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FAE6" w14:textId="77777777" w:rsidR="00BE15EE" w:rsidRPr="00DF7C1A" w:rsidRDefault="00BE15EE" w:rsidP="001C13D1">
      <w:pPr>
        <w:tabs>
          <w:tab w:val="left" w:pos="1260"/>
          <w:tab w:val="left" w:pos="1620"/>
        </w:tabs>
        <w:spacing w:line="276" w:lineRule="auto"/>
        <w:ind w:firstLine="567"/>
        <w:jc w:val="center"/>
        <w:rPr>
          <w:b/>
          <w:lang w:val="uk-UA"/>
        </w:rPr>
      </w:pPr>
    </w:p>
    <w:p w14:paraId="263FC3E8" w14:textId="77777777" w:rsidR="005569D4" w:rsidRDefault="00BE15EE" w:rsidP="001C13D1">
      <w:pPr>
        <w:tabs>
          <w:tab w:val="left" w:pos="1260"/>
          <w:tab w:val="left" w:pos="1620"/>
        </w:tabs>
        <w:spacing w:line="276" w:lineRule="auto"/>
        <w:ind w:firstLine="567"/>
        <w:jc w:val="center"/>
        <w:rPr>
          <w:b/>
          <w:sz w:val="32"/>
          <w:lang w:val="uk-UA"/>
        </w:rPr>
      </w:pPr>
      <w:r w:rsidRPr="00DF7C1A">
        <w:rPr>
          <w:b/>
          <w:sz w:val="32"/>
          <w:lang w:val="uk-UA"/>
        </w:rPr>
        <w:t>Показники соціально-економічного розвитку</w:t>
      </w:r>
      <w:r w:rsidR="00190061" w:rsidRPr="00DF7C1A">
        <w:rPr>
          <w:b/>
          <w:sz w:val="32"/>
          <w:lang w:val="uk-UA"/>
        </w:rPr>
        <w:t xml:space="preserve"> </w:t>
      </w:r>
    </w:p>
    <w:p w14:paraId="21132364" w14:textId="77777777" w:rsidR="005569D4" w:rsidRDefault="00BE15EE" w:rsidP="001C13D1">
      <w:pPr>
        <w:tabs>
          <w:tab w:val="left" w:pos="1260"/>
          <w:tab w:val="left" w:pos="1620"/>
        </w:tabs>
        <w:spacing w:line="276" w:lineRule="auto"/>
        <w:ind w:firstLine="567"/>
        <w:jc w:val="center"/>
        <w:rPr>
          <w:b/>
          <w:sz w:val="32"/>
          <w:lang w:val="uk-UA"/>
        </w:rPr>
      </w:pPr>
      <w:r w:rsidRPr="00DF7C1A">
        <w:rPr>
          <w:b/>
          <w:sz w:val="32"/>
          <w:lang w:val="uk-UA"/>
        </w:rPr>
        <w:t>Буча</w:t>
      </w:r>
      <w:r w:rsidR="00DE3343" w:rsidRPr="00DF7C1A">
        <w:rPr>
          <w:b/>
          <w:sz w:val="32"/>
          <w:lang w:val="uk-UA"/>
        </w:rPr>
        <w:t xml:space="preserve">нської </w:t>
      </w:r>
      <w:r w:rsidR="00A300C2" w:rsidRPr="00DF7C1A">
        <w:rPr>
          <w:b/>
          <w:sz w:val="32"/>
          <w:lang w:val="uk-UA"/>
        </w:rPr>
        <w:t xml:space="preserve">міської </w:t>
      </w:r>
      <w:r w:rsidR="00DE3343" w:rsidRPr="00DF7C1A">
        <w:rPr>
          <w:b/>
          <w:sz w:val="32"/>
          <w:lang w:val="uk-UA"/>
        </w:rPr>
        <w:t xml:space="preserve"> </w:t>
      </w:r>
      <w:r w:rsidR="00A300C2" w:rsidRPr="00DF7C1A">
        <w:rPr>
          <w:b/>
          <w:sz w:val="32"/>
          <w:lang w:val="uk-UA"/>
        </w:rPr>
        <w:t xml:space="preserve">територіальної </w:t>
      </w:r>
      <w:r w:rsidR="00DE3343" w:rsidRPr="00DF7C1A">
        <w:rPr>
          <w:b/>
          <w:sz w:val="32"/>
          <w:lang w:val="uk-UA"/>
        </w:rPr>
        <w:t>громади</w:t>
      </w:r>
      <w:r w:rsidR="005E1615" w:rsidRPr="00DF7C1A">
        <w:rPr>
          <w:b/>
          <w:sz w:val="32"/>
          <w:lang w:val="uk-UA"/>
        </w:rPr>
        <w:t xml:space="preserve"> </w:t>
      </w:r>
    </w:p>
    <w:p w14:paraId="13591323" w14:textId="774B5BF1" w:rsidR="00BE15EE" w:rsidRPr="00DF7C1A" w:rsidRDefault="00BE15EE" w:rsidP="001C13D1">
      <w:pPr>
        <w:tabs>
          <w:tab w:val="left" w:pos="1260"/>
          <w:tab w:val="left" w:pos="1620"/>
        </w:tabs>
        <w:spacing w:line="276" w:lineRule="auto"/>
        <w:ind w:firstLine="567"/>
        <w:jc w:val="center"/>
        <w:rPr>
          <w:b/>
          <w:sz w:val="32"/>
          <w:lang w:val="uk-UA"/>
        </w:rPr>
      </w:pPr>
      <w:r w:rsidRPr="00DF7C1A">
        <w:rPr>
          <w:b/>
          <w:sz w:val="32"/>
          <w:lang w:val="uk-UA"/>
        </w:rPr>
        <w:t>у 20</w:t>
      </w:r>
      <w:r w:rsidR="003F03DC" w:rsidRPr="00DF7C1A">
        <w:rPr>
          <w:b/>
          <w:sz w:val="32"/>
          <w:lang w:val="uk-UA"/>
        </w:rPr>
        <w:t>2</w:t>
      </w:r>
      <w:r w:rsidR="00E25E50" w:rsidRPr="00DF7C1A">
        <w:rPr>
          <w:b/>
          <w:sz w:val="32"/>
          <w:lang w:val="uk-UA"/>
        </w:rPr>
        <w:t>1</w:t>
      </w:r>
      <w:r w:rsidRPr="00DF7C1A">
        <w:rPr>
          <w:b/>
          <w:sz w:val="32"/>
          <w:lang w:val="uk-UA"/>
        </w:rPr>
        <w:t xml:space="preserve"> році</w:t>
      </w:r>
      <w:r w:rsidR="00F91A41" w:rsidRPr="00DF7C1A">
        <w:rPr>
          <w:b/>
          <w:sz w:val="32"/>
          <w:lang w:val="uk-UA"/>
        </w:rPr>
        <w:t xml:space="preserve"> та прогноз на 202</w:t>
      </w:r>
      <w:r w:rsidR="00E25E50" w:rsidRPr="00DF7C1A">
        <w:rPr>
          <w:b/>
          <w:sz w:val="32"/>
          <w:lang w:val="uk-UA"/>
        </w:rPr>
        <w:t>2 рік</w:t>
      </w:r>
      <w:r w:rsidR="00F91A41" w:rsidRPr="00DF7C1A">
        <w:rPr>
          <w:b/>
          <w:sz w:val="32"/>
          <w:lang w:val="uk-UA"/>
        </w:rPr>
        <w:t xml:space="preserve"> </w:t>
      </w:r>
    </w:p>
    <w:p w14:paraId="5B3FE76D" w14:textId="77777777" w:rsidR="00BE15EE" w:rsidRPr="00DF7C1A" w:rsidRDefault="00BE15EE" w:rsidP="001C13D1">
      <w:pPr>
        <w:tabs>
          <w:tab w:val="left" w:pos="1260"/>
          <w:tab w:val="left" w:pos="1620"/>
        </w:tabs>
        <w:spacing w:line="276" w:lineRule="auto"/>
        <w:ind w:firstLine="567"/>
        <w:rPr>
          <w:sz w:val="16"/>
          <w:szCs w:val="16"/>
          <w:lang w:val="uk-UA" w:eastAsia="en-US"/>
        </w:rPr>
      </w:pPr>
      <w:bookmarkStart w:id="0" w:name="_Toc181179005"/>
    </w:p>
    <w:p w14:paraId="59B7DE72" w14:textId="77777777" w:rsidR="00EB6A1F" w:rsidRPr="00DF7C1A" w:rsidRDefault="00EB6A1F" w:rsidP="001C13D1">
      <w:pPr>
        <w:tabs>
          <w:tab w:val="left" w:pos="1260"/>
          <w:tab w:val="left" w:pos="1620"/>
        </w:tabs>
        <w:spacing w:line="276" w:lineRule="auto"/>
        <w:ind w:firstLine="567"/>
        <w:jc w:val="center"/>
        <w:rPr>
          <w:b/>
          <w:lang w:val="uk-UA"/>
        </w:rPr>
      </w:pPr>
      <w:r w:rsidRPr="00DF7C1A">
        <w:rPr>
          <w:b/>
          <w:lang w:val="uk-UA"/>
        </w:rPr>
        <w:t>Демографічна ситуація</w:t>
      </w:r>
    </w:p>
    <w:p w14:paraId="7DDDAF8D" w14:textId="77777777" w:rsidR="00EB6A1F" w:rsidRPr="00DF7C1A" w:rsidRDefault="00EB6A1F" w:rsidP="001C13D1">
      <w:pPr>
        <w:tabs>
          <w:tab w:val="left" w:pos="1260"/>
          <w:tab w:val="left" w:pos="1620"/>
        </w:tabs>
        <w:spacing w:line="276" w:lineRule="auto"/>
        <w:ind w:firstLine="567"/>
        <w:jc w:val="center"/>
        <w:rPr>
          <w:lang w:val="uk-UA" w:eastAsia="en-US"/>
        </w:rPr>
      </w:pPr>
    </w:p>
    <w:p w14:paraId="666A461B" w14:textId="1601F766" w:rsidR="000D29F1" w:rsidRPr="00DF7C1A" w:rsidRDefault="000B6FBA" w:rsidP="000D29F1">
      <w:pPr>
        <w:tabs>
          <w:tab w:val="left" w:pos="1260"/>
          <w:tab w:val="left" w:pos="1620"/>
        </w:tabs>
        <w:spacing w:line="276" w:lineRule="auto"/>
        <w:ind w:firstLine="567"/>
        <w:jc w:val="both"/>
        <w:rPr>
          <w:lang w:val="uk-UA"/>
        </w:rPr>
      </w:pPr>
      <w:r w:rsidRPr="00DF7C1A">
        <w:rPr>
          <w:lang w:val="uk-UA"/>
        </w:rPr>
        <w:t xml:space="preserve">Відповідно </w:t>
      </w:r>
      <w:r w:rsidR="00482C76">
        <w:rPr>
          <w:lang w:val="uk-UA"/>
        </w:rPr>
        <w:t xml:space="preserve">до </w:t>
      </w:r>
      <w:proofErr w:type="spellStart"/>
      <w:r w:rsidRPr="00DF7C1A">
        <w:rPr>
          <w:lang w:val="uk-UA"/>
        </w:rPr>
        <w:t>внесенн</w:t>
      </w:r>
      <w:r w:rsidR="00DF7C1A" w:rsidRPr="00DF7C1A">
        <w:rPr>
          <w:lang w:val="uk-UA"/>
        </w:rPr>
        <w:t>их</w:t>
      </w:r>
      <w:proofErr w:type="spellEnd"/>
      <w:r w:rsidRPr="00DF7C1A">
        <w:rPr>
          <w:lang w:val="uk-UA"/>
        </w:rPr>
        <w:t xml:space="preserve"> змін </w:t>
      </w:r>
      <w:r w:rsidR="000D29F1" w:rsidRPr="00DF7C1A">
        <w:rPr>
          <w:lang w:val="uk-UA"/>
        </w:rPr>
        <w:t>у</w:t>
      </w:r>
      <w:r w:rsidRPr="00DF7C1A">
        <w:rPr>
          <w:lang w:val="uk-UA"/>
        </w:rPr>
        <w:t xml:space="preserve"> </w:t>
      </w:r>
      <w:r w:rsidR="000D29F1" w:rsidRPr="00DF7C1A">
        <w:rPr>
          <w:lang w:val="uk-UA"/>
        </w:rPr>
        <w:t xml:space="preserve">прикінцеві положення </w:t>
      </w:r>
      <w:r w:rsidRPr="00DF7C1A">
        <w:rPr>
          <w:lang w:val="uk-UA"/>
        </w:rPr>
        <w:t>ЗУ «Про місцеве самоврядування в Україні», після місцевих виборів у ж</w:t>
      </w:r>
      <w:r w:rsidR="00DF7C1A" w:rsidRPr="00DF7C1A">
        <w:rPr>
          <w:lang w:val="uk-UA"/>
        </w:rPr>
        <w:t>о</w:t>
      </w:r>
      <w:r w:rsidRPr="00DF7C1A">
        <w:rPr>
          <w:lang w:val="uk-UA"/>
        </w:rPr>
        <w:t>втні 2020</w:t>
      </w:r>
      <w:r w:rsidR="00611B7A">
        <w:rPr>
          <w:lang w:val="uk-UA"/>
        </w:rPr>
        <w:t xml:space="preserve"> року</w:t>
      </w:r>
      <w:bookmarkStart w:id="1" w:name="_GoBack"/>
      <w:bookmarkEnd w:id="1"/>
      <w:r w:rsidR="00DF7C1A">
        <w:rPr>
          <w:lang w:val="uk-UA"/>
        </w:rPr>
        <w:t>,</w:t>
      </w:r>
      <w:r w:rsidRPr="00DF7C1A">
        <w:rPr>
          <w:lang w:val="uk-UA"/>
        </w:rPr>
        <w:t xml:space="preserve"> </w:t>
      </w:r>
      <w:r w:rsidR="00DF7C1A">
        <w:rPr>
          <w:lang w:val="uk-UA"/>
        </w:rPr>
        <w:t xml:space="preserve">до </w:t>
      </w:r>
      <w:proofErr w:type="spellStart"/>
      <w:r w:rsidRPr="00DF7C1A">
        <w:rPr>
          <w:lang w:val="uk-UA"/>
        </w:rPr>
        <w:t>Бучанськ</w:t>
      </w:r>
      <w:r w:rsidR="00DF7C1A">
        <w:rPr>
          <w:lang w:val="uk-UA"/>
        </w:rPr>
        <w:t>ої</w:t>
      </w:r>
      <w:proofErr w:type="spellEnd"/>
      <w:r w:rsidRPr="00DF7C1A">
        <w:rPr>
          <w:lang w:val="uk-UA"/>
        </w:rPr>
        <w:t xml:space="preserve"> міськ</w:t>
      </w:r>
      <w:r w:rsidR="00DF7C1A">
        <w:rPr>
          <w:lang w:val="uk-UA"/>
        </w:rPr>
        <w:t>ої</w:t>
      </w:r>
      <w:r w:rsidRPr="00DF7C1A">
        <w:rPr>
          <w:lang w:val="uk-UA"/>
        </w:rPr>
        <w:t xml:space="preserve"> територіальн</w:t>
      </w:r>
      <w:r w:rsidR="00DF7C1A">
        <w:rPr>
          <w:lang w:val="uk-UA"/>
        </w:rPr>
        <w:t>ої</w:t>
      </w:r>
      <w:r w:rsidRPr="00DF7C1A">
        <w:rPr>
          <w:lang w:val="uk-UA"/>
        </w:rPr>
        <w:t xml:space="preserve"> громад</w:t>
      </w:r>
      <w:r w:rsidR="00DF7C1A">
        <w:rPr>
          <w:lang w:val="uk-UA"/>
        </w:rPr>
        <w:t>и</w:t>
      </w:r>
      <w:r w:rsidRPr="00DF7C1A">
        <w:rPr>
          <w:lang w:val="uk-UA"/>
        </w:rPr>
        <w:t xml:space="preserve"> </w:t>
      </w:r>
      <w:r w:rsidR="00DF7C1A">
        <w:rPr>
          <w:lang w:val="uk-UA"/>
        </w:rPr>
        <w:t>увійшли</w:t>
      </w:r>
      <w:r w:rsidRPr="00DF7C1A">
        <w:rPr>
          <w:lang w:val="uk-UA"/>
        </w:rPr>
        <w:t xml:space="preserve">  14 населених пунктів з адміністративним центром у м. Буча</w:t>
      </w:r>
      <w:r w:rsidR="00045B70" w:rsidRPr="00DF7C1A">
        <w:rPr>
          <w:lang w:val="uk-UA"/>
        </w:rPr>
        <w:t xml:space="preserve">. </w:t>
      </w:r>
      <w:r w:rsidR="000D29F1" w:rsidRPr="00DF7C1A">
        <w:rPr>
          <w:lang w:val="uk-UA"/>
        </w:rPr>
        <w:t xml:space="preserve">Станом на 01.01.2021 чисельність наявного населення </w:t>
      </w:r>
      <w:r w:rsidR="00DF7C1A">
        <w:rPr>
          <w:lang w:val="uk-UA"/>
        </w:rPr>
        <w:t>громади</w:t>
      </w:r>
      <w:r w:rsidR="000D29F1" w:rsidRPr="00DF7C1A">
        <w:rPr>
          <w:lang w:val="uk-UA"/>
        </w:rPr>
        <w:t xml:space="preserve"> становила 61763 особи</w:t>
      </w:r>
      <w:r w:rsidR="004E0155">
        <w:rPr>
          <w:lang w:val="uk-UA"/>
        </w:rPr>
        <w:t>.</w:t>
      </w:r>
    </w:p>
    <w:p w14:paraId="1309E99C" w14:textId="516C5FDC" w:rsidR="002652C0" w:rsidRPr="00DF7C1A" w:rsidRDefault="002652C0" w:rsidP="001C13D1">
      <w:pPr>
        <w:tabs>
          <w:tab w:val="left" w:pos="1260"/>
          <w:tab w:val="left" w:pos="1620"/>
        </w:tabs>
        <w:spacing w:line="276" w:lineRule="auto"/>
        <w:ind w:firstLine="567"/>
        <w:jc w:val="both"/>
        <w:rPr>
          <w:lang w:val="uk-UA"/>
        </w:rPr>
      </w:pPr>
      <w:r w:rsidRPr="00DF7C1A">
        <w:rPr>
          <w:lang w:val="uk-UA"/>
        </w:rPr>
        <w:t>Станом на 01.</w:t>
      </w:r>
      <w:r w:rsidR="004F4958" w:rsidRPr="00DF7C1A">
        <w:rPr>
          <w:lang w:val="uk-UA"/>
        </w:rPr>
        <w:t>10</w:t>
      </w:r>
      <w:r w:rsidRPr="00DF7C1A">
        <w:rPr>
          <w:lang w:val="uk-UA"/>
        </w:rPr>
        <w:t>.202</w:t>
      </w:r>
      <w:r w:rsidR="00F82942" w:rsidRPr="00DF7C1A">
        <w:rPr>
          <w:lang w:val="uk-UA"/>
        </w:rPr>
        <w:t>1</w:t>
      </w:r>
      <w:r w:rsidRPr="00DF7C1A">
        <w:rPr>
          <w:lang w:val="uk-UA"/>
        </w:rPr>
        <w:t xml:space="preserve"> року чисельність наявного міського та сільського населення </w:t>
      </w:r>
      <w:proofErr w:type="spellStart"/>
      <w:r w:rsidRPr="00DF7C1A">
        <w:rPr>
          <w:lang w:val="uk-UA"/>
        </w:rPr>
        <w:t>Бучанської</w:t>
      </w:r>
      <w:proofErr w:type="spellEnd"/>
      <w:r w:rsidRPr="00DF7C1A">
        <w:rPr>
          <w:lang w:val="uk-UA"/>
        </w:rPr>
        <w:t xml:space="preserve"> </w:t>
      </w:r>
      <w:r w:rsidR="00611B7A">
        <w:rPr>
          <w:lang w:val="uk-UA"/>
        </w:rPr>
        <w:t>М</w:t>
      </w:r>
      <w:r w:rsidRPr="00DF7C1A">
        <w:rPr>
          <w:lang w:val="uk-UA"/>
        </w:rPr>
        <w:t xml:space="preserve">ТГ становить </w:t>
      </w:r>
      <w:r w:rsidR="00F82942" w:rsidRPr="00DF7C1A">
        <w:rPr>
          <w:lang w:val="uk-UA"/>
        </w:rPr>
        <w:t>62</w:t>
      </w:r>
      <w:r w:rsidR="006C417C" w:rsidRPr="00DF7C1A">
        <w:rPr>
          <w:lang w:val="uk-UA"/>
        </w:rPr>
        <w:t>745</w:t>
      </w:r>
      <w:r w:rsidR="004F4958" w:rsidRPr="00DF7C1A">
        <w:rPr>
          <w:lang w:val="uk-UA"/>
        </w:rPr>
        <w:t xml:space="preserve"> </w:t>
      </w:r>
      <w:r w:rsidRPr="00DF7C1A">
        <w:rPr>
          <w:lang w:val="uk-UA"/>
        </w:rPr>
        <w:t>ос</w:t>
      </w:r>
      <w:r w:rsidR="00482C76">
        <w:rPr>
          <w:lang w:val="uk-UA"/>
        </w:rPr>
        <w:t>і</w:t>
      </w:r>
      <w:r w:rsidR="00F82942" w:rsidRPr="00DF7C1A">
        <w:rPr>
          <w:lang w:val="uk-UA"/>
        </w:rPr>
        <w:t>б</w:t>
      </w:r>
      <w:r w:rsidR="004D0DC8" w:rsidRPr="00DF7C1A">
        <w:rPr>
          <w:lang w:val="uk-UA"/>
        </w:rPr>
        <w:t xml:space="preserve"> (в тому числі </w:t>
      </w:r>
      <w:r w:rsidR="00482C76">
        <w:rPr>
          <w:lang w:val="uk-UA"/>
        </w:rPr>
        <w:t xml:space="preserve">розрахунково </w:t>
      </w:r>
      <w:r w:rsidR="004D0DC8" w:rsidRPr="00DF7C1A">
        <w:rPr>
          <w:lang w:val="uk-UA"/>
        </w:rPr>
        <w:t xml:space="preserve">ВПО </w:t>
      </w:r>
      <w:r w:rsidR="009A1EE7" w:rsidRPr="00DF7C1A">
        <w:rPr>
          <w:lang w:val="uk-UA"/>
        </w:rPr>
        <w:t>5244</w:t>
      </w:r>
      <w:r w:rsidR="004D0DC8" w:rsidRPr="00DF7C1A">
        <w:rPr>
          <w:lang w:val="uk-UA"/>
        </w:rPr>
        <w:t xml:space="preserve"> осіб)</w:t>
      </w:r>
      <w:r w:rsidRPr="00DF7C1A">
        <w:rPr>
          <w:lang w:val="uk-UA"/>
        </w:rPr>
        <w:t xml:space="preserve">: м. Буча </w:t>
      </w:r>
      <w:r w:rsidR="00F82942" w:rsidRPr="00DF7C1A">
        <w:rPr>
          <w:lang w:val="uk-UA"/>
        </w:rPr>
        <w:t>37309</w:t>
      </w:r>
      <w:r w:rsidR="008F07F9">
        <w:rPr>
          <w:lang w:val="uk-UA"/>
        </w:rPr>
        <w:t xml:space="preserve">, </w:t>
      </w:r>
      <w:r w:rsidRPr="00DF7C1A">
        <w:rPr>
          <w:lang w:val="uk-UA"/>
        </w:rPr>
        <w:t xml:space="preserve">смт. Ворзель </w:t>
      </w:r>
      <w:r w:rsidR="00F82942" w:rsidRPr="00DF7C1A">
        <w:rPr>
          <w:lang w:val="uk-UA"/>
        </w:rPr>
        <w:t>6766</w:t>
      </w:r>
      <w:r w:rsidRPr="00DF7C1A">
        <w:rPr>
          <w:lang w:val="uk-UA"/>
        </w:rPr>
        <w:t xml:space="preserve">, смт. Бабинці </w:t>
      </w:r>
      <w:r w:rsidR="004D0DC8" w:rsidRPr="00DF7C1A">
        <w:rPr>
          <w:lang w:val="uk-UA"/>
        </w:rPr>
        <w:t>2789</w:t>
      </w:r>
      <w:r w:rsidRPr="00DF7C1A">
        <w:rPr>
          <w:lang w:val="uk-UA"/>
        </w:rPr>
        <w:t>, с. Буда-Бабинецька 3</w:t>
      </w:r>
      <w:r w:rsidR="004F4958" w:rsidRPr="00DF7C1A">
        <w:rPr>
          <w:lang w:val="uk-UA"/>
        </w:rPr>
        <w:t>1</w:t>
      </w:r>
      <w:r w:rsidR="004D0DC8" w:rsidRPr="00DF7C1A">
        <w:rPr>
          <w:lang w:val="uk-UA"/>
        </w:rPr>
        <w:t>7</w:t>
      </w:r>
      <w:r w:rsidRPr="00DF7C1A">
        <w:rPr>
          <w:lang w:val="uk-UA"/>
        </w:rPr>
        <w:t>, с. Блиставиця 10</w:t>
      </w:r>
      <w:r w:rsidR="004D0DC8" w:rsidRPr="00DF7C1A">
        <w:rPr>
          <w:lang w:val="uk-UA"/>
        </w:rPr>
        <w:t>10</w:t>
      </w:r>
      <w:r w:rsidRPr="00DF7C1A">
        <w:rPr>
          <w:lang w:val="uk-UA"/>
        </w:rPr>
        <w:t xml:space="preserve">, с. Здвижівка </w:t>
      </w:r>
      <w:r w:rsidR="004D0DC8" w:rsidRPr="00DF7C1A">
        <w:rPr>
          <w:lang w:val="uk-UA"/>
        </w:rPr>
        <w:t>978</w:t>
      </w:r>
      <w:r w:rsidRPr="00DF7C1A">
        <w:rPr>
          <w:lang w:val="uk-UA"/>
        </w:rPr>
        <w:t xml:space="preserve">, с. Луб’янка </w:t>
      </w:r>
      <w:r w:rsidR="004D0DC8" w:rsidRPr="00DF7C1A">
        <w:rPr>
          <w:lang w:val="uk-UA"/>
        </w:rPr>
        <w:t>1087</w:t>
      </w:r>
      <w:r w:rsidRPr="00DF7C1A">
        <w:rPr>
          <w:lang w:val="uk-UA"/>
        </w:rPr>
        <w:t xml:space="preserve">, с. Гаврилівка </w:t>
      </w:r>
      <w:r w:rsidR="004D0DC8" w:rsidRPr="00DF7C1A">
        <w:rPr>
          <w:lang w:val="uk-UA"/>
        </w:rPr>
        <w:t>2808</w:t>
      </w:r>
      <w:r w:rsidRPr="00DF7C1A">
        <w:rPr>
          <w:lang w:val="uk-UA"/>
        </w:rPr>
        <w:t xml:space="preserve">, с. Тарасівщина </w:t>
      </w:r>
      <w:r w:rsidR="004D0DC8" w:rsidRPr="00DF7C1A">
        <w:rPr>
          <w:lang w:val="uk-UA"/>
        </w:rPr>
        <w:t>329</w:t>
      </w:r>
      <w:r w:rsidRPr="00DF7C1A">
        <w:rPr>
          <w:lang w:val="uk-UA"/>
        </w:rPr>
        <w:t>, с. Вороньківка 22</w:t>
      </w:r>
      <w:r w:rsidR="004D0DC8" w:rsidRPr="00DF7C1A">
        <w:rPr>
          <w:lang w:val="uk-UA"/>
        </w:rPr>
        <w:t>4</w:t>
      </w:r>
      <w:r w:rsidRPr="00DF7C1A">
        <w:rPr>
          <w:lang w:val="uk-UA"/>
        </w:rPr>
        <w:t xml:space="preserve">, с. Раківка 299, с. Синяк 876, с. Червоне 146, с. Мироцьке </w:t>
      </w:r>
      <w:r w:rsidR="004D0DC8" w:rsidRPr="00DF7C1A">
        <w:rPr>
          <w:lang w:val="uk-UA"/>
        </w:rPr>
        <w:t>2563</w:t>
      </w:r>
      <w:r w:rsidRPr="00DF7C1A">
        <w:rPr>
          <w:lang w:val="uk-UA"/>
        </w:rPr>
        <w:t xml:space="preserve">. </w:t>
      </w:r>
      <w:r w:rsidR="00AD2AFB" w:rsidRPr="00DF7C1A">
        <w:rPr>
          <w:lang w:val="uk-UA"/>
        </w:rPr>
        <w:t>Станом на 01.</w:t>
      </w:r>
      <w:r w:rsidR="009D0E6B" w:rsidRPr="00DF7C1A">
        <w:rPr>
          <w:lang w:val="uk-UA"/>
        </w:rPr>
        <w:t>10</w:t>
      </w:r>
      <w:r w:rsidR="00AD2AFB" w:rsidRPr="00DF7C1A">
        <w:rPr>
          <w:lang w:val="uk-UA"/>
        </w:rPr>
        <w:t xml:space="preserve">.2021 року  </w:t>
      </w:r>
      <w:r w:rsidR="00F02D28" w:rsidRPr="00DF7C1A">
        <w:rPr>
          <w:lang w:val="uk-UA"/>
        </w:rPr>
        <w:t>ч</w:t>
      </w:r>
      <w:r w:rsidR="00644B0C" w:rsidRPr="00DF7C1A">
        <w:rPr>
          <w:lang w:val="uk-UA"/>
        </w:rPr>
        <w:t xml:space="preserve">астка населення Бучанської міської </w:t>
      </w:r>
      <w:r w:rsidR="004D0DC8" w:rsidRPr="00DF7C1A">
        <w:rPr>
          <w:lang w:val="uk-UA"/>
        </w:rPr>
        <w:t>ТГ</w:t>
      </w:r>
      <w:r w:rsidR="00644B0C" w:rsidRPr="00DF7C1A">
        <w:rPr>
          <w:lang w:val="uk-UA"/>
        </w:rPr>
        <w:t xml:space="preserve"> станови</w:t>
      </w:r>
      <w:r w:rsidR="004D0DC8" w:rsidRPr="00DF7C1A">
        <w:rPr>
          <w:lang w:val="uk-UA"/>
        </w:rPr>
        <w:t>ть</w:t>
      </w:r>
      <w:r w:rsidR="00644B0C" w:rsidRPr="00DF7C1A">
        <w:rPr>
          <w:lang w:val="uk-UA"/>
        </w:rPr>
        <w:t xml:space="preserve"> 3,</w:t>
      </w:r>
      <w:r w:rsidR="004511A5" w:rsidRPr="00DF7C1A">
        <w:rPr>
          <w:lang w:val="uk-UA"/>
        </w:rPr>
        <w:t>5</w:t>
      </w:r>
      <w:r w:rsidR="00644B0C" w:rsidRPr="00DF7C1A">
        <w:rPr>
          <w:lang w:val="uk-UA"/>
        </w:rPr>
        <w:t xml:space="preserve"> % загальної чисельності населення Київської області</w:t>
      </w:r>
      <w:r w:rsidR="004511A5" w:rsidRPr="00DF7C1A">
        <w:rPr>
          <w:lang w:val="uk-UA"/>
        </w:rPr>
        <w:t xml:space="preserve"> та 16,9 % загальної чисельності населення Бучанського району</w:t>
      </w:r>
      <w:r w:rsidR="00644B0C" w:rsidRPr="00DF7C1A">
        <w:rPr>
          <w:lang w:val="uk-UA"/>
        </w:rPr>
        <w:t>.</w:t>
      </w:r>
      <w:r w:rsidR="00B66C1E" w:rsidRPr="00DF7C1A">
        <w:rPr>
          <w:lang w:val="uk-UA"/>
        </w:rPr>
        <w:t xml:space="preserve"> Загальна кількість пенсіонерів, які прож</w:t>
      </w:r>
      <w:r w:rsidR="000419EF" w:rsidRPr="00DF7C1A">
        <w:rPr>
          <w:lang w:val="uk-UA"/>
        </w:rPr>
        <w:t>ивають у Бучанській міській ТГ</w:t>
      </w:r>
      <w:r w:rsidR="00B66C1E" w:rsidRPr="00DF7C1A">
        <w:rPr>
          <w:lang w:val="uk-UA"/>
        </w:rPr>
        <w:t xml:space="preserve"> – 11,</w:t>
      </w:r>
      <w:r w:rsidR="00827AD2" w:rsidRPr="00DF7C1A">
        <w:rPr>
          <w:lang w:val="uk-UA"/>
        </w:rPr>
        <w:t>2</w:t>
      </w:r>
      <w:r w:rsidR="00B66C1E" w:rsidRPr="00DF7C1A">
        <w:rPr>
          <w:lang w:val="uk-UA"/>
        </w:rPr>
        <w:t xml:space="preserve"> тис. осіб, або </w:t>
      </w:r>
      <w:r w:rsidR="00827AD2" w:rsidRPr="00DF7C1A">
        <w:rPr>
          <w:lang w:val="uk-UA"/>
        </w:rPr>
        <w:t xml:space="preserve">17,9 </w:t>
      </w:r>
      <w:r w:rsidR="00B66C1E" w:rsidRPr="00DF7C1A">
        <w:rPr>
          <w:lang w:val="uk-UA"/>
        </w:rPr>
        <w:t xml:space="preserve">% населення Бучанської міської ТГ. Чисельність економічно активного населення Бучанської міської ТГ становить </w:t>
      </w:r>
      <w:r w:rsidR="00F02D28" w:rsidRPr="00DF7C1A">
        <w:rPr>
          <w:lang w:val="uk-UA"/>
        </w:rPr>
        <w:t>3</w:t>
      </w:r>
      <w:r w:rsidR="00FC589E" w:rsidRPr="00DF7C1A">
        <w:rPr>
          <w:lang w:val="uk-UA"/>
        </w:rPr>
        <w:t>7</w:t>
      </w:r>
      <w:r w:rsidR="00F02D28" w:rsidRPr="00DF7C1A">
        <w:rPr>
          <w:lang w:val="uk-UA"/>
        </w:rPr>
        <w:t>,2</w:t>
      </w:r>
      <w:r w:rsidR="00B66C1E" w:rsidRPr="00DF7C1A">
        <w:rPr>
          <w:lang w:val="uk-UA"/>
        </w:rPr>
        <w:t xml:space="preserve"> тис. осіб</w:t>
      </w:r>
      <w:r w:rsidR="004E0155">
        <w:rPr>
          <w:lang w:val="uk-UA"/>
        </w:rPr>
        <w:t>, що складає</w:t>
      </w:r>
      <w:r w:rsidR="00B66C1E" w:rsidRPr="00DF7C1A">
        <w:rPr>
          <w:lang w:val="uk-UA"/>
        </w:rPr>
        <w:t xml:space="preserve"> </w:t>
      </w:r>
      <w:r w:rsidR="00F02D28" w:rsidRPr="00DF7C1A">
        <w:rPr>
          <w:lang w:val="uk-UA"/>
        </w:rPr>
        <w:t>60,</w:t>
      </w:r>
      <w:r w:rsidR="001D570F" w:rsidRPr="00DF7C1A">
        <w:rPr>
          <w:lang w:val="uk-UA"/>
        </w:rPr>
        <w:t>2</w:t>
      </w:r>
      <w:r w:rsidR="00B66C1E" w:rsidRPr="00DF7C1A">
        <w:rPr>
          <w:lang w:val="uk-UA"/>
        </w:rPr>
        <w:t>% населення Бучанської міської ТГ та 1,5% трудового потенціалу Київської області.</w:t>
      </w:r>
    </w:p>
    <w:p w14:paraId="18BCA415" w14:textId="5CF35325" w:rsidR="002017B2" w:rsidRPr="00DF7C1A" w:rsidRDefault="0059196F" w:rsidP="001C13D1">
      <w:pPr>
        <w:tabs>
          <w:tab w:val="left" w:pos="1260"/>
          <w:tab w:val="left" w:pos="1620"/>
        </w:tabs>
        <w:spacing w:line="276" w:lineRule="auto"/>
        <w:ind w:firstLine="567"/>
        <w:jc w:val="both"/>
        <w:rPr>
          <w:lang w:val="uk-UA"/>
        </w:rPr>
      </w:pPr>
      <w:r w:rsidRPr="00DF7C1A">
        <w:rPr>
          <w:lang w:val="uk-UA"/>
        </w:rPr>
        <w:t>Основним фактором приросту населення є</w:t>
      </w:r>
      <w:r w:rsidR="00FF7D36" w:rsidRPr="00DF7C1A">
        <w:rPr>
          <w:lang w:val="uk-UA"/>
        </w:rPr>
        <w:t xml:space="preserve"> </w:t>
      </w:r>
      <w:r w:rsidRPr="00DF7C1A">
        <w:rPr>
          <w:lang w:val="uk-UA"/>
        </w:rPr>
        <w:t>міграція</w:t>
      </w:r>
      <w:r w:rsidR="00FF7D36" w:rsidRPr="00DF7C1A">
        <w:rPr>
          <w:lang w:val="uk-UA"/>
        </w:rPr>
        <w:t xml:space="preserve"> за рахунок переїзду на постійне місце проживання власників новозбудованої нерухомості</w:t>
      </w:r>
      <w:r w:rsidRPr="00DF7C1A">
        <w:rPr>
          <w:lang w:val="uk-UA"/>
        </w:rPr>
        <w:t>. 90% міграційного приро</w:t>
      </w:r>
      <w:r w:rsidR="006849AD" w:rsidRPr="00DF7C1A">
        <w:rPr>
          <w:lang w:val="uk-UA"/>
        </w:rPr>
        <w:t>сту населення громади забезпечує</w:t>
      </w:r>
      <w:r w:rsidRPr="00DF7C1A">
        <w:rPr>
          <w:lang w:val="uk-UA"/>
        </w:rPr>
        <w:t xml:space="preserve"> місто Буча</w:t>
      </w:r>
      <w:r w:rsidR="00C53CFA" w:rsidRPr="00DF7C1A">
        <w:rPr>
          <w:lang w:val="uk-UA"/>
        </w:rPr>
        <w:t xml:space="preserve">, міграційний приріст складає </w:t>
      </w:r>
      <w:r w:rsidR="009D0E6B" w:rsidRPr="00DF7C1A">
        <w:rPr>
          <w:lang w:val="uk-UA"/>
        </w:rPr>
        <w:t>338</w:t>
      </w:r>
      <w:r w:rsidR="00C53CFA" w:rsidRPr="00DF7C1A">
        <w:rPr>
          <w:lang w:val="uk-UA"/>
        </w:rPr>
        <w:t xml:space="preserve"> ос</w:t>
      </w:r>
      <w:r w:rsidR="009D0E6B" w:rsidRPr="00DF7C1A">
        <w:rPr>
          <w:lang w:val="uk-UA"/>
        </w:rPr>
        <w:t>іб</w:t>
      </w:r>
      <w:r w:rsidR="00C53CFA" w:rsidRPr="00DF7C1A">
        <w:rPr>
          <w:lang w:val="uk-UA"/>
        </w:rPr>
        <w:t xml:space="preserve"> за 9 місяців 2021 року</w:t>
      </w:r>
      <w:r w:rsidRPr="00DF7C1A">
        <w:rPr>
          <w:lang w:val="uk-UA"/>
        </w:rPr>
        <w:t>, що визначається близькістю столиці з розвиненим ринком праці, конкурентною пропозицією нового житлового будівництва та розвиненою інфраструктурою міста</w:t>
      </w:r>
      <w:r w:rsidR="006849AD" w:rsidRPr="00DF7C1A">
        <w:rPr>
          <w:lang w:val="uk-UA"/>
        </w:rPr>
        <w:t>. Одночасно природний приріст населення громади є від’ємним</w:t>
      </w:r>
      <w:r w:rsidR="002017B2" w:rsidRPr="00DF7C1A">
        <w:rPr>
          <w:lang w:val="uk-UA"/>
        </w:rPr>
        <w:t>, за 9 місяців</w:t>
      </w:r>
      <w:r w:rsidR="006849AD" w:rsidRPr="00DF7C1A">
        <w:rPr>
          <w:lang w:val="uk-UA"/>
        </w:rPr>
        <w:t xml:space="preserve">: </w:t>
      </w:r>
    </w:p>
    <w:p w14:paraId="7E53C4E8" w14:textId="35F9080B" w:rsidR="006307E3" w:rsidRPr="00DF7C1A" w:rsidRDefault="00B22CCE" w:rsidP="002017B2">
      <w:pPr>
        <w:pStyle w:val="af7"/>
        <w:numPr>
          <w:ilvl w:val="0"/>
          <w:numId w:val="27"/>
        </w:numPr>
        <w:tabs>
          <w:tab w:val="left" w:pos="1134"/>
          <w:tab w:val="left" w:pos="1620"/>
        </w:tabs>
        <w:spacing w:line="276" w:lineRule="auto"/>
        <w:ind w:left="851"/>
        <w:jc w:val="both"/>
        <w:rPr>
          <w:rFonts w:ascii="Times New Roman" w:hAnsi="Times New Roman"/>
          <w:sz w:val="24"/>
          <w:szCs w:val="24"/>
          <w:lang w:val="uk-UA" w:eastAsia="ru-RU"/>
        </w:rPr>
      </w:pPr>
      <w:r w:rsidRPr="00DF7C1A">
        <w:rPr>
          <w:rFonts w:ascii="Times New Roman" w:hAnsi="Times New Roman"/>
          <w:sz w:val="24"/>
          <w:szCs w:val="24"/>
          <w:lang w:val="uk-UA" w:eastAsia="ru-RU"/>
        </w:rPr>
        <w:t>з</w:t>
      </w:r>
      <w:r w:rsidR="002017B2" w:rsidRPr="00DF7C1A">
        <w:rPr>
          <w:rFonts w:ascii="Times New Roman" w:hAnsi="Times New Roman"/>
          <w:sz w:val="24"/>
          <w:szCs w:val="24"/>
          <w:lang w:val="uk-UA" w:eastAsia="ru-RU"/>
        </w:rPr>
        <w:t xml:space="preserve">гідно статистичних даних у </w:t>
      </w:r>
      <w:proofErr w:type="spellStart"/>
      <w:r w:rsidR="002017B2" w:rsidRPr="00DF7C1A">
        <w:rPr>
          <w:rFonts w:ascii="Times New Roman" w:hAnsi="Times New Roman"/>
          <w:sz w:val="24"/>
          <w:szCs w:val="24"/>
          <w:lang w:val="uk-UA" w:eastAsia="ru-RU"/>
        </w:rPr>
        <w:t>м.Буча</w:t>
      </w:r>
      <w:proofErr w:type="spellEnd"/>
      <w:r w:rsidR="006849AD" w:rsidRPr="00DF7C1A">
        <w:rPr>
          <w:rFonts w:ascii="Times New Roman" w:hAnsi="Times New Roman"/>
          <w:sz w:val="24"/>
          <w:szCs w:val="24"/>
          <w:lang w:val="uk-UA" w:eastAsia="ru-RU"/>
        </w:rPr>
        <w:t xml:space="preserve"> кількість народжених склала </w:t>
      </w:r>
      <w:r w:rsidR="00C53CFA" w:rsidRPr="00DF7C1A">
        <w:rPr>
          <w:rFonts w:ascii="Times New Roman" w:hAnsi="Times New Roman"/>
          <w:sz w:val="24"/>
          <w:szCs w:val="24"/>
          <w:lang w:val="uk-UA" w:eastAsia="ru-RU"/>
        </w:rPr>
        <w:t xml:space="preserve">361 </w:t>
      </w:r>
      <w:r w:rsidR="004E0155" w:rsidRPr="00DF7C1A">
        <w:rPr>
          <w:rFonts w:ascii="Times New Roman" w:hAnsi="Times New Roman"/>
          <w:sz w:val="24"/>
          <w:szCs w:val="24"/>
          <w:lang w:val="uk-UA" w:eastAsia="ru-RU"/>
        </w:rPr>
        <w:t xml:space="preserve">особи </w:t>
      </w:r>
      <w:r w:rsidR="00C53CFA" w:rsidRPr="00DF7C1A">
        <w:rPr>
          <w:rFonts w:ascii="Times New Roman" w:hAnsi="Times New Roman"/>
          <w:sz w:val="24"/>
          <w:szCs w:val="24"/>
          <w:lang w:val="uk-UA" w:eastAsia="ru-RU"/>
        </w:rPr>
        <w:t>(87% до відповідного періоду 2020р.)</w:t>
      </w:r>
      <w:r w:rsidR="006849AD" w:rsidRPr="00DF7C1A">
        <w:rPr>
          <w:rFonts w:ascii="Times New Roman" w:hAnsi="Times New Roman"/>
          <w:sz w:val="24"/>
          <w:szCs w:val="24"/>
          <w:lang w:val="uk-UA" w:eastAsia="ru-RU"/>
        </w:rPr>
        <w:t xml:space="preserve">, померлих – </w:t>
      </w:r>
      <w:r w:rsidR="00C53CFA" w:rsidRPr="00DF7C1A">
        <w:rPr>
          <w:rFonts w:ascii="Times New Roman" w:hAnsi="Times New Roman"/>
          <w:sz w:val="24"/>
          <w:szCs w:val="24"/>
          <w:lang w:val="uk-UA" w:eastAsia="ru-RU"/>
        </w:rPr>
        <w:t xml:space="preserve">785 </w:t>
      </w:r>
      <w:r w:rsidR="004E0155">
        <w:rPr>
          <w:rFonts w:ascii="Times New Roman" w:hAnsi="Times New Roman"/>
          <w:sz w:val="24"/>
          <w:szCs w:val="24"/>
          <w:lang w:val="uk-UA" w:eastAsia="ru-RU"/>
        </w:rPr>
        <w:t xml:space="preserve">осіб </w:t>
      </w:r>
      <w:r w:rsidR="00C53CFA" w:rsidRPr="00DF7C1A">
        <w:rPr>
          <w:rFonts w:ascii="Times New Roman" w:hAnsi="Times New Roman"/>
          <w:sz w:val="24"/>
          <w:szCs w:val="24"/>
          <w:lang w:val="uk-UA" w:eastAsia="ru-RU"/>
        </w:rPr>
        <w:t>(145% до відповідного періоду 2020 року)</w:t>
      </w:r>
      <w:r w:rsidR="002017B2" w:rsidRPr="00DF7C1A">
        <w:rPr>
          <w:rFonts w:ascii="Times New Roman" w:hAnsi="Times New Roman"/>
          <w:sz w:val="24"/>
          <w:szCs w:val="24"/>
          <w:lang w:val="uk-UA" w:eastAsia="ru-RU"/>
        </w:rPr>
        <w:t>;</w:t>
      </w:r>
      <w:r w:rsidR="006849AD" w:rsidRPr="00DF7C1A">
        <w:rPr>
          <w:rFonts w:ascii="Times New Roman" w:hAnsi="Times New Roman"/>
          <w:sz w:val="24"/>
          <w:szCs w:val="24"/>
          <w:lang w:val="uk-UA" w:eastAsia="ru-RU"/>
        </w:rPr>
        <w:t xml:space="preserve"> </w:t>
      </w:r>
    </w:p>
    <w:p w14:paraId="3DC9C948" w14:textId="30555F84" w:rsidR="002017B2" w:rsidRPr="00DF7C1A" w:rsidRDefault="00B22CCE" w:rsidP="00482C76">
      <w:pPr>
        <w:pStyle w:val="af7"/>
        <w:numPr>
          <w:ilvl w:val="0"/>
          <w:numId w:val="27"/>
        </w:numPr>
        <w:tabs>
          <w:tab w:val="left" w:pos="851"/>
          <w:tab w:val="left" w:pos="1620"/>
        </w:tabs>
        <w:spacing w:after="0" w:line="276" w:lineRule="auto"/>
        <w:ind w:left="851" w:hanging="284"/>
        <w:jc w:val="both"/>
        <w:rPr>
          <w:rFonts w:ascii="Times New Roman" w:hAnsi="Times New Roman"/>
          <w:sz w:val="24"/>
          <w:szCs w:val="24"/>
          <w:lang w:val="uk-UA" w:eastAsia="ru-RU"/>
        </w:rPr>
      </w:pPr>
      <w:r w:rsidRPr="00DF7C1A">
        <w:rPr>
          <w:rFonts w:ascii="Times New Roman" w:hAnsi="Times New Roman"/>
          <w:sz w:val="24"/>
          <w:szCs w:val="24"/>
          <w:lang w:val="uk-UA" w:eastAsia="ru-RU"/>
        </w:rPr>
        <w:t>з</w:t>
      </w:r>
      <w:r w:rsidR="002017B2" w:rsidRPr="00DF7C1A">
        <w:rPr>
          <w:rFonts w:ascii="Times New Roman" w:hAnsi="Times New Roman"/>
          <w:sz w:val="24"/>
          <w:szCs w:val="24"/>
          <w:lang w:val="uk-UA" w:eastAsia="ru-RU"/>
        </w:rPr>
        <w:t xml:space="preserve">гідно даних відділу реєстрації </w:t>
      </w:r>
      <w:r w:rsidR="00482C76">
        <w:rPr>
          <w:rFonts w:ascii="Times New Roman" w:hAnsi="Times New Roman"/>
          <w:sz w:val="24"/>
          <w:szCs w:val="24"/>
          <w:lang w:val="uk-UA" w:eastAsia="ru-RU"/>
        </w:rPr>
        <w:t xml:space="preserve">актів </w:t>
      </w:r>
      <w:proofErr w:type="spellStart"/>
      <w:r w:rsidR="002017B2" w:rsidRPr="00DF7C1A">
        <w:rPr>
          <w:rFonts w:ascii="Times New Roman" w:hAnsi="Times New Roman"/>
          <w:sz w:val="24"/>
          <w:szCs w:val="24"/>
          <w:lang w:val="uk-UA" w:eastAsia="ru-RU"/>
        </w:rPr>
        <w:t>цівільного</w:t>
      </w:r>
      <w:proofErr w:type="spellEnd"/>
      <w:r w:rsidR="002017B2" w:rsidRPr="00DF7C1A">
        <w:rPr>
          <w:rFonts w:ascii="Times New Roman" w:hAnsi="Times New Roman"/>
          <w:sz w:val="24"/>
          <w:szCs w:val="24"/>
          <w:lang w:val="uk-UA" w:eastAsia="ru-RU"/>
        </w:rPr>
        <w:t xml:space="preserve"> стану </w:t>
      </w:r>
      <w:proofErr w:type="spellStart"/>
      <w:r w:rsidR="002017B2" w:rsidRPr="00DF7C1A">
        <w:rPr>
          <w:rFonts w:ascii="Times New Roman" w:hAnsi="Times New Roman"/>
          <w:sz w:val="24"/>
          <w:szCs w:val="24"/>
          <w:lang w:val="uk-UA" w:eastAsia="ru-RU"/>
        </w:rPr>
        <w:t>Бучанського</w:t>
      </w:r>
      <w:proofErr w:type="spellEnd"/>
      <w:r w:rsidR="002017B2" w:rsidRPr="00DF7C1A">
        <w:rPr>
          <w:rFonts w:ascii="Times New Roman" w:hAnsi="Times New Roman"/>
          <w:sz w:val="24"/>
          <w:szCs w:val="24"/>
          <w:lang w:val="uk-UA" w:eastAsia="ru-RU"/>
        </w:rPr>
        <w:t xml:space="preserve"> міського управління юстиції кількість народжених</w:t>
      </w:r>
      <w:r w:rsidR="004E0155">
        <w:rPr>
          <w:rFonts w:ascii="Times New Roman" w:hAnsi="Times New Roman"/>
          <w:sz w:val="24"/>
          <w:szCs w:val="24"/>
          <w:lang w:val="uk-UA" w:eastAsia="ru-RU"/>
        </w:rPr>
        <w:t xml:space="preserve"> за 9 місяців 2021 року</w:t>
      </w:r>
      <w:r w:rsidR="002017B2" w:rsidRPr="00DF7C1A">
        <w:rPr>
          <w:rFonts w:ascii="Times New Roman" w:hAnsi="Times New Roman"/>
          <w:sz w:val="24"/>
          <w:szCs w:val="24"/>
          <w:lang w:val="uk-UA" w:eastAsia="ru-RU"/>
        </w:rPr>
        <w:t xml:space="preserve"> </w:t>
      </w:r>
      <w:r w:rsidRPr="00DF7C1A">
        <w:rPr>
          <w:rFonts w:ascii="Times New Roman" w:hAnsi="Times New Roman"/>
          <w:sz w:val="24"/>
          <w:szCs w:val="24"/>
          <w:lang w:val="uk-UA" w:eastAsia="ru-RU"/>
        </w:rPr>
        <w:t xml:space="preserve">у Бучанській міській територіальній громаді </w:t>
      </w:r>
      <w:r w:rsidR="002017B2" w:rsidRPr="00DF7C1A">
        <w:rPr>
          <w:rFonts w:ascii="Times New Roman" w:hAnsi="Times New Roman"/>
          <w:sz w:val="24"/>
          <w:szCs w:val="24"/>
          <w:lang w:val="uk-UA" w:eastAsia="ru-RU"/>
        </w:rPr>
        <w:t xml:space="preserve">склала </w:t>
      </w:r>
      <w:r w:rsidRPr="00DF7C1A">
        <w:rPr>
          <w:rFonts w:ascii="Times New Roman" w:hAnsi="Times New Roman"/>
          <w:sz w:val="24"/>
          <w:szCs w:val="24"/>
          <w:lang w:val="uk-UA" w:eastAsia="ru-RU"/>
        </w:rPr>
        <w:t>503</w:t>
      </w:r>
      <w:r w:rsidR="002017B2" w:rsidRPr="00DF7C1A">
        <w:rPr>
          <w:rFonts w:ascii="Times New Roman" w:hAnsi="Times New Roman"/>
          <w:sz w:val="24"/>
          <w:szCs w:val="24"/>
          <w:lang w:val="uk-UA" w:eastAsia="ru-RU"/>
        </w:rPr>
        <w:t xml:space="preserve"> особи, померлих – </w:t>
      </w:r>
      <w:r w:rsidRPr="00DF7C1A">
        <w:rPr>
          <w:rFonts w:ascii="Times New Roman" w:hAnsi="Times New Roman"/>
          <w:sz w:val="24"/>
          <w:szCs w:val="24"/>
          <w:lang w:val="uk-UA" w:eastAsia="ru-RU"/>
        </w:rPr>
        <w:t>1258</w:t>
      </w:r>
      <w:r w:rsidR="004E0155">
        <w:rPr>
          <w:rFonts w:ascii="Times New Roman" w:hAnsi="Times New Roman"/>
          <w:sz w:val="24"/>
          <w:szCs w:val="24"/>
          <w:lang w:val="uk-UA" w:eastAsia="ru-RU"/>
        </w:rPr>
        <w:t xml:space="preserve"> осіб</w:t>
      </w:r>
      <w:r w:rsidR="002017B2" w:rsidRPr="00DF7C1A">
        <w:rPr>
          <w:rFonts w:ascii="Times New Roman" w:hAnsi="Times New Roman"/>
          <w:sz w:val="24"/>
          <w:szCs w:val="24"/>
          <w:lang w:val="uk-UA" w:eastAsia="ru-RU"/>
        </w:rPr>
        <w:t>.</w:t>
      </w:r>
    </w:p>
    <w:p w14:paraId="6EB6042B" w14:textId="314E7B74" w:rsidR="00F91A41" w:rsidRPr="00DF7C1A" w:rsidRDefault="00F91A41" w:rsidP="00482C76">
      <w:pPr>
        <w:tabs>
          <w:tab w:val="left" w:pos="1260"/>
          <w:tab w:val="left" w:pos="1620"/>
        </w:tabs>
        <w:spacing w:line="276" w:lineRule="auto"/>
        <w:ind w:firstLine="709"/>
        <w:jc w:val="both"/>
        <w:rPr>
          <w:lang w:val="uk-UA" w:eastAsia="en-US"/>
        </w:rPr>
      </w:pPr>
      <w:r w:rsidRPr="00DF7C1A">
        <w:rPr>
          <w:lang w:val="uk-UA"/>
        </w:rPr>
        <w:t>У 202</w:t>
      </w:r>
      <w:r w:rsidR="00C53CFA" w:rsidRPr="00DF7C1A">
        <w:rPr>
          <w:lang w:val="uk-UA"/>
        </w:rPr>
        <w:t>2 році</w:t>
      </w:r>
      <w:r w:rsidRPr="00DF7C1A">
        <w:rPr>
          <w:lang w:val="uk-UA"/>
        </w:rPr>
        <w:t xml:space="preserve"> очікується подальше зростання кількості населення </w:t>
      </w:r>
      <w:r w:rsidR="004E0155">
        <w:rPr>
          <w:lang w:val="uk-UA"/>
        </w:rPr>
        <w:t>територіальної громади</w:t>
      </w:r>
      <w:r w:rsidRPr="00DF7C1A">
        <w:rPr>
          <w:lang w:val="uk-UA"/>
        </w:rPr>
        <w:t xml:space="preserve"> за рахунок міграційного приросту із переважанням приросту за рахунок категорії осіб у віці 25-45 років, сімейних, з дітьми. За умови збереження поточних темпів приросту </w:t>
      </w:r>
      <w:r w:rsidR="008617D1" w:rsidRPr="00DF7C1A">
        <w:rPr>
          <w:lang w:val="uk-UA"/>
        </w:rPr>
        <w:t xml:space="preserve">очікувана кількість населення ТГ </w:t>
      </w:r>
      <w:r w:rsidR="00862DE9" w:rsidRPr="00DF7C1A">
        <w:rPr>
          <w:lang w:val="uk-UA"/>
        </w:rPr>
        <w:t xml:space="preserve">у 2022 році </w:t>
      </w:r>
      <w:r w:rsidR="008617D1" w:rsidRPr="00DF7C1A">
        <w:rPr>
          <w:lang w:val="uk-UA"/>
        </w:rPr>
        <w:t xml:space="preserve">складатиме близько </w:t>
      </w:r>
      <w:r w:rsidR="00862DE9" w:rsidRPr="00DF7C1A">
        <w:rPr>
          <w:lang w:val="uk-UA"/>
        </w:rPr>
        <w:t xml:space="preserve">70902 осіб (відстежується постійний приріст населення на 13-14%) </w:t>
      </w:r>
      <w:r w:rsidR="008F207D" w:rsidRPr="00DF7C1A">
        <w:rPr>
          <w:lang w:val="uk-UA"/>
        </w:rPr>
        <w:t xml:space="preserve"> </w:t>
      </w:r>
      <w:r w:rsidR="008617D1" w:rsidRPr="00DF7C1A">
        <w:rPr>
          <w:lang w:val="uk-UA"/>
        </w:rPr>
        <w:t xml:space="preserve">. </w:t>
      </w:r>
    </w:p>
    <w:p w14:paraId="57CAEA9E" w14:textId="77777777" w:rsidR="006307E3" w:rsidRPr="00DF7C1A" w:rsidRDefault="006307E3" w:rsidP="001C13D1">
      <w:pPr>
        <w:pStyle w:val="11"/>
        <w:tabs>
          <w:tab w:val="left" w:pos="1260"/>
          <w:tab w:val="left" w:pos="1620"/>
        </w:tabs>
        <w:spacing w:line="276" w:lineRule="auto"/>
        <w:ind w:left="0" w:firstLine="567"/>
        <w:jc w:val="both"/>
        <w:rPr>
          <w:sz w:val="16"/>
          <w:szCs w:val="16"/>
          <w:lang w:val="uk-UA"/>
        </w:rPr>
      </w:pPr>
    </w:p>
    <w:p w14:paraId="1E979920" w14:textId="407E7AE3" w:rsidR="00A45E4A" w:rsidRPr="00DF7C1A" w:rsidRDefault="00CF1CC1" w:rsidP="001C13D1">
      <w:pPr>
        <w:tabs>
          <w:tab w:val="left" w:pos="1260"/>
          <w:tab w:val="left" w:pos="1620"/>
        </w:tabs>
        <w:spacing w:line="276" w:lineRule="auto"/>
        <w:ind w:firstLine="567"/>
        <w:contextualSpacing/>
        <w:jc w:val="center"/>
        <w:rPr>
          <w:b/>
          <w:lang w:val="uk-UA"/>
        </w:rPr>
      </w:pPr>
      <w:r w:rsidRPr="00DF7C1A">
        <w:rPr>
          <w:b/>
          <w:lang w:val="uk-UA"/>
        </w:rPr>
        <w:t>Зайнятість населення,</w:t>
      </w:r>
      <w:r w:rsidR="00A45E4A" w:rsidRPr="00DF7C1A">
        <w:rPr>
          <w:b/>
          <w:lang w:val="uk-UA"/>
        </w:rPr>
        <w:t xml:space="preserve"> ринок праці</w:t>
      </w:r>
      <w:r w:rsidRPr="00DF7C1A">
        <w:rPr>
          <w:b/>
          <w:lang w:val="uk-UA"/>
        </w:rPr>
        <w:t xml:space="preserve"> </w:t>
      </w:r>
    </w:p>
    <w:p w14:paraId="22F40797" w14:textId="7717DC98" w:rsidR="00142DAF" w:rsidRPr="00DF7C1A" w:rsidRDefault="00A45E4A" w:rsidP="00482C76">
      <w:pPr>
        <w:shd w:val="clear" w:color="auto" w:fill="FFFFFF"/>
        <w:spacing w:line="276" w:lineRule="auto"/>
        <w:ind w:firstLine="567"/>
        <w:jc w:val="both"/>
        <w:rPr>
          <w:lang w:val="uk-UA"/>
        </w:rPr>
      </w:pPr>
      <w:r w:rsidRPr="00DF7C1A">
        <w:rPr>
          <w:lang w:val="uk-UA"/>
        </w:rPr>
        <w:t xml:space="preserve">Фактор близькості Бучанської ТГ до міста Києва суттєвим чином впливає на зайнятість місцевого населення. Значна частина мешканців працює у місті Києві, </w:t>
      </w:r>
      <w:r w:rsidR="004429A6" w:rsidRPr="00DF7C1A">
        <w:rPr>
          <w:lang w:val="uk-UA"/>
        </w:rPr>
        <w:t xml:space="preserve">де пропозиція робочих місць на ринку праці є значно більшою та різноманітнішою, а також вищою є середня </w:t>
      </w:r>
      <w:r w:rsidR="00322B6A" w:rsidRPr="00DF7C1A">
        <w:rPr>
          <w:lang w:val="uk-UA"/>
        </w:rPr>
        <w:t>заробітна плата</w:t>
      </w:r>
      <w:r w:rsidR="00FA44D0" w:rsidRPr="00DF7C1A">
        <w:rPr>
          <w:lang w:val="uk-UA"/>
        </w:rPr>
        <w:t xml:space="preserve">. Так, </w:t>
      </w:r>
      <w:r w:rsidR="00CD3EB8" w:rsidRPr="00DF7C1A">
        <w:rPr>
          <w:lang w:val="uk-UA"/>
        </w:rPr>
        <w:t>за вересень</w:t>
      </w:r>
      <w:r w:rsidR="00322B6A" w:rsidRPr="00DF7C1A">
        <w:rPr>
          <w:lang w:val="uk-UA"/>
        </w:rPr>
        <w:t xml:space="preserve"> 20</w:t>
      </w:r>
      <w:r w:rsidR="002755D2" w:rsidRPr="00DF7C1A">
        <w:rPr>
          <w:lang w:val="uk-UA"/>
        </w:rPr>
        <w:t>2</w:t>
      </w:r>
      <w:r w:rsidR="00780706" w:rsidRPr="00DF7C1A">
        <w:rPr>
          <w:lang w:val="uk-UA"/>
        </w:rPr>
        <w:t>1</w:t>
      </w:r>
      <w:r w:rsidR="002755D2" w:rsidRPr="00DF7C1A">
        <w:rPr>
          <w:lang w:val="uk-UA"/>
        </w:rPr>
        <w:t xml:space="preserve"> </w:t>
      </w:r>
      <w:r w:rsidR="00322B6A" w:rsidRPr="00DF7C1A">
        <w:rPr>
          <w:lang w:val="uk-UA"/>
        </w:rPr>
        <w:t xml:space="preserve">року середня </w:t>
      </w:r>
      <w:r w:rsidR="00CD3EB8" w:rsidRPr="00DF7C1A">
        <w:rPr>
          <w:lang w:val="uk-UA"/>
        </w:rPr>
        <w:t xml:space="preserve">номінальна </w:t>
      </w:r>
      <w:r w:rsidR="00322B6A" w:rsidRPr="00DF7C1A">
        <w:rPr>
          <w:lang w:val="uk-UA"/>
        </w:rPr>
        <w:t>зароб</w:t>
      </w:r>
      <w:r w:rsidR="0059503F" w:rsidRPr="00DF7C1A">
        <w:rPr>
          <w:lang w:val="uk-UA"/>
        </w:rPr>
        <w:t xml:space="preserve">ітна плата </w:t>
      </w:r>
      <w:r w:rsidR="00780706" w:rsidRPr="00DF7C1A">
        <w:rPr>
          <w:lang w:val="uk-UA"/>
        </w:rPr>
        <w:t xml:space="preserve">по </w:t>
      </w:r>
      <w:r w:rsidR="00CD3EB8" w:rsidRPr="00DF7C1A">
        <w:rPr>
          <w:lang w:val="uk-UA"/>
        </w:rPr>
        <w:t xml:space="preserve">Київській </w:t>
      </w:r>
      <w:r w:rsidR="00CD3EB8" w:rsidRPr="00DF7C1A">
        <w:rPr>
          <w:lang w:val="uk-UA"/>
        </w:rPr>
        <w:lastRenderedPageBreak/>
        <w:t xml:space="preserve">області </w:t>
      </w:r>
      <w:r w:rsidR="0059503F" w:rsidRPr="00DF7C1A">
        <w:rPr>
          <w:lang w:val="uk-UA"/>
        </w:rPr>
        <w:t xml:space="preserve"> склала</w:t>
      </w:r>
      <w:r w:rsidR="002755D2" w:rsidRPr="00DF7C1A">
        <w:rPr>
          <w:lang w:val="uk-UA"/>
        </w:rPr>
        <w:t xml:space="preserve"> </w:t>
      </w:r>
      <w:r w:rsidR="004B4EF4" w:rsidRPr="00DF7C1A">
        <w:rPr>
          <w:lang w:val="uk-UA"/>
        </w:rPr>
        <w:t>14678</w:t>
      </w:r>
      <w:r w:rsidR="002755D2" w:rsidRPr="00DF7C1A">
        <w:rPr>
          <w:lang w:val="uk-UA"/>
        </w:rPr>
        <w:t xml:space="preserve"> грн, </w:t>
      </w:r>
      <w:r w:rsidR="00FA44D0" w:rsidRPr="00DF7C1A">
        <w:rPr>
          <w:lang w:val="uk-UA"/>
        </w:rPr>
        <w:t xml:space="preserve">що на </w:t>
      </w:r>
      <w:r w:rsidR="004B4EF4" w:rsidRPr="00DF7C1A">
        <w:rPr>
          <w:lang w:val="uk-UA"/>
        </w:rPr>
        <w:t>25,5</w:t>
      </w:r>
      <w:r w:rsidR="002755D2" w:rsidRPr="00DF7C1A">
        <w:rPr>
          <w:lang w:val="uk-UA"/>
        </w:rPr>
        <w:t xml:space="preserve"> </w:t>
      </w:r>
      <w:r w:rsidR="00FA44D0" w:rsidRPr="00DF7C1A">
        <w:rPr>
          <w:lang w:val="uk-UA"/>
        </w:rPr>
        <w:t xml:space="preserve">% вище аналогічного показника </w:t>
      </w:r>
      <w:r w:rsidR="00CD3EB8" w:rsidRPr="00DF7C1A">
        <w:rPr>
          <w:lang w:val="uk-UA"/>
        </w:rPr>
        <w:t>2020</w:t>
      </w:r>
      <w:r w:rsidR="00FA44D0" w:rsidRPr="00DF7C1A">
        <w:rPr>
          <w:lang w:val="uk-UA"/>
        </w:rPr>
        <w:t xml:space="preserve"> року. Одночасно, такий рівень середньої заробітної плати</w:t>
      </w:r>
      <w:r w:rsidR="002755D2" w:rsidRPr="00DF7C1A">
        <w:rPr>
          <w:lang w:val="uk-UA"/>
        </w:rPr>
        <w:t xml:space="preserve"> є нижче на </w:t>
      </w:r>
      <w:r w:rsidR="004B4EF4" w:rsidRPr="00DF7C1A">
        <w:rPr>
          <w:lang w:val="uk-UA"/>
        </w:rPr>
        <w:t>28,9</w:t>
      </w:r>
      <w:r w:rsidR="002755D2" w:rsidRPr="00DF7C1A">
        <w:rPr>
          <w:lang w:val="uk-UA"/>
        </w:rPr>
        <w:t xml:space="preserve"> % середньої заробітної плати </w:t>
      </w:r>
      <w:r w:rsidR="004B4EF4" w:rsidRPr="00DF7C1A">
        <w:rPr>
          <w:lang w:val="uk-UA"/>
        </w:rPr>
        <w:t>в місті Київ, але на 3,1% вище ніж взагалі по Україні</w:t>
      </w:r>
      <w:r w:rsidR="002755D2" w:rsidRPr="00DF7C1A">
        <w:rPr>
          <w:lang w:val="uk-UA"/>
        </w:rPr>
        <w:t>.</w:t>
      </w:r>
      <w:r w:rsidR="00D3295F" w:rsidRPr="00DF7C1A">
        <w:rPr>
          <w:lang w:val="uk-UA"/>
        </w:rPr>
        <w:t xml:space="preserve"> Найвищі показники збільшення заробітної плати за даними Управління статистики </w:t>
      </w:r>
      <w:r w:rsidR="00482C76">
        <w:rPr>
          <w:lang w:val="uk-UA"/>
        </w:rPr>
        <w:t>спостерігаються</w:t>
      </w:r>
      <w:r w:rsidR="00D3295F" w:rsidRPr="00DF7C1A">
        <w:rPr>
          <w:lang w:val="uk-UA"/>
        </w:rPr>
        <w:t xml:space="preserve"> за наступними видами економічної діяльності у порівнянні з вереснем 2020 року: </w:t>
      </w:r>
      <w:r w:rsidR="001C7F48" w:rsidRPr="00DF7C1A">
        <w:rPr>
          <w:lang w:val="uk-UA"/>
        </w:rPr>
        <w:t>промисловість 117,8%; будівництво 154,5%; оптова та роздрібна торгівля 118,3%; транспорт, складське господарство, поштова та кур’єрська діяльність 116 %; тимчасове розміщ</w:t>
      </w:r>
      <w:r w:rsidR="00482C76">
        <w:rPr>
          <w:lang w:val="uk-UA"/>
        </w:rPr>
        <w:t xml:space="preserve">ення </w:t>
      </w:r>
      <w:r w:rsidR="001C7F48" w:rsidRPr="00DF7C1A">
        <w:rPr>
          <w:lang w:val="uk-UA"/>
        </w:rPr>
        <w:t>й організація харчування 134,3%;  інформація та телекомунікації 127,3%;  фінансова та страхова діяльність 162,9%; освіта 122,8%; охорона здоров’я та надання соціальної допомоги 117,2%.</w:t>
      </w:r>
    </w:p>
    <w:p w14:paraId="06D3FCC8" w14:textId="05B36737"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За 9 місяців 2021 року до Ірпінського міського центру зайнятості за сприянням у працевлаштуванн</w:t>
      </w:r>
      <w:r w:rsidR="00482C76">
        <w:rPr>
          <w:lang w:val="uk-UA"/>
        </w:rPr>
        <w:t>і</w:t>
      </w:r>
      <w:r w:rsidRPr="00DF7C1A">
        <w:rPr>
          <w:lang w:val="uk-UA"/>
        </w:rPr>
        <w:t xml:space="preserve"> звернулось 3212 осіб. Всього осіб, які перебували на обліку в зазначений період 4864, з них мали статус безробітного 2472.</w:t>
      </w:r>
    </w:p>
    <w:p w14:paraId="0D953EBB" w14:textId="15B6F5DF"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На 01.10.2021 р. мають статус безробітного 673 осіб, з них – 562 ос</w:t>
      </w:r>
      <w:r w:rsidR="00B22CCE" w:rsidRPr="00DF7C1A">
        <w:rPr>
          <w:lang w:val="uk-UA"/>
        </w:rPr>
        <w:t>оби</w:t>
      </w:r>
      <w:r w:rsidRPr="00DF7C1A">
        <w:rPr>
          <w:lang w:val="uk-UA"/>
        </w:rPr>
        <w:t xml:space="preserve"> отримує допомогу по безробіттю.</w:t>
      </w:r>
      <w:r w:rsidRPr="00DF7C1A">
        <w:rPr>
          <w:lang w:val="uk-UA"/>
        </w:rPr>
        <w:tab/>
      </w:r>
    </w:p>
    <w:p w14:paraId="319436A5" w14:textId="77777777"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Виконання показників становлять:</w:t>
      </w:r>
    </w:p>
    <w:p w14:paraId="1E011FF3" w14:textId="77777777"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Кількість осіб забезпечених роботою всього (за направленням ДЦЗ, самостійно, договорами ЦПХ) – 872 особи.</w:t>
      </w:r>
    </w:p>
    <w:p w14:paraId="2C33761C" w14:textId="77777777"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Працевлаштування  безробітних – 489 осіб.</w:t>
      </w:r>
    </w:p>
    <w:p w14:paraId="4D46D8ED" w14:textId="77777777"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Залучено до громадських робіт та робіт тимчасового характеру – 14 осіб.</w:t>
      </w:r>
    </w:p>
    <w:p w14:paraId="31FCE440" w14:textId="77777777"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 xml:space="preserve">Направлено на професійне навчання – 40 осіб. </w:t>
      </w:r>
    </w:p>
    <w:p w14:paraId="4DCD3128" w14:textId="77777777"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Розмір середньої допомоги по безробіттю складає 5027 грн.</w:t>
      </w:r>
    </w:p>
    <w:p w14:paraId="53E3B76D" w14:textId="77777777"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На 01.10.2021 в Єдиній аналітично інформаційній системі Державної служби зайнятості України всього міститься 61894 актуальних вакансій, з них 395 актуальних вакансій Ірпінського регіону.</w:t>
      </w:r>
    </w:p>
    <w:p w14:paraId="6200C004" w14:textId="77777777" w:rsidR="005F01C9" w:rsidRPr="00DF7C1A" w:rsidRDefault="005F01C9" w:rsidP="00482C76">
      <w:pPr>
        <w:widowControl w:val="0"/>
        <w:autoSpaceDE w:val="0"/>
        <w:autoSpaceDN w:val="0"/>
        <w:adjustRightInd w:val="0"/>
        <w:spacing w:line="276" w:lineRule="auto"/>
        <w:ind w:firstLine="708"/>
        <w:jc w:val="both"/>
        <w:rPr>
          <w:lang w:val="uk-UA"/>
        </w:rPr>
      </w:pPr>
      <w:r w:rsidRPr="00DF7C1A">
        <w:rPr>
          <w:lang w:val="uk-UA"/>
        </w:rPr>
        <w:t>За звітний період знято з реєстрації 25 трудових договорів між фізичними особами та найманими працівниками. Діючих на 01.10.2021 р. – 492 трудових договорів між фізичними особами та найманими працівниками.</w:t>
      </w:r>
    </w:p>
    <w:p w14:paraId="51D3371D" w14:textId="438FEFF4" w:rsidR="00852B4A" w:rsidRPr="00DF7C1A" w:rsidRDefault="00852B4A" w:rsidP="00482C76">
      <w:pPr>
        <w:widowControl w:val="0"/>
        <w:autoSpaceDE w:val="0"/>
        <w:autoSpaceDN w:val="0"/>
        <w:adjustRightInd w:val="0"/>
        <w:spacing w:line="276" w:lineRule="auto"/>
        <w:ind w:firstLine="708"/>
        <w:jc w:val="both"/>
        <w:rPr>
          <w:lang w:val="uk-UA"/>
        </w:rPr>
      </w:pPr>
      <w:r w:rsidRPr="00DF7C1A">
        <w:rPr>
          <w:lang w:val="uk-UA"/>
        </w:rPr>
        <w:t xml:space="preserve">За вищевказаний період до Ірпінського міського центру зайнятості за пошуком роботи звернулось 65 осіб з </w:t>
      </w:r>
      <w:r w:rsidR="008F07F9">
        <w:rPr>
          <w:lang w:val="uk-UA"/>
        </w:rPr>
        <w:t xml:space="preserve">числа осіб з </w:t>
      </w:r>
      <w:r w:rsidRPr="00DF7C1A">
        <w:rPr>
          <w:lang w:val="uk-UA"/>
        </w:rPr>
        <w:t>інвалід</w:t>
      </w:r>
      <w:r w:rsidR="008F07F9">
        <w:rPr>
          <w:lang w:val="uk-UA"/>
        </w:rPr>
        <w:t>ністю</w:t>
      </w:r>
      <w:r w:rsidRPr="00DF7C1A">
        <w:rPr>
          <w:lang w:val="uk-UA"/>
        </w:rPr>
        <w:t xml:space="preserve">, мали </w:t>
      </w:r>
      <w:r w:rsidR="00905F42">
        <w:rPr>
          <w:lang w:val="uk-UA"/>
        </w:rPr>
        <w:t>статус безробітного</w:t>
      </w:r>
      <w:r w:rsidRPr="00DF7C1A">
        <w:rPr>
          <w:lang w:val="uk-UA"/>
        </w:rPr>
        <w:t xml:space="preserve"> протягом звітного періоду 125 осіб. Протягом 2021 року 7 осіб </w:t>
      </w:r>
      <w:proofErr w:type="spellStart"/>
      <w:r w:rsidRPr="00DF7C1A">
        <w:rPr>
          <w:lang w:val="uk-UA"/>
        </w:rPr>
        <w:t>працевлаштовано</w:t>
      </w:r>
      <w:proofErr w:type="spellEnd"/>
      <w:r w:rsidRPr="00DF7C1A">
        <w:rPr>
          <w:lang w:val="uk-UA"/>
        </w:rPr>
        <w:t xml:space="preserve">, надано 175 профорієнтаційних послуг. Всього охоплено профорієнтаційними послугами 93 особи з інвалідністю, з них 80 безробітних. </w:t>
      </w:r>
    </w:p>
    <w:p w14:paraId="2EF62F53" w14:textId="34861C44" w:rsidR="00852B4A" w:rsidRPr="00DF7C1A" w:rsidRDefault="00852B4A" w:rsidP="00482C76">
      <w:pPr>
        <w:widowControl w:val="0"/>
        <w:autoSpaceDE w:val="0"/>
        <w:autoSpaceDN w:val="0"/>
        <w:adjustRightInd w:val="0"/>
        <w:spacing w:line="276" w:lineRule="auto"/>
        <w:ind w:firstLine="708"/>
        <w:jc w:val="both"/>
        <w:rPr>
          <w:lang w:val="uk-UA"/>
        </w:rPr>
      </w:pPr>
      <w:r w:rsidRPr="00DF7C1A">
        <w:rPr>
          <w:lang w:val="uk-UA"/>
        </w:rPr>
        <w:t xml:space="preserve"> На кінець звітного періоду на обліку в Ірпінському міському центрі зайнятості перебуває 33 ос</w:t>
      </w:r>
      <w:r w:rsidR="00950B06" w:rsidRPr="00DF7C1A">
        <w:rPr>
          <w:lang w:val="uk-UA"/>
        </w:rPr>
        <w:t>оби</w:t>
      </w:r>
      <w:r w:rsidRPr="00DF7C1A">
        <w:rPr>
          <w:lang w:val="uk-UA"/>
        </w:rPr>
        <w:t xml:space="preserve"> з інвалідністю, яким надаються послуги з підбору підходящої роботи, з них 31 особа отримують допомогу по безробіттю. </w:t>
      </w:r>
    </w:p>
    <w:p w14:paraId="35824A2F" w14:textId="76ED4705" w:rsidR="00852B4A" w:rsidRPr="00DF7C1A" w:rsidRDefault="00852B4A" w:rsidP="00482C76">
      <w:pPr>
        <w:widowControl w:val="0"/>
        <w:autoSpaceDE w:val="0"/>
        <w:autoSpaceDN w:val="0"/>
        <w:adjustRightInd w:val="0"/>
        <w:spacing w:line="276" w:lineRule="auto"/>
        <w:ind w:firstLine="708"/>
        <w:jc w:val="both"/>
        <w:rPr>
          <w:lang w:val="uk-UA"/>
        </w:rPr>
      </w:pPr>
      <w:r w:rsidRPr="00DF7C1A">
        <w:rPr>
          <w:lang w:val="uk-UA"/>
        </w:rPr>
        <w:t>На 01.10.2021р. в Єдиній інформаційно – аналітичній системі служби зайнятості в Ірпінському регіоні зареєстровано 8 вакантних місць, на яких створені умови для працевлаштування</w:t>
      </w:r>
      <w:r w:rsidR="008F07F9">
        <w:rPr>
          <w:lang w:val="uk-UA"/>
        </w:rPr>
        <w:t xml:space="preserve"> осіб з</w:t>
      </w:r>
      <w:r w:rsidRPr="00DF7C1A">
        <w:rPr>
          <w:lang w:val="uk-UA"/>
        </w:rPr>
        <w:t xml:space="preserve"> інвалід</w:t>
      </w:r>
      <w:r w:rsidR="008F07F9">
        <w:rPr>
          <w:lang w:val="uk-UA"/>
        </w:rPr>
        <w:t>ністю</w:t>
      </w:r>
      <w:r w:rsidRPr="00DF7C1A">
        <w:rPr>
          <w:lang w:val="uk-UA"/>
        </w:rPr>
        <w:t>.</w:t>
      </w:r>
    </w:p>
    <w:p w14:paraId="7723CDDA" w14:textId="77B92828" w:rsidR="002D384D" w:rsidRPr="00DF7C1A" w:rsidRDefault="002D384D" w:rsidP="008F07F9">
      <w:pPr>
        <w:widowControl w:val="0"/>
        <w:autoSpaceDE w:val="0"/>
        <w:autoSpaceDN w:val="0"/>
        <w:adjustRightInd w:val="0"/>
        <w:spacing w:line="276" w:lineRule="auto"/>
        <w:ind w:firstLine="708"/>
        <w:jc w:val="both"/>
        <w:rPr>
          <w:lang w:val="uk-UA"/>
        </w:rPr>
      </w:pPr>
      <w:r w:rsidRPr="00DF7C1A">
        <w:rPr>
          <w:lang w:val="uk-UA"/>
        </w:rPr>
        <w:t>Незважаючи на позитивні зрушення в економіці, рівень безробіття в Бучанському районі залишається на високому рівні – 10 %. Найбільший попит роботодавців на працівників спостерігається у оптовій та роздрібній торгівлі; ремонту автотранспортних засобів і мотоциклів (23,2%), у сфері транспорту, складському господарстві, поштовій та кур'єрській діяльності (13,3 % від загальної кількості вакансій)</w:t>
      </w:r>
      <w:r w:rsidR="008F07F9">
        <w:rPr>
          <w:lang w:val="uk-UA"/>
        </w:rPr>
        <w:t>,</w:t>
      </w:r>
      <w:r w:rsidRPr="00DF7C1A">
        <w:rPr>
          <w:lang w:val="uk-UA"/>
        </w:rPr>
        <w:t xml:space="preserve"> охороні здоров'я та наданні соціальної допомоги (11,4 %), переробній промисловості (11,9%), діяльності у сфері адміністративного та допоміжного обслуговування (3,5%)</w:t>
      </w:r>
      <w:r w:rsidR="008F07F9">
        <w:rPr>
          <w:lang w:val="uk-UA"/>
        </w:rPr>
        <w:t>,</w:t>
      </w:r>
      <w:r w:rsidRPr="00DF7C1A">
        <w:rPr>
          <w:lang w:val="uk-UA"/>
        </w:rPr>
        <w:t xml:space="preserve"> постачання електроенергії, газу, пари та </w:t>
      </w:r>
      <w:r w:rsidRPr="00DF7C1A">
        <w:rPr>
          <w:lang w:val="uk-UA"/>
        </w:rPr>
        <w:lastRenderedPageBreak/>
        <w:t xml:space="preserve">кондиційованого повітря (3%), </w:t>
      </w:r>
      <w:r w:rsidR="008F07F9">
        <w:rPr>
          <w:lang w:val="uk-UA"/>
        </w:rPr>
        <w:t>в</w:t>
      </w:r>
      <w:r w:rsidRPr="00DF7C1A">
        <w:rPr>
          <w:lang w:val="uk-UA"/>
        </w:rPr>
        <w:t>одо</w:t>
      </w:r>
      <w:r w:rsidR="008F07F9">
        <w:rPr>
          <w:lang w:val="uk-UA"/>
        </w:rPr>
        <w:t>постачання,</w:t>
      </w:r>
      <w:r w:rsidRPr="00DF7C1A">
        <w:rPr>
          <w:lang w:val="uk-UA"/>
        </w:rPr>
        <w:t xml:space="preserve"> каналізація, поводження з відходами </w:t>
      </w:r>
      <w:r w:rsidR="008F07F9">
        <w:rPr>
          <w:lang w:val="uk-UA"/>
        </w:rPr>
        <w:t>(7,5 %), будівництва (2,8 %);</w:t>
      </w:r>
      <w:r w:rsidRPr="00DF7C1A">
        <w:rPr>
          <w:lang w:val="uk-UA"/>
        </w:rPr>
        <w:t xml:space="preserve"> </w:t>
      </w:r>
      <w:r w:rsidR="008F07F9">
        <w:rPr>
          <w:lang w:val="uk-UA"/>
        </w:rPr>
        <w:t>т</w:t>
      </w:r>
      <w:r w:rsidRPr="00DF7C1A">
        <w:rPr>
          <w:lang w:val="uk-UA"/>
        </w:rPr>
        <w:t>имчасовому розміщ</w:t>
      </w:r>
      <w:r w:rsidR="008F07F9">
        <w:rPr>
          <w:lang w:val="uk-UA"/>
        </w:rPr>
        <w:t>е</w:t>
      </w:r>
      <w:r w:rsidRPr="00DF7C1A">
        <w:rPr>
          <w:lang w:val="uk-UA"/>
        </w:rPr>
        <w:t xml:space="preserve">нні </w:t>
      </w:r>
      <w:r w:rsidR="008F07F9">
        <w:rPr>
          <w:lang w:val="uk-UA"/>
        </w:rPr>
        <w:t>й організації харчування (2,7%); і</w:t>
      </w:r>
      <w:r w:rsidRPr="00DF7C1A">
        <w:rPr>
          <w:lang w:val="uk-UA"/>
        </w:rPr>
        <w:t>нфор</w:t>
      </w:r>
      <w:r w:rsidR="008F07F9">
        <w:rPr>
          <w:lang w:val="uk-UA"/>
        </w:rPr>
        <w:t>мації та телекомунікації (0,5%);</w:t>
      </w:r>
      <w:r w:rsidRPr="00DF7C1A">
        <w:rPr>
          <w:lang w:val="uk-UA"/>
        </w:rPr>
        <w:t xml:space="preserve"> </w:t>
      </w:r>
      <w:r w:rsidR="008F07F9">
        <w:rPr>
          <w:lang w:val="uk-UA"/>
        </w:rPr>
        <w:t>ф</w:t>
      </w:r>
      <w:r w:rsidRPr="00DF7C1A">
        <w:rPr>
          <w:lang w:val="uk-UA"/>
        </w:rPr>
        <w:t>інансовій</w:t>
      </w:r>
      <w:r w:rsidR="008F07F9">
        <w:rPr>
          <w:lang w:val="uk-UA"/>
        </w:rPr>
        <w:t xml:space="preserve"> та страховій діяльності (0,8%);</w:t>
      </w:r>
      <w:r w:rsidRPr="00DF7C1A">
        <w:rPr>
          <w:lang w:val="uk-UA"/>
        </w:rPr>
        <w:t xml:space="preserve"> </w:t>
      </w:r>
      <w:r w:rsidR="008F07F9">
        <w:rPr>
          <w:lang w:val="uk-UA"/>
        </w:rPr>
        <w:t>о</w:t>
      </w:r>
      <w:r w:rsidRPr="00DF7C1A">
        <w:rPr>
          <w:lang w:val="uk-UA"/>
        </w:rPr>
        <w:t>пе</w:t>
      </w:r>
      <w:r w:rsidR="008F07F9">
        <w:rPr>
          <w:lang w:val="uk-UA"/>
        </w:rPr>
        <w:t>рацій з нерухомим майном (2,1%);</w:t>
      </w:r>
      <w:r w:rsidRPr="00DF7C1A">
        <w:rPr>
          <w:lang w:val="uk-UA"/>
        </w:rPr>
        <w:t xml:space="preserve"> </w:t>
      </w:r>
      <w:r w:rsidR="008F07F9">
        <w:rPr>
          <w:lang w:val="uk-UA"/>
        </w:rPr>
        <w:t>п</w:t>
      </w:r>
      <w:r w:rsidRPr="00DF7C1A">
        <w:rPr>
          <w:lang w:val="uk-UA"/>
        </w:rPr>
        <w:t>рофесійній, науковій</w:t>
      </w:r>
      <w:r w:rsidR="008F07F9">
        <w:rPr>
          <w:lang w:val="uk-UA"/>
        </w:rPr>
        <w:t xml:space="preserve"> та технічній діяльності (3,8%);</w:t>
      </w:r>
      <w:r w:rsidRPr="00DF7C1A">
        <w:rPr>
          <w:lang w:val="uk-UA"/>
        </w:rPr>
        <w:t xml:space="preserve"> </w:t>
      </w:r>
      <w:r w:rsidR="008F07F9">
        <w:rPr>
          <w:lang w:val="uk-UA"/>
        </w:rPr>
        <w:t>д</w:t>
      </w:r>
      <w:r w:rsidRPr="00DF7C1A">
        <w:rPr>
          <w:lang w:val="uk-UA"/>
        </w:rPr>
        <w:t xml:space="preserve">ержавному управлінні й оборони; обов'язковому соціальному страхуванню </w:t>
      </w:r>
      <w:r w:rsidR="008F07F9">
        <w:rPr>
          <w:lang w:val="uk-UA"/>
        </w:rPr>
        <w:t>(8,9%);</w:t>
      </w:r>
      <w:r w:rsidRPr="00DF7C1A">
        <w:rPr>
          <w:lang w:val="uk-UA"/>
        </w:rPr>
        <w:t xml:space="preserve"> освіта</w:t>
      </w:r>
      <w:r w:rsidR="008F07F9">
        <w:rPr>
          <w:lang w:val="uk-UA"/>
        </w:rPr>
        <w:t xml:space="preserve"> (7,9%);</w:t>
      </w:r>
      <w:r w:rsidRPr="00DF7C1A">
        <w:rPr>
          <w:lang w:val="uk-UA"/>
        </w:rPr>
        <w:t xml:space="preserve"> мистецтво, спорт, розваги та відпочинок (0,2%).</w:t>
      </w:r>
    </w:p>
    <w:p w14:paraId="339D2599" w14:textId="4497782A" w:rsidR="002D384D" w:rsidRPr="00DF7C1A" w:rsidRDefault="002D384D" w:rsidP="008F07F9">
      <w:pPr>
        <w:widowControl w:val="0"/>
        <w:autoSpaceDE w:val="0"/>
        <w:autoSpaceDN w:val="0"/>
        <w:adjustRightInd w:val="0"/>
        <w:spacing w:line="276" w:lineRule="auto"/>
        <w:ind w:firstLine="708"/>
        <w:jc w:val="both"/>
        <w:rPr>
          <w:u w:val="single"/>
          <w:lang w:val="uk-UA"/>
        </w:rPr>
      </w:pPr>
      <w:r w:rsidRPr="00DF7C1A">
        <w:rPr>
          <w:u w:val="single"/>
          <w:lang w:val="uk-UA"/>
        </w:rPr>
        <w:t>Основні проблеми</w:t>
      </w:r>
      <w:r w:rsidR="00FE333F" w:rsidRPr="00DF7C1A">
        <w:rPr>
          <w:u w:val="single"/>
          <w:lang w:val="uk-UA"/>
        </w:rPr>
        <w:t>:</w:t>
      </w:r>
    </w:p>
    <w:p w14:paraId="2EB82CBC" w14:textId="77777777" w:rsidR="002D384D" w:rsidRPr="00DF7C1A" w:rsidRDefault="002D384D" w:rsidP="008F07F9">
      <w:pPr>
        <w:widowControl w:val="0"/>
        <w:autoSpaceDE w:val="0"/>
        <w:autoSpaceDN w:val="0"/>
        <w:adjustRightInd w:val="0"/>
        <w:spacing w:line="276" w:lineRule="auto"/>
        <w:ind w:firstLine="708"/>
        <w:jc w:val="both"/>
        <w:rPr>
          <w:lang w:val="uk-UA"/>
        </w:rPr>
      </w:pPr>
      <w:r w:rsidRPr="00DF7C1A">
        <w:rPr>
          <w:lang w:val="uk-UA"/>
        </w:rPr>
        <w:t>- невідповідність професійно-кваліфікаційного рівня робочої сили потребам економіки та ринку праці;</w:t>
      </w:r>
    </w:p>
    <w:p w14:paraId="6A98ED14" w14:textId="154684CA" w:rsidR="002D384D" w:rsidRPr="00DF7C1A" w:rsidRDefault="002D384D" w:rsidP="008F07F9">
      <w:pPr>
        <w:widowControl w:val="0"/>
        <w:autoSpaceDE w:val="0"/>
        <w:autoSpaceDN w:val="0"/>
        <w:adjustRightInd w:val="0"/>
        <w:spacing w:line="276" w:lineRule="auto"/>
        <w:ind w:firstLine="708"/>
        <w:jc w:val="both"/>
        <w:rPr>
          <w:lang w:val="uk-UA"/>
        </w:rPr>
      </w:pPr>
      <w:r w:rsidRPr="00DF7C1A">
        <w:rPr>
          <w:lang w:val="uk-UA"/>
        </w:rPr>
        <w:t>- відсутність у працівників належної мотивації до легальної продуктивної зайнятості, головним чином через низьку якість робочих місць за умовами та оплатою праці</w:t>
      </w:r>
      <w:r w:rsidR="008F07F9">
        <w:rPr>
          <w:lang w:val="uk-UA"/>
        </w:rPr>
        <w:t>;</w:t>
      </w:r>
    </w:p>
    <w:p w14:paraId="07CC0EBB" w14:textId="4F4B01E4" w:rsidR="002D384D" w:rsidRPr="00DF7C1A" w:rsidRDefault="002D384D" w:rsidP="008F07F9">
      <w:pPr>
        <w:widowControl w:val="0"/>
        <w:autoSpaceDE w:val="0"/>
        <w:autoSpaceDN w:val="0"/>
        <w:adjustRightInd w:val="0"/>
        <w:spacing w:line="276" w:lineRule="auto"/>
        <w:ind w:firstLine="708"/>
        <w:jc w:val="both"/>
        <w:rPr>
          <w:lang w:val="uk-UA"/>
        </w:rPr>
      </w:pPr>
      <w:r w:rsidRPr="00DF7C1A">
        <w:rPr>
          <w:lang w:val="uk-UA"/>
        </w:rPr>
        <w:t>- повільний розвиток трудового законодавства та законодавства</w:t>
      </w:r>
      <w:r w:rsidR="008F07F9">
        <w:rPr>
          <w:lang w:val="uk-UA"/>
        </w:rPr>
        <w:t xml:space="preserve"> що сприяє зайнятості населення;</w:t>
      </w:r>
    </w:p>
    <w:p w14:paraId="3A5DD614" w14:textId="77777777" w:rsidR="002D384D" w:rsidRPr="00DF7C1A" w:rsidRDefault="002D384D" w:rsidP="008F07F9">
      <w:pPr>
        <w:widowControl w:val="0"/>
        <w:autoSpaceDE w:val="0"/>
        <w:autoSpaceDN w:val="0"/>
        <w:adjustRightInd w:val="0"/>
        <w:spacing w:line="276" w:lineRule="auto"/>
        <w:ind w:firstLine="708"/>
        <w:jc w:val="both"/>
        <w:rPr>
          <w:lang w:val="uk-UA"/>
        </w:rPr>
      </w:pPr>
      <w:r w:rsidRPr="00DF7C1A">
        <w:rPr>
          <w:lang w:val="uk-UA"/>
        </w:rPr>
        <w:t xml:space="preserve">- актуальною проблемою ринку праці є працевлаштування осіб старшого віку. </w:t>
      </w:r>
    </w:p>
    <w:p w14:paraId="3CEA954F" w14:textId="77777777" w:rsidR="002D384D" w:rsidRPr="00DF7C1A" w:rsidRDefault="002D384D" w:rsidP="008F07F9">
      <w:pPr>
        <w:widowControl w:val="0"/>
        <w:autoSpaceDE w:val="0"/>
        <w:autoSpaceDN w:val="0"/>
        <w:adjustRightInd w:val="0"/>
        <w:spacing w:line="276" w:lineRule="auto"/>
        <w:ind w:firstLine="708"/>
        <w:jc w:val="both"/>
        <w:rPr>
          <w:lang w:val="uk-UA"/>
        </w:rPr>
      </w:pPr>
      <w:r w:rsidRPr="00DF7C1A">
        <w:rPr>
          <w:lang w:val="uk-UA"/>
        </w:rPr>
        <w:t>Станом на 01.10.2021 серед зареєстрованих безробітних 25,2 % становили особи у віці понад 45 років та особи, яким залишилось 10 і менше років до пенсії.</w:t>
      </w:r>
    </w:p>
    <w:p w14:paraId="0E6EBB96" w14:textId="77777777" w:rsidR="002D384D" w:rsidRPr="00DF7C1A" w:rsidRDefault="002D384D" w:rsidP="008F07F9">
      <w:pPr>
        <w:widowControl w:val="0"/>
        <w:autoSpaceDE w:val="0"/>
        <w:autoSpaceDN w:val="0"/>
        <w:adjustRightInd w:val="0"/>
        <w:spacing w:line="276" w:lineRule="auto"/>
        <w:ind w:firstLine="708"/>
        <w:jc w:val="both"/>
        <w:rPr>
          <w:lang w:val="uk-UA"/>
        </w:rPr>
      </w:pPr>
      <w:r w:rsidRPr="00DF7C1A">
        <w:rPr>
          <w:lang w:val="uk-UA"/>
        </w:rPr>
        <w:t>Однією з актуальних проблем сучасного ринку праці є проблема працевлаштування осіб, які не здатні на рівних умовах конкурувати на ринку праці, зокрема, молоді, осіб передпенсійного віку, осіб з інвалідністю, учасників АТО та внутрішньо переміщених осіб тощо.</w:t>
      </w:r>
    </w:p>
    <w:p w14:paraId="491F32B2" w14:textId="77777777" w:rsidR="002D384D" w:rsidRPr="00DF7C1A" w:rsidRDefault="002D384D" w:rsidP="008F07F9">
      <w:pPr>
        <w:widowControl w:val="0"/>
        <w:autoSpaceDE w:val="0"/>
        <w:autoSpaceDN w:val="0"/>
        <w:adjustRightInd w:val="0"/>
        <w:spacing w:line="276" w:lineRule="auto"/>
        <w:ind w:firstLine="708"/>
        <w:jc w:val="both"/>
        <w:rPr>
          <w:lang w:val="uk-UA"/>
        </w:rPr>
      </w:pPr>
      <w:r w:rsidRPr="00DF7C1A">
        <w:rPr>
          <w:lang w:val="uk-UA"/>
        </w:rPr>
        <w:t>Протягом 2021 року 39,1% від загальної чисельності зареєстрованих безробітних становили особи у віці до 35 років.</w:t>
      </w:r>
    </w:p>
    <w:p w14:paraId="4CE8C243" w14:textId="01E9AD24" w:rsidR="002D384D" w:rsidRPr="00DF7C1A" w:rsidRDefault="002D384D" w:rsidP="008F07F9">
      <w:pPr>
        <w:widowControl w:val="0"/>
        <w:autoSpaceDE w:val="0"/>
        <w:autoSpaceDN w:val="0"/>
        <w:adjustRightInd w:val="0"/>
        <w:spacing w:line="276" w:lineRule="auto"/>
        <w:ind w:firstLine="708"/>
        <w:jc w:val="both"/>
        <w:rPr>
          <w:lang w:val="uk-UA"/>
        </w:rPr>
      </w:pPr>
      <w:r w:rsidRPr="00DF7C1A">
        <w:rPr>
          <w:lang w:val="uk-UA"/>
        </w:rPr>
        <w:t xml:space="preserve">Основними причинами молодіжного безробіття є невідповідність обсягів та напрямів професійного навчання потребам економіки та ринку праці, недостатній рівень якості професійної підготовки, незадовільні умови праці, які пропонуються молоді роботодавцями на конкретних робочих місцях. </w:t>
      </w:r>
    </w:p>
    <w:p w14:paraId="7DAFF54F" w14:textId="3FA62638" w:rsidR="00950B06" w:rsidRPr="00DF7C1A" w:rsidRDefault="00950B06" w:rsidP="008F07F9">
      <w:pPr>
        <w:widowControl w:val="0"/>
        <w:autoSpaceDE w:val="0"/>
        <w:autoSpaceDN w:val="0"/>
        <w:adjustRightInd w:val="0"/>
        <w:spacing w:line="276" w:lineRule="auto"/>
        <w:ind w:firstLine="708"/>
        <w:jc w:val="both"/>
        <w:rPr>
          <w:lang w:val="uk-UA"/>
        </w:rPr>
      </w:pPr>
      <w:r w:rsidRPr="00DF7C1A">
        <w:rPr>
          <w:lang w:val="uk-UA"/>
        </w:rPr>
        <w:t xml:space="preserve">Станом на 01.10.2021 року чисельність працюючих Бучанської міської територіальної громади складає 14821 особу (на </w:t>
      </w:r>
      <w:r w:rsidR="00FC7854" w:rsidRPr="00DF7C1A">
        <w:rPr>
          <w:lang w:val="uk-UA"/>
        </w:rPr>
        <w:t>62% більше порівняно з відповідним періодом 2020 року)</w:t>
      </w:r>
      <w:r w:rsidRPr="00DF7C1A">
        <w:rPr>
          <w:lang w:val="uk-UA"/>
        </w:rPr>
        <w:t xml:space="preserve">, що складає </w:t>
      </w:r>
      <w:r w:rsidR="00FC7854" w:rsidRPr="00DF7C1A">
        <w:rPr>
          <w:lang w:val="uk-UA"/>
        </w:rPr>
        <w:t>39,8% від економічно активного населення громади.</w:t>
      </w:r>
    </w:p>
    <w:p w14:paraId="6264CE67" w14:textId="14B9C444" w:rsidR="002A7064" w:rsidRPr="00DF7C1A" w:rsidRDefault="00855375" w:rsidP="008F07F9">
      <w:pPr>
        <w:spacing w:line="276" w:lineRule="auto"/>
        <w:ind w:right="50" w:firstLine="567"/>
        <w:jc w:val="both"/>
        <w:rPr>
          <w:lang w:val="uk-UA"/>
        </w:rPr>
      </w:pPr>
      <w:r w:rsidRPr="00DF7C1A">
        <w:rPr>
          <w:lang w:val="uk-UA"/>
        </w:rPr>
        <w:t>В</w:t>
      </w:r>
      <w:r w:rsidR="00FF7D36" w:rsidRPr="00DF7C1A">
        <w:rPr>
          <w:lang w:val="uk-UA"/>
        </w:rPr>
        <w:t>ажливим завданням Бучанської міської ради є створення умов для розвитку бізнесу, який створюватиме нові робочі місця в громаді із ринково конкурентним рівнем заробітної плати. Зростання кількості таких підприємств та відповідних робочих місць позитивно вп</w:t>
      </w:r>
      <w:r w:rsidR="00924031" w:rsidRPr="00DF7C1A">
        <w:rPr>
          <w:lang w:val="uk-UA"/>
        </w:rPr>
        <w:t>лине на наповнення бюджету громади</w:t>
      </w:r>
      <w:r w:rsidR="00FF7D36" w:rsidRPr="00DF7C1A">
        <w:rPr>
          <w:lang w:val="uk-UA"/>
        </w:rPr>
        <w:t>.</w:t>
      </w:r>
      <w:r w:rsidR="00852B4A" w:rsidRPr="00DF7C1A">
        <w:rPr>
          <w:lang w:val="uk-UA"/>
        </w:rPr>
        <w:t xml:space="preserve"> В листопаді 2021 року Бучанською міською радою затверджена Програма розвитку малого і середнього підприємництва Бучанської міської </w:t>
      </w:r>
      <w:r w:rsidR="008F07F9">
        <w:rPr>
          <w:lang w:val="uk-UA"/>
        </w:rPr>
        <w:t>територіальної громади</w:t>
      </w:r>
      <w:r w:rsidR="00852B4A" w:rsidRPr="00DF7C1A">
        <w:rPr>
          <w:lang w:val="uk-UA"/>
        </w:rPr>
        <w:t xml:space="preserve"> на 2022-2024 роки</w:t>
      </w:r>
      <w:r w:rsidR="002A7064" w:rsidRPr="00DF7C1A">
        <w:rPr>
          <w:lang w:val="uk-UA"/>
        </w:rPr>
        <w:t>.</w:t>
      </w:r>
      <w:r w:rsidR="007B475E" w:rsidRPr="00DF7C1A">
        <w:rPr>
          <w:lang w:val="uk-UA"/>
        </w:rPr>
        <w:t xml:space="preserve"> </w:t>
      </w:r>
      <w:r w:rsidR="002A7064" w:rsidRPr="00DF7C1A">
        <w:rPr>
          <w:lang w:val="uk-UA"/>
        </w:rPr>
        <w:t xml:space="preserve">Програма базується на основі аналізу сучасного стану розвитку малого і середнього бізнесу, результатів виконання попередньої міської програми розвитку малого і середнього підприємництва, визначає проблемні питання, окреслює цілі, завдання та комплекс заходів щодо їх реалізації. </w:t>
      </w:r>
    </w:p>
    <w:p w14:paraId="504F43BF" w14:textId="67A199F6" w:rsidR="00852B4A" w:rsidRPr="00DF7C1A" w:rsidRDefault="00852B4A" w:rsidP="008F07F9">
      <w:pPr>
        <w:shd w:val="clear" w:color="auto" w:fill="FFFFFF"/>
        <w:spacing w:line="276" w:lineRule="auto"/>
        <w:ind w:firstLine="567"/>
        <w:jc w:val="both"/>
        <w:rPr>
          <w:lang w:val="uk-UA"/>
        </w:rPr>
      </w:pPr>
      <w:r w:rsidRPr="00DF7C1A">
        <w:rPr>
          <w:lang w:val="uk-UA"/>
        </w:rPr>
        <w:t xml:space="preserve">В грудні 2021 року розпочне свою роботу </w:t>
      </w:r>
      <w:r w:rsidR="007B475E" w:rsidRPr="00DF7C1A">
        <w:rPr>
          <w:lang w:val="uk-UA"/>
        </w:rPr>
        <w:t xml:space="preserve">консалтинговий центр </w:t>
      </w:r>
      <w:r w:rsidR="00CF73B7">
        <w:rPr>
          <w:lang w:val="uk-UA"/>
        </w:rPr>
        <w:t>«</w:t>
      </w:r>
      <w:proofErr w:type="spellStart"/>
      <w:r w:rsidR="007B475E" w:rsidRPr="00DF7C1A">
        <w:rPr>
          <w:lang w:val="uk-UA"/>
        </w:rPr>
        <w:t>Дія.Бізнес</w:t>
      </w:r>
      <w:proofErr w:type="spellEnd"/>
      <w:r w:rsidR="00CF73B7">
        <w:rPr>
          <w:lang w:val="uk-UA"/>
        </w:rPr>
        <w:t>»</w:t>
      </w:r>
      <w:r w:rsidR="007B475E" w:rsidRPr="00DF7C1A">
        <w:rPr>
          <w:lang w:val="uk-UA"/>
        </w:rPr>
        <w:t xml:space="preserve"> та Центр підтримки бізнесу Бучанської міської територіальної громади. </w:t>
      </w:r>
    </w:p>
    <w:p w14:paraId="0BE6D9AC" w14:textId="77777777" w:rsidR="0016156B" w:rsidRPr="00DF7C1A" w:rsidRDefault="0016156B" w:rsidP="008F07F9">
      <w:pPr>
        <w:shd w:val="clear" w:color="auto" w:fill="FFFFFF"/>
        <w:spacing w:line="276" w:lineRule="auto"/>
        <w:ind w:firstLine="567"/>
        <w:jc w:val="both"/>
        <w:rPr>
          <w:lang w:val="uk-UA"/>
        </w:rPr>
      </w:pPr>
      <w:r w:rsidRPr="00DF7C1A">
        <w:rPr>
          <w:lang w:val="uk-UA"/>
        </w:rPr>
        <w:t xml:space="preserve">З метою зниження рівня випадків </w:t>
      </w:r>
      <w:r w:rsidR="00852B4A" w:rsidRPr="00DF7C1A">
        <w:rPr>
          <w:lang w:val="uk-UA"/>
        </w:rPr>
        <w:t>неофіційних трудових відносин</w:t>
      </w:r>
      <w:r w:rsidR="00BF3832" w:rsidRPr="00DF7C1A">
        <w:rPr>
          <w:lang w:val="uk-UA"/>
        </w:rPr>
        <w:t xml:space="preserve"> відділ економічного розвитку та інвестицій</w:t>
      </w:r>
      <w:r w:rsidRPr="00DF7C1A">
        <w:rPr>
          <w:lang w:val="uk-UA"/>
        </w:rPr>
        <w:t xml:space="preserve"> Бучанської міської ради проводить постійну інформаційно-роз’яснювальну роботу серед роботодавців та працівників щодо детінізації доходів і відносин у сфері зайнятості населення. Працівникам підприємств надається інформація щодо переваг законного працевлаштування та отримання легальної заробітної плати.</w:t>
      </w:r>
    </w:p>
    <w:p w14:paraId="29643991" w14:textId="4A8FE8B0" w:rsidR="00080C18" w:rsidRPr="00DF7C1A" w:rsidRDefault="00142DAF" w:rsidP="008F07F9">
      <w:pPr>
        <w:shd w:val="clear" w:color="auto" w:fill="FFFFFF"/>
        <w:spacing w:line="276" w:lineRule="auto"/>
        <w:ind w:firstLine="567"/>
        <w:jc w:val="both"/>
        <w:rPr>
          <w:lang w:val="uk-UA"/>
        </w:rPr>
      </w:pPr>
      <w:r w:rsidRPr="00DF7C1A">
        <w:rPr>
          <w:lang w:val="uk-UA"/>
        </w:rPr>
        <w:t>Протягом  202</w:t>
      </w:r>
      <w:r w:rsidR="00BF3832" w:rsidRPr="00DF7C1A">
        <w:rPr>
          <w:lang w:val="uk-UA"/>
        </w:rPr>
        <w:t>1</w:t>
      </w:r>
      <w:r w:rsidRPr="00DF7C1A">
        <w:rPr>
          <w:lang w:val="uk-UA"/>
        </w:rPr>
        <w:t xml:space="preserve"> року повідомлення про масові звільнення працівників </w:t>
      </w:r>
      <w:r w:rsidR="00CF73B7">
        <w:rPr>
          <w:lang w:val="uk-UA"/>
        </w:rPr>
        <w:t xml:space="preserve">на території </w:t>
      </w:r>
      <w:r w:rsidRPr="00DF7C1A">
        <w:rPr>
          <w:lang w:val="uk-UA"/>
        </w:rPr>
        <w:t xml:space="preserve">Бучанської </w:t>
      </w:r>
      <w:r w:rsidR="00CF73B7">
        <w:rPr>
          <w:lang w:val="uk-UA"/>
        </w:rPr>
        <w:t>територіальної громади</w:t>
      </w:r>
      <w:r w:rsidRPr="00DF7C1A">
        <w:rPr>
          <w:lang w:val="uk-UA"/>
        </w:rPr>
        <w:t xml:space="preserve"> не надходили. </w:t>
      </w:r>
    </w:p>
    <w:p w14:paraId="27E70DC8" w14:textId="13C624A1" w:rsidR="00080C18" w:rsidRPr="00DF7C1A" w:rsidRDefault="00080C18" w:rsidP="008F07F9">
      <w:pPr>
        <w:shd w:val="clear" w:color="auto" w:fill="FFFFFF"/>
        <w:spacing w:line="276" w:lineRule="auto"/>
        <w:ind w:firstLine="567"/>
        <w:jc w:val="both"/>
        <w:rPr>
          <w:sz w:val="16"/>
          <w:szCs w:val="16"/>
          <w:lang w:val="uk-UA"/>
        </w:rPr>
      </w:pPr>
      <w:r w:rsidRPr="00DF7C1A">
        <w:rPr>
          <w:lang w:val="uk-UA"/>
        </w:rPr>
        <w:t>Станом на 01.1</w:t>
      </w:r>
      <w:r w:rsidR="006C73C8">
        <w:rPr>
          <w:lang w:val="uk-UA"/>
        </w:rPr>
        <w:t>0</w:t>
      </w:r>
      <w:r w:rsidRPr="00DF7C1A">
        <w:rPr>
          <w:lang w:val="uk-UA"/>
        </w:rPr>
        <w:t xml:space="preserve">.2021 року </w:t>
      </w:r>
      <w:r w:rsidR="00F95239">
        <w:rPr>
          <w:lang w:val="uk-UA"/>
        </w:rPr>
        <w:t xml:space="preserve">заборгованість із заробітної плати </w:t>
      </w:r>
      <w:r w:rsidR="006C73C8">
        <w:rPr>
          <w:lang w:val="uk-UA"/>
        </w:rPr>
        <w:t xml:space="preserve">на території </w:t>
      </w:r>
      <w:r w:rsidR="00F95239">
        <w:rPr>
          <w:lang w:val="uk-UA"/>
        </w:rPr>
        <w:t xml:space="preserve"> Бучанськ</w:t>
      </w:r>
      <w:r w:rsidR="006C73C8">
        <w:rPr>
          <w:lang w:val="uk-UA"/>
        </w:rPr>
        <w:t>ої територіальної громади, як і за попередній 2020 рік, відсутня.</w:t>
      </w:r>
    </w:p>
    <w:p w14:paraId="32394273" w14:textId="3D10F256" w:rsidR="00142DAF" w:rsidRPr="00DF7C1A" w:rsidRDefault="00142DAF" w:rsidP="001C13D1">
      <w:pPr>
        <w:shd w:val="clear" w:color="auto" w:fill="FFFFFF"/>
        <w:spacing w:line="276" w:lineRule="auto"/>
        <w:ind w:firstLine="567"/>
        <w:jc w:val="both"/>
        <w:rPr>
          <w:lang w:val="uk-UA"/>
        </w:rPr>
      </w:pPr>
      <w:r w:rsidRPr="00DF7C1A">
        <w:rPr>
          <w:lang w:val="uk-UA"/>
        </w:rPr>
        <w:t xml:space="preserve">З метою </w:t>
      </w:r>
      <w:r w:rsidR="00BF3832" w:rsidRPr="00DF7C1A">
        <w:rPr>
          <w:lang w:val="uk-UA"/>
        </w:rPr>
        <w:t>запобіганню виникнення</w:t>
      </w:r>
      <w:r w:rsidR="001E3AC0" w:rsidRPr="00DF7C1A">
        <w:rPr>
          <w:lang w:val="uk-UA"/>
        </w:rPr>
        <w:t xml:space="preserve"> та погашення</w:t>
      </w:r>
      <w:r w:rsidR="00BF3832" w:rsidRPr="00DF7C1A">
        <w:rPr>
          <w:lang w:val="uk-UA"/>
        </w:rPr>
        <w:t xml:space="preserve"> </w:t>
      </w:r>
      <w:proofErr w:type="spellStart"/>
      <w:r w:rsidR="00BF3832" w:rsidRPr="00DF7C1A">
        <w:rPr>
          <w:lang w:val="uk-UA"/>
        </w:rPr>
        <w:t>забр</w:t>
      </w:r>
      <w:r w:rsidR="002F747C" w:rsidRPr="00DF7C1A">
        <w:rPr>
          <w:lang w:val="uk-UA"/>
        </w:rPr>
        <w:t>оргованості</w:t>
      </w:r>
      <w:proofErr w:type="spellEnd"/>
      <w:r w:rsidR="002F747C" w:rsidRPr="00DF7C1A">
        <w:rPr>
          <w:lang w:val="uk-UA"/>
        </w:rPr>
        <w:t xml:space="preserve"> із заробітної плати, пенсій, стипендій та інших соціальних виплат</w:t>
      </w:r>
      <w:r w:rsidRPr="00DF7C1A">
        <w:rPr>
          <w:lang w:val="uk-UA"/>
        </w:rPr>
        <w:t xml:space="preserve"> </w:t>
      </w:r>
      <w:r w:rsidR="002F747C" w:rsidRPr="00DF7C1A">
        <w:rPr>
          <w:lang w:val="uk-UA"/>
        </w:rPr>
        <w:t>рішенням виконавчого комітету Бучанської міської ради від 26.03.2021 № 38 створено відповідну комісію, яка станом на 01.12.2021 року провела 6 засідань, проведено роботу з двома суб’єктами господарювання (ТОВ «</w:t>
      </w:r>
      <w:proofErr w:type="spellStart"/>
      <w:r w:rsidR="002F747C" w:rsidRPr="00DF7C1A">
        <w:rPr>
          <w:lang w:val="uk-UA"/>
        </w:rPr>
        <w:t>Інтертекс</w:t>
      </w:r>
      <w:proofErr w:type="spellEnd"/>
      <w:r w:rsidR="002F747C" w:rsidRPr="00DF7C1A">
        <w:rPr>
          <w:lang w:val="uk-UA"/>
        </w:rPr>
        <w:t xml:space="preserve"> Україна» </w:t>
      </w:r>
      <w:proofErr w:type="spellStart"/>
      <w:r w:rsidR="002F747C" w:rsidRPr="00DF7C1A">
        <w:rPr>
          <w:lang w:val="uk-UA"/>
        </w:rPr>
        <w:t>с.Гаврилівка</w:t>
      </w:r>
      <w:proofErr w:type="spellEnd"/>
      <w:r w:rsidR="002F747C" w:rsidRPr="00DF7C1A">
        <w:rPr>
          <w:lang w:val="uk-UA"/>
        </w:rPr>
        <w:t xml:space="preserve"> та НКП Київської обл</w:t>
      </w:r>
      <w:r w:rsidR="00CF73B7">
        <w:rPr>
          <w:lang w:val="uk-UA"/>
        </w:rPr>
        <w:t xml:space="preserve">асної </w:t>
      </w:r>
      <w:r w:rsidR="002F747C" w:rsidRPr="00DF7C1A">
        <w:rPr>
          <w:lang w:val="uk-UA"/>
        </w:rPr>
        <w:t>ради «Київський обласний дитячий санаторій» с. Ворзель) щодо вжиття заходів  погашення боргів із заробітної плати</w:t>
      </w:r>
      <w:r w:rsidRPr="00DF7C1A">
        <w:rPr>
          <w:lang w:val="uk-UA"/>
        </w:rPr>
        <w:t>.</w:t>
      </w:r>
    </w:p>
    <w:p w14:paraId="0F09884E" w14:textId="77777777" w:rsidR="008F07F9" w:rsidRDefault="008F07F9" w:rsidP="001C13D1">
      <w:pPr>
        <w:tabs>
          <w:tab w:val="left" w:pos="1260"/>
          <w:tab w:val="left" w:pos="1620"/>
        </w:tabs>
        <w:spacing w:line="276" w:lineRule="auto"/>
        <w:ind w:firstLine="567"/>
        <w:jc w:val="center"/>
        <w:rPr>
          <w:b/>
          <w:lang w:val="uk-UA"/>
        </w:rPr>
      </w:pPr>
    </w:p>
    <w:p w14:paraId="5BBA1648" w14:textId="525AF665" w:rsidR="00485F95" w:rsidRPr="00DF7C1A" w:rsidRDefault="00485F95" w:rsidP="001C13D1">
      <w:pPr>
        <w:tabs>
          <w:tab w:val="left" w:pos="1260"/>
          <w:tab w:val="left" w:pos="1620"/>
        </w:tabs>
        <w:spacing w:line="276" w:lineRule="auto"/>
        <w:ind w:firstLine="567"/>
        <w:jc w:val="center"/>
        <w:rPr>
          <w:b/>
          <w:lang w:val="uk-UA"/>
        </w:rPr>
      </w:pPr>
      <w:r w:rsidRPr="00DF7C1A">
        <w:rPr>
          <w:b/>
          <w:lang w:val="uk-UA"/>
        </w:rPr>
        <w:t>Будівельна діяльність</w:t>
      </w:r>
    </w:p>
    <w:p w14:paraId="0CF5A48C" w14:textId="2E9B518E" w:rsidR="00485F95" w:rsidRPr="00DF7C1A" w:rsidRDefault="00CE04D9" w:rsidP="00CE04D9">
      <w:pPr>
        <w:tabs>
          <w:tab w:val="left" w:pos="1260"/>
          <w:tab w:val="left" w:pos="1620"/>
        </w:tabs>
        <w:spacing w:line="276" w:lineRule="auto"/>
        <w:ind w:firstLine="567"/>
        <w:jc w:val="both"/>
        <w:rPr>
          <w:bCs/>
          <w:lang w:val="uk-UA"/>
        </w:rPr>
      </w:pPr>
      <w:r w:rsidRPr="00DF7C1A">
        <w:rPr>
          <w:bCs/>
          <w:lang w:val="uk-UA"/>
        </w:rPr>
        <w:t xml:space="preserve">За підсумками 2020 року місто Буча посідає 6 місце серед </w:t>
      </w:r>
      <w:proofErr w:type="spellStart"/>
      <w:r w:rsidRPr="00DF7C1A">
        <w:rPr>
          <w:bCs/>
          <w:lang w:val="uk-UA"/>
        </w:rPr>
        <w:t>адмінстративних</w:t>
      </w:r>
      <w:proofErr w:type="spellEnd"/>
      <w:r w:rsidRPr="00DF7C1A">
        <w:rPr>
          <w:bCs/>
          <w:lang w:val="uk-UA"/>
        </w:rPr>
        <w:t xml:space="preserve"> територій Київщини з питомою вагою 4,2% від загального обсягу прийнятого в експлуатацію житла.</w:t>
      </w:r>
    </w:p>
    <w:p w14:paraId="179472A1" w14:textId="35AB1748" w:rsidR="00CE04D9" w:rsidRPr="00DF7C1A" w:rsidRDefault="00CE04D9" w:rsidP="00CE04D9">
      <w:pPr>
        <w:tabs>
          <w:tab w:val="left" w:pos="1260"/>
          <w:tab w:val="left" w:pos="1620"/>
        </w:tabs>
        <w:spacing w:line="276" w:lineRule="auto"/>
        <w:ind w:firstLine="567"/>
        <w:jc w:val="both"/>
        <w:rPr>
          <w:bCs/>
          <w:lang w:val="uk-UA"/>
        </w:rPr>
      </w:pPr>
      <w:r w:rsidRPr="00DF7C1A">
        <w:rPr>
          <w:bCs/>
          <w:lang w:val="uk-UA"/>
        </w:rPr>
        <w:t xml:space="preserve">Динаміка </w:t>
      </w:r>
      <w:proofErr w:type="spellStart"/>
      <w:r w:rsidRPr="00DF7C1A">
        <w:rPr>
          <w:bCs/>
          <w:lang w:val="uk-UA"/>
        </w:rPr>
        <w:t>житлого</w:t>
      </w:r>
      <w:proofErr w:type="spellEnd"/>
      <w:r w:rsidRPr="00DF7C1A">
        <w:rPr>
          <w:bCs/>
          <w:lang w:val="uk-UA"/>
        </w:rPr>
        <w:t>-фонду введеного в експлуатацію за 2014-2020 роки н</w:t>
      </w:r>
      <w:r w:rsidR="008F07F9">
        <w:rPr>
          <w:bCs/>
          <w:lang w:val="uk-UA"/>
        </w:rPr>
        <w:t>а</w:t>
      </w:r>
      <w:r w:rsidRPr="00DF7C1A">
        <w:rPr>
          <w:bCs/>
          <w:lang w:val="uk-UA"/>
        </w:rPr>
        <w:t>ведена у таблиці:</w:t>
      </w:r>
    </w:p>
    <w:tbl>
      <w:tblPr>
        <w:tblStyle w:val="af1"/>
        <w:tblW w:w="0" w:type="auto"/>
        <w:tblLook w:val="04A0" w:firstRow="1" w:lastRow="0" w:firstColumn="1" w:lastColumn="0" w:noHBand="0" w:noVBand="1"/>
      </w:tblPr>
      <w:tblGrid>
        <w:gridCol w:w="1171"/>
        <w:gridCol w:w="1221"/>
        <w:gridCol w:w="1206"/>
        <w:gridCol w:w="1206"/>
        <w:gridCol w:w="1206"/>
        <w:gridCol w:w="1206"/>
        <w:gridCol w:w="1206"/>
        <w:gridCol w:w="1206"/>
      </w:tblGrid>
      <w:tr w:rsidR="00E9688E" w:rsidRPr="00DF7C1A" w14:paraId="36C12451" w14:textId="77777777" w:rsidTr="00C80A6A">
        <w:tc>
          <w:tcPr>
            <w:tcW w:w="1171" w:type="dxa"/>
            <w:vAlign w:val="center"/>
          </w:tcPr>
          <w:p w14:paraId="55C6EC91" w14:textId="77777777" w:rsidR="00E9688E" w:rsidRPr="00DF7C1A" w:rsidRDefault="00E9688E" w:rsidP="00E9688E">
            <w:pPr>
              <w:tabs>
                <w:tab w:val="left" w:pos="1260"/>
                <w:tab w:val="left" w:pos="1620"/>
              </w:tabs>
              <w:spacing w:line="276" w:lineRule="auto"/>
              <w:jc w:val="center"/>
              <w:rPr>
                <w:bCs/>
                <w:lang w:val="uk-UA"/>
              </w:rPr>
            </w:pPr>
          </w:p>
        </w:tc>
        <w:tc>
          <w:tcPr>
            <w:tcW w:w="1221" w:type="dxa"/>
            <w:vAlign w:val="center"/>
          </w:tcPr>
          <w:p w14:paraId="4B6E63FF" w14:textId="128EA735" w:rsidR="00E9688E" w:rsidRPr="00DF7C1A" w:rsidRDefault="00E9688E" w:rsidP="00E9688E">
            <w:pPr>
              <w:tabs>
                <w:tab w:val="left" w:pos="1260"/>
                <w:tab w:val="left" w:pos="1620"/>
              </w:tabs>
              <w:spacing w:line="276" w:lineRule="auto"/>
              <w:jc w:val="center"/>
              <w:rPr>
                <w:bCs/>
                <w:sz w:val="22"/>
                <w:szCs w:val="22"/>
                <w:lang w:val="uk-UA"/>
              </w:rPr>
            </w:pPr>
            <w:r w:rsidRPr="00DF7C1A">
              <w:rPr>
                <w:bCs/>
                <w:sz w:val="22"/>
                <w:szCs w:val="22"/>
                <w:lang w:val="uk-UA"/>
              </w:rPr>
              <w:t>На 01.01.2015</w:t>
            </w:r>
          </w:p>
        </w:tc>
        <w:tc>
          <w:tcPr>
            <w:tcW w:w="1206" w:type="dxa"/>
            <w:vAlign w:val="center"/>
          </w:tcPr>
          <w:p w14:paraId="64FF0800" w14:textId="2B940464" w:rsidR="00E9688E" w:rsidRPr="00DF7C1A" w:rsidRDefault="00E9688E" w:rsidP="00E9688E">
            <w:pPr>
              <w:tabs>
                <w:tab w:val="left" w:pos="1260"/>
                <w:tab w:val="left" w:pos="1620"/>
              </w:tabs>
              <w:spacing w:line="276" w:lineRule="auto"/>
              <w:jc w:val="center"/>
              <w:rPr>
                <w:bCs/>
                <w:sz w:val="22"/>
                <w:szCs w:val="22"/>
                <w:lang w:val="uk-UA"/>
              </w:rPr>
            </w:pPr>
            <w:r w:rsidRPr="00DF7C1A">
              <w:rPr>
                <w:bCs/>
                <w:sz w:val="22"/>
                <w:szCs w:val="22"/>
                <w:lang w:val="uk-UA"/>
              </w:rPr>
              <w:t>На 01.01.2016</w:t>
            </w:r>
          </w:p>
        </w:tc>
        <w:tc>
          <w:tcPr>
            <w:tcW w:w="1206" w:type="dxa"/>
            <w:vAlign w:val="center"/>
          </w:tcPr>
          <w:p w14:paraId="26E2C417" w14:textId="0EDD33C8" w:rsidR="00E9688E" w:rsidRPr="00DF7C1A" w:rsidRDefault="00E9688E" w:rsidP="00E9688E">
            <w:pPr>
              <w:tabs>
                <w:tab w:val="left" w:pos="1260"/>
                <w:tab w:val="left" w:pos="1620"/>
              </w:tabs>
              <w:spacing w:line="276" w:lineRule="auto"/>
              <w:jc w:val="center"/>
              <w:rPr>
                <w:bCs/>
                <w:sz w:val="22"/>
                <w:szCs w:val="22"/>
                <w:lang w:val="uk-UA"/>
              </w:rPr>
            </w:pPr>
            <w:r w:rsidRPr="00DF7C1A">
              <w:rPr>
                <w:bCs/>
                <w:sz w:val="22"/>
                <w:szCs w:val="22"/>
                <w:lang w:val="uk-UA"/>
              </w:rPr>
              <w:t>На 01.01.2017</w:t>
            </w:r>
          </w:p>
        </w:tc>
        <w:tc>
          <w:tcPr>
            <w:tcW w:w="1206" w:type="dxa"/>
            <w:vAlign w:val="center"/>
          </w:tcPr>
          <w:p w14:paraId="648962E5" w14:textId="568B2FBB" w:rsidR="00E9688E" w:rsidRPr="00DF7C1A" w:rsidRDefault="00E9688E" w:rsidP="00E9688E">
            <w:pPr>
              <w:tabs>
                <w:tab w:val="left" w:pos="1260"/>
                <w:tab w:val="left" w:pos="1620"/>
              </w:tabs>
              <w:spacing w:line="276" w:lineRule="auto"/>
              <w:jc w:val="center"/>
              <w:rPr>
                <w:bCs/>
                <w:sz w:val="22"/>
                <w:szCs w:val="22"/>
                <w:lang w:val="uk-UA"/>
              </w:rPr>
            </w:pPr>
            <w:r w:rsidRPr="00DF7C1A">
              <w:rPr>
                <w:bCs/>
                <w:sz w:val="22"/>
                <w:szCs w:val="22"/>
                <w:lang w:val="uk-UA"/>
              </w:rPr>
              <w:t>На 01.01.2018</w:t>
            </w:r>
          </w:p>
        </w:tc>
        <w:tc>
          <w:tcPr>
            <w:tcW w:w="1206" w:type="dxa"/>
            <w:vAlign w:val="center"/>
          </w:tcPr>
          <w:p w14:paraId="05A3E268" w14:textId="4F99ED4B" w:rsidR="00E9688E" w:rsidRPr="00DF7C1A" w:rsidRDefault="00E9688E" w:rsidP="00E9688E">
            <w:pPr>
              <w:tabs>
                <w:tab w:val="left" w:pos="1260"/>
                <w:tab w:val="left" w:pos="1620"/>
              </w:tabs>
              <w:spacing w:line="276" w:lineRule="auto"/>
              <w:jc w:val="center"/>
              <w:rPr>
                <w:bCs/>
                <w:sz w:val="22"/>
                <w:szCs w:val="22"/>
                <w:lang w:val="uk-UA"/>
              </w:rPr>
            </w:pPr>
            <w:r w:rsidRPr="00DF7C1A">
              <w:rPr>
                <w:bCs/>
                <w:sz w:val="22"/>
                <w:szCs w:val="22"/>
                <w:lang w:val="uk-UA"/>
              </w:rPr>
              <w:t>На 01.01.2019</w:t>
            </w:r>
          </w:p>
        </w:tc>
        <w:tc>
          <w:tcPr>
            <w:tcW w:w="1206" w:type="dxa"/>
            <w:vAlign w:val="center"/>
          </w:tcPr>
          <w:p w14:paraId="7B3162E1" w14:textId="4E35281C" w:rsidR="00E9688E" w:rsidRPr="00DF7C1A" w:rsidRDefault="00E9688E" w:rsidP="00E9688E">
            <w:pPr>
              <w:tabs>
                <w:tab w:val="left" w:pos="1260"/>
                <w:tab w:val="left" w:pos="1620"/>
              </w:tabs>
              <w:spacing w:line="276" w:lineRule="auto"/>
              <w:jc w:val="center"/>
              <w:rPr>
                <w:bCs/>
                <w:sz w:val="22"/>
                <w:szCs w:val="22"/>
                <w:lang w:val="uk-UA"/>
              </w:rPr>
            </w:pPr>
            <w:r w:rsidRPr="00DF7C1A">
              <w:rPr>
                <w:bCs/>
                <w:sz w:val="22"/>
                <w:szCs w:val="22"/>
                <w:lang w:val="uk-UA"/>
              </w:rPr>
              <w:t>На 01.01.2020</w:t>
            </w:r>
          </w:p>
        </w:tc>
        <w:tc>
          <w:tcPr>
            <w:tcW w:w="1206" w:type="dxa"/>
            <w:vAlign w:val="center"/>
          </w:tcPr>
          <w:p w14:paraId="30AB4D4C" w14:textId="061DE2ED" w:rsidR="00E9688E" w:rsidRPr="00DF7C1A" w:rsidRDefault="00E9688E" w:rsidP="00E9688E">
            <w:pPr>
              <w:tabs>
                <w:tab w:val="left" w:pos="1260"/>
                <w:tab w:val="left" w:pos="1620"/>
              </w:tabs>
              <w:spacing w:line="276" w:lineRule="auto"/>
              <w:jc w:val="center"/>
              <w:rPr>
                <w:bCs/>
                <w:sz w:val="22"/>
                <w:szCs w:val="22"/>
                <w:lang w:val="uk-UA"/>
              </w:rPr>
            </w:pPr>
            <w:r w:rsidRPr="00DF7C1A">
              <w:rPr>
                <w:bCs/>
                <w:sz w:val="22"/>
                <w:szCs w:val="22"/>
                <w:lang w:val="uk-UA"/>
              </w:rPr>
              <w:t>На 01.01.2021</w:t>
            </w:r>
          </w:p>
        </w:tc>
      </w:tr>
      <w:tr w:rsidR="00CE04D9" w:rsidRPr="00DF7C1A" w14:paraId="769933D9" w14:textId="77777777" w:rsidTr="00C80A6A">
        <w:tc>
          <w:tcPr>
            <w:tcW w:w="1171" w:type="dxa"/>
            <w:vAlign w:val="center"/>
          </w:tcPr>
          <w:p w14:paraId="2A9B0ABF" w14:textId="6CEBD07D" w:rsidR="00CE04D9" w:rsidRPr="00DF7C1A" w:rsidRDefault="00CE04D9" w:rsidP="00E9688E">
            <w:pPr>
              <w:tabs>
                <w:tab w:val="left" w:pos="1260"/>
                <w:tab w:val="left" w:pos="1620"/>
              </w:tabs>
              <w:spacing w:line="276" w:lineRule="auto"/>
              <w:jc w:val="center"/>
              <w:rPr>
                <w:bCs/>
                <w:lang w:val="uk-UA"/>
              </w:rPr>
            </w:pPr>
            <w:r w:rsidRPr="00DF7C1A">
              <w:rPr>
                <w:bCs/>
                <w:lang w:val="uk-UA"/>
              </w:rPr>
              <w:t xml:space="preserve">Усього </w:t>
            </w:r>
            <w:proofErr w:type="spellStart"/>
            <w:r w:rsidRPr="00DF7C1A">
              <w:rPr>
                <w:bCs/>
                <w:lang w:val="uk-UA"/>
              </w:rPr>
              <w:t>тис.кв.м</w:t>
            </w:r>
            <w:proofErr w:type="spellEnd"/>
          </w:p>
        </w:tc>
        <w:tc>
          <w:tcPr>
            <w:tcW w:w="1221" w:type="dxa"/>
            <w:vAlign w:val="center"/>
          </w:tcPr>
          <w:p w14:paraId="18F81AA1" w14:textId="55ECA767" w:rsidR="00CE04D9" w:rsidRPr="00DF7C1A" w:rsidRDefault="00E9688E" w:rsidP="00E9688E">
            <w:pPr>
              <w:tabs>
                <w:tab w:val="left" w:pos="1260"/>
                <w:tab w:val="left" w:pos="1620"/>
              </w:tabs>
              <w:spacing w:line="276" w:lineRule="auto"/>
              <w:jc w:val="center"/>
              <w:rPr>
                <w:bCs/>
                <w:lang w:val="uk-UA"/>
              </w:rPr>
            </w:pPr>
            <w:r w:rsidRPr="00DF7C1A">
              <w:rPr>
                <w:bCs/>
                <w:lang w:val="uk-UA"/>
              </w:rPr>
              <w:t>853,8</w:t>
            </w:r>
          </w:p>
        </w:tc>
        <w:tc>
          <w:tcPr>
            <w:tcW w:w="1206" w:type="dxa"/>
            <w:vAlign w:val="center"/>
          </w:tcPr>
          <w:p w14:paraId="012252C8" w14:textId="292FAA74" w:rsidR="00CE04D9" w:rsidRPr="00DF7C1A" w:rsidRDefault="00E9688E" w:rsidP="00E9688E">
            <w:pPr>
              <w:tabs>
                <w:tab w:val="left" w:pos="1260"/>
                <w:tab w:val="left" w:pos="1620"/>
              </w:tabs>
              <w:spacing w:line="276" w:lineRule="auto"/>
              <w:jc w:val="center"/>
              <w:rPr>
                <w:bCs/>
                <w:lang w:val="uk-UA"/>
              </w:rPr>
            </w:pPr>
            <w:r w:rsidRPr="00DF7C1A">
              <w:rPr>
                <w:bCs/>
                <w:lang w:val="uk-UA"/>
              </w:rPr>
              <w:t>903,7</w:t>
            </w:r>
          </w:p>
        </w:tc>
        <w:tc>
          <w:tcPr>
            <w:tcW w:w="1206" w:type="dxa"/>
            <w:vAlign w:val="center"/>
          </w:tcPr>
          <w:p w14:paraId="1CCE704A" w14:textId="53D0678F" w:rsidR="00CE04D9" w:rsidRPr="00DF7C1A" w:rsidRDefault="00E9688E" w:rsidP="00E9688E">
            <w:pPr>
              <w:tabs>
                <w:tab w:val="left" w:pos="1260"/>
                <w:tab w:val="left" w:pos="1620"/>
              </w:tabs>
              <w:spacing w:line="276" w:lineRule="auto"/>
              <w:jc w:val="center"/>
              <w:rPr>
                <w:bCs/>
                <w:lang w:val="uk-UA"/>
              </w:rPr>
            </w:pPr>
            <w:r w:rsidRPr="00DF7C1A">
              <w:rPr>
                <w:bCs/>
                <w:lang w:val="uk-UA"/>
              </w:rPr>
              <w:t>940,2</w:t>
            </w:r>
          </w:p>
        </w:tc>
        <w:tc>
          <w:tcPr>
            <w:tcW w:w="1206" w:type="dxa"/>
            <w:vAlign w:val="center"/>
          </w:tcPr>
          <w:p w14:paraId="36B6921D" w14:textId="53998C0F" w:rsidR="00CE04D9" w:rsidRPr="00DF7C1A" w:rsidRDefault="00E9688E" w:rsidP="00E9688E">
            <w:pPr>
              <w:tabs>
                <w:tab w:val="left" w:pos="1260"/>
                <w:tab w:val="left" w:pos="1620"/>
              </w:tabs>
              <w:spacing w:line="276" w:lineRule="auto"/>
              <w:jc w:val="center"/>
              <w:rPr>
                <w:bCs/>
                <w:lang w:val="uk-UA"/>
              </w:rPr>
            </w:pPr>
            <w:r w:rsidRPr="00DF7C1A">
              <w:rPr>
                <w:bCs/>
                <w:lang w:val="uk-UA"/>
              </w:rPr>
              <w:t>980,3</w:t>
            </w:r>
          </w:p>
        </w:tc>
        <w:tc>
          <w:tcPr>
            <w:tcW w:w="1206" w:type="dxa"/>
            <w:vAlign w:val="center"/>
          </w:tcPr>
          <w:p w14:paraId="15102F9A" w14:textId="7019B0CF" w:rsidR="00CE04D9" w:rsidRPr="00DF7C1A" w:rsidRDefault="00E9688E" w:rsidP="00E9688E">
            <w:pPr>
              <w:tabs>
                <w:tab w:val="left" w:pos="1260"/>
                <w:tab w:val="left" w:pos="1620"/>
              </w:tabs>
              <w:spacing w:line="276" w:lineRule="auto"/>
              <w:jc w:val="center"/>
              <w:rPr>
                <w:bCs/>
                <w:lang w:val="uk-UA"/>
              </w:rPr>
            </w:pPr>
            <w:r w:rsidRPr="00DF7C1A">
              <w:rPr>
                <w:bCs/>
                <w:lang w:val="uk-UA"/>
              </w:rPr>
              <w:t>1011,5</w:t>
            </w:r>
          </w:p>
        </w:tc>
        <w:tc>
          <w:tcPr>
            <w:tcW w:w="1206" w:type="dxa"/>
            <w:vAlign w:val="center"/>
          </w:tcPr>
          <w:p w14:paraId="28FEE6A3" w14:textId="1A879E4B" w:rsidR="00CE04D9" w:rsidRPr="00DF7C1A" w:rsidRDefault="00E9688E" w:rsidP="00E9688E">
            <w:pPr>
              <w:tabs>
                <w:tab w:val="left" w:pos="1260"/>
                <w:tab w:val="left" w:pos="1620"/>
              </w:tabs>
              <w:spacing w:line="276" w:lineRule="auto"/>
              <w:jc w:val="center"/>
              <w:rPr>
                <w:bCs/>
                <w:lang w:val="uk-UA"/>
              </w:rPr>
            </w:pPr>
            <w:r w:rsidRPr="00DF7C1A">
              <w:rPr>
                <w:bCs/>
                <w:lang w:val="uk-UA"/>
              </w:rPr>
              <w:t>1141,1</w:t>
            </w:r>
          </w:p>
        </w:tc>
        <w:tc>
          <w:tcPr>
            <w:tcW w:w="1206" w:type="dxa"/>
            <w:vAlign w:val="center"/>
          </w:tcPr>
          <w:p w14:paraId="55E2BDD3" w14:textId="019A2885" w:rsidR="00CE04D9" w:rsidRPr="00DF7C1A" w:rsidRDefault="00E9688E" w:rsidP="00E9688E">
            <w:pPr>
              <w:tabs>
                <w:tab w:val="left" w:pos="1260"/>
                <w:tab w:val="left" w:pos="1620"/>
              </w:tabs>
              <w:spacing w:line="276" w:lineRule="auto"/>
              <w:jc w:val="center"/>
              <w:rPr>
                <w:bCs/>
                <w:lang w:val="uk-UA"/>
              </w:rPr>
            </w:pPr>
            <w:r w:rsidRPr="00DF7C1A">
              <w:rPr>
                <w:bCs/>
                <w:lang w:val="uk-UA"/>
              </w:rPr>
              <w:t>1196,7</w:t>
            </w:r>
          </w:p>
        </w:tc>
      </w:tr>
      <w:tr w:rsidR="00E9688E" w:rsidRPr="00DF7C1A" w14:paraId="41ADF619" w14:textId="77777777" w:rsidTr="00C80A6A">
        <w:tc>
          <w:tcPr>
            <w:tcW w:w="1171" w:type="dxa"/>
            <w:vAlign w:val="center"/>
          </w:tcPr>
          <w:p w14:paraId="3E09F62C" w14:textId="390E4969" w:rsidR="00E9688E" w:rsidRPr="00DF7C1A" w:rsidRDefault="00E9688E" w:rsidP="00E9688E">
            <w:pPr>
              <w:tabs>
                <w:tab w:val="left" w:pos="1260"/>
                <w:tab w:val="left" w:pos="1620"/>
              </w:tabs>
              <w:spacing w:line="276" w:lineRule="auto"/>
              <w:jc w:val="center"/>
              <w:rPr>
                <w:bCs/>
                <w:lang w:val="uk-UA"/>
              </w:rPr>
            </w:pPr>
            <w:r w:rsidRPr="00DF7C1A">
              <w:rPr>
                <w:bCs/>
                <w:lang w:val="uk-UA"/>
              </w:rPr>
              <w:t xml:space="preserve">% приросту </w:t>
            </w:r>
          </w:p>
        </w:tc>
        <w:tc>
          <w:tcPr>
            <w:tcW w:w="1221" w:type="dxa"/>
            <w:vAlign w:val="center"/>
          </w:tcPr>
          <w:p w14:paraId="1F35CF73" w14:textId="77777777" w:rsidR="00E9688E" w:rsidRPr="00DF7C1A" w:rsidRDefault="00E9688E" w:rsidP="00E9688E">
            <w:pPr>
              <w:tabs>
                <w:tab w:val="left" w:pos="1260"/>
                <w:tab w:val="left" w:pos="1620"/>
              </w:tabs>
              <w:spacing w:line="276" w:lineRule="auto"/>
              <w:jc w:val="center"/>
              <w:rPr>
                <w:bCs/>
                <w:lang w:val="uk-UA"/>
              </w:rPr>
            </w:pPr>
          </w:p>
        </w:tc>
        <w:tc>
          <w:tcPr>
            <w:tcW w:w="1206" w:type="dxa"/>
            <w:vAlign w:val="center"/>
          </w:tcPr>
          <w:p w14:paraId="6E6443F8" w14:textId="33DEE262" w:rsidR="00E9688E" w:rsidRPr="00DF7C1A" w:rsidRDefault="00E9688E" w:rsidP="00E9688E">
            <w:pPr>
              <w:tabs>
                <w:tab w:val="left" w:pos="1260"/>
                <w:tab w:val="left" w:pos="1620"/>
              </w:tabs>
              <w:spacing w:line="276" w:lineRule="auto"/>
              <w:jc w:val="center"/>
              <w:rPr>
                <w:bCs/>
                <w:lang w:val="uk-UA"/>
              </w:rPr>
            </w:pPr>
            <w:r w:rsidRPr="00DF7C1A">
              <w:rPr>
                <w:bCs/>
                <w:lang w:val="uk-UA"/>
              </w:rPr>
              <w:t>5,9</w:t>
            </w:r>
          </w:p>
        </w:tc>
        <w:tc>
          <w:tcPr>
            <w:tcW w:w="1206" w:type="dxa"/>
            <w:vAlign w:val="center"/>
          </w:tcPr>
          <w:p w14:paraId="17906F17" w14:textId="089F9A74" w:rsidR="00E9688E" w:rsidRPr="00DF7C1A" w:rsidRDefault="00E9688E" w:rsidP="00E9688E">
            <w:pPr>
              <w:tabs>
                <w:tab w:val="left" w:pos="1260"/>
                <w:tab w:val="left" w:pos="1620"/>
              </w:tabs>
              <w:spacing w:line="276" w:lineRule="auto"/>
              <w:jc w:val="center"/>
              <w:rPr>
                <w:bCs/>
                <w:lang w:val="uk-UA"/>
              </w:rPr>
            </w:pPr>
            <w:r w:rsidRPr="00DF7C1A">
              <w:rPr>
                <w:bCs/>
                <w:lang w:val="uk-UA"/>
              </w:rPr>
              <w:t>4</w:t>
            </w:r>
          </w:p>
        </w:tc>
        <w:tc>
          <w:tcPr>
            <w:tcW w:w="1206" w:type="dxa"/>
            <w:vAlign w:val="center"/>
          </w:tcPr>
          <w:p w14:paraId="1B0291B6" w14:textId="2F591C8D" w:rsidR="00E9688E" w:rsidRPr="00DF7C1A" w:rsidRDefault="00E9688E" w:rsidP="00E9688E">
            <w:pPr>
              <w:tabs>
                <w:tab w:val="left" w:pos="1260"/>
                <w:tab w:val="left" w:pos="1620"/>
              </w:tabs>
              <w:spacing w:line="276" w:lineRule="auto"/>
              <w:jc w:val="center"/>
              <w:rPr>
                <w:bCs/>
                <w:lang w:val="uk-UA"/>
              </w:rPr>
            </w:pPr>
            <w:r w:rsidRPr="00DF7C1A">
              <w:rPr>
                <w:bCs/>
                <w:lang w:val="uk-UA"/>
              </w:rPr>
              <w:t>4,3</w:t>
            </w:r>
          </w:p>
        </w:tc>
        <w:tc>
          <w:tcPr>
            <w:tcW w:w="1206" w:type="dxa"/>
            <w:vAlign w:val="center"/>
          </w:tcPr>
          <w:p w14:paraId="4C9CAA1D" w14:textId="6DC375D6" w:rsidR="00E9688E" w:rsidRPr="00DF7C1A" w:rsidRDefault="00E9688E" w:rsidP="00E9688E">
            <w:pPr>
              <w:tabs>
                <w:tab w:val="left" w:pos="1260"/>
                <w:tab w:val="left" w:pos="1620"/>
              </w:tabs>
              <w:spacing w:line="276" w:lineRule="auto"/>
              <w:jc w:val="center"/>
              <w:rPr>
                <w:bCs/>
                <w:lang w:val="uk-UA"/>
              </w:rPr>
            </w:pPr>
            <w:r w:rsidRPr="00DF7C1A">
              <w:rPr>
                <w:bCs/>
                <w:lang w:val="uk-UA"/>
              </w:rPr>
              <w:t>3,2</w:t>
            </w:r>
          </w:p>
        </w:tc>
        <w:tc>
          <w:tcPr>
            <w:tcW w:w="1206" w:type="dxa"/>
            <w:vAlign w:val="center"/>
          </w:tcPr>
          <w:p w14:paraId="313700D0" w14:textId="02FBFF41" w:rsidR="00E9688E" w:rsidRPr="00DF7C1A" w:rsidRDefault="00E9688E" w:rsidP="00E9688E">
            <w:pPr>
              <w:tabs>
                <w:tab w:val="left" w:pos="1260"/>
                <w:tab w:val="left" w:pos="1620"/>
              </w:tabs>
              <w:spacing w:line="276" w:lineRule="auto"/>
              <w:jc w:val="center"/>
              <w:rPr>
                <w:bCs/>
                <w:lang w:val="uk-UA"/>
              </w:rPr>
            </w:pPr>
            <w:r w:rsidRPr="00DF7C1A">
              <w:rPr>
                <w:bCs/>
                <w:lang w:val="uk-UA"/>
              </w:rPr>
              <w:t>12,8</w:t>
            </w:r>
          </w:p>
        </w:tc>
        <w:tc>
          <w:tcPr>
            <w:tcW w:w="1206" w:type="dxa"/>
            <w:vAlign w:val="center"/>
          </w:tcPr>
          <w:p w14:paraId="26270315" w14:textId="707AFAFD" w:rsidR="00E9688E" w:rsidRPr="00DF7C1A" w:rsidRDefault="00E9688E" w:rsidP="00E9688E">
            <w:pPr>
              <w:tabs>
                <w:tab w:val="left" w:pos="1260"/>
                <w:tab w:val="left" w:pos="1620"/>
              </w:tabs>
              <w:spacing w:line="276" w:lineRule="auto"/>
              <w:jc w:val="center"/>
              <w:rPr>
                <w:bCs/>
                <w:lang w:val="uk-UA"/>
              </w:rPr>
            </w:pPr>
            <w:r w:rsidRPr="00DF7C1A">
              <w:rPr>
                <w:bCs/>
                <w:lang w:val="uk-UA"/>
              </w:rPr>
              <w:t>4,9</w:t>
            </w:r>
          </w:p>
        </w:tc>
      </w:tr>
    </w:tbl>
    <w:p w14:paraId="7FA8EFEE" w14:textId="77777777" w:rsidR="008F07F9" w:rsidRDefault="008F07F9" w:rsidP="00C80A6A">
      <w:pPr>
        <w:tabs>
          <w:tab w:val="left" w:pos="1260"/>
          <w:tab w:val="left" w:pos="1620"/>
        </w:tabs>
        <w:spacing w:line="276" w:lineRule="auto"/>
        <w:ind w:firstLine="567"/>
        <w:jc w:val="both"/>
        <w:rPr>
          <w:bCs/>
          <w:lang w:val="uk-UA"/>
        </w:rPr>
      </w:pPr>
    </w:p>
    <w:p w14:paraId="782E87EB" w14:textId="3635C7F2" w:rsidR="00C80A6A" w:rsidRPr="00DF7C1A" w:rsidRDefault="00C80A6A" w:rsidP="00C80A6A">
      <w:pPr>
        <w:tabs>
          <w:tab w:val="left" w:pos="1260"/>
          <w:tab w:val="left" w:pos="1620"/>
        </w:tabs>
        <w:spacing w:line="276" w:lineRule="auto"/>
        <w:ind w:firstLine="567"/>
        <w:jc w:val="both"/>
        <w:rPr>
          <w:bCs/>
          <w:lang w:val="uk-UA"/>
        </w:rPr>
      </w:pPr>
      <w:r w:rsidRPr="00DF7C1A">
        <w:rPr>
          <w:bCs/>
          <w:lang w:val="uk-UA"/>
        </w:rPr>
        <w:t>У 2020 році у місті Буча прийнято в експлуатацію 602 квартири. Середній розмір квартири, прийнятої в експлуатацію  у місті становив 82,9 м</w:t>
      </w:r>
      <w:r w:rsidRPr="00DF7C1A">
        <w:rPr>
          <w:bCs/>
          <w:vertAlign w:val="superscript"/>
          <w:lang w:val="uk-UA"/>
        </w:rPr>
        <w:t>2</w:t>
      </w:r>
      <w:r w:rsidRPr="00DF7C1A">
        <w:rPr>
          <w:bCs/>
          <w:lang w:val="uk-UA"/>
        </w:rPr>
        <w:t xml:space="preserve"> загальної площі. </w:t>
      </w:r>
    </w:p>
    <w:p w14:paraId="48445FE9" w14:textId="4E2DA043" w:rsidR="00A01DFA" w:rsidRPr="00DF7C1A" w:rsidRDefault="00A01DFA" w:rsidP="00C80A6A">
      <w:pPr>
        <w:tabs>
          <w:tab w:val="left" w:pos="1260"/>
          <w:tab w:val="left" w:pos="1620"/>
        </w:tabs>
        <w:spacing w:line="276" w:lineRule="auto"/>
        <w:ind w:firstLine="567"/>
        <w:jc w:val="both"/>
        <w:rPr>
          <w:bCs/>
          <w:lang w:val="uk-UA"/>
        </w:rPr>
      </w:pPr>
      <w:r w:rsidRPr="00DF7C1A">
        <w:rPr>
          <w:bCs/>
          <w:lang w:val="uk-UA"/>
        </w:rPr>
        <w:t>Пер</w:t>
      </w:r>
      <w:r w:rsidR="00CF73B7">
        <w:rPr>
          <w:bCs/>
          <w:lang w:val="uk-UA"/>
        </w:rPr>
        <w:t>е</w:t>
      </w:r>
      <w:r w:rsidRPr="00DF7C1A">
        <w:rPr>
          <w:bCs/>
          <w:lang w:val="uk-UA"/>
        </w:rPr>
        <w:t>важну частину (57,3%) загального обсягу житла прийнято в експлуатацію у будинках з двома й більше квартирами, 42,7% - в одноквартирних будинках.</w:t>
      </w:r>
    </w:p>
    <w:p w14:paraId="59A51881" w14:textId="5960C457" w:rsidR="00A01DFA" w:rsidRPr="00DF7C1A" w:rsidRDefault="00A01DFA" w:rsidP="00C80A6A">
      <w:pPr>
        <w:tabs>
          <w:tab w:val="left" w:pos="1260"/>
          <w:tab w:val="left" w:pos="1620"/>
        </w:tabs>
        <w:spacing w:line="276" w:lineRule="auto"/>
        <w:ind w:firstLine="567"/>
        <w:jc w:val="both"/>
        <w:rPr>
          <w:bCs/>
          <w:lang w:val="uk-UA"/>
        </w:rPr>
      </w:pPr>
      <w:r w:rsidRPr="00DF7C1A">
        <w:rPr>
          <w:bCs/>
          <w:lang w:val="uk-UA"/>
        </w:rPr>
        <w:t xml:space="preserve">У розрахунку на 1000 осіб </w:t>
      </w:r>
      <w:proofErr w:type="spellStart"/>
      <w:r w:rsidRPr="00DF7C1A">
        <w:rPr>
          <w:bCs/>
          <w:lang w:val="uk-UA"/>
        </w:rPr>
        <w:t>постіного</w:t>
      </w:r>
      <w:proofErr w:type="spellEnd"/>
      <w:r w:rsidRPr="00DF7C1A">
        <w:rPr>
          <w:bCs/>
          <w:lang w:val="uk-UA"/>
        </w:rPr>
        <w:t xml:space="preserve"> населення у місті Буча прийнято в експлуатацію 1372,4 м</w:t>
      </w:r>
      <w:r w:rsidRPr="00DF7C1A">
        <w:rPr>
          <w:bCs/>
          <w:vertAlign w:val="superscript"/>
          <w:lang w:val="uk-UA"/>
        </w:rPr>
        <w:t>2</w:t>
      </w:r>
      <w:r w:rsidRPr="00DF7C1A">
        <w:rPr>
          <w:bCs/>
          <w:lang w:val="uk-UA"/>
        </w:rPr>
        <w:t xml:space="preserve"> загальної площі житла.</w:t>
      </w:r>
    </w:p>
    <w:p w14:paraId="705933FE" w14:textId="395470C8" w:rsidR="00A01DFA" w:rsidRPr="00DF7C1A" w:rsidRDefault="00A01DFA" w:rsidP="00C80A6A">
      <w:pPr>
        <w:tabs>
          <w:tab w:val="left" w:pos="1260"/>
          <w:tab w:val="left" w:pos="1620"/>
        </w:tabs>
        <w:spacing w:line="276" w:lineRule="auto"/>
        <w:ind w:firstLine="567"/>
        <w:jc w:val="both"/>
        <w:rPr>
          <w:bCs/>
          <w:lang w:val="uk-UA"/>
        </w:rPr>
      </w:pPr>
      <w:r w:rsidRPr="00DF7C1A">
        <w:rPr>
          <w:bCs/>
          <w:lang w:val="uk-UA"/>
        </w:rPr>
        <w:t>Крім того, у 2020 році у місті Буча прийнято в експлуатацію дачні та садові будинки загальною площею 1293 м</w:t>
      </w:r>
      <w:r w:rsidRPr="00DF7C1A">
        <w:rPr>
          <w:bCs/>
          <w:vertAlign w:val="superscript"/>
          <w:lang w:val="uk-UA"/>
        </w:rPr>
        <w:t>2</w:t>
      </w:r>
      <w:r w:rsidRPr="00DF7C1A">
        <w:rPr>
          <w:bCs/>
          <w:lang w:val="uk-UA"/>
        </w:rPr>
        <w:t>.</w:t>
      </w:r>
    </w:p>
    <w:p w14:paraId="68AF4E57" w14:textId="1EBF598E" w:rsidR="00C80A6A" w:rsidRPr="00DF7C1A" w:rsidRDefault="00C80A6A" w:rsidP="00C80A6A">
      <w:pPr>
        <w:tabs>
          <w:tab w:val="left" w:pos="1260"/>
          <w:tab w:val="left" w:pos="1620"/>
        </w:tabs>
        <w:spacing w:line="276" w:lineRule="auto"/>
        <w:ind w:firstLine="567"/>
        <w:jc w:val="both"/>
        <w:rPr>
          <w:bCs/>
          <w:lang w:val="uk-UA"/>
        </w:rPr>
      </w:pPr>
      <w:r w:rsidRPr="00DF7C1A">
        <w:rPr>
          <w:bCs/>
          <w:lang w:val="uk-UA"/>
        </w:rPr>
        <w:t xml:space="preserve">З 01.01.2021 по 30.09.2021  відділом державного архітектурно-будівельного контролю </w:t>
      </w:r>
      <w:r w:rsidR="00A01DFA" w:rsidRPr="00DF7C1A">
        <w:rPr>
          <w:bCs/>
          <w:lang w:val="uk-UA"/>
        </w:rPr>
        <w:t xml:space="preserve">Бучанської міської ради </w:t>
      </w:r>
      <w:r w:rsidRPr="00DF7C1A">
        <w:rPr>
          <w:bCs/>
          <w:lang w:val="uk-UA"/>
        </w:rPr>
        <w:t xml:space="preserve">розглянуто  1043 звернень, з яких 134 звернень громадян, 31 запитів на інформацію, </w:t>
      </w:r>
    </w:p>
    <w:p w14:paraId="569358B9" w14:textId="6F6533A0" w:rsidR="00CE04D9" w:rsidRPr="00DF7C1A" w:rsidRDefault="00C80A6A" w:rsidP="00C80A6A">
      <w:pPr>
        <w:spacing w:line="276" w:lineRule="auto"/>
        <w:ind w:firstLine="567"/>
        <w:jc w:val="both"/>
        <w:rPr>
          <w:bCs/>
          <w:lang w:val="uk-UA"/>
        </w:rPr>
      </w:pPr>
      <w:r w:rsidRPr="00DF7C1A">
        <w:rPr>
          <w:bCs/>
          <w:lang w:val="uk-UA"/>
        </w:rPr>
        <w:t>Результатом розгляду 891 звернень щодо  здійснення реєстрації документів які дають право на виконання підготовчих та будівельних робіт і засвідчують прийняття в експлуатацію закінчених будівництвом об’єктів є 497 зареєстрованих повідомлень про початок виконання підготовчих та будівельних робіт та 243 декларації, що засвідчують прийняття в експлуатацію закінчених будівництвом об’єктів.</w:t>
      </w:r>
    </w:p>
    <w:p w14:paraId="187A74AB" w14:textId="77777777" w:rsidR="006036A3" w:rsidRPr="00DF7C1A" w:rsidRDefault="006036A3" w:rsidP="00C80A6A">
      <w:pPr>
        <w:spacing w:line="276" w:lineRule="auto"/>
        <w:ind w:firstLine="567"/>
        <w:jc w:val="both"/>
        <w:rPr>
          <w:bCs/>
          <w:lang w:val="uk-UA"/>
        </w:rPr>
      </w:pPr>
    </w:p>
    <w:p w14:paraId="28C6D850" w14:textId="476A0E12" w:rsidR="006036A3" w:rsidRPr="00DF7C1A" w:rsidRDefault="006036A3" w:rsidP="006036A3">
      <w:pPr>
        <w:spacing w:line="276" w:lineRule="auto"/>
        <w:ind w:firstLine="567"/>
        <w:jc w:val="center"/>
        <w:rPr>
          <w:b/>
          <w:bCs/>
          <w:lang w:val="uk-UA"/>
        </w:rPr>
      </w:pPr>
      <w:r w:rsidRPr="00DF7C1A">
        <w:rPr>
          <w:b/>
          <w:bCs/>
          <w:lang w:val="uk-UA"/>
        </w:rPr>
        <w:t xml:space="preserve">Містобудівна діяльність </w:t>
      </w:r>
    </w:p>
    <w:p w14:paraId="46B640E9" w14:textId="104100C2" w:rsidR="00485F95" w:rsidRPr="00DF7C1A" w:rsidRDefault="00485F95" w:rsidP="007B475E">
      <w:pPr>
        <w:spacing w:line="276" w:lineRule="auto"/>
        <w:ind w:firstLine="567"/>
        <w:jc w:val="both"/>
        <w:rPr>
          <w:lang w:val="uk-UA"/>
        </w:rPr>
      </w:pPr>
      <w:r w:rsidRPr="00DF7C1A">
        <w:rPr>
          <w:lang w:val="uk-UA"/>
        </w:rPr>
        <w:t>Містобудівна діяльність на території Бучанської МТГ здійснюється на підставі та у відповідності до чинної містобудівної документації, а саме:</w:t>
      </w:r>
    </w:p>
    <w:p w14:paraId="58E5115F" w14:textId="77777777" w:rsidR="00485F95" w:rsidRPr="00DF7C1A" w:rsidRDefault="00485F95" w:rsidP="001C13D1">
      <w:pPr>
        <w:spacing w:line="276" w:lineRule="auto"/>
        <w:jc w:val="both"/>
        <w:rPr>
          <w:lang w:val="uk-UA"/>
        </w:rPr>
      </w:pPr>
      <w:r w:rsidRPr="00DF7C1A">
        <w:rPr>
          <w:lang w:val="uk-UA"/>
        </w:rPr>
        <w:t>-    Генеральний план міста Буча, затверджений рішенням Бучанської міської ради від 17.03.2015 № 2124-67-УІ;</w:t>
      </w:r>
    </w:p>
    <w:p w14:paraId="66D84479" w14:textId="62D2B69C" w:rsidR="00485F95" w:rsidRPr="00DF7C1A" w:rsidRDefault="00485F95" w:rsidP="001C13D1">
      <w:pPr>
        <w:spacing w:line="276" w:lineRule="auto"/>
        <w:jc w:val="both"/>
        <w:rPr>
          <w:lang w:val="uk-UA"/>
        </w:rPr>
      </w:pPr>
      <w:r w:rsidRPr="00DF7C1A">
        <w:rPr>
          <w:lang w:val="uk-UA"/>
        </w:rPr>
        <w:t>-    План зонування території м. Буча, затверджений рішенням Бучанської міської ради від 30.04.2015 № 2171-69-</w:t>
      </w:r>
      <w:r w:rsidR="00BA21DF" w:rsidRPr="00BA21DF">
        <w:rPr>
          <w:lang w:val="uk-UA"/>
        </w:rPr>
        <w:t>V</w:t>
      </w:r>
      <w:r w:rsidRPr="00DF7C1A">
        <w:rPr>
          <w:lang w:val="uk-UA"/>
        </w:rPr>
        <w:t>І;</w:t>
      </w:r>
    </w:p>
    <w:p w14:paraId="11C7C36E" w14:textId="6A223F40" w:rsidR="00485F95" w:rsidRPr="00DF7C1A" w:rsidRDefault="00485F95" w:rsidP="001C13D1">
      <w:pPr>
        <w:spacing w:line="276" w:lineRule="auto"/>
        <w:jc w:val="both"/>
        <w:rPr>
          <w:lang w:val="uk-UA"/>
        </w:rPr>
      </w:pPr>
      <w:r w:rsidRPr="00DF7C1A">
        <w:rPr>
          <w:lang w:val="uk-UA"/>
        </w:rPr>
        <w:t xml:space="preserve">-    </w:t>
      </w:r>
      <w:r w:rsidR="00CF73B7">
        <w:rPr>
          <w:lang w:val="uk-UA"/>
        </w:rPr>
        <w:t xml:space="preserve">  </w:t>
      </w:r>
      <w:r w:rsidRPr="00DF7C1A">
        <w:rPr>
          <w:lang w:val="uk-UA"/>
        </w:rPr>
        <w:t>Детальні плани території (62 шт.);</w:t>
      </w:r>
    </w:p>
    <w:p w14:paraId="37A114E6" w14:textId="3DAF8673" w:rsidR="00485F95" w:rsidRPr="00DF7C1A" w:rsidRDefault="00485F95" w:rsidP="001C13D1">
      <w:pPr>
        <w:spacing w:line="276" w:lineRule="auto"/>
        <w:jc w:val="both"/>
        <w:rPr>
          <w:lang w:val="uk-UA"/>
        </w:rPr>
      </w:pPr>
      <w:r w:rsidRPr="00DF7C1A">
        <w:rPr>
          <w:lang w:val="uk-UA"/>
        </w:rPr>
        <w:t xml:space="preserve">-  </w:t>
      </w:r>
      <w:r w:rsidR="00CF73B7">
        <w:rPr>
          <w:lang w:val="uk-UA"/>
        </w:rPr>
        <w:t xml:space="preserve">  </w:t>
      </w:r>
      <w:r w:rsidRPr="00DF7C1A">
        <w:rPr>
          <w:lang w:val="uk-UA"/>
        </w:rPr>
        <w:t xml:space="preserve">Генеральний план населеного пункту с. Луб’янка, затверджений рішенням </w:t>
      </w:r>
      <w:proofErr w:type="spellStart"/>
      <w:r w:rsidRPr="00DF7C1A">
        <w:rPr>
          <w:lang w:val="uk-UA"/>
        </w:rPr>
        <w:t>Луб’янської</w:t>
      </w:r>
      <w:proofErr w:type="spellEnd"/>
      <w:r w:rsidRPr="00DF7C1A">
        <w:rPr>
          <w:lang w:val="uk-UA"/>
        </w:rPr>
        <w:t xml:space="preserve"> сільської ради від 27.05.2015 29 сесії шостого скликання;</w:t>
      </w:r>
    </w:p>
    <w:p w14:paraId="39AB8F66" w14:textId="36F743B7" w:rsidR="00485F95" w:rsidRPr="00DF7C1A" w:rsidRDefault="00485F95" w:rsidP="001C13D1">
      <w:pPr>
        <w:spacing w:line="276" w:lineRule="auto"/>
        <w:jc w:val="both"/>
        <w:rPr>
          <w:lang w:val="uk-UA"/>
        </w:rPr>
      </w:pPr>
      <w:r w:rsidRPr="00DF7C1A">
        <w:rPr>
          <w:lang w:val="uk-UA"/>
        </w:rPr>
        <w:t>-    Генеральні плани сіл Гаврилівка та Тарасівщина, затверджені рішенням Гаврилівської сільської ради від 04.04.2013 № 426-27-</w:t>
      </w:r>
      <w:r w:rsidR="00BA21DF" w:rsidRPr="00BA21DF">
        <w:rPr>
          <w:lang w:val="uk-UA"/>
        </w:rPr>
        <w:t>V</w:t>
      </w:r>
      <w:r w:rsidRPr="00DF7C1A">
        <w:rPr>
          <w:lang w:val="uk-UA"/>
        </w:rPr>
        <w:t>І;</w:t>
      </w:r>
    </w:p>
    <w:p w14:paraId="05A91FB7" w14:textId="77777777" w:rsidR="00485F95" w:rsidRPr="00DF7C1A" w:rsidRDefault="00485F95" w:rsidP="001C13D1">
      <w:pPr>
        <w:spacing w:line="276" w:lineRule="auto"/>
        <w:jc w:val="both"/>
        <w:rPr>
          <w:lang w:val="uk-UA"/>
        </w:rPr>
      </w:pPr>
      <w:r w:rsidRPr="00DF7C1A">
        <w:rPr>
          <w:lang w:val="uk-UA"/>
        </w:rPr>
        <w:t>-    Генеральний план населеного пункту Блиставиця Бородянського району, затверджений рішенням Блиставицької сільської ради від 27.02.2015 34 сесії шостого скликання.</w:t>
      </w:r>
    </w:p>
    <w:p w14:paraId="443252EC" w14:textId="48B471FC" w:rsidR="00485F95" w:rsidRPr="00DF7C1A" w:rsidRDefault="00485F95" w:rsidP="001C13D1">
      <w:pPr>
        <w:spacing w:line="276" w:lineRule="auto"/>
        <w:jc w:val="both"/>
        <w:rPr>
          <w:lang w:val="uk-UA"/>
        </w:rPr>
      </w:pPr>
      <w:r w:rsidRPr="00DF7C1A">
        <w:rPr>
          <w:lang w:val="uk-UA"/>
        </w:rPr>
        <w:t>-</w:t>
      </w:r>
      <w:r w:rsidR="00CF73B7">
        <w:rPr>
          <w:lang w:val="uk-UA"/>
        </w:rPr>
        <w:t xml:space="preserve">  </w:t>
      </w:r>
      <w:r w:rsidRPr="00DF7C1A">
        <w:rPr>
          <w:lang w:val="uk-UA"/>
        </w:rPr>
        <w:t>Генеральний план населеного пункту Ворзель,</w:t>
      </w:r>
      <w:r w:rsidR="00BA21DF">
        <w:rPr>
          <w:lang w:val="uk-UA"/>
        </w:rPr>
        <w:t xml:space="preserve"> </w:t>
      </w:r>
      <w:r w:rsidRPr="00DF7C1A">
        <w:rPr>
          <w:lang w:val="uk-UA"/>
        </w:rPr>
        <w:t>затверджений рішенням Ворзельської селищної ради № 908-67-VII від 25.06.2020р.</w:t>
      </w:r>
    </w:p>
    <w:p w14:paraId="59A3FE5A" w14:textId="54B4F40C" w:rsidR="007B475E" w:rsidRDefault="007B475E" w:rsidP="001C13D1">
      <w:pPr>
        <w:spacing w:line="276" w:lineRule="auto"/>
        <w:jc w:val="both"/>
        <w:rPr>
          <w:lang w:val="uk-UA"/>
        </w:rPr>
      </w:pPr>
      <w:r w:rsidRPr="00DF7C1A">
        <w:rPr>
          <w:lang w:val="uk-UA"/>
        </w:rPr>
        <w:tab/>
        <w:t>Відділом містобудування та архітектури</w:t>
      </w:r>
      <w:r w:rsidR="00F736B2" w:rsidRPr="00DF7C1A">
        <w:rPr>
          <w:lang w:val="uk-UA"/>
        </w:rPr>
        <w:t xml:space="preserve"> з метою приведення містобудівної документації у відповідність чинним нормативним документам вносяться змін</w:t>
      </w:r>
      <w:r w:rsidR="006036A3" w:rsidRPr="00DF7C1A">
        <w:rPr>
          <w:lang w:val="uk-UA"/>
        </w:rPr>
        <w:t>и</w:t>
      </w:r>
      <w:r w:rsidR="00F736B2" w:rsidRPr="00DF7C1A">
        <w:rPr>
          <w:lang w:val="uk-UA"/>
        </w:rPr>
        <w:t xml:space="preserve"> до містобудівної документації.</w:t>
      </w:r>
    </w:p>
    <w:p w14:paraId="4D85BF4A" w14:textId="77777777" w:rsidR="00BA21DF" w:rsidRPr="00DF7C1A" w:rsidRDefault="00BA21DF" w:rsidP="001C13D1">
      <w:pPr>
        <w:spacing w:line="276" w:lineRule="auto"/>
        <w:jc w:val="both"/>
        <w:rPr>
          <w:lang w:val="uk-UA"/>
        </w:rPr>
      </w:pPr>
    </w:p>
    <w:tbl>
      <w:tblPr>
        <w:tblStyle w:val="af1"/>
        <w:tblW w:w="9639" w:type="dxa"/>
        <w:tblInd w:w="-5" w:type="dxa"/>
        <w:tblLook w:val="04A0" w:firstRow="1" w:lastRow="0" w:firstColumn="1" w:lastColumn="0" w:noHBand="0" w:noVBand="1"/>
      </w:tblPr>
      <w:tblGrid>
        <w:gridCol w:w="4574"/>
        <w:gridCol w:w="5065"/>
      </w:tblGrid>
      <w:tr w:rsidR="00F736B2" w:rsidRPr="00DF7C1A" w14:paraId="59F3A2C0" w14:textId="77777777" w:rsidTr="00F736B2">
        <w:tc>
          <w:tcPr>
            <w:tcW w:w="4574" w:type="dxa"/>
          </w:tcPr>
          <w:p w14:paraId="03619BA4" w14:textId="77777777" w:rsidR="00F736B2" w:rsidRPr="00DF7C1A" w:rsidRDefault="00F736B2" w:rsidP="00F736B2">
            <w:pPr>
              <w:jc w:val="center"/>
              <w:rPr>
                <w:b/>
                <w:lang w:val="uk-UA"/>
              </w:rPr>
            </w:pPr>
            <w:r w:rsidRPr="00DF7C1A">
              <w:rPr>
                <w:b/>
                <w:lang w:val="uk-UA"/>
              </w:rPr>
              <w:t>Проблемні питання</w:t>
            </w:r>
          </w:p>
        </w:tc>
        <w:tc>
          <w:tcPr>
            <w:tcW w:w="5065" w:type="dxa"/>
          </w:tcPr>
          <w:p w14:paraId="529C86FE" w14:textId="77777777" w:rsidR="00F736B2" w:rsidRPr="00DF7C1A" w:rsidRDefault="00F736B2" w:rsidP="00F736B2">
            <w:pPr>
              <w:jc w:val="center"/>
              <w:rPr>
                <w:b/>
                <w:lang w:val="uk-UA"/>
              </w:rPr>
            </w:pPr>
            <w:r w:rsidRPr="00DF7C1A">
              <w:rPr>
                <w:b/>
                <w:lang w:val="uk-UA"/>
              </w:rPr>
              <w:t>Вжиті заходи</w:t>
            </w:r>
          </w:p>
        </w:tc>
      </w:tr>
      <w:tr w:rsidR="00F736B2" w:rsidRPr="00DF7C1A" w14:paraId="5F4A9A9B" w14:textId="77777777" w:rsidTr="00F736B2">
        <w:tc>
          <w:tcPr>
            <w:tcW w:w="4574" w:type="dxa"/>
          </w:tcPr>
          <w:p w14:paraId="72B78FD7" w14:textId="77777777" w:rsidR="00F736B2" w:rsidRPr="00DF7C1A" w:rsidRDefault="00F736B2" w:rsidP="009B7688">
            <w:pPr>
              <w:rPr>
                <w:lang w:val="uk-UA"/>
              </w:rPr>
            </w:pPr>
            <w:r w:rsidRPr="00DF7C1A">
              <w:rPr>
                <w:lang w:val="uk-UA"/>
              </w:rPr>
              <w:t>Внесення змін до Генерального плану та Плану зонування території м. Буча</w:t>
            </w:r>
          </w:p>
        </w:tc>
        <w:tc>
          <w:tcPr>
            <w:tcW w:w="5065" w:type="dxa"/>
          </w:tcPr>
          <w:p w14:paraId="0716211F" w14:textId="77777777" w:rsidR="00F736B2" w:rsidRPr="00DF7C1A" w:rsidRDefault="00F736B2" w:rsidP="00F736B2">
            <w:pPr>
              <w:rPr>
                <w:lang w:val="uk-UA"/>
              </w:rPr>
            </w:pPr>
            <w:r w:rsidRPr="00DF7C1A">
              <w:rPr>
                <w:lang w:val="uk-UA"/>
              </w:rPr>
              <w:t>Прийнято рішення БМР від 24.12.2020 р.</w:t>
            </w:r>
          </w:p>
          <w:p w14:paraId="77015908" w14:textId="77777777" w:rsidR="00F736B2" w:rsidRPr="00DF7C1A" w:rsidRDefault="00F736B2" w:rsidP="00F736B2">
            <w:pPr>
              <w:rPr>
                <w:lang w:val="uk-UA"/>
              </w:rPr>
            </w:pPr>
            <w:r w:rsidRPr="00DF7C1A">
              <w:rPr>
                <w:lang w:val="uk-UA"/>
              </w:rPr>
              <w:t>№ 199-5-VIII</w:t>
            </w:r>
          </w:p>
          <w:p w14:paraId="09C17FA5" w14:textId="77777777" w:rsidR="00F736B2" w:rsidRPr="00DF7C1A" w:rsidRDefault="00F736B2" w:rsidP="00F736B2">
            <w:pPr>
              <w:rPr>
                <w:lang w:val="uk-UA"/>
              </w:rPr>
            </w:pPr>
            <w:r w:rsidRPr="00DF7C1A">
              <w:rPr>
                <w:lang w:val="uk-UA"/>
              </w:rPr>
              <w:t>Завершуються роботи з внесення змін до матеріалів Генерального плану м. Буча та роботи з розробки розділу СЕО.</w:t>
            </w:r>
          </w:p>
        </w:tc>
      </w:tr>
      <w:tr w:rsidR="00F736B2" w:rsidRPr="00DF7C1A" w14:paraId="217FC757" w14:textId="77777777" w:rsidTr="00F736B2">
        <w:tc>
          <w:tcPr>
            <w:tcW w:w="4574" w:type="dxa"/>
          </w:tcPr>
          <w:p w14:paraId="4C1A18F4" w14:textId="77777777" w:rsidR="00F736B2" w:rsidRPr="00DF7C1A" w:rsidRDefault="00F736B2" w:rsidP="009B7688">
            <w:pPr>
              <w:rPr>
                <w:lang w:val="uk-UA"/>
              </w:rPr>
            </w:pPr>
            <w:r w:rsidRPr="00DF7C1A">
              <w:rPr>
                <w:lang w:val="uk-UA"/>
              </w:rPr>
              <w:t>Внесення змін до Генерального плану с. Мироцьке Києво-Святошинського району</w:t>
            </w:r>
          </w:p>
          <w:p w14:paraId="203C3105" w14:textId="77777777" w:rsidR="00F736B2" w:rsidRPr="00DF7C1A" w:rsidRDefault="00F736B2" w:rsidP="009B7688">
            <w:pPr>
              <w:rPr>
                <w:lang w:val="uk-UA"/>
              </w:rPr>
            </w:pPr>
            <w:r w:rsidRPr="00DF7C1A">
              <w:rPr>
                <w:lang w:val="uk-UA"/>
              </w:rPr>
              <w:t>Розробка Плану зонування території (</w:t>
            </w:r>
            <w:proofErr w:type="spellStart"/>
            <w:r w:rsidRPr="00DF7C1A">
              <w:rPr>
                <w:lang w:val="uk-UA"/>
              </w:rPr>
              <w:t>зонінг</w:t>
            </w:r>
            <w:proofErr w:type="spellEnd"/>
            <w:r w:rsidRPr="00DF7C1A">
              <w:rPr>
                <w:lang w:val="uk-UA"/>
              </w:rPr>
              <w:t>) с. Мироцьке Бучанського району</w:t>
            </w:r>
          </w:p>
        </w:tc>
        <w:tc>
          <w:tcPr>
            <w:tcW w:w="5065" w:type="dxa"/>
          </w:tcPr>
          <w:p w14:paraId="1F08658F" w14:textId="77777777" w:rsidR="00BA21DF" w:rsidRDefault="00F736B2" w:rsidP="009B7688">
            <w:pPr>
              <w:rPr>
                <w:lang w:val="uk-UA"/>
              </w:rPr>
            </w:pPr>
            <w:r w:rsidRPr="00DF7C1A">
              <w:rPr>
                <w:lang w:val="uk-UA"/>
              </w:rPr>
              <w:t xml:space="preserve">Прийнято рішення БМР від 24.12.2020 р. </w:t>
            </w:r>
          </w:p>
          <w:p w14:paraId="40314144" w14:textId="202CD31A" w:rsidR="00F736B2" w:rsidRPr="00DF7C1A" w:rsidRDefault="00F736B2" w:rsidP="009B7688">
            <w:pPr>
              <w:rPr>
                <w:lang w:val="uk-UA"/>
              </w:rPr>
            </w:pPr>
            <w:r w:rsidRPr="00DF7C1A">
              <w:rPr>
                <w:lang w:val="uk-UA"/>
              </w:rPr>
              <w:t>№ 201-5-VIII</w:t>
            </w:r>
          </w:p>
          <w:p w14:paraId="3CA1AD3D" w14:textId="77777777" w:rsidR="00F736B2" w:rsidRPr="00DF7C1A" w:rsidRDefault="00F736B2" w:rsidP="009B7688">
            <w:pPr>
              <w:rPr>
                <w:lang w:val="uk-UA"/>
              </w:rPr>
            </w:pPr>
            <w:r w:rsidRPr="00DF7C1A">
              <w:rPr>
                <w:lang w:val="uk-UA"/>
              </w:rPr>
              <w:t>Продовжуються роботи по збору вихідних даних на проектування щодо внесення змін до містобудівної документації.</w:t>
            </w:r>
          </w:p>
        </w:tc>
      </w:tr>
      <w:tr w:rsidR="00F736B2" w:rsidRPr="00DF7C1A" w14:paraId="070E26F8" w14:textId="77777777" w:rsidTr="00F736B2">
        <w:tc>
          <w:tcPr>
            <w:tcW w:w="4574" w:type="dxa"/>
          </w:tcPr>
          <w:p w14:paraId="3E0F27B4" w14:textId="77777777" w:rsidR="00F736B2" w:rsidRPr="00DF7C1A" w:rsidRDefault="00F736B2" w:rsidP="009B7688">
            <w:pPr>
              <w:rPr>
                <w:lang w:val="uk-UA"/>
              </w:rPr>
            </w:pPr>
            <w:r w:rsidRPr="00DF7C1A">
              <w:rPr>
                <w:lang w:val="uk-UA"/>
              </w:rPr>
              <w:t>Внесення змін до Генерального плану с. Блиставиця Бородянського району</w:t>
            </w:r>
          </w:p>
          <w:p w14:paraId="6672E8B9" w14:textId="77777777" w:rsidR="00F736B2" w:rsidRPr="00DF7C1A" w:rsidRDefault="00F736B2" w:rsidP="009B7688">
            <w:pPr>
              <w:rPr>
                <w:lang w:val="uk-UA"/>
              </w:rPr>
            </w:pPr>
            <w:r w:rsidRPr="00DF7C1A">
              <w:rPr>
                <w:lang w:val="uk-UA"/>
              </w:rPr>
              <w:t>Розробка Плану зонування території (</w:t>
            </w:r>
            <w:proofErr w:type="spellStart"/>
            <w:r w:rsidRPr="00DF7C1A">
              <w:rPr>
                <w:lang w:val="uk-UA"/>
              </w:rPr>
              <w:t>зонінг</w:t>
            </w:r>
            <w:proofErr w:type="spellEnd"/>
            <w:r w:rsidRPr="00DF7C1A">
              <w:rPr>
                <w:lang w:val="uk-UA"/>
              </w:rPr>
              <w:t>) с. Блиставиця Бучанського району</w:t>
            </w:r>
          </w:p>
        </w:tc>
        <w:tc>
          <w:tcPr>
            <w:tcW w:w="5065" w:type="dxa"/>
          </w:tcPr>
          <w:p w14:paraId="6156F438" w14:textId="77777777" w:rsidR="00F736B2" w:rsidRPr="00DF7C1A" w:rsidRDefault="00F736B2" w:rsidP="009B7688">
            <w:pPr>
              <w:rPr>
                <w:lang w:val="uk-UA"/>
              </w:rPr>
            </w:pPr>
            <w:r w:rsidRPr="00DF7C1A">
              <w:rPr>
                <w:lang w:val="uk-UA"/>
              </w:rPr>
              <w:t>Прийнято рішення БМР від 24.12.2020 р.</w:t>
            </w:r>
          </w:p>
          <w:p w14:paraId="5FE40193" w14:textId="77777777" w:rsidR="00F736B2" w:rsidRPr="00DF7C1A" w:rsidRDefault="00F736B2" w:rsidP="009B7688">
            <w:pPr>
              <w:rPr>
                <w:lang w:val="uk-UA"/>
              </w:rPr>
            </w:pPr>
            <w:r w:rsidRPr="00DF7C1A">
              <w:rPr>
                <w:lang w:val="uk-UA"/>
              </w:rPr>
              <w:t>№ 200-5-VIII</w:t>
            </w:r>
          </w:p>
          <w:p w14:paraId="491D608F" w14:textId="77777777" w:rsidR="00F736B2" w:rsidRPr="00DF7C1A" w:rsidRDefault="00F736B2" w:rsidP="009B7688">
            <w:pPr>
              <w:rPr>
                <w:lang w:val="uk-UA"/>
              </w:rPr>
            </w:pPr>
            <w:r w:rsidRPr="00DF7C1A">
              <w:rPr>
                <w:lang w:val="uk-UA"/>
              </w:rPr>
              <w:t>Продовжуються роботи по збору вихідних даних на проектування щодо внесення змін до містобудівної документації.</w:t>
            </w:r>
          </w:p>
        </w:tc>
      </w:tr>
      <w:tr w:rsidR="00F736B2" w:rsidRPr="00DF7C1A" w14:paraId="0396430C" w14:textId="77777777" w:rsidTr="00F736B2">
        <w:tc>
          <w:tcPr>
            <w:tcW w:w="4574" w:type="dxa"/>
          </w:tcPr>
          <w:p w14:paraId="44F9A37A" w14:textId="77777777" w:rsidR="00F736B2" w:rsidRPr="00DF7C1A" w:rsidRDefault="00F736B2" w:rsidP="009B7688">
            <w:pPr>
              <w:rPr>
                <w:lang w:val="uk-UA"/>
              </w:rPr>
            </w:pPr>
            <w:r w:rsidRPr="00DF7C1A">
              <w:rPr>
                <w:lang w:val="uk-UA"/>
              </w:rPr>
              <w:t>Розробка матеріалів генерального плану та Плану зонування території (</w:t>
            </w:r>
            <w:proofErr w:type="spellStart"/>
            <w:r w:rsidRPr="00DF7C1A">
              <w:rPr>
                <w:lang w:val="uk-UA"/>
              </w:rPr>
              <w:t>зонінг</w:t>
            </w:r>
            <w:proofErr w:type="spellEnd"/>
            <w:r w:rsidRPr="00DF7C1A">
              <w:rPr>
                <w:lang w:val="uk-UA"/>
              </w:rPr>
              <w:t xml:space="preserve">) населених пунктів </w:t>
            </w:r>
            <w:proofErr w:type="spellStart"/>
            <w:r w:rsidRPr="00DF7C1A">
              <w:rPr>
                <w:lang w:val="uk-UA"/>
              </w:rPr>
              <w:t>Синяківського</w:t>
            </w:r>
            <w:proofErr w:type="spellEnd"/>
            <w:r w:rsidRPr="00DF7C1A">
              <w:rPr>
                <w:lang w:val="uk-UA"/>
              </w:rPr>
              <w:t xml:space="preserve"> старостинського округу Бучанської територіальної громади, до складу якого входять: с. Синяк, Вороньківка, Раківка та Червоне</w:t>
            </w:r>
          </w:p>
        </w:tc>
        <w:tc>
          <w:tcPr>
            <w:tcW w:w="5065" w:type="dxa"/>
          </w:tcPr>
          <w:p w14:paraId="38015FAE" w14:textId="77777777" w:rsidR="00F736B2" w:rsidRPr="00DF7C1A" w:rsidRDefault="00F736B2" w:rsidP="009B7688">
            <w:pPr>
              <w:rPr>
                <w:lang w:val="uk-UA"/>
              </w:rPr>
            </w:pPr>
            <w:r w:rsidRPr="00DF7C1A">
              <w:rPr>
                <w:lang w:val="uk-UA"/>
              </w:rPr>
              <w:t>Прийнято рішення БМР від 24.12.2020 р.</w:t>
            </w:r>
          </w:p>
          <w:p w14:paraId="27C06051" w14:textId="77777777" w:rsidR="00F736B2" w:rsidRPr="00DF7C1A" w:rsidRDefault="00F736B2" w:rsidP="009B7688">
            <w:pPr>
              <w:rPr>
                <w:lang w:val="uk-UA"/>
              </w:rPr>
            </w:pPr>
            <w:r w:rsidRPr="00DF7C1A">
              <w:rPr>
                <w:lang w:val="uk-UA"/>
              </w:rPr>
              <w:t>№ 204-5-VIII</w:t>
            </w:r>
          </w:p>
          <w:p w14:paraId="1A3BCF8E" w14:textId="77777777" w:rsidR="00F736B2" w:rsidRPr="00DF7C1A" w:rsidRDefault="00F736B2" w:rsidP="009B7688">
            <w:pPr>
              <w:rPr>
                <w:lang w:val="uk-UA"/>
              </w:rPr>
            </w:pPr>
            <w:r w:rsidRPr="00DF7C1A">
              <w:rPr>
                <w:lang w:val="uk-UA"/>
              </w:rPr>
              <w:t>Визначається розробник</w:t>
            </w:r>
          </w:p>
        </w:tc>
      </w:tr>
      <w:tr w:rsidR="00F736B2" w:rsidRPr="00DF7C1A" w14:paraId="0EC05AB1" w14:textId="77777777" w:rsidTr="00F736B2">
        <w:tc>
          <w:tcPr>
            <w:tcW w:w="4574" w:type="dxa"/>
          </w:tcPr>
          <w:p w14:paraId="3696C946" w14:textId="312CF679" w:rsidR="00F736B2" w:rsidRPr="00DF7C1A" w:rsidRDefault="00F736B2" w:rsidP="00BA21DF">
            <w:pPr>
              <w:rPr>
                <w:lang w:val="uk-UA"/>
              </w:rPr>
            </w:pPr>
            <w:r w:rsidRPr="00DF7C1A">
              <w:rPr>
                <w:lang w:val="uk-UA"/>
              </w:rPr>
              <w:t xml:space="preserve">Розробка детальних планів території с. Гаврилівка Бучанського району </w:t>
            </w:r>
            <w:r w:rsidR="00BA21DF">
              <w:rPr>
                <w:lang w:val="uk-UA"/>
              </w:rPr>
              <w:t>К</w:t>
            </w:r>
            <w:r w:rsidRPr="00DF7C1A">
              <w:rPr>
                <w:lang w:val="uk-UA"/>
              </w:rPr>
              <w:t>иївської області</w:t>
            </w:r>
          </w:p>
        </w:tc>
        <w:tc>
          <w:tcPr>
            <w:tcW w:w="5065" w:type="dxa"/>
          </w:tcPr>
          <w:p w14:paraId="51B458D2" w14:textId="77777777" w:rsidR="00F736B2" w:rsidRPr="00DF7C1A" w:rsidRDefault="00F736B2" w:rsidP="009B7688">
            <w:pPr>
              <w:rPr>
                <w:lang w:val="uk-UA"/>
              </w:rPr>
            </w:pPr>
            <w:r w:rsidRPr="00DF7C1A">
              <w:rPr>
                <w:lang w:val="uk-UA"/>
              </w:rPr>
              <w:t>Укладені договори між БМР та розробником</w:t>
            </w:r>
          </w:p>
        </w:tc>
      </w:tr>
    </w:tbl>
    <w:p w14:paraId="0463E915" w14:textId="77777777" w:rsidR="00F736B2" w:rsidRPr="00DF7C1A" w:rsidRDefault="00F736B2" w:rsidP="001C13D1">
      <w:pPr>
        <w:spacing w:line="276" w:lineRule="auto"/>
        <w:jc w:val="both"/>
        <w:rPr>
          <w:lang w:val="uk-UA"/>
        </w:rPr>
      </w:pPr>
    </w:p>
    <w:p w14:paraId="2E9E0730" w14:textId="0FE07A00" w:rsidR="00236E57" w:rsidRPr="00DF7C1A" w:rsidRDefault="005962F1" w:rsidP="001C13D1">
      <w:pPr>
        <w:pStyle w:val="a3"/>
        <w:widowControl w:val="0"/>
        <w:tabs>
          <w:tab w:val="left" w:pos="1260"/>
          <w:tab w:val="left" w:pos="1620"/>
        </w:tabs>
        <w:spacing w:line="276" w:lineRule="auto"/>
        <w:ind w:firstLine="567"/>
        <w:jc w:val="center"/>
        <w:rPr>
          <w:b/>
          <w:sz w:val="24"/>
          <w:szCs w:val="24"/>
          <w:lang w:val="uk-UA"/>
        </w:rPr>
      </w:pPr>
      <w:proofErr w:type="spellStart"/>
      <w:r w:rsidRPr="00DF7C1A">
        <w:rPr>
          <w:b/>
          <w:sz w:val="24"/>
          <w:szCs w:val="24"/>
          <w:lang w:val="uk-UA"/>
        </w:rPr>
        <w:t>Цифровізація</w:t>
      </w:r>
      <w:proofErr w:type="spellEnd"/>
      <w:r w:rsidRPr="00DF7C1A">
        <w:rPr>
          <w:b/>
          <w:sz w:val="24"/>
          <w:szCs w:val="24"/>
          <w:lang w:val="uk-UA"/>
        </w:rPr>
        <w:t xml:space="preserve"> та надання адміністративних послуг</w:t>
      </w:r>
    </w:p>
    <w:p w14:paraId="5BDBE6D8" w14:textId="77777777" w:rsidR="005962F1" w:rsidRPr="00DF7C1A" w:rsidRDefault="005962F1" w:rsidP="005962F1">
      <w:pPr>
        <w:overflowPunct w:val="0"/>
        <w:autoSpaceDE w:val="0"/>
        <w:autoSpaceDN w:val="0"/>
        <w:adjustRightInd w:val="0"/>
        <w:spacing w:line="276" w:lineRule="auto"/>
        <w:ind w:firstLine="284"/>
        <w:jc w:val="both"/>
        <w:textAlignment w:val="baseline"/>
        <w:rPr>
          <w:rFonts w:eastAsia="Times New Roman"/>
          <w:lang w:val="uk-UA"/>
        </w:rPr>
      </w:pPr>
      <w:r w:rsidRPr="00DF7C1A">
        <w:rPr>
          <w:rFonts w:eastAsia="Times New Roman"/>
          <w:lang w:val="uk-UA"/>
        </w:rPr>
        <w:t>Станом на 01.10.2021 року управління Центр надання адміністративних послуг Бучанської міської ради (далі – управління ЦНАП) працювало над організацією надання якісних адміністративних послуг, спрощенням процедури їх отримання, розширення переліку адміністративних послуг та вдосконаленням своєї роботи відповідно до вимог чинного законодавства.</w:t>
      </w:r>
    </w:p>
    <w:p w14:paraId="1E33D2AC" w14:textId="77777777" w:rsidR="005962F1" w:rsidRPr="00DF7C1A" w:rsidRDefault="005962F1" w:rsidP="005962F1">
      <w:pPr>
        <w:widowControl w:val="0"/>
        <w:tabs>
          <w:tab w:val="left" w:pos="993"/>
        </w:tabs>
        <w:snapToGrid w:val="0"/>
        <w:spacing w:line="276" w:lineRule="auto"/>
        <w:ind w:firstLine="567"/>
        <w:contextualSpacing/>
        <w:jc w:val="both"/>
        <w:rPr>
          <w:rFonts w:eastAsia="Times New Roman"/>
          <w:lang w:val="uk-UA"/>
        </w:rPr>
      </w:pPr>
      <w:r w:rsidRPr="00DF7C1A">
        <w:rPr>
          <w:rFonts w:eastAsia="Times New Roman"/>
          <w:lang w:val="uk-UA"/>
        </w:rPr>
        <w:t xml:space="preserve">Протягом 9 місяців до управління ЦНАП надійшло 26015 звернень від громадян та суб’єктів господарювання щодо отримання адміністративних послуг. </w:t>
      </w:r>
    </w:p>
    <w:p w14:paraId="4525E108" w14:textId="77777777" w:rsidR="005962F1" w:rsidRPr="00DF7C1A" w:rsidRDefault="005962F1" w:rsidP="005962F1">
      <w:pPr>
        <w:widowControl w:val="0"/>
        <w:tabs>
          <w:tab w:val="left" w:pos="993"/>
        </w:tabs>
        <w:overflowPunct w:val="0"/>
        <w:autoSpaceDE w:val="0"/>
        <w:autoSpaceDN w:val="0"/>
        <w:adjustRightInd w:val="0"/>
        <w:snapToGrid w:val="0"/>
        <w:spacing w:line="276" w:lineRule="auto"/>
        <w:ind w:firstLine="567"/>
        <w:jc w:val="both"/>
        <w:textAlignment w:val="baseline"/>
        <w:rPr>
          <w:rFonts w:eastAsia="Times New Roman"/>
          <w:lang w:val="uk-UA"/>
        </w:rPr>
      </w:pPr>
      <w:r w:rsidRPr="00DF7C1A">
        <w:rPr>
          <w:rFonts w:eastAsia="Times New Roman"/>
          <w:lang w:val="uk-UA"/>
        </w:rPr>
        <w:t>Запити на публічну інформацію – 2.</w:t>
      </w:r>
    </w:p>
    <w:p w14:paraId="5936D3DC" w14:textId="77777777" w:rsidR="005962F1" w:rsidRPr="00DF7C1A" w:rsidRDefault="005962F1" w:rsidP="005962F1">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 xml:space="preserve">Варто відмітити, що із загальної кількості адміністративних послуг, 17048 послуг були надані з позитивним результатом, кількість відмов –327, що становить 1,3% від загальної кількості звернень. </w:t>
      </w:r>
    </w:p>
    <w:p w14:paraId="276A849A" w14:textId="77777777" w:rsidR="005962F1" w:rsidRPr="00DF7C1A" w:rsidRDefault="005962F1" w:rsidP="005962F1">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shd w:val="clear" w:color="auto" w:fill="FFFFFF"/>
          <w:lang w:val="uk-UA"/>
        </w:rPr>
        <w:t>Зменшення кількості відмов свідчить про підвищення якості надання адміністративних послуг та кваліфіковане обслуговування адміністраторами Центру суб’єктів звернень на етапі підготовки та подачі документів. </w:t>
      </w:r>
      <w:r w:rsidRPr="00DF7C1A">
        <w:rPr>
          <w:rFonts w:eastAsia="Times New Roman"/>
          <w:lang w:val="uk-UA"/>
        </w:rPr>
        <w:t xml:space="preserve">     </w:t>
      </w:r>
    </w:p>
    <w:p w14:paraId="3C6DCE14" w14:textId="678CFB07" w:rsidR="005962F1" w:rsidRPr="00DF7C1A" w:rsidRDefault="005962F1" w:rsidP="005962F1">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 xml:space="preserve">Надано консультацій в телефонному онлайн  режимі, а також особисто адміністраторами ЦНАП </w:t>
      </w:r>
      <w:r w:rsidR="00362F11">
        <w:rPr>
          <w:rFonts w:eastAsia="Times New Roman"/>
          <w:lang w:val="uk-UA"/>
        </w:rPr>
        <w:t>–</w:t>
      </w:r>
      <w:r w:rsidRPr="00DF7C1A">
        <w:rPr>
          <w:rFonts w:eastAsia="Times New Roman"/>
          <w:lang w:val="uk-UA"/>
        </w:rPr>
        <w:t xml:space="preserve"> 8</w:t>
      </w:r>
      <w:r w:rsidR="00362F11">
        <w:rPr>
          <w:rFonts w:eastAsia="Times New Roman"/>
          <w:lang w:val="uk-UA"/>
        </w:rPr>
        <w:t xml:space="preserve"> </w:t>
      </w:r>
      <w:r w:rsidRPr="00DF7C1A">
        <w:rPr>
          <w:rFonts w:eastAsia="Times New Roman"/>
          <w:lang w:val="uk-UA"/>
        </w:rPr>
        <w:t>672.</w:t>
      </w:r>
    </w:p>
    <w:p w14:paraId="5B87AFB4" w14:textId="77777777" w:rsidR="005962F1" w:rsidRPr="00DF7C1A" w:rsidRDefault="005962F1" w:rsidP="005962F1">
      <w:pPr>
        <w:shd w:val="clear" w:color="auto" w:fill="FFFFFF"/>
        <w:spacing w:line="276" w:lineRule="auto"/>
        <w:ind w:firstLine="567"/>
        <w:jc w:val="both"/>
        <w:rPr>
          <w:rFonts w:eastAsia="Times New Roman"/>
          <w:lang w:val="uk-UA"/>
        </w:rPr>
      </w:pPr>
      <w:r w:rsidRPr="00DF7C1A">
        <w:rPr>
          <w:rFonts w:eastAsia="Times New Roman"/>
          <w:color w:val="333333"/>
          <w:lang w:val="uk-UA"/>
        </w:rPr>
        <w:t xml:space="preserve"> </w:t>
      </w:r>
      <w:r w:rsidRPr="00DF7C1A">
        <w:rPr>
          <w:rFonts w:eastAsia="Times New Roman"/>
          <w:lang w:val="uk-UA"/>
        </w:rPr>
        <w:t>У звітному періоді за платні послуги, з яких  стягується адміністративний збір, до місцевого бюджету надійшло коштів на суму близько 2 480 300,00 грн.</w:t>
      </w:r>
    </w:p>
    <w:p w14:paraId="7F6C6F71" w14:textId="77777777" w:rsidR="005962F1" w:rsidRPr="00DF7C1A" w:rsidRDefault="005962F1" w:rsidP="005962F1">
      <w:pPr>
        <w:shd w:val="clear" w:color="auto" w:fill="FFFFFF"/>
        <w:tabs>
          <w:tab w:val="left" w:pos="426"/>
        </w:tabs>
        <w:spacing w:line="276" w:lineRule="auto"/>
        <w:ind w:firstLine="567"/>
        <w:jc w:val="both"/>
        <w:rPr>
          <w:rFonts w:eastAsia="Times New Roman"/>
          <w:lang w:val="uk-UA"/>
        </w:rPr>
      </w:pPr>
      <w:r w:rsidRPr="00DF7C1A">
        <w:rPr>
          <w:rFonts w:eastAsia="Times New Roman"/>
          <w:color w:val="333333"/>
          <w:shd w:val="clear" w:color="auto" w:fill="FFFFFF"/>
          <w:lang w:val="uk-UA"/>
        </w:rPr>
        <w:t> </w:t>
      </w:r>
      <w:r w:rsidRPr="00DF7C1A">
        <w:rPr>
          <w:rFonts w:eastAsia="Times New Roman"/>
          <w:lang w:val="uk-UA"/>
        </w:rPr>
        <w:t> Найбільшим попитом серед населення громади   користувались послуги щодо реєстрації місця проживання/зняття з реєстрації місця проживання, видача довідок про реєстрацію місця проживання та паспортні послуги (виготовлення закордонних паспортів, ID-картки, вклейка фото -25,-45 років ), що становить 68% від загальної кількості звернень.</w:t>
      </w:r>
    </w:p>
    <w:p w14:paraId="7DFC4732" w14:textId="77777777" w:rsidR="005962F1" w:rsidRPr="00DF7C1A" w:rsidRDefault="005962F1" w:rsidP="005962F1">
      <w:pPr>
        <w:shd w:val="clear" w:color="auto" w:fill="FFFFFF"/>
        <w:spacing w:line="276" w:lineRule="auto"/>
        <w:ind w:right="567" w:firstLine="567"/>
        <w:jc w:val="both"/>
        <w:rPr>
          <w:rFonts w:eastAsia="Times New Roman"/>
          <w:lang w:val="uk-UA"/>
        </w:rPr>
      </w:pPr>
      <w:r w:rsidRPr="00DF7C1A">
        <w:rPr>
          <w:rFonts w:eastAsia="Times New Roman"/>
          <w:lang w:val="uk-UA"/>
        </w:rPr>
        <w:t>По іншим напрямкам:</w:t>
      </w:r>
    </w:p>
    <w:p w14:paraId="524440D3" w14:textId="77777777" w:rsidR="005962F1" w:rsidRPr="00DF7C1A" w:rsidRDefault="005962F1" w:rsidP="005962F1">
      <w:pPr>
        <w:shd w:val="clear" w:color="auto" w:fill="FFFFFF"/>
        <w:spacing w:line="276" w:lineRule="auto"/>
        <w:ind w:right="567" w:firstLine="567"/>
        <w:jc w:val="both"/>
        <w:rPr>
          <w:rFonts w:eastAsia="Times New Roman"/>
          <w:lang w:val="uk-UA"/>
        </w:rPr>
      </w:pPr>
    </w:p>
    <w:p w14:paraId="1F77BBA4" w14:textId="3C85EADB" w:rsidR="005962F1" w:rsidRPr="00DF7C1A" w:rsidRDefault="005962F1" w:rsidP="005962F1">
      <w:pPr>
        <w:shd w:val="clear" w:color="auto" w:fill="FFFFFF"/>
        <w:spacing w:line="276" w:lineRule="auto"/>
        <w:ind w:right="567"/>
        <w:jc w:val="both"/>
        <w:rPr>
          <w:rFonts w:eastAsia="Times New Roman"/>
          <w:lang w:val="uk-UA"/>
        </w:rPr>
      </w:pPr>
      <w:r w:rsidRPr="00DF7C1A">
        <w:rPr>
          <w:rFonts w:eastAsia="Times New Roman"/>
          <w:noProof/>
          <w:lang w:val="uk-UA" w:eastAsia="uk-UA"/>
        </w:rPr>
        <w:drawing>
          <wp:inline distT="0" distB="0" distL="0" distR="0" wp14:anchorId="080AFA04" wp14:editId="76B419A7">
            <wp:extent cx="6080760" cy="4701540"/>
            <wp:effectExtent l="0" t="0" r="15240" b="3810"/>
            <wp:docPr id="12" name="Діагра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664603" w14:textId="77777777" w:rsidR="005962F1" w:rsidRPr="00DF7C1A" w:rsidRDefault="005962F1" w:rsidP="005962F1">
      <w:pPr>
        <w:shd w:val="clear" w:color="auto" w:fill="FFFFFF"/>
        <w:spacing w:line="276" w:lineRule="auto"/>
        <w:ind w:right="567" w:firstLine="567"/>
        <w:jc w:val="both"/>
        <w:rPr>
          <w:rFonts w:eastAsia="Times New Roman"/>
          <w:lang w:val="uk-UA"/>
        </w:rPr>
      </w:pPr>
    </w:p>
    <w:p w14:paraId="6E96A222" w14:textId="77777777" w:rsidR="009A03BA" w:rsidRDefault="009A03BA" w:rsidP="005962F1">
      <w:pPr>
        <w:shd w:val="clear" w:color="auto" w:fill="FFFFFF"/>
        <w:spacing w:after="135"/>
        <w:ind w:right="567"/>
        <w:jc w:val="both"/>
        <w:rPr>
          <w:rFonts w:eastAsia="Times New Roman"/>
          <w:b/>
          <w:lang w:val="uk-UA"/>
        </w:rPr>
      </w:pPr>
    </w:p>
    <w:p w14:paraId="2198CD37" w14:textId="06AA363B" w:rsidR="005962F1" w:rsidRPr="00DF7C1A" w:rsidRDefault="005962F1" w:rsidP="005962F1">
      <w:pPr>
        <w:shd w:val="clear" w:color="auto" w:fill="FFFFFF"/>
        <w:spacing w:after="135"/>
        <w:ind w:right="567"/>
        <w:jc w:val="both"/>
        <w:rPr>
          <w:rFonts w:eastAsia="Times New Roman"/>
          <w:b/>
          <w:lang w:val="uk-UA"/>
        </w:rPr>
      </w:pPr>
      <w:r w:rsidRPr="00DF7C1A">
        <w:rPr>
          <w:rFonts w:eastAsia="Times New Roman"/>
          <w:b/>
          <w:lang w:val="uk-UA"/>
        </w:rPr>
        <w:t>Інформація по старостинським округам: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4166"/>
        <w:gridCol w:w="2166"/>
        <w:gridCol w:w="2160"/>
      </w:tblGrid>
      <w:tr w:rsidR="005962F1" w:rsidRPr="00DF7C1A" w14:paraId="0C89FA68" w14:textId="77777777" w:rsidTr="00DF7C1A">
        <w:tc>
          <w:tcPr>
            <w:tcW w:w="1135" w:type="dxa"/>
            <w:shd w:val="clear" w:color="auto" w:fill="auto"/>
          </w:tcPr>
          <w:p w14:paraId="7E056E93" w14:textId="77777777" w:rsidR="005962F1" w:rsidRPr="00DF7C1A" w:rsidRDefault="005962F1" w:rsidP="005962F1">
            <w:pPr>
              <w:spacing w:after="135"/>
              <w:ind w:right="567"/>
              <w:jc w:val="both"/>
              <w:rPr>
                <w:rFonts w:eastAsia="Times New Roman"/>
                <w:b/>
                <w:sz w:val="28"/>
                <w:szCs w:val="28"/>
                <w:lang w:val="uk-UA"/>
              </w:rPr>
            </w:pPr>
            <w:r w:rsidRPr="00DF7C1A">
              <w:rPr>
                <w:rFonts w:eastAsia="Times New Roman"/>
                <w:b/>
                <w:sz w:val="28"/>
                <w:szCs w:val="28"/>
                <w:lang w:val="uk-UA"/>
              </w:rPr>
              <w:t>№ з/п</w:t>
            </w:r>
          </w:p>
        </w:tc>
        <w:tc>
          <w:tcPr>
            <w:tcW w:w="4328" w:type="dxa"/>
            <w:shd w:val="clear" w:color="auto" w:fill="auto"/>
          </w:tcPr>
          <w:p w14:paraId="316FF510" w14:textId="77777777" w:rsidR="005962F1" w:rsidRPr="00DF7C1A" w:rsidRDefault="005962F1" w:rsidP="005962F1">
            <w:pPr>
              <w:spacing w:after="135"/>
              <w:ind w:right="567"/>
              <w:jc w:val="center"/>
              <w:rPr>
                <w:rFonts w:eastAsia="Times New Roman"/>
                <w:b/>
                <w:lang w:val="uk-UA"/>
              </w:rPr>
            </w:pPr>
            <w:r w:rsidRPr="00DF7C1A">
              <w:rPr>
                <w:rFonts w:eastAsia="Times New Roman"/>
                <w:b/>
                <w:lang w:val="uk-UA"/>
              </w:rPr>
              <w:t>ВРМ адміністраторів старостинських округів</w:t>
            </w:r>
          </w:p>
        </w:tc>
        <w:tc>
          <w:tcPr>
            <w:tcW w:w="2198" w:type="dxa"/>
            <w:shd w:val="clear" w:color="auto" w:fill="auto"/>
          </w:tcPr>
          <w:p w14:paraId="2F1943CD" w14:textId="77777777" w:rsidR="005962F1" w:rsidRPr="00DF7C1A" w:rsidRDefault="005962F1" w:rsidP="005962F1">
            <w:pPr>
              <w:spacing w:after="135"/>
              <w:ind w:right="567"/>
              <w:jc w:val="center"/>
              <w:rPr>
                <w:rFonts w:eastAsia="Times New Roman"/>
                <w:b/>
                <w:lang w:val="uk-UA"/>
              </w:rPr>
            </w:pPr>
            <w:r w:rsidRPr="00DF7C1A">
              <w:rPr>
                <w:rFonts w:eastAsia="Times New Roman"/>
                <w:b/>
                <w:lang w:val="uk-UA"/>
              </w:rPr>
              <w:t>Кількість наданих послуг</w:t>
            </w:r>
          </w:p>
        </w:tc>
        <w:tc>
          <w:tcPr>
            <w:tcW w:w="2194" w:type="dxa"/>
            <w:shd w:val="clear" w:color="auto" w:fill="auto"/>
          </w:tcPr>
          <w:p w14:paraId="774AD2E8" w14:textId="77777777" w:rsidR="005962F1" w:rsidRPr="00DF7C1A" w:rsidRDefault="005962F1" w:rsidP="005962F1">
            <w:pPr>
              <w:spacing w:after="135"/>
              <w:ind w:right="567"/>
              <w:jc w:val="center"/>
              <w:rPr>
                <w:rFonts w:eastAsia="Times New Roman"/>
                <w:b/>
                <w:lang w:val="uk-UA"/>
              </w:rPr>
            </w:pPr>
            <w:r w:rsidRPr="00DF7C1A">
              <w:rPr>
                <w:rFonts w:eastAsia="Times New Roman"/>
                <w:b/>
                <w:lang w:val="uk-UA"/>
              </w:rPr>
              <w:t>% від загальної кількості наданих послуг</w:t>
            </w:r>
          </w:p>
        </w:tc>
      </w:tr>
      <w:tr w:rsidR="005962F1" w:rsidRPr="00DF7C1A" w14:paraId="6BA93A3E" w14:textId="77777777" w:rsidTr="00DF7C1A">
        <w:tc>
          <w:tcPr>
            <w:tcW w:w="1135" w:type="dxa"/>
            <w:shd w:val="clear" w:color="auto" w:fill="auto"/>
          </w:tcPr>
          <w:p w14:paraId="24581F74" w14:textId="77777777" w:rsidR="005962F1" w:rsidRPr="00DF7C1A" w:rsidRDefault="005962F1" w:rsidP="005962F1">
            <w:pPr>
              <w:spacing w:after="135"/>
              <w:ind w:right="567"/>
              <w:jc w:val="both"/>
              <w:rPr>
                <w:rFonts w:eastAsia="Times New Roman"/>
                <w:sz w:val="28"/>
                <w:szCs w:val="28"/>
                <w:lang w:val="uk-UA"/>
              </w:rPr>
            </w:pPr>
            <w:r w:rsidRPr="00DF7C1A">
              <w:rPr>
                <w:rFonts w:eastAsia="Times New Roman"/>
                <w:sz w:val="28"/>
                <w:szCs w:val="28"/>
                <w:lang w:val="uk-UA"/>
              </w:rPr>
              <w:t>1.</w:t>
            </w:r>
          </w:p>
        </w:tc>
        <w:tc>
          <w:tcPr>
            <w:tcW w:w="4328" w:type="dxa"/>
            <w:shd w:val="clear" w:color="auto" w:fill="auto"/>
          </w:tcPr>
          <w:p w14:paraId="63BB7D68"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Бабинецький старостинський округ</w:t>
            </w:r>
          </w:p>
        </w:tc>
        <w:tc>
          <w:tcPr>
            <w:tcW w:w="2198" w:type="dxa"/>
            <w:shd w:val="clear" w:color="auto" w:fill="auto"/>
          </w:tcPr>
          <w:p w14:paraId="2AC6D793"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772</w:t>
            </w:r>
          </w:p>
        </w:tc>
        <w:tc>
          <w:tcPr>
            <w:tcW w:w="2194" w:type="dxa"/>
            <w:shd w:val="clear" w:color="auto" w:fill="auto"/>
          </w:tcPr>
          <w:p w14:paraId="2948DF3F"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14%</w:t>
            </w:r>
          </w:p>
        </w:tc>
      </w:tr>
      <w:tr w:rsidR="005962F1" w:rsidRPr="00DF7C1A" w14:paraId="6B5BEEAB" w14:textId="77777777" w:rsidTr="00DF7C1A">
        <w:tc>
          <w:tcPr>
            <w:tcW w:w="1135" w:type="dxa"/>
            <w:shd w:val="clear" w:color="auto" w:fill="auto"/>
          </w:tcPr>
          <w:p w14:paraId="562C4BDE" w14:textId="77777777" w:rsidR="005962F1" w:rsidRPr="00DF7C1A" w:rsidRDefault="005962F1" w:rsidP="005962F1">
            <w:pPr>
              <w:spacing w:after="135"/>
              <w:ind w:right="567"/>
              <w:jc w:val="both"/>
              <w:rPr>
                <w:rFonts w:eastAsia="Times New Roman"/>
                <w:sz w:val="28"/>
                <w:szCs w:val="28"/>
                <w:lang w:val="uk-UA"/>
              </w:rPr>
            </w:pPr>
            <w:r w:rsidRPr="00DF7C1A">
              <w:rPr>
                <w:rFonts w:eastAsia="Times New Roman"/>
                <w:sz w:val="28"/>
                <w:szCs w:val="28"/>
                <w:lang w:val="uk-UA"/>
              </w:rPr>
              <w:t>2.</w:t>
            </w:r>
          </w:p>
        </w:tc>
        <w:tc>
          <w:tcPr>
            <w:tcW w:w="4328" w:type="dxa"/>
            <w:shd w:val="clear" w:color="auto" w:fill="auto"/>
          </w:tcPr>
          <w:p w14:paraId="7C675A7D"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Блиставицький старостинський округ</w:t>
            </w:r>
          </w:p>
        </w:tc>
        <w:tc>
          <w:tcPr>
            <w:tcW w:w="2198" w:type="dxa"/>
            <w:shd w:val="clear" w:color="auto" w:fill="auto"/>
          </w:tcPr>
          <w:p w14:paraId="24075B42"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265</w:t>
            </w:r>
          </w:p>
        </w:tc>
        <w:tc>
          <w:tcPr>
            <w:tcW w:w="2194" w:type="dxa"/>
            <w:shd w:val="clear" w:color="auto" w:fill="auto"/>
          </w:tcPr>
          <w:p w14:paraId="4944B18B"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5%</w:t>
            </w:r>
          </w:p>
        </w:tc>
      </w:tr>
      <w:tr w:rsidR="005962F1" w:rsidRPr="00DF7C1A" w14:paraId="3054F0A3" w14:textId="77777777" w:rsidTr="00DF7C1A">
        <w:tc>
          <w:tcPr>
            <w:tcW w:w="1135" w:type="dxa"/>
            <w:shd w:val="clear" w:color="auto" w:fill="auto"/>
          </w:tcPr>
          <w:p w14:paraId="40E019C5" w14:textId="77777777" w:rsidR="005962F1" w:rsidRPr="00DF7C1A" w:rsidRDefault="005962F1" w:rsidP="005962F1">
            <w:pPr>
              <w:spacing w:after="135"/>
              <w:ind w:right="567"/>
              <w:jc w:val="both"/>
              <w:rPr>
                <w:rFonts w:eastAsia="Times New Roman"/>
                <w:sz w:val="28"/>
                <w:szCs w:val="28"/>
                <w:lang w:val="uk-UA"/>
              </w:rPr>
            </w:pPr>
            <w:r w:rsidRPr="00DF7C1A">
              <w:rPr>
                <w:rFonts w:eastAsia="Times New Roman"/>
                <w:sz w:val="28"/>
                <w:szCs w:val="28"/>
                <w:lang w:val="uk-UA"/>
              </w:rPr>
              <w:t>3.</w:t>
            </w:r>
          </w:p>
        </w:tc>
        <w:tc>
          <w:tcPr>
            <w:tcW w:w="4328" w:type="dxa"/>
            <w:shd w:val="clear" w:color="auto" w:fill="auto"/>
          </w:tcPr>
          <w:p w14:paraId="704979F3"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Ворзельський старостинський округ</w:t>
            </w:r>
          </w:p>
        </w:tc>
        <w:tc>
          <w:tcPr>
            <w:tcW w:w="2198" w:type="dxa"/>
            <w:shd w:val="clear" w:color="auto" w:fill="auto"/>
          </w:tcPr>
          <w:p w14:paraId="4DD841E2"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1833</w:t>
            </w:r>
          </w:p>
        </w:tc>
        <w:tc>
          <w:tcPr>
            <w:tcW w:w="2194" w:type="dxa"/>
            <w:shd w:val="clear" w:color="auto" w:fill="auto"/>
          </w:tcPr>
          <w:p w14:paraId="7C645670"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32%</w:t>
            </w:r>
          </w:p>
        </w:tc>
      </w:tr>
      <w:tr w:rsidR="005962F1" w:rsidRPr="00DF7C1A" w14:paraId="2EB8D59C" w14:textId="77777777" w:rsidTr="00DF7C1A">
        <w:tc>
          <w:tcPr>
            <w:tcW w:w="1135" w:type="dxa"/>
            <w:shd w:val="clear" w:color="auto" w:fill="auto"/>
          </w:tcPr>
          <w:p w14:paraId="45A0710F" w14:textId="77777777" w:rsidR="005962F1" w:rsidRPr="00DF7C1A" w:rsidRDefault="005962F1" w:rsidP="005962F1">
            <w:pPr>
              <w:spacing w:after="135"/>
              <w:ind w:right="567"/>
              <w:jc w:val="both"/>
              <w:rPr>
                <w:rFonts w:eastAsia="Times New Roman"/>
                <w:sz w:val="28"/>
                <w:szCs w:val="28"/>
                <w:lang w:val="uk-UA"/>
              </w:rPr>
            </w:pPr>
            <w:r w:rsidRPr="00DF7C1A">
              <w:rPr>
                <w:rFonts w:eastAsia="Times New Roman"/>
                <w:sz w:val="28"/>
                <w:szCs w:val="28"/>
                <w:lang w:val="uk-UA"/>
              </w:rPr>
              <w:t>4.</w:t>
            </w:r>
          </w:p>
        </w:tc>
        <w:tc>
          <w:tcPr>
            <w:tcW w:w="4328" w:type="dxa"/>
            <w:shd w:val="clear" w:color="auto" w:fill="auto"/>
          </w:tcPr>
          <w:p w14:paraId="371E301B"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Гаврилівський старостинський округ</w:t>
            </w:r>
          </w:p>
        </w:tc>
        <w:tc>
          <w:tcPr>
            <w:tcW w:w="2198" w:type="dxa"/>
            <w:shd w:val="clear" w:color="auto" w:fill="auto"/>
          </w:tcPr>
          <w:p w14:paraId="1C28459E"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926</w:t>
            </w:r>
          </w:p>
        </w:tc>
        <w:tc>
          <w:tcPr>
            <w:tcW w:w="2194" w:type="dxa"/>
            <w:shd w:val="clear" w:color="auto" w:fill="auto"/>
          </w:tcPr>
          <w:p w14:paraId="50036EA7"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16%</w:t>
            </w:r>
          </w:p>
        </w:tc>
      </w:tr>
      <w:tr w:rsidR="005962F1" w:rsidRPr="00DF7C1A" w14:paraId="4592E07B" w14:textId="77777777" w:rsidTr="00DF7C1A">
        <w:tc>
          <w:tcPr>
            <w:tcW w:w="1135" w:type="dxa"/>
            <w:shd w:val="clear" w:color="auto" w:fill="auto"/>
          </w:tcPr>
          <w:p w14:paraId="03E78C74" w14:textId="77777777" w:rsidR="005962F1" w:rsidRPr="00DF7C1A" w:rsidRDefault="005962F1" w:rsidP="005962F1">
            <w:pPr>
              <w:spacing w:after="135"/>
              <w:ind w:right="567"/>
              <w:jc w:val="both"/>
              <w:rPr>
                <w:rFonts w:eastAsia="Times New Roman"/>
                <w:sz w:val="28"/>
                <w:szCs w:val="28"/>
                <w:lang w:val="uk-UA"/>
              </w:rPr>
            </w:pPr>
            <w:r w:rsidRPr="00DF7C1A">
              <w:rPr>
                <w:rFonts w:eastAsia="Times New Roman"/>
                <w:sz w:val="28"/>
                <w:szCs w:val="28"/>
                <w:lang w:val="uk-UA"/>
              </w:rPr>
              <w:t>5.</w:t>
            </w:r>
          </w:p>
        </w:tc>
        <w:tc>
          <w:tcPr>
            <w:tcW w:w="4328" w:type="dxa"/>
            <w:shd w:val="clear" w:color="auto" w:fill="auto"/>
          </w:tcPr>
          <w:p w14:paraId="6503FC41"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Здвижівський старостинський округ</w:t>
            </w:r>
          </w:p>
        </w:tc>
        <w:tc>
          <w:tcPr>
            <w:tcW w:w="2198" w:type="dxa"/>
            <w:shd w:val="clear" w:color="auto" w:fill="auto"/>
          </w:tcPr>
          <w:p w14:paraId="64F139B4"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334</w:t>
            </w:r>
          </w:p>
        </w:tc>
        <w:tc>
          <w:tcPr>
            <w:tcW w:w="2194" w:type="dxa"/>
            <w:shd w:val="clear" w:color="auto" w:fill="auto"/>
          </w:tcPr>
          <w:p w14:paraId="153FA468"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6%</w:t>
            </w:r>
          </w:p>
        </w:tc>
      </w:tr>
      <w:tr w:rsidR="005962F1" w:rsidRPr="00DF7C1A" w14:paraId="6ED8803B" w14:textId="77777777" w:rsidTr="00DF7C1A">
        <w:tc>
          <w:tcPr>
            <w:tcW w:w="1135" w:type="dxa"/>
            <w:shd w:val="clear" w:color="auto" w:fill="auto"/>
          </w:tcPr>
          <w:p w14:paraId="2EBA9917" w14:textId="77777777" w:rsidR="005962F1" w:rsidRPr="00DF7C1A" w:rsidRDefault="005962F1" w:rsidP="005962F1">
            <w:pPr>
              <w:spacing w:after="135"/>
              <w:ind w:right="567"/>
              <w:jc w:val="both"/>
              <w:rPr>
                <w:rFonts w:eastAsia="Times New Roman"/>
                <w:sz w:val="28"/>
                <w:szCs w:val="28"/>
                <w:lang w:val="uk-UA"/>
              </w:rPr>
            </w:pPr>
            <w:r w:rsidRPr="00DF7C1A">
              <w:rPr>
                <w:rFonts w:eastAsia="Times New Roman"/>
                <w:sz w:val="28"/>
                <w:szCs w:val="28"/>
                <w:lang w:val="uk-UA"/>
              </w:rPr>
              <w:t>6.</w:t>
            </w:r>
          </w:p>
        </w:tc>
        <w:tc>
          <w:tcPr>
            <w:tcW w:w="4328" w:type="dxa"/>
            <w:shd w:val="clear" w:color="auto" w:fill="auto"/>
          </w:tcPr>
          <w:p w14:paraId="478FC8FE"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Мироцький старостинський округ</w:t>
            </w:r>
          </w:p>
        </w:tc>
        <w:tc>
          <w:tcPr>
            <w:tcW w:w="2198" w:type="dxa"/>
            <w:shd w:val="clear" w:color="auto" w:fill="auto"/>
          </w:tcPr>
          <w:p w14:paraId="721E969B"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215</w:t>
            </w:r>
          </w:p>
        </w:tc>
        <w:tc>
          <w:tcPr>
            <w:tcW w:w="2194" w:type="dxa"/>
            <w:shd w:val="clear" w:color="auto" w:fill="auto"/>
          </w:tcPr>
          <w:p w14:paraId="1A84AC73"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4%</w:t>
            </w:r>
          </w:p>
        </w:tc>
      </w:tr>
      <w:tr w:rsidR="005962F1" w:rsidRPr="00DF7C1A" w14:paraId="0B8CE6B7" w14:textId="77777777" w:rsidTr="00DF7C1A">
        <w:tc>
          <w:tcPr>
            <w:tcW w:w="1135" w:type="dxa"/>
            <w:shd w:val="clear" w:color="auto" w:fill="auto"/>
          </w:tcPr>
          <w:p w14:paraId="02BC4A14" w14:textId="77777777" w:rsidR="005962F1" w:rsidRPr="00DF7C1A" w:rsidRDefault="005962F1" w:rsidP="005962F1">
            <w:pPr>
              <w:spacing w:after="135"/>
              <w:ind w:right="567"/>
              <w:jc w:val="both"/>
              <w:rPr>
                <w:rFonts w:eastAsia="Times New Roman"/>
                <w:sz w:val="28"/>
                <w:szCs w:val="28"/>
                <w:lang w:val="uk-UA"/>
              </w:rPr>
            </w:pPr>
            <w:r w:rsidRPr="00DF7C1A">
              <w:rPr>
                <w:rFonts w:eastAsia="Times New Roman"/>
                <w:sz w:val="28"/>
                <w:szCs w:val="28"/>
                <w:lang w:val="uk-UA"/>
              </w:rPr>
              <w:t>7.</w:t>
            </w:r>
          </w:p>
        </w:tc>
        <w:tc>
          <w:tcPr>
            <w:tcW w:w="4328" w:type="dxa"/>
            <w:shd w:val="clear" w:color="auto" w:fill="auto"/>
          </w:tcPr>
          <w:p w14:paraId="0C729173"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Луб’янський старостинський округ</w:t>
            </w:r>
          </w:p>
        </w:tc>
        <w:tc>
          <w:tcPr>
            <w:tcW w:w="2198" w:type="dxa"/>
            <w:shd w:val="clear" w:color="auto" w:fill="auto"/>
          </w:tcPr>
          <w:p w14:paraId="22429464"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371</w:t>
            </w:r>
          </w:p>
        </w:tc>
        <w:tc>
          <w:tcPr>
            <w:tcW w:w="2194" w:type="dxa"/>
            <w:shd w:val="clear" w:color="auto" w:fill="auto"/>
          </w:tcPr>
          <w:p w14:paraId="6F437FDB"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6%</w:t>
            </w:r>
          </w:p>
        </w:tc>
      </w:tr>
      <w:tr w:rsidR="005962F1" w:rsidRPr="00DF7C1A" w14:paraId="6E8E2C42" w14:textId="77777777" w:rsidTr="00DF7C1A">
        <w:tc>
          <w:tcPr>
            <w:tcW w:w="1135" w:type="dxa"/>
            <w:shd w:val="clear" w:color="auto" w:fill="auto"/>
          </w:tcPr>
          <w:p w14:paraId="377BB6CC" w14:textId="77777777" w:rsidR="005962F1" w:rsidRPr="00DF7C1A" w:rsidRDefault="005962F1" w:rsidP="005962F1">
            <w:pPr>
              <w:spacing w:after="135"/>
              <w:ind w:right="567"/>
              <w:jc w:val="both"/>
              <w:rPr>
                <w:rFonts w:eastAsia="Times New Roman"/>
                <w:sz w:val="28"/>
                <w:szCs w:val="28"/>
                <w:lang w:val="uk-UA"/>
              </w:rPr>
            </w:pPr>
            <w:r w:rsidRPr="00DF7C1A">
              <w:rPr>
                <w:rFonts w:eastAsia="Times New Roman"/>
                <w:sz w:val="28"/>
                <w:szCs w:val="28"/>
                <w:lang w:val="uk-UA"/>
              </w:rPr>
              <w:t>8.</w:t>
            </w:r>
          </w:p>
        </w:tc>
        <w:tc>
          <w:tcPr>
            <w:tcW w:w="4328" w:type="dxa"/>
            <w:shd w:val="clear" w:color="auto" w:fill="auto"/>
          </w:tcPr>
          <w:p w14:paraId="2020926B"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Синяківський старостинський округ</w:t>
            </w:r>
          </w:p>
        </w:tc>
        <w:tc>
          <w:tcPr>
            <w:tcW w:w="2198" w:type="dxa"/>
            <w:shd w:val="clear" w:color="auto" w:fill="auto"/>
          </w:tcPr>
          <w:p w14:paraId="1C9DD256"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996</w:t>
            </w:r>
          </w:p>
        </w:tc>
        <w:tc>
          <w:tcPr>
            <w:tcW w:w="2194" w:type="dxa"/>
            <w:shd w:val="clear" w:color="auto" w:fill="auto"/>
          </w:tcPr>
          <w:p w14:paraId="6D9B014F"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17%</w:t>
            </w:r>
          </w:p>
        </w:tc>
      </w:tr>
      <w:tr w:rsidR="005962F1" w:rsidRPr="00DF7C1A" w14:paraId="445024FA" w14:textId="77777777" w:rsidTr="00DF7C1A">
        <w:tc>
          <w:tcPr>
            <w:tcW w:w="1135" w:type="dxa"/>
            <w:shd w:val="clear" w:color="auto" w:fill="auto"/>
          </w:tcPr>
          <w:p w14:paraId="5F44C3DB" w14:textId="77777777" w:rsidR="005962F1" w:rsidRPr="00DF7C1A" w:rsidRDefault="005962F1" w:rsidP="005962F1">
            <w:pPr>
              <w:spacing w:after="135"/>
              <w:ind w:right="567"/>
              <w:jc w:val="both"/>
              <w:rPr>
                <w:rFonts w:eastAsia="Times New Roman"/>
                <w:sz w:val="28"/>
                <w:szCs w:val="28"/>
                <w:lang w:val="uk-UA"/>
              </w:rPr>
            </w:pPr>
          </w:p>
        </w:tc>
        <w:tc>
          <w:tcPr>
            <w:tcW w:w="4328" w:type="dxa"/>
            <w:shd w:val="clear" w:color="auto" w:fill="auto"/>
          </w:tcPr>
          <w:p w14:paraId="6C1A8757"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ВСЬОГО</w:t>
            </w:r>
          </w:p>
        </w:tc>
        <w:tc>
          <w:tcPr>
            <w:tcW w:w="2198" w:type="dxa"/>
            <w:shd w:val="clear" w:color="auto" w:fill="auto"/>
          </w:tcPr>
          <w:p w14:paraId="50C70C31"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5712</w:t>
            </w:r>
          </w:p>
        </w:tc>
        <w:tc>
          <w:tcPr>
            <w:tcW w:w="2194" w:type="dxa"/>
            <w:shd w:val="clear" w:color="auto" w:fill="auto"/>
          </w:tcPr>
          <w:p w14:paraId="7F2B89BD" w14:textId="77777777" w:rsidR="005962F1" w:rsidRPr="00DF7C1A" w:rsidRDefault="005962F1" w:rsidP="005962F1">
            <w:pPr>
              <w:spacing w:after="135"/>
              <w:ind w:right="567"/>
              <w:jc w:val="both"/>
              <w:rPr>
                <w:rFonts w:eastAsia="Times New Roman"/>
                <w:lang w:val="uk-UA"/>
              </w:rPr>
            </w:pPr>
            <w:r w:rsidRPr="00DF7C1A">
              <w:rPr>
                <w:rFonts w:eastAsia="Times New Roman"/>
                <w:lang w:val="uk-UA"/>
              </w:rPr>
              <w:t>100%</w:t>
            </w:r>
          </w:p>
        </w:tc>
      </w:tr>
    </w:tbl>
    <w:p w14:paraId="51A75479" w14:textId="77777777" w:rsidR="005962F1" w:rsidRPr="00DF7C1A" w:rsidRDefault="005962F1" w:rsidP="005962F1">
      <w:pPr>
        <w:shd w:val="clear" w:color="auto" w:fill="FFFFFF"/>
        <w:spacing w:line="276" w:lineRule="auto"/>
        <w:ind w:right="567"/>
        <w:jc w:val="both"/>
        <w:rPr>
          <w:rFonts w:eastAsia="Times New Roman"/>
          <w:lang w:val="uk-UA"/>
        </w:rPr>
      </w:pPr>
    </w:p>
    <w:p w14:paraId="1B609501" w14:textId="78B37C61" w:rsidR="005962F1" w:rsidRPr="00DF7C1A" w:rsidRDefault="005962F1" w:rsidP="005962F1">
      <w:pPr>
        <w:shd w:val="clear" w:color="auto" w:fill="FFFFFF"/>
        <w:spacing w:line="276" w:lineRule="auto"/>
        <w:ind w:right="567"/>
        <w:jc w:val="both"/>
        <w:rPr>
          <w:rFonts w:eastAsia="Times New Roman"/>
          <w:lang w:val="uk-UA"/>
        </w:rPr>
      </w:pPr>
      <w:r w:rsidRPr="00DF7C1A">
        <w:rPr>
          <w:rFonts w:eastAsia="Times New Roman"/>
          <w:noProof/>
          <w:lang w:val="uk-UA" w:eastAsia="uk-UA"/>
        </w:rPr>
        <w:drawing>
          <wp:inline distT="0" distB="0" distL="0" distR="0" wp14:anchorId="28262EBE" wp14:editId="7C22C233">
            <wp:extent cx="6120130" cy="3352800"/>
            <wp:effectExtent l="0" t="0" r="13970" b="0"/>
            <wp:docPr id="11" name="Діагра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41022E" w14:textId="77777777" w:rsidR="005962F1" w:rsidRPr="00DF7C1A" w:rsidRDefault="005962F1" w:rsidP="005962F1">
      <w:pPr>
        <w:shd w:val="clear" w:color="auto" w:fill="FFFFFF"/>
        <w:spacing w:line="276" w:lineRule="auto"/>
        <w:ind w:right="567" w:firstLine="567"/>
        <w:jc w:val="both"/>
        <w:rPr>
          <w:rFonts w:eastAsia="Times New Roman"/>
          <w:lang w:val="uk-UA"/>
        </w:rPr>
      </w:pPr>
    </w:p>
    <w:p w14:paraId="4FFD8F1A" w14:textId="77777777" w:rsidR="005962F1" w:rsidRPr="00DF7C1A" w:rsidRDefault="005962F1" w:rsidP="005962F1">
      <w:pPr>
        <w:spacing w:line="276" w:lineRule="auto"/>
        <w:ind w:firstLine="567"/>
        <w:contextualSpacing/>
        <w:jc w:val="both"/>
        <w:rPr>
          <w:rFonts w:eastAsia="Times New Roman"/>
          <w:lang w:val="uk-UA"/>
        </w:rPr>
      </w:pPr>
      <w:r w:rsidRPr="00DF7C1A">
        <w:rPr>
          <w:rFonts w:eastAsia="Times New Roman"/>
          <w:lang w:val="uk-UA"/>
        </w:rPr>
        <w:t xml:space="preserve">З метою забезпечення доступності та на виконання вимог законодавства окрім щоденного прийому громадян з 08.00 до 17.00, один день на тиждень (четвер) прийом громадян здійснюється з 8.00 до 20.00 години. </w:t>
      </w:r>
    </w:p>
    <w:p w14:paraId="4D67C3F8" w14:textId="77777777" w:rsidR="005962F1" w:rsidRPr="00DF7C1A" w:rsidRDefault="005962F1" w:rsidP="005962F1">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Ще одним кроком до підвищення якості обслуговування суб’єктів звернень є можливість на прийомі у адміністратора обирати зручний спосіб повідомлення про результат розгляду документів (особисто, телефоном, поштою, електронною поштою, іншими засобами телекомунікаційного зв’язку).</w:t>
      </w:r>
    </w:p>
    <w:p w14:paraId="20D5CDAC" w14:textId="77777777" w:rsidR="005962F1" w:rsidRPr="00DF7C1A" w:rsidRDefault="005962F1" w:rsidP="005962F1">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Висловити свою думку щодо якості наданих адміністративних послуг мешканці громади мають можливість за допомогою скриньки для висловлення зауважень та пропозицій, що знаходиться у секторі інформування управління ЦНАП. За 9 місяців 2021 року до управління ЦНАП надійшло 14 зауважень, з них 13 подяк за гарну роботу та 1 зауваження щодо покращення процесу обслуговування відвідувачів.</w:t>
      </w:r>
    </w:p>
    <w:p w14:paraId="45400B63" w14:textId="68A85878" w:rsidR="005962F1" w:rsidRPr="00DF7C1A" w:rsidRDefault="005962F1" w:rsidP="00723CA0">
      <w:pPr>
        <w:spacing w:line="276" w:lineRule="auto"/>
        <w:ind w:firstLine="360"/>
        <w:contextualSpacing/>
        <w:jc w:val="both"/>
        <w:rPr>
          <w:rFonts w:eastAsia="Times New Roman"/>
          <w:lang w:val="uk-UA"/>
        </w:rPr>
      </w:pPr>
      <w:r w:rsidRPr="00DF7C1A">
        <w:rPr>
          <w:rFonts w:eastAsia="Times New Roman"/>
          <w:lang w:val="uk-UA"/>
        </w:rPr>
        <w:t xml:space="preserve">Задля зручності у процесі керування потоком громадян  в управлінні ЦНАП діє електронна </w:t>
      </w:r>
      <w:r w:rsidR="00723CA0">
        <w:rPr>
          <w:rFonts w:eastAsia="Times New Roman"/>
          <w:lang w:val="uk-UA"/>
        </w:rPr>
        <w:t>система керування чергою. Також</w:t>
      </w:r>
      <w:r w:rsidRPr="00DF7C1A">
        <w:rPr>
          <w:rFonts w:eastAsia="Times New Roman"/>
          <w:lang w:val="uk-UA"/>
        </w:rPr>
        <w:t xml:space="preserve"> опрацьовується питання запровадження </w:t>
      </w:r>
      <w:r w:rsidR="00723CA0">
        <w:rPr>
          <w:rFonts w:eastAsia="Times New Roman"/>
          <w:lang w:val="uk-UA"/>
        </w:rPr>
        <w:t xml:space="preserve"> </w:t>
      </w:r>
      <w:r w:rsidRPr="00DF7C1A">
        <w:rPr>
          <w:rFonts w:eastAsia="Times New Roman"/>
          <w:lang w:val="uk-UA"/>
        </w:rPr>
        <w:t>онлайн реєстрації в чергу.</w:t>
      </w:r>
    </w:p>
    <w:p w14:paraId="4501AEE1" w14:textId="77777777" w:rsidR="005962F1" w:rsidRPr="00DF7C1A" w:rsidRDefault="005962F1" w:rsidP="005962F1">
      <w:pPr>
        <w:spacing w:line="276" w:lineRule="auto"/>
        <w:ind w:firstLine="360"/>
        <w:contextualSpacing/>
        <w:jc w:val="both"/>
        <w:rPr>
          <w:rFonts w:eastAsia="Times New Roman"/>
          <w:lang w:val="uk-UA"/>
        </w:rPr>
      </w:pPr>
      <w:r w:rsidRPr="00DF7C1A">
        <w:rPr>
          <w:rFonts w:eastAsia="Times New Roman"/>
          <w:lang w:val="uk-UA"/>
        </w:rPr>
        <w:t>У секторі інформування управління ЦНАП розміщено інформаційний бокс, який працює у тестовому режимі. За допомогою інформаційного боксу громадяни можуть он-лайн ознайомитися із роботою управління ЦНАП, переліком послуг, графіком роботи, порядком отримання адміністративних послуг, інформаційними картками тощо.</w:t>
      </w:r>
    </w:p>
    <w:p w14:paraId="222D4C82" w14:textId="77777777" w:rsidR="005962F1" w:rsidRPr="00DF7C1A" w:rsidRDefault="005962F1" w:rsidP="005962F1">
      <w:pPr>
        <w:overflowPunct w:val="0"/>
        <w:autoSpaceDE w:val="0"/>
        <w:autoSpaceDN w:val="0"/>
        <w:adjustRightInd w:val="0"/>
        <w:spacing w:line="276" w:lineRule="auto"/>
        <w:ind w:firstLine="539"/>
        <w:jc w:val="both"/>
        <w:textAlignment w:val="baseline"/>
        <w:rPr>
          <w:rFonts w:eastAsia="Times New Roman"/>
          <w:lang w:val="uk-UA"/>
        </w:rPr>
      </w:pPr>
      <w:r w:rsidRPr="00DF7C1A">
        <w:rPr>
          <w:rFonts w:eastAsia="Times New Roman"/>
          <w:lang w:val="uk-UA"/>
        </w:rPr>
        <w:t>Адміністратори управління ЦНАП підключені та мають доступ до Єдиного державного реєстру юридичних осіб, фізичних осіб-підприємців та громадських формувань, Єдиного Державного реєстру речових прав на нерухоме майно та Державного реєстру актів цивільного стану громадян.</w:t>
      </w:r>
    </w:p>
    <w:p w14:paraId="3EDCE5FA" w14:textId="77777777" w:rsidR="005962F1" w:rsidRPr="00DF7C1A" w:rsidRDefault="005962F1" w:rsidP="005962F1">
      <w:pPr>
        <w:overflowPunct w:val="0"/>
        <w:autoSpaceDE w:val="0"/>
        <w:autoSpaceDN w:val="0"/>
        <w:adjustRightInd w:val="0"/>
        <w:spacing w:line="276" w:lineRule="auto"/>
        <w:ind w:firstLine="539"/>
        <w:jc w:val="both"/>
        <w:textAlignment w:val="baseline"/>
        <w:rPr>
          <w:rFonts w:eastAsia="Times New Roman"/>
          <w:lang w:val="uk-UA"/>
        </w:rPr>
      </w:pPr>
      <w:r w:rsidRPr="00DF7C1A">
        <w:rPr>
          <w:rFonts w:eastAsia="Times New Roman"/>
          <w:lang w:val="uk-UA"/>
        </w:rPr>
        <w:t>З метою забезпечення ще більш комфортних умов, в управлінні ЦНАП  встановлені  банківські термінали та  POS-термінали, що дають можливість сплатити за адміністративні послуги та адміністративний збір у приміщенні центру та мінімізувати час отримання адміністративних послуг.</w:t>
      </w:r>
    </w:p>
    <w:p w14:paraId="3B6F7DFD" w14:textId="6EF2D424" w:rsidR="005962F1" w:rsidRPr="00DF7C1A" w:rsidRDefault="005962F1" w:rsidP="005962F1">
      <w:pPr>
        <w:overflowPunct w:val="0"/>
        <w:autoSpaceDE w:val="0"/>
        <w:autoSpaceDN w:val="0"/>
        <w:adjustRightInd w:val="0"/>
        <w:spacing w:line="276" w:lineRule="auto"/>
        <w:ind w:firstLine="539"/>
        <w:jc w:val="both"/>
        <w:textAlignment w:val="baseline"/>
        <w:rPr>
          <w:rFonts w:eastAsia="Times New Roman"/>
          <w:lang w:val="uk-UA"/>
        </w:rPr>
      </w:pPr>
      <w:r w:rsidRPr="00DF7C1A">
        <w:rPr>
          <w:rFonts w:eastAsia="Times New Roman"/>
          <w:lang w:val="uk-UA"/>
        </w:rPr>
        <w:t>В управлінні ЦНАП діє електронна система керування чергою, а також опрацьовуєть</w:t>
      </w:r>
      <w:r w:rsidR="008A5AA0">
        <w:rPr>
          <w:rFonts w:eastAsia="Times New Roman"/>
          <w:lang w:val="uk-UA"/>
        </w:rPr>
        <w:t>ся питання щодо забезпечення он</w:t>
      </w:r>
      <w:r w:rsidRPr="00DF7C1A">
        <w:rPr>
          <w:rFonts w:eastAsia="Times New Roman"/>
          <w:lang w:val="uk-UA"/>
        </w:rPr>
        <w:t>лайн реєстрації в чергу для отримання адміністративних послуг.</w:t>
      </w:r>
    </w:p>
    <w:p w14:paraId="3F412867" w14:textId="1344117E" w:rsidR="005962F1" w:rsidRPr="00DF7C1A" w:rsidRDefault="005962F1" w:rsidP="005962F1">
      <w:pPr>
        <w:widowControl w:val="0"/>
        <w:tabs>
          <w:tab w:val="left" w:pos="1134"/>
        </w:tabs>
        <w:snapToGrid w:val="0"/>
        <w:spacing w:line="276" w:lineRule="auto"/>
        <w:ind w:firstLine="567"/>
        <w:contextualSpacing/>
        <w:jc w:val="both"/>
        <w:rPr>
          <w:rFonts w:eastAsia="Times New Roman"/>
          <w:lang w:val="uk-UA"/>
        </w:rPr>
      </w:pPr>
      <w:r w:rsidRPr="00DF7C1A">
        <w:rPr>
          <w:rFonts w:eastAsia="Times New Roman"/>
          <w:lang w:val="uk-UA"/>
        </w:rPr>
        <w:t xml:space="preserve">Рішенням Бучанської міської ради від 29.07.2021 № 1540-15-VIII перелік адміністративних послуг, що надаються через </w:t>
      </w:r>
      <w:r w:rsidR="008A5AA0">
        <w:rPr>
          <w:rFonts w:eastAsia="Times New Roman"/>
          <w:lang w:val="uk-UA"/>
        </w:rPr>
        <w:t>ЦНАП,</w:t>
      </w:r>
      <w:r w:rsidRPr="00DF7C1A">
        <w:rPr>
          <w:rFonts w:eastAsia="Times New Roman"/>
          <w:lang w:val="uk-UA"/>
        </w:rPr>
        <w:t xml:space="preserve"> узгоджено з переліком послуг на Порталі Дія, а кожній послузі присвоєний код ідентифікатор, за допомогою якого послугу можна знайти на Порталі Дія в розділі «Гід з державних послуг», </w:t>
      </w:r>
      <w:r w:rsidR="008A5AA0">
        <w:rPr>
          <w:rFonts w:eastAsia="Times New Roman"/>
          <w:lang w:val="uk-UA"/>
        </w:rPr>
        <w:t>замовити її в електронному вигляді</w:t>
      </w:r>
      <w:r w:rsidRPr="00DF7C1A">
        <w:rPr>
          <w:rFonts w:eastAsia="Times New Roman"/>
          <w:lang w:val="uk-UA"/>
        </w:rPr>
        <w:t>, або ж дізнатися перелік документів</w:t>
      </w:r>
      <w:r w:rsidR="008A5AA0">
        <w:rPr>
          <w:rFonts w:eastAsia="Times New Roman"/>
          <w:lang w:val="uk-UA"/>
        </w:rPr>
        <w:t>,</w:t>
      </w:r>
      <w:r w:rsidRPr="00DF7C1A">
        <w:rPr>
          <w:rFonts w:eastAsia="Times New Roman"/>
          <w:lang w:val="uk-UA"/>
        </w:rPr>
        <w:t xml:space="preserve"> необхідних для отримання вказаної послуги, строк та вартість її надання.</w:t>
      </w:r>
    </w:p>
    <w:p w14:paraId="41B7DAEC" w14:textId="77777777" w:rsidR="005962F1" w:rsidRPr="00DF7C1A" w:rsidRDefault="005962F1" w:rsidP="005962F1">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Перелік послуг розширено з 201 до 251 послуги. Збільшено послуг у сфері земельних відносин, опіки та піклування, архітектури та будівництва, державного архітектурно-будівельного контролю.</w:t>
      </w:r>
    </w:p>
    <w:p w14:paraId="455671F7" w14:textId="77777777" w:rsidR="005962F1" w:rsidRPr="00DF7C1A" w:rsidRDefault="005962F1" w:rsidP="005962F1">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Завдяки Гіду зникає необхідність зайвий раз звертатися до посередників, юристів для консультацій, що дозволяє зменшити корупційні ризики та підвищити цифрову грамотність громадян.</w:t>
      </w:r>
    </w:p>
    <w:p w14:paraId="205EEF98" w14:textId="349D1A4F" w:rsidR="005962F1" w:rsidRPr="00DF7C1A" w:rsidRDefault="005962F1" w:rsidP="005962F1">
      <w:pPr>
        <w:widowControl w:val="0"/>
        <w:tabs>
          <w:tab w:val="left" w:pos="993"/>
        </w:tabs>
        <w:snapToGrid w:val="0"/>
        <w:spacing w:line="276" w:lineRule="auto"/>
        <w:ind w:firstLine="567"/>
        <w:contextualSpacing/>
        <w:jc w:val="both"/>
        <w:rPr>
          <w:rFonts w:eastAsia="Times New Roman"/>
          <w:lang w:val="uk-UA"/>
        </w:rPr>
      </w:pPr>
      <w:r w:rsidRPr="00DF7C1A">
        <w:rPr>
          <w:rFonts w:eastAsia="Times New Roman"/>
          <w:lang w:val="uk-UA"/>
        </w:rPr>
        <w:t xml:space="preserve">Одним із ключових завдань діяльності управління ЦНАП </w:t>
      </w:r>
      <w:r w:rsidR="009A03BA">
        <w:rPr>
          <w:rFonts w:eastAsia="Times New Roman"/>
          <w:lang w:val="uk-UA"/>
        </w:rPr>
        <w:t xml:space="preserve">за </w:t>
      </w:r>
      <w:r w:rsidRPr="00DF7C1A">
        <w:rPr>
          <w:rFonts w:eastAsia="Times New Roman"/>
          <w:lang w:val="uk-UA"/>
        </w:rPr>
        <w:t xml:space="preserve">9 місяців 2021 року було переведення власних адміністративних послуг </w:t>
      </w:r>
      <w:proofErr w:type="spellStart"/>
      <w:r w:rsidRPr="00DF7C1A">
        <w:rPr>
          <w:rFonts w:eastAsia="Times New Roman"/>
          <w:lang w:val="uk-UA"/>
        </w:rPr>
        <w:t>послуг</w:t>
      </w:r>
      <w:proofErr w:type="spellEnd"/>
      <w:r w:rsidRPr="00DF7C1A">
        <w:rPr>
          <w:rFonts w:eastAsia="Times New Roman"/>
          <w:lang w:val="uk-UA"/>
        </w:rPr>
        <w:t xml:space="preserve"> </w:t>
      </w:r>
      <w:proofErr w:type="spellStart"/>
      <w:r w:rsidRPr="00DF7C1A">
        <w:rPr>
          <w:rFonts w:eastAsia="Times New Roman"/>
          <w:lang w:val="uk-UA"/>
        </w:rPr>
        <w:t>Бучанської</w:t>
      </w:r>
      <w:proofErr w:type="spellEnd"/>
      <w:r w:rsidRPr="00DF7C1A">
        <w:rPr>
          <w:rFonts w:eastAsia="Times New Roman"/>
          <w:lang w:val="uk-UA"/>
        </w:rPr>
        <w:t xml:space="preserve"> міської ради у електронний формат .</w:t>
      </w:r>
    </w:p>
    <w:p w14:paraId="0CE43A2F" w14:textId="77777777" w:rsidR="005962F1" w:rsidRPr="00DF7C1A" w:rsidRDefault="005962F1" w:rsidP="005962F1">
      <w:pPr>
        <w:shd w:val="clear" w:color="auto" w:fill="FFFFFF"/>
        <w:overflowPunct w:val="0"/>
        <w:autoSpaceDE w:val="0"/>
        <w:autoSpaceDN w:val="0"/>
        <w:adjustRightInd w:val="0"/>
        <w:spacing w:line="276" w:lineRule="auto"/>
        <w:ind w:firstLine="426"/>
        <w:jc w:val="both"/>
        <w:textAlignment w:val="baseline"/>
        <w:rPr>
          <w:rFonts w:eastAsia="Times New Roman"/>
          <w:lang w:val="uk-UA" w:eastAsia="uk-UA"/>
        </w:rPr>
      </w:pPr>
      <w:r w:rsidRPr="00DF7C1A">
        <w:rPr>
          <w:rFonts w:eastAsia="Times New Roman"/>
          <w:lang w:val="uk-UA" w:eastAsia="uk-UA"/>
        </w:rPr>
        <w:t>З цією метою управлінням ЦНАП здійснювалися заходи щодо забезпечення:</w:t>
      </w:r>
    </w:p>
    <w:p w14:paraId="2A98DE0A" w14:textId="5F7FA474" w:rsidR="005962F1" w:rsidRPr="00DF7C1A" w:rsidRDefault="008A5AA0" w:rsidP="009A03BA">
      <w:pPr>
        <w:numPr>
          <w:ilvl w:val="0"/>
          <w:numId w:val="30"/>
        </w:numPr>
        <w:shd w:val="clear" w:color="auto" w:fill="FFFFFF"/>
        <w:overflowPunct w:val="0"/>
        <w:autoSpaceDE w:val="0"/>
        <w:autoSpaceDN w:val="0"/>
        <w:adjustRightInd w:val="0"/>
        <w:spacing w:line="276" w:lineRule="auto"/>
        <w:ind w:left="0" w:firstLine="426"/>
        <w:contextualSpacing/>
        <w:jc w:val="both"/>
        <w:textAlignment w:val="baseline"/>
        <w:rPr>
          <w:rFonts w:eastAsia="Times New Roman"/>
          <w:lang w:val="uk-UA" w:eastAsia="uk-UA"/>
        </w:rPr>
      </w:pPr>
      <w:r>
        <w:rPr>
          <w:rFonts w:eastAsia="Times New Roman"/>
          <w:lang w:val="uk-UA" w:eastAsia="uk-UA"/>
        </w:rPr>
        <w:t>організації</w:t>
      </w:r>
      <w:r w:rsidR="005962F1" w:rsidRPr="00DF7C1A">
        <w:rPr>
          <w:rFonts w:eastAsia="Times New Roman"/>
          <w:lang w:val="uk-UA" w:eastAsia="uk-UA"/>
        </w:rPr>
        <w:t xml:space="preserve"> видачі результату надання електронної послуги в паперовій формі</w:t>
      </w:r>
      <w:r>
        <w:rPr>
          <w:rFonts w:eastAsia="Times New Roman"/>
          <w:lang w:val="uk-UA" w:eastAsia="uk-UA"/>
        </w:rPr>
        <w:t>, під час замовлення послуги он</w:t>
      </w:r>
      <w:r w:rsidR="005962F1" w:rsidRPr="00DF7C1A">
        <w:rPr>
          <w:rFonts w:eastAsia="Times New Roman"/>
          <w:lang w:val="uk-UA" w:eastAsia="uk-UA"/>
        </w:rPr>
        <w:t>лайн через електронну пошту, інші інформаційно-телекомунікаційні системи;</w:t>
      </w:r>
    </w:p>
    <w:p w14:paraId="458AEB9E" w14:textId="77777777" w:rsidR="005962F1" w:rsidRPr="00DF7C1A" w:rsidRDefault="005962F1" w:rsidP="009A03BA">
      <w:pPr>
        <w:numPr>
          <w:ilvl w:val="0"/>
          <w:numId w:val="30"/>
        </w:numPr>
        <w:shd w:val="clear" w:color="auto" w:fill="FFFFFF"/>
        <w:overflowPunct w:val="0"/>
        <w:autoSpaceDE w:val="0"/>
        <w:autoSpaceDN w:val="0"/>
        <w:adjustRightInd w:val="0"/>
        <w:spacing w:before="100" w:beforeAutospacing="1" w:after="100" w:afterAutospacing="1" w:line="276" w:lineRule="auto"/>
        <w:ind w:left="0" w:firstLine="426"/>
        <w:contextualSpacing/>
        <w:jc w:val="both"/>
        <w:textAlignment w:val="baseline"/>
        <w:rPr>
          <w:rFonts w:eastAsia="Times New Roman"/>
          <w:lang w:val="uk-UA" w:eastAsia="uk-UA"/>
        </w:rPr>
      </w:pPr>
      <w:r w:rsidRPr="00DF7C1A">
        <w:rPr>
          <w:rFonts w:eastAsia="Times New Roman"/>
          <w:lang w:val="uk-UA" w:eastAsia="uk-UA"/>
        </w:rPr>
        <w:t>надання допомоги суб’єктам звернення під час замовлення та отримання електронних послуг (інформаційний кіоск, інформаційні ресурси, куточок самообслуговування населення);</w:t>
      </w:r>
    </w:p>
    <w:p w14:paraId="7D7DD8E6" w14:textId="77777777" w:rsidR="005962F1" w:rsidRPr="00DF7C1A" w:rsidRDefault="005962F1" w:rsidP="009A03BA">
      <w:pPr>
        <w:numPr>
          <w:ilvl w:val="0"/>
          <w:numId w:val="30"/>
        </w:numPr>
        <w:shd w:val="clear" w:color="auto" w:fill="FFFFFF"/>
        <w:overflowPunct w:val="0"/>
        <w:autoSpaceDE w:val="0"/>
        <w:autoSpaceDN w:val="0"/>
        <w:adjustRightInd w:val="0"/>
        <w:spacing w:line="276" w:lineRule="auto"/>
        <w:ind w:left="0" w:firstLine="426"/>
        <w:contextualSpacing/>
        <w:jc w:val="both"/>
        <w:textAlignment w:val="baseline"/>
        <w:rPr>
          <w:rFonts w:eastAsia="Times New Roman"/>
          <w:lang w:val="uk-UA" w:eastAsia="uk-UA"/>
        </w:rPr>
      </w:pPr>
      <w:r w:rsidRPr="00DF7C1A">
        <w:rPr>
          <w:rFonts w:eastAsia="Times New Roman"/>
          <w:lang w:val="uk-UA" w:eastAsia="uk-UA"/>
        </w:rPr>
        <w:t>реалізації можливості отримання дистанційної консультації щодо порядку отримання адміністративних послуг.</w:t>
      </w:r>
    </w:p>
    <w:p w14:paraId="5FF6DADA" w14:textId="77777777" w:rsidR="005962F1" w:rsidRPr="00DF7C1A" w:rsidRDefault="005962F1" w:rsidP="005962F1">
      <w:pPr>
        <w:shd w:val="clear" w:color="auto" w:fill="FFFFFF"/>
        <w:overflowPunct w:val="0"/>
        <w:autoSpaceDE w:val="0"/>
        <w:autoSpaceDN w:val="0"/>
        <w:adjustRightInd w:val="0"/>
        <w:spacing w:line="276" w:lineRule="auto"/>
        <w:ind w:firstLine="426"/>
        <w:jc w:val="both"/>
        <w:textAlignment w:val="baseline"/>
        <w:rPr>
          <w:rFonts w:eastAsia="Times New Roman"/>
          <w:lang w:val="uk-UA" w:eastAsia="uk-UA"/>
        </w:rPr>
      </w:pPr>
      <w:r w:rsidRPr="00DF7C1A">
        <w:rPr>
          <w:rFonts w:eastAsia="Times New Roman"/>
          <w:lang w:val="uk-UA" w:eastAsia="uk-UA"/>
        </w:rPr>
        <w:t>Відтак відвідувачі Управління ЦНАП мали можливість дистанційного доступу до повної, актуальної та достовірної інформації про адміністративну послугу, яка розмішена на офіційному веб-сайті Бучанської міської ради в розділі «Центр надання адміністративних послуг» та на інформаційних порталах суб’єктів надання адміністративних послуг.</w:t>
      </w:r>
    </w:p>
    <w:p w14:paraId="1C36BB3C" w14:textId="77777777" w:rsidR="005962F1" w:rsidRPr="00DF7C1A" w:rsidRDefault="005962F1" w:rsidP="005962F1">
      <w:pPr>
        <w:shd w:val="clear" w:color="auto" w:fill="FFFFFF"/>
        <w:overflowPunct w:val="0"/>
        <w:autoSpaceDE w:val="0"/>
        <w:autoSpaceDN w:val="0"/>
        <w:adjustRightInd w:val="0"/>
        <w:spacing w:line="276" w:lineRule="auto"/>
        <w:ind w:firstLine="426"/>
        <w:jc w:val="both"/>
        <w:textAlignment w:val="baseline"/>
        <w:rPr>
          <w:rFonts w:eastAsia="Times New Roman"/>
          <w:lang w:val="uk-UA" w:eastAsia="uk-UA"/>
        </w:rPr>
      </w:pPr>
      <w:r w:rsidRPr="00DF7C1A">
        <w:rPr>
          <w:rFonts w:eastAsia="Times New Roman"/>
          <w:lang w:val="uk-UA" w:eastAsia="uk-UA"/>
        </w:rPr>
        <w:t xml:space="preserve"> Крім того, забезпечена можливість дистанційного доступу громадянам до завантаження, заповнення та друку електронних заяв та інших документів, необхідних для отримання адміністративної послуги, за допомогою засобів інформаційно-телекомунікаційних систем.</w:t>
      </w:r>
    </w:p>
    <w:p w14:paraId="7AB99EB2" w14:textId="3277A13B" w:rsidR="005962F1" w:rsidRPr="00DF7C1A" w:rsidRDefault="005962F1" w:rsidP="005962F1">
      <w:pPr>
        <w:shd w:val="clear" w:color="auto" w:fill="FFFFFF"/>
        <w:overflowPunct w:val="0"/>
        <w:autoSpaceDE w:val="0"/>
        <w:autoSpaceDN w:val="0"/>
        <w:adjustRightInd w:val="0"/>
        <w:spacing w:line="276" w:lineRule="auto"/>
        <w:ind w:firstLine="426"/>
        <w:jc w:val="both"/>
        <w:textAlignment w:val="baseline"/>
        <w:rPr>
          <w:rFonts w:eastAsia="Times New Roman"/>
          <w:lang w:val="uk-UA" w:eastAsia="uk-UA"/>
        </w:rPr>
      </w:pPr>
      <w:r w:rsidRPr="00DF7C1A">
        <w:rPr>
          <w:rFonts w:eastAsia="Times New Roman"/>
          <w:lang w:val="uk-UA" w:eastAsia="uk-UA"/>
        </w:rPr>
        <w:t xml:space="preserve"> Разом з тим опрацьовується питання он-лайн реєстрації заявниками в електронній черзі управління ЦНАП. </w:t>
      </w:r>
    </w:p>
    <w:p w14:paraId="3E0A11D1" w14:textId="77777777" w:rsidR="005962F1" w:rsidRPr="00DF7C1A" w:rsidRDefault="005962F1" w:rsidP="005962F1">
      <w:pPr>
        <w:shd w:val="clear" w:color="auto" w:fill="FFFFFF"/>
        <w:overflowPunct w:val="0"/>
        <w:autoSpaceDE w:val="0"/>
        <w:autoSpaceDN w:val="0"/>
        <w:adjustRightInd w:val="0"/>
        <w:spacing w:line="276" w:lineRule="auto"/>
        <w:ind w:firstLine="567"/>
        <w:jc w:val="both"/>
        <w:textAlignment w:val="baseline"/>
        <w:rPr>
          <w:rFonts w:eastAsia="Times New Roman"/>
          <w:lang w:val="uk-UA" w:eastAsia="uk-UA"/>
        </w:rPr>
      </w:pPr>
      <w:r w:rsidRPr="00DF7C1A">
        <w:rPr>
          <w:rFonts w:eastAsia="Times New Roman"/>
          <w:lang w:val="uk-UA" w:eastAsia="uk-UA"/>
        </w:rPr>
        <w:t xml:space="preserve">На даний час адміністратори  управління ЦНАП приймають документи в паперовому вигляді під час візиту суб’єкту звернення до ЦНАП, разом з тим, є певний перелік послуг, де замовники послуг можуть замовити послугу он-лайн.  </w:t>
      </w:r>
    </w:p>
    <w:p w14:paraId="235A6235" w14:textId="77777777" w:rsidR="005962F1" w:rsidRPr="00DF7C1A" w:rsidRDefault="005962F1" w:rsidP="005962F1">
      <w:pPr>
        <w:shd w:val="clear" w:color="auto" w:fill="FFFFFF"/>
        <w:overflowPunct w:val="0"/>
        <w:autoSpaceDE w:val="0"/>
        <w:autoSpaceDN w:val="0"/>
        <w:adjustRightInd w:val="0"/>
        <w:spacing w:line="276" w:lineRule="auto"/>
        <w:ind w:firstLine="567"/>
        <w:jc w:val="both"/>
        <w:textAlignment w:val="baseline"/>
        <w:rPr>
          <w:rFonts w:eastAsia="Times New Roman"/>
          <w:lang w:val="uk-UA" w:eastAsia="uk-UA"/>
        </w:rPr>
      </w:pPr>
      <w:r w:rsidRPr="00DF7C1A">
        <w:rPr>
          <w:rFonts w:eastAsia="Times New Roman"/>
          <w:lang w:val="uk-UA" w:eastAsia="uk-UA"/>
        </w:rPr>
        <w:t xml:space="preserve"> До них відносяться:</w:t>
      </w:r>
    </w:p>
    <w:p w14:paraId="5D765894" w14:textId="77777777" w:rsidR="005962F1" w:rsidRPr="00DF7C1A" w:rsidRDefault="005962F1" w:rsidP="009A03BA">
      <w:pPr>
        <w:numPr>
          <w:ilvl w:val="0"/>
          <w:numId w:val="29"/>
        </w:numPr>
        <w:shd w:val="clear" w:color="auto" w:fill="FFFFFF"/>
        <w:overflowPunct w:val="0"/>
        <w:autoSpaceDE w:val="0"/>
        <w:autoSpaceDN w:val="0"/>
        <w:adjustRightInd w:val="0"/>
        <w:spacing w:line="276" w:lineRule="auto"/>
        <w:ind w:left="0" w:firstLine="426"/>
        <w:jc w:val="both"/>
        <w:textAlignment w:val="baseline"/>
        <w:rPr>
          <w:rFonts w:eastAsia="Times New Roman"/>
          <w:lang w:val="uk-UA" w:eastAsia="uk-UA"/>
        </w:rPr>
      </w:pPr>
      <w:r w:rsidRPr="00DF7C1A">
        <w:rPr>
          <w:rFonts w:eastAsia="Times New Roman"/>
          <w:lang w:val="uk-UA" w:eastAsia="uk-UA"/>
        </w:rPr>
        <w:t xml:space="preserve">Послуги </w:t>
      </w:r>
      <w:proofErr w:type="spellStart"/>
      <w:r w:rsidRPr="00DF7C1A">
        <w:rPr>
          <w:rFonts w:eastAsia="Times New Roman"/>
          <w:lang w:val="uk-UA" w:eastAsia="uk-UA"/>
        </w:rPr>
        <w:t>Держгеокадастру</w:t>
      </w:r>
      <w:proofErr w:type="spellEnd"/>
      <w:r w:rsidRPr="00DF7C1A">
        <w:rPr>
          <w:rFonts w:eastAsia="Times New Roman"/>
          <w:lang w:val="uk-UA" w:eastAsia="uk-UA"/>
        </w:rPr>
        <w:t xml:space="preserve"> (витяг з нормативно-грошової оцінки про земельну ділянку, витяг з ДЗК, державна реєстрація земельної ділянки тощо).</w:t>
      </w:r>
    </w:p>
    <w:p w14:paraId="203110FE" w14:textId="77777777" w:rsidR="005962F1" w:rsidRPr="00DF7C1A" w:rsidRDefault="005962F1" w:rsidP="009A03BA">
      <w:pPr>
        <w:numPr>
          <w:ilvl w:val="0"/>
          <w:numId w:val="29"/>
        </w:numPr>
        <w:shd w:val="clear" w:color="auto" w:fill="FFFFFF"/>
        <w:overflowPunct w:val="0"/>
        <w:autoSpaceDE w:val="0"/>
        <w:autoSpaceDN w:val="0"/>
        <w:adjustRightInd w:val="0"/>
        <w:spacing w:line="276" w:lineRule="auto"/>
        <w:ind w:left="0" w:firstLine="426"/>
        <w:jc w:val="both"/>
        <w:textAlignment w:val="baseline"/>
        <w:rPr>
          <w:rFonts w:eastAsia="Times New Roman"/>
          <w:lang w:val="uk-UA" w:eastAsia="uk-UA"/>
        </w:rPr>
      </w:pPr>
      <w:r w:rsidRPr="00DF7C1A">
        <w:rPr>
          <w:rFonts w:eastAsia="Times New Roman"/>
          <w:lang w:val="uk-UA" w:eastAsia="uk-UA"/>
        </w:rPr>
        <w:t>Послуги Головного управління Державної служби з надзвичайних ситуацій у Київській області (реєстрація декларації відповідності матеріально-технічної бази вимогам законодавства).</w:t>
      </w:r>
    </w:p>
    <w:p w14:paraId="156590FB" w14:textId="77777777" w:rsidR="005962F1" w:rsidRPr="00DF7C1A" w:rsidRDefault="005962F1" w:rsidP="009A03BA">
      <w:pPr>
        <w:numPr>
          <w:ilvl w:val="0"/>
          <w:numId w:val="29"/>
        </w:numPr>
        <w:shd w:val="clear" w:color="auto" w:fill="FFFFFF"/>
        <w:overflowPunct w:val="0"/>
        <w:autoSpaceDE w:val="0"/>
        <w:autoSpaceDN w:val="0"/>
        <w:adjustRightInd w:val="0"/>
        <w:spacing w:line="276" w:lineRule="auto"/>
        <w:ind w:left="0" w:firstLine="426"/>
        <w:jc w:val="both"/>
        <w:textAlignment w:val="baseline"/>
        <w:rPr>
          <w:rFonts w:eastAsia="Times New Roman"/>
          <w:lang w:val="uk-UA" w:eastAsia="uk-UA"/>
        </w:rPr>
      </w:pPr>
      <w:r w:rsidRPr="00DF7C1A">
        <w:rPr>
          <w:rFonts w:eastAsia="Times New Roman"/>
          <w:lang w:val="uk-UA" w:eastAsia="uk-UA"/>
        </w:rPr>
        <w:t>Послуги відділу державного архітектурно-будівельного контролю (реєстрація декларацій про готовність об’єкта до експлуатації та повідомлень про початок будівельних робіт, заяв на видачу дозволу та сертифікату відповідності).</w:t>
      </w:r>
    </w:p>
    <w:p w14:paraId="7477A334" w14:textId="77777777" w:rsidR="005962F1" w:rsidRPr="00DF7C1A" w:rsidRDefault="005962F1" w:rsidP="009A03BA">
      <w:pPr>
        <w:numPr>
          <w:ilvl w:val="0"/>
          <w:numId w:val="29"/>
        </w:numPr>
        <w:shd w:val="clear" w:color="auto" w:fill="FFFFFF"/>
        <w:overflowPunct w:val="0"/>
        <w:autoSpaceDE w:val="0"/>
        <w:autoSpaceDN w:val="0"/>
        <w:adjustRightInd w:val="0"/>
        <w:spacing w:line="276" w:lineRule="auto"/>
        <w:ind w:left="0" w:firstLine="426"/>
        <w:jc w:val="both"/>
        <w:textAlignment w:val="baseline"/>
        <w:rPr>
          <w:rFonts w:eastAsia="Times New Roman"/>
          <w:lang w:val="uk-UA" w:eastAsia="uk-UA"/>
        </w:rPr>
      </w:pPr>
      <w:r w:rsidRPr="00DF7C1A">
        <w:rPr>
          <w:rFonts w:eastAsia="Times New Roman"/>
          <w:lang w:val="uk-UA" w:eastAsia="uk-UA"/>
        </w:rPr>
        <w:t>Послуги щодо реєстрація ФОП, юридичних осіб та нерухомого майна, отримання відповідних інформаційних довідок з реєстрів.</w:t>
      </w:r>
    </w:p>
    <w:p w14:paraId="2CBD00AC" w14:textId="77777777" w:rsidR="005962F1" w:rsidRPr="00DF7C1A" w:rsidRDefault="005962F1" w:rsidP="009A03BA">
      <w:pPr>
        <w:numPr>
          <w:ilvl w:val="0"/>
          <w:numId w:val="29"/>
        </w:numPr>
        <w:shd w:val="clear" w:color="auto" w:fill="FFFFFF"/>
        <w:overflowPunct w:val="0"/>
        <w:autoSpaceDE w:val="0"/>
        <w:autoSpaceDN w:val="0"/>
        <w:adjustRightInd w:val="0"/>
        <w:spacing w:line="276" w:lineRule="auto"/>
        <w:ind w:left="0" w:firstLine="426"/>
        <w:jc w:val="both"/>
        <w:textAlignment w:val="baseline"/>
        <w:rPr>
          <w:rFonts w:eastAsia="Times New Roman"/>
          <w:lang w:val="uk-UA" w:eastAsia="uk-UA"/>
        </w:rPr>
      </w:pPr>
      <w:r w:rsidRPr="00DF7C1A">
        <w:rPr>
          <w:rFonts w:eastAsia="Times New Roman"/>
          <w:lang w:val="uk-UA" w:eastAsia="uk-UA"/>
        </w:rPr>
        <w:t>Послуги Департаменту екології та природних ресурсів у Київській області  (дозвіл на спеціальне водокористування).</w:t>
      </w:r>
    </w:p>
    <w:p w14:paraId="7A9F1237" w14:textId="77777777" w:rsidR="005962F1" w:rsidRPr="00DF7C1A" w:rsidRDefault="005962F1" w:rsidP="005962F1">
      <w:pPr>
        <w:shd w:val="clear" w:color="auto" w:fill="FFFFFF"/>
        <w:overflowPunct w:val="0"/>
        <w:autoSpaceDE w:val="0"/>
        <w:autoSpaceDN w:val="0"/>
        <w:adjustRightInd w:val="0"/>
        <w:spacing w:line="276" w:lineRule="auto"/>
        <w:ind w:firstLine="567"/>
        <w:jc w:val="both"/>
        <w:textAlignment w:val="baseline"/>
        <w:rPr>
          <w:rFonts w:eastAsia="Times New Roman"/>
          <w:lang w:val="uk-UA" w:eastAsia="uk-UA"/>
        </w:rPr>
      </w:pPr>
      <w:r w:rsidRPr="00DF7C1A">
        <w:rPr>
          <w:rFonts w:eastAsia="Times New Roman"/>
          <w:lang w:val="uk-UA" w:eastAsia="uk-UA"/>
        </w:rPr>
        <w:t>У перспективі здійснюватимуться заходи щодо переведення інших послуг, суб’єктами надання яких є Бучанська міська рада у електронний формат, а також отримання адміністративної послуги на підставі даних, відомих про фізичну або юридичну особу в інформаційних системах та забезпечення реалізації доступу суб’єктів звернення до електронних послуг через мобільні додатки, які взаємодіють з єдиним державним порталом адміністративних послуг згідно з єдиними визначеними вимогами,  створення особистого кабінету користувача.</w:t>
      </w:r>
    </w:p>
    <w:p w14:paraId="438AB048" w14:textId="77777777" w:rsidR="005962F1" w:rsidRPr="00DF7C1A" w:rsidRDefault="005962F1" w:rsidP="005962F1">
      <w:pPr>
        <w:widowControl w:val="0"/>
        <w:tabs>
          <w:tab w:val="right" w:pos="851"/>
        </w:tabs>
        <w:snapToGrid w:val="0"/>
        <w:spacing w:line="276" w:lineRule="auto"/>
        <w:ind w:firstLine="567"/>
        <w:contextualSpacing/>
        <w:jc w:val="both"/>
        <w:rPr>
          <w:rFonts w:eastAsia="Times New Roman"/>
          <w:lang w:val="uk-UA"/>
        </w:rPr>
      </w:pPr>
      <w:r w:rsidRPr="00DF7C1A">
        <w:rPr>
          <w:rFonts w:eastAsia="Times New Roman"/>
          <w:lang w:val="uk-UA"/>
        </w:rPr>
        <w:t xml:space="preserve">Протягом 9 місяців 2021 року управління ЦНАП працював над наповненням сайту актуальною, повною та достовірною інформацією щодо своєї діяльності, а також щодо висвітлення порядку отримання адміністративних послуг. </w:t>
      </w:r>
    </w:p>
    <w:p w14:paraId="3A998E00" w14:textId="77777777" w:rsidR="005962F1" w:rsidRPr="00DF7C1A" w:rsidRDefault="005962F1" w:rsidP="005962F1">
      <w:pPr>
        <w:widowControl w:val="0"/>
        <w:tabs>
          <w:tab w:val="right" w:pos="851"/>
        </w:tabs>
        <w:snapToGrid w:val="0"/>
        <w:spacing w:line="276" w:lineRule="auto"/>
        <w:ind w:firstLine="567"/>
        <w:contextualSpacing/>
        <w:jc w:val="both"/>
        <w:rPr>
          <w:rFonts w:eastAsia="Times New Roman"/>
          <w:lang w:val="uk-UA"/>
        </w:rPr>
      </w:pPr>
      <w:r w:rsidRPr="00DF7C1A">
        <w:rPr>
          <w:rFonts w:eastAsia="Times New Roman"/>
          <w:lang w:val="uk-UA"/>
        </w:rPr>
        <w:t xml:space="preserve">На офіційному сайті Бучанської міської ради   доступна актуальна та повна інформація щодо роботи управління ЦНАП, графік прийому суб’єктів звернення, перелік адміністративних послуг, інформаційні картки, зразки та бланки заяв, нормативні документи, якими керується діяльність управління ЦНАП ( </w:t>
      </w:r>
      <w:hyperlink r:id="rId10" w:history="1">
        <w:r w:rsidRPr="00DF7C1A">
          <w:rPr>
            <w:rFonts w:eastAsia="Times New Roman"/>
            <w:color w:val="0000FF"/>
            <w:u w:val="single"/>
            <w:lang w:val="uk-UA"/>
          </w:rPr>
          <w:t>https://bucha-rada.gov.ua/legal-framework</w:t>
        </w:r>
      </w:hyperlink>
      <w:r w:rsidRPr="00DF7C1A">
        <w:rPr>
          <w:rFonts w:eastAsia="Times New Roman"/>
          <w:lang w:val="uk-UA"/>
        </w:rPr>
        <w:t>).</w:t>
      </w:r>
    </w:p>
    <w:p w14:paraId="2FE979A8" w14:textId="070A6D0A" w:rsidR="005962F1" w:rsidRPr="00DF7C1A" w:rsidRDefault="005962F1" w:rsidP="005962F1">
      <w:pPr>
        <w:widowControl w:val="0"/>
        <w:tabs>
          <w:tab w:val="left" w:pos="1134"/>
        </w:tabs>
        <w:snapToGrid w:val="0"/>
        <w:spacing w:line="276" w:lineRule="auto"/>
        <w:ind w:firstLine="567"/>
        <w:contextualSpacing/>
        <w:jc w:val="both"/>
        <w:rPr>
          <w:rFonts w:eastAsia="Times New Roman"/>
          <w:lang w:val="uk-UA"/>
        </w:rPr>
      </w:pPr>
      <w:r w:rsidRPr="00DF7C1A">
        <w:rPr>
          <w:rFonts w:eastAsia="Times New Roman"/>
          <w:lang w:val="uk-UA"/>
        </w:rPr>
        <w:t>З метою запровадження доступу громадян та суб’єктів бізнесу до отрим</w:t>
      </w:r>
      <w:r w:rsidR="008A5AA0">
        <w:rPr>
          <w:rFonts w:eastAsia="Times New Roman"/>
          <w:lang w:val="uk-UA"/>
        </w:rPr>
        <w:t>ання адміністративних послуг он</w:t>
      </w:r>
      <w:r w:rsidRPr="00DF7C1A">
        <w:rPr>
          <w:rFonts w:eastAsia="Times New Roman"/>
          <w:lang w:val="uk-UA"/>
        </w:rPr>
        <w:t xml:space="preserve">лайн в Управлінні ЦНАП у секторі інформування розміщено інформаційний кіоск, який працює в тестовому режимі, за допомогою якого громадяни та представники бізнесу можуть отримати ряд послуг та консультацій в онлайн-режимі.  Послуги можна отримати через Єдиний державний </w:t>
      </w:r>
      <w:proofErr w:type="spellStart"/>
      <w:r w:rsidRPr="00DF7C1A">
        <w:rPr>
          <w:rFonts w:eastAsia="Times New Roman"/>
          <w:lang w:val="uk-UA"/>
        </w:rPr>
        <w:t>вебпортал</w:t>
      </w:r>
      <w:proofErr w:type="spellEnd"/>
      <w:r w:rsidRPr="00DF7C1A">
        <w:rPr>
          <w:rFonts w:eastAsia="Times New Roman"/>
          <w:lang w:val="uk-UA"/>
        </w:rPr>
        <w:t xml:space="preserve"> електронних послуг «Портал Дія» (далі — портал Дія): diia.gov.ua, а також інтегровані з ним інформаційні системи державних органів та органів місцевого самоврядування.</w:t>
      </w:r>
    </w:p>
    <w:p w14:paraId="2AECEBD6" w14:textId="15B0D427" w:rsidR="005962F1" w:rsidRPr="00DF7C1A" w:rsidRDefault="005962F1" w:rsidP="005962F1">
      <w:pPr>
        <w:widowControl w:val="0"/>
        <w:tabs>
          <w:tab w:val="left" w:pos="1134"/>
        </w:tabs>
        <w:snapToGrid w:val="0"/>
        <w:spacing w:line="276" w:lineRule="auto"/>
        <w:ind w:firstLine="567"/>
        <w:contextualSpacing/>
        <w:jc w:val="both"/>
        <w:rPr>
          <w:rFonts w:eastAsia="Times New Roman"/>
          <w:lang w:val="uk-UA"/>
        </w:rPr>
      </w:pPr>
      <w:r w:rsidRPr="00DF7C1A">
        <w:rPr>
          <w:rFonts w:eastAsia="Times New Roman"/>
          <w:lang w:val="uk-UA"/>
        </w:rPr>
        <w:t>Портал Дія надає можливість громадянам та пр</w:t>
      </w:r>
      <w:r w:rsidR="008A5AA0">
        <w:rPr>
          <w:rFonts w:eastAsia="Times New Roman"/>
          <w:lang w:val="uk-UA"/>
        </w:rPr>
        <w:t>едставникам бізнесу отримати он</w:t>
      </w:r>
      <w:r w:rsidRPr="00DF7C1A">
        <w:rPr>
          <w:rFonts w:eastAsia="Times New Roman"/>
          <w:lang w:val="uk-UA"/>
        </w:rPr>
        <w:t>лайн послуги через Гід з державних послуг.</w:t>
      </w:r>
    </w:p>
    <w:p w14:paraId="5E20475C" w14:textId="77777777" w:rsidR="005962F1" w:rsidRPr="00DF7C1A" w:rsidRDefault="005962F1" w:rsidP="005962F1">
      <w:pPr>
        <w:widowControl w:val="0"/>
        <w:tabs>
          <w:tab w:val="left" w:pos="1134"/>
        </w:tabs>
        <w:snapToGrid w:val="0"/>
        <w:spacing w:line="276" w:lineRule="auto"/>
        <w:ind w:firstLine="567"/>
        <w:contextualSpacing/>
        <w:jc w:val="both"/>
        <w:rPr>
          <w:rFonts w:eastAsia="Times New Roman"/>
          <w:lang w:val="uk-UA"/>
        </w:rPr>
      </w:pPr>
      <w:r w:rsidRPr="00DF7C1A">
        <w:rPr>
          <w:rFonts w:eastAsia="Times New Roman"/>
          <w:lang w:val="uk-UA"/>
        </w:rPr>
        <w:t>Також на порталі Дія передбачається можливість:</w:t>
      </w:r>
    </w:p>
    <w:p w14:paraId="175E6D5D" w14:textId="77777777" w:rsidR="005962F1" w:rsidRPr="00DF7C1A" w:rsidRDefault="005962F1" w:rsidP="005962F1">
      <w:pPr>
        <w:widowControl w:val="0"/>
        <w:numPr>
          <w:ilvl w:val="0"/>
          <w:numId w:val="32"/>
        </w:numPr>
        <w:tabs>
          <w:tab w:val="left" w:pos="567"/>
        </w:tabs>
        <w:overflowPunct w:val="0"/>
        <w:autoSpaceDE w:val="0"/>
        <w:autoSpaceDN w:val="0"/>
        <w:adjustRightInd w:val="0"/>
        <w:snapToGrid w:val="0"/>
        <w:spacing w:after="200" w:line="276" w:lineRule="auto"/>
        <w:ind w:left="0" w:firstLine="0"/>
        <w:contextualSpacing/>
        <w:jc w:val="both"/>
        <w:textAlignment w:val="baseline"/>
        <w:rPr>
          <w:rFonts w:eastAsia="Times New Roman"/>
          <w:lang w:val="uk-UA"/>
        </w:rPr>
      </w:pPr>
      <w:r w:rsidRPr="00DF7C1A">
        <w:rPr>
          <w:rFonts w:eastAsia="Times New Roman"/>
          <w:lang w:val="uk-UA"/>
        </w:rPr>
        <w:t>офіційного електронного листування під час надання послуг, розгляду звернень і адміністративних справ;</w:t>
      </w:r>
    </w:p>
    <w:p w14:paraId="1C965391" w14:textId="77777777" w:rsidR="005962F1" w:rsidRPr="00DF7C1A" w:rsidRDefault="005962F1" w:rsidP="005962F1">
      <w:pPr>
        <w:widowControl w:val="0"/>
        <w:numPr>
          <w:ilvl w:val="0"/>
          <w:numId w:val="31"/>
        </w:numPr>
        <w:tabs>
          <w:tab w:val="left" w:pos="567"/>
        </w:tabs>
        <w:overflowPunct w:val="0"/>
        <w:autoSpaceDE w:val="0"/>
        <w:autoSpaceDN w:val="0"/>
        <w:adjustRightInd w:val="0"/>
        <w:snapToGrid w:val="0"/>
        <w:spacing w:after="200" w:line="276" w:lineRule="auto"/>
        <w:ind w:left="0" w:firstLine="0"/>
        <w:contextualSpacing/>
        <w:jc w:val="both"/>
        <w:textAlignment w:val="baseline"/>
        <w:rPr>
          <w:rFonts w:eastAsia="Times New Roman"/>
          <w:lang w:val="uk-UA"/>
        </w:rPr>
      </w:pPr>
      <w:r w:rsidRPr="00DF7C1A">
        <w:rPr>
          <w:rFonts w:eastAsia="Times New Roman"/>
          <w:lang w:val="uk-UA"/>
        </w:rPr>
        <w:t>сплати адміністративного збору за надання адміністративних послуг, штрафів за адміністративні правопорушення, інших платежів (уже реалізовано); здійснення розрахунків за інші публічні послуги;</w:t>
      </w:r>
    </w:p>
    <w:p w14:paraId="4E109FCA" w14:textId="77777777" w:rsidR="005962F1" w:rsidRPr="00DF7C1A" w:rsidRDefault="005962F1" w:rsidP="005962F1">
      <w:pPr>
        <w:widowControl w:val="0"/>
        <w:numPr>
          <w:ilvl w:val="0"/>
          <w:numId w:val="31"/>
        </w:numPr>
        <w:tabs>
          <w:tab w:val="left" w:pos="567"/>
        </w:tabs>
        <w:overflowPunct w:val="0"/>
        <w:autoSpaceDE w:val="0"/>
        <w:autoSpaceDN w:val="0"/>
        <w:adjustRightInd w:val="0"/>
        <w:snapToGrid w:val="0"/>
        <w:spacing w:after="200" w:line="276" w:lineRule="auto"/>
        <w:ind w:left="0" w:firstLine="0"/>
        <w:contextualSpacing/>
        <w:jc w:val="both"/>
        <w:textAlignment w:val="baseline"/>
        <w:rPr>
          <w:rFonts w:eastAsia="Times New Roman"/>
          <w:lang w:val="uk-UA"/>
        </w:rPr>
      </w:pPr>
      <w:r w:rsidRPr="00DF7C1A">
        <w:rPr>
          <w:rFonts w:eastAsia="Times New Roman"/>
          <w:lang w:val="uk-UA"/>
        </w:rPr>
        <w:t>отримання результатів надання електронних послуг;</w:t>
      </w:r>
    </w:p>
    <w:p w14:paraId="6ECEF879" w14:textId="77777777" w:rsidR="005962F1" w:rsidRPr="00DF7C1A" w:rsidRDefault="005962F1" w:rsidP="005962F1">
      <w:pPr>
        <w:widowControl w:val="0"/>
        <w:numPr>
          <w:ilvl w:val="0"/>
          <w:numId w:val="31"/>
        </w:numPr>
        <w:tabs>
          <w:tab w:val="left" w:pos="567"/>
        </w:tabs>
        <w:overflowPunct w:val="0"/>
        <w:autoSpaceDE w:val="0"/>
        <w:autoSpaceDN w:val="0"/>
        <w:adjustRightInd w:val="0"/>
        <w:snapToGrid w:val="0"/>
        <w:spacing w:after="200" w:line="276" w:lineRule="auto"/>
        <w:ind w:left="0" w:firstLine="0"/>
        <w:contextualSpacing/>
        <w:jc w:val="both"/>
        <w:textAlignment w:val="baseline"/>
        <w:rPr>
          <w:rFonts w:eastAsia="Times New Roman"/>
          <w:lang w:val="uk-UA"/>
        </w:rPr>
      </w:pPr>
      <w:r w:rsidRPr="00DF7C1A">
        <w:rPr>
          <w:rFonts w:eastAsia="Times New Roman"/>
          <w:lang w:val="uk-UA"/>
        </w:rPr>
        <w:t>проведення моніторингу та оцінювання якості послуг, які надаються з використанням порталу Дія, у ЦНАП (Центрі Дія) або безпосередньо суб’єктами надання адміністративних послуг тощо.</w:t>
      </w:r>
    </w:p>
    <w:p w14:paraId="151F2FF9" w14:textId="77777777" w:rsidR="005962F1" w:rsidRPr="00DF7C1A" w:rsidRDefault="005962F1" w:rsidP="005962F1">
      <w:pPr>
        <w:widowControl w:val="0"/>
        <w:tabs>
          <w:tab w:val="left" w:pos="1134"/>
        </w:tabs>
        <w:snapToGrid w:val="0"/>
        <w:spacing w:line="276" w:lineRule="auto"/>
        <w:ind w:firstLine="567"/>
        <w:contextualSpacing/>
        <w:jc w:val="both"/>
        <w:rPr>
          <w:rFonts w:eastAsia="Times New Roman"/>
          <w:lang w:val="uk-UA"/>
        </w:rPr>
      </w:pPr>
      <w:r w:rsidRPr="00DF7C1A">
        <w:rPr>
          <w:rFonts w:eastAsia="Times New Roman"/>
          <w:lang w:val="uk-UA"/>
        </w:rPr>
        <w:t>З метою виконання Закону України «Про доступ до публічної інформації» та забезпечення доступу громадян до публічної інформації у форматі відкритих даних, управлінням ЦНАП заплановані та будуть реалізовані найближчим часом заходи щодо оприлюднення та наповнення  відкритих даних на офіційному веб-сайті та на Єдиному державному веб-порталі відкритих даних.</w:t>
      </w:r>
    </w:p>
    <w:p w14:paraId="7F8693E0" w14:textId="77777777" w:rsidR="00236E57" w:rsidRPr="00DF7C1A" w:rsidRDefault="00236E57" w:rsidP="001C13D1">
      <w:pPr>
        <w:pStyle w:val="a3"/>
        <w:widowControl w:val="0"/>
        <w:tabs>
          <w:tab w:val="left" w:pos="1260"/>
          <w:tab w:val="left" w:pos="1620"/>
        </w:tabs>
        <w:spacing w:line="276" w:lineRule="auto"/>
        <w:ind w:firstLine="567"/>
        <w:jc w:val="center"/>
        <w:rPr>
          <w:b/>
          <w:sz w:val="24"/>
          <w:szCs w:val="24"/>
          <w:lang w:val="uk-UA"/>
        </w:rPr>
      </w:pPr>
    </w:p>
    <w:p w14:paraId="68E3F79A" w14:textId="77777777" w:rsidR="00485F95" w:rsidRPr="00DF7C1A" w:rsidRDefault="00485F95" w:rsidP="001C13D1">
      <w:pPr>
        <w:pStyle w:val="a3"/>
        <w:widowControl w:val="0"/>
        <w:tabs>
          <w:tab w:val="left" w:pos="1260"/>
          <w:tab w:val="left" w:pos="1620"/>
        </w:tabs>
        <w:spacing w:line="276" w:lineRule="auto"/>
        <w:ind w:firstLine="567"/>
        <w:jc w:val="center"/>
        <w:rPr>
          <w:b/>
          <w:sz w:val="24"/>
          <w:szCs w:val="24"/>
          <w:lang w:val="uk-UA"/>
        </w:rPr>
      </w:pPr>
      <w:r w:rsidRPr="00DF7C1A">
        <w:rPr>
          <w:b/>
          <w:sz w:val="24"/>
          <w:szCs w:val="24"/>
          <w:lang w:val="uk-UA"/>
        </w:rPr>
        <w:t>Промисловість</w:t>
      </w:r>
    </w:p>
    <w:p w14:paraId="5459B16A" w14:textId="071BD0A6" w:rsidR="00B91A85" w:rsidRPr="00DF7C1A" w:rsidRDefault="00B91A85" w:rsidP="00B91A85">
      <w:pPr>
        <w:shd w:val="clear" w:color="auto" w:fill="FFFFFF"/>
        <w:spacing w:line="276" w:lineRule="auto"/>
        <w:ind w:firstLine="567"/>
        <w:jc w:val="both"/>
        <w:rPr>
          <w:color w:val="000000"/>
          <w:lang w:val="uk-UA"/>
        </w:rPr>
      </w:pPr>
      <w:r w:rsidRPr="00DF7C1A">
        <w:rPr>
          <w:color w:val="000000"/>
          <w:lang w:val="uk-UA"/>
        </w:rPr>
        <w:t xml:space="preserve">Одним з важливих пріоритетів у роботі Бучанської міської ради є сприяння розвитку конкурентоспроможного промислового виробництва, спрямованого на освоєння нових видів продукції з високою доданою вартістю шляхом введення в дію нових виробничих </w:t>
      </w:r>
      <w:proofErr w:type="spellStart"/>
      <w:r w:rsidRPr="00DF7C1A">
        <w:rPr>
          <w:color w:val="000000"/>
          <w:lang w:val="uk-UA"/>
        </w:rPr>
        <w:t>потужностей</w:t>
      </w:r>
      <w:proofErr w:type="spellEnd"/>
      <w:r w:rsidRPr="00DF7C1A">
        <w:rPr>
          <w:color w:val="000000"/>
          <w:lang w:val="uk-UA"/>
        </w:rPr>
        <w:t xml:space="preserve">, впровадження інвестиційних </w:t>
      </w:r>
      <w:proofErr w:type="spellStart"/>
      <w:r w:rsidRPr="00DF7C1A">
        <w:rPr>
          <w:color w:val="000000"/>
          <w:lang w:val="uk-UA"/>
        </w:rPr>
        <w:t>проєктів</w:t>
      </w:r>
      <w:proofErr w:type="spellEnd"/>
      <w:r w:rsidRPr="00DF7C1A">
        <w:rPr>
          <w:color w:val="000000"/>
          <w:lang w:val="uk-UA"/>
        </w:rPr>
        <w:t>, запровадження використання інноваційних технологій.</w:t>
      </w:r>
    </w:p>
    <w:p w14:paraId="40365C3D" w14:textId="51201A0A" w:rsidR="00485F95" w:rsidRPr="00DF7C1A" w:rsidRDefault="00485F95" w:rsidP="00B91A85">
      <w:pPr>
        <w:shd w:val="clear" w:color="auto" w:fill="FFFFFF"/>
        <w:spacing w:line="276" w:lineRule="auto"/>
        <w:ind w:firstLine="567"/>
        <w:jc w:val="both"/>
        <w:rPr>
          <w:color w:val="000000"/>
          <w:lang w:val="uk-UA"/>
        </w:rPr>
      </w:pPr>
      <w:r w:rsidRPr="00DF7C1A">
        <w:rPr>
          <w:color w:val="000000"/>
          <w:lang w:val="uk-UA"/>
        </w:rPr>
        <w:t xml:space="preserve">Економічний потенціал </w:t>
      </w:r>
      <w:proofErr w:type="spellStart"/>
      <w:r w:rsidRPr="00DF7C1A">
        <w:rPr>
          <w:color w:val="000000"/>
          <w:lang w:val="uk-UA"/>
        </w:rPr>
        <w:t>Бучанської</w:t>
      </w:r>
      <w:proofErr w:type="spellEnd"/>
      <w:r w:rsidRPr="00DF7C1A">
        <w:rPr>
          <w:color w:val="000000"/>
          <w:lang w:val="uk-UA"/>
        </w:rPr>
        <w:t xml:space="preserve"> міської </w:t>
      </w:r>
      <w:proofErr w:type="spellStart"/>
      <w:r w:rsidR="00A245E9" w:rsidRPr="00DF7C1A">
        <w:rPr>
          <w:color w:val="000000"/>
          <w:lang w:val="uk-UA"/>
        </w:rPr>
        <w:t>міської</w:t>
      </w:r>
      <w:proofErr w:type="spellEnd"/>
      <w:r w:rsidR="00A245E9" w:rsidRPr="00DF7C1A">
        <w:rPr>
          <w:color w:val="000000"/>
          <w:lang w:val="uk-UA"/>
        </w:rPr>
        <w:t xml:space="preserve"> територіальної громади</w:t>
      </w:r>
      <w:r w:rsidRPr="00DF7C1A">
        <w:rPr>
          <w:color w:val="000000"/>
          <w:lang w:val="uk-UA"/>
        </w:rPr>
        <w:t xml:space="preserve"> складають промислові підприємства приладобудівної та деревообробної промисловості, будівельні та транспортні організації. </w:t>
      </w:r>
    </w:p>
    <w:p w14:paraId="007D77A4" w14:textId="3BC78A06" w:rsidR="00485F95" w:rsidRPr="00DF7C1A" w:rsidRDefault="00485F95" w:rsidP="001C13D1">
      <w:pPr>
        <w:shd w:val="clear" w:color="auto" w:fill="FFFFFF"/>
        <w:spacing w:line="276" w:lineRule="auto"/>
        <w:ind w:firstLine="567"/>
        <w:jc w:val="both"/>
        <w:rPr>
          <w:color w:val="000000"/>
          <w:lang w:val="uk-UA"/>
        </w:rPr>
      </w:pPr>
      <w:r w:rsidRPr="00DF7C1A">
        <w:rPr>
          <w:color w:val="000000"/>
          <w:lang w:val="uk-UA"/>
        </w:rPr>
        <w:t xml:space="preserve">За офіційними статистичними даними станом </w:t>
      </w:r>
      <w:r w:rsidR="006036A3" w:rsidRPr="00DF7C1A">
        <w:rPr>
          <w:color w:val="000000"/>
          <w:lang w:val="uk-UA"/>
        </w:rPr>
        <w:t>за 2020</w:t>
      </w:r>
      <w:r w:rsidRPr="00DF7C1A">
        <w:rPr>
          <w:color w:val="000000"/>
          <w:lang w:val="uk-UA"/>
        </w:rPr>
        <w:t xml:space="preserve"> </w:t>
      </w:r>
      <w:r w:rsidR="006036A3" w:rsidRPr="00DF7C1A">
        <w:rPr>
          <w:color w:val="000000"/>
          <w:lang w:val="uk-UA"/>
        </w:rPr>
        <w:t>рік</w:t>
      </w:r>
      <w:r w:rsidRPr="00DF7C1A">
        <w:rPr>
          <w:color w:val="000000"/>
          <w:lang w:val="uk-UA"/>
        </w:rPr>
        <w:t xml:space="preserve"> обсяг реалізованої продукції </w:t>
      </w:r>
      <w:r w:rsidR="00A245E9" w:rsidRPr="00DF7C1A">
        <w:rPr>
          <w:color w:val="000000"/>
          <w:lang w:val="uk-UA"/>
        </w:rPr>
        <w:t xml:space="preserve">(товарів, послуг) </w:t>
      </w:r>
      <w:r w:rsidRPr="00DF7C1A">
        <w:rPr>
          <w:color w:val="000000"/>
          <w:lang w:val="uk-UA"/>
        </w:rPr>
        <w:t xml:space="preserve">по м. Буча склав </w:t>
      </w:r>
      <w:r w:rsidR="006036A3" w:rsidRPr="00DF7C1A">
        <w:rPr>
          <w:color w:val="000000"/>
          <w:lang w:val="uk-UA"/>
        </w:rPr>
        <w:t>4629338,3</w:t>
      </w:r>
      <w:r w:rsidRPr="00DF7C1A">
        <w:rPr>
          <w:color w:val="000000"/>
          <w:lang w:val="uk-UA"/>
        </w:rPr>
        <w:t xml:space="preserve"> тис. грн, що на </w:t>
      </w:r>
      <w:r w:rsidR="00A245E9" w:rsidRPr="00DF7C1A">
        <w:rPr>
          <w:color w:val="000000"/>
          <w:lang w:val="uk-UA"/>
        </w:rPr>
        <w:t>48,9</w:t>
      </w:r>
      <w:r w:rsidRPr="00DF7C1A">
        <w:rPr>
          <w:color w:val="000000"/>
          <w:lang w:val="uk-UA"/>
        </w:rPr>
        <w:t xml:space="preserve"> % </w:t>
      </w:r>
      <w:r w:rsidR="00A245E9" w:rsidRPr="00DF7C1A">
        <w:rPr>
          <w:color w:val="000000"/>
          <w:lang w:val="uk-UA"/>
        </w:rPr>
        <w:t xml:space="preserve">вище </w:t>
      </w:r>
      <w:r w:rsidRPr="00DF7C1A">
        <w:rPr>
          <w:color w:val="000000"/>
          <w:lang w:val="uk-UA"/>
        </w:rPr>
        <w:t xml:space="preserve">за показник </w:t>
      </w:r>
      <w:r w:rsidR="008A5AA0">
        <w:rPr>
          <w:color w:val="000000"/>
          <w:lang w:val="uk-UA"/>
        </w:rPr>
        <w:t xml:space="preserve">       </w:t>
      </w:r>
      <w:r w:rsidRPr="00DF7C1A">
        <w:rPr>
          <w:color w:val="000000"/>
          <w:lang w:val="uk-UA"/>
        </w:rPr>
        <w:t xml:space="preserve">2019 року, </w:t>
      </w:r>
      <w:r w:rsidR="00A245E9" w:rsidRPr="00DF7C1A">
        <w:rPr>
          <w:color w:val="000000"/>
          <w:lang w:val="uk-UA"/>
        </w:rPr>
        <w:t>та складає 0,8% від загального обсягу реалізованої продукції у Київській області.</w:t>
      </w:r>
    </w:p>
    <w:p w14:paraId="68637C22" w14:textId="0E5C9D7D" w:rsidR="00485F95" w:rsidRPr="00DF7C1A" w:rsidRDefault="00485F95" w:rsidP="001C13D1">
      <w:pPr>
        <w:spacing w:line="276" w:lineRule="auto"/>
        <w:ind w:firstLine="567"/>
        <w:jc w:val="both"/>
        <w:rPr>
          <w:spacing w:val="-4"/>
          <w:lang w:val="uk-UA"/>
        </w:rPr>
      </w:pPr>
      <w:r w:rsidRPr="00DF7C1A">
        <w:rPr>
          <w:spacing w:val="-4"/>
          <w:lang w:val="uk-UA"/>
        </w:rPr>
        <w:t>До найпотужніших підприємств Бучанської міської територіальної громади відносяться:</w:t>
      </w:r>
    </w:p>
    <w:p w14:paraId="4B9E0EFA" w14:textId="1D39C648" w:rsidR="00636B95" w:rsidRPr="00DF7C1A" w:rsidRDefault="00636B95" w:rsidP="00636B95">
      <w:pPr>
        <w:spacing w:line="276" w:lineRule="auto"/>
        <w:ind w:firstLine="567"/>
        <w:jc w:val="both"/>
        <w:rPr>
          <w:rFonts w:eastAsia="Times New Roman"/>
          <w:lang w:val="uk-UA"/>
        </w:rPr>
      </w:pPr>
      <w:r w:rsidRPr="00DF7C1A">
        <w:rPr>
          <w:rFonts w:eastAsia="Times New Roman"/>
          <w:lang w:val="uk-UA"/>
        </w:rPr>
        <w:t>ДП «АНТОНОВ»</w:t>
      </w:r>
      <w:r w:rsidR="00496865" w:rsidRPr="00DF7C1A">
        <w:rPr>
          <w:rFonts w:eastAsia="Times New Roman"/>
          <w:lang w:val="uk-UA"/>
        </w:rPr>
        <w:t>,</w:t>
      </w:r>
      <w:r w:rsidRPr="00DF7C1A">
        <w:rPr>
          <w:rFonts w:eastAsia="Times New Roman"/>
          <w:lang w:val="uk-UA"/>
        </w:rPr>
        <w:t xml:space="preserve"> колективом підприємства створено більше ста типів і модифікацій пасажирських, транспортних і спеціалізованих літаків, виготовлених у кількості більше 22 000 екземплярів. На літаках «АНТОНОВ» встановлено більше 500 світових рекордів. На підприємстві працюють представники більше 200 професій і спеціальностей, повний штат конструкторів і вчених</w:t>
      </w:r>
      <w:r w:rsidR="008A5AA0">
        <w:rPr>
          <w:rFonts w:eastAsia="Times New Roman"/>
          <w:lang w:val="uk-UA"/>
        </w:rPr>
        <w:t>, що діють в 35 наукових напрям</w:t>
      </w:r>
      <w:r w:rsidRPr="00DF7C1A">
        <w:rPr>
          <w:rFonts w:eastAsia="Times New Roman"/>
          <w:lang w:val="uk-UA"/>
        </w:rPr>
        <w:t xml:space="preserve">ах, у тому числі таких рідкісних, як аеродинаміка й міцність літальних апаратів, механіка, гідравліка, теплотехніка, </w:t>
      </w:r>
      <w:proofErr w:type="spellStart"/>
      <w:r w:rsidRPr="00DF7C1A">
        <w:rPr>
          <w:rFonts w:eastAsia="Times New Roman"/>
          <w:lang w:val="uk-UA"/>
        </w:rPr>
        <w:t>авіоніка</w:t>
      </w:r>
      <w:proofErr w:type="spellEnd"/>
      <w:r w:rsidRPr="00DF7C1A">
        <w:rPr>
          <w:rFonts w:eastAsia="Times New Roman"/>
          <w:lang w:val="uk-UA"/>
        </w:rPr>
        <w:t xml:space="preserve">, матеріалознавство. За 9 місяців 2021 року до місцевого бюджету надійшло 34654,5 </w:t>
      </w:r>
      <w:proofErr w:type="spellStart"/>
      <w:r w:rsidRPr="00DF7C1A">
        <w:rPr>
          <w:rFonts w:eastAsia="Times New Roman"/>
          <w:lang w:val="uk-UA"/>
        </w:rPr>
        <w:t>тис.грн</w:t>
      </w:r>
      <w:proofErr w:type="spellEnd"/>
      <w:r w:rsidRPr="00DF7C1A">
        <w:rPr>
          <w:rFonts w:eastAsia="Times New Roman"/>
          <w:lang w:val="uk-UA"/>
        </w:rPr>
        <w:t>.</w:t>
      </w:r>
    </w:p>
    <w:p w14:paraId="746EC211" w14:textId="04B4B969" w:rsidR="00636B95" w:rsidRPr="00DF7C1A" w:rsidRDefault="00636B95" w:rsidP="00D13996">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 xml:space="preserve">Приватне підприємство «Автомагістраль»  </w:t>
      </w:r>
      <w:r w:rsidR="00D13996" w:rsidRPr="00DF7C1A">
        <w:rPr>
          <w:rFonts w:eastAsia="Times New Roman"/>
          <w:lang w:val="uk-UA"/>
        </w:rPr>
        <w:t>потужне</w:t>
      </w:r>
      <w:r w:rsidRPr="00DF7C1A">
        <w:rPr>
          <w:rFonts w:eastAsia="Times New Roman"/>
          <w:lang w:val="uk-UA"/>
        </w:rPr>
        <w:t xml:space="preserve"> підприємство у дорожній галузі нашої країни, що постійно розвивається та вдосконалює свою діяльність орієнтовану на довгострокову та стабільну роботу як в Україні так і за її межами. Фінансово-виробнича потуж</w:t>
      </w:r>
      <w:r w:rsidR="0002747E">
        <w:rPr>
          <w:rFonts w:eastAsia="Times New Roman"/>
          <w:lang w:val="uk-UA"/>
        </w:rPr>
        <w:t xml:space="preserve">ність складає більше 3 </w:t>
      </w:r>
      <w:proofErr w:type="spellStart"/>
      <w:r w:rsidR="0002747E">
        <w:rPr>
          <w:rFonts w:eastAsia="Times New Roman"/>
          <w:lang w:val="uk-UA"/>
        </w:rPr>
        <w:t>млрд.грн</w:t>
      </w:r>
      <w:proofErr w:type="spellEnd"/>
      <w:r w:rsidRPr="00DF7C1A">
        <w:rPr>
          <w:rFonts w:eastAsia="Times New Roman"/>
          <w:lang w:val="uk-UA"/>
        </w:rPr>
        <w:t xml:space="preserve"> та більш</w:t>
      </w:r>
      <w:r w:rsidR="0002747E">
        <w:rPr>
          <w:rFonts w:eastAsia="Times New Roman"/>
          <w:lang w:val="uk-UA"/>
        </w:rPr>
        <w:t>е</w:t>
      </w:r>
      <w:r w:rsidRPr="00DF7C1A">
        <w:rPr>
          <w:rFonts w:eastAsia="Times New Roman"/>
          <w:lang w:val="uk-UA"/>
        </w:rPr>
        <w:t xml:space="preserve"> ніж 1 млн. тон продукції</w:t>
      </w:r>
      <w:r w:rsidR="0002747E">
        <w:rPr>
          <w:rFonts w:eastAsia="Times New Roman"/>
          <w:lang w:val="uk-UA"/>
        </w:rPr>
        <w:t>, що виробляється,</w:t>
      </w:r>
      <w:r w:rsidRPr="00DF7C1A">
        <w:rPr>
          <w:rFonts w:eastAsia="Times New Roman"/>
          <w:lang w:val="uk-UA"/>
        </w:rPr>
        <w:t xml:space="preserve"> на рік.</w:t>
      </w:r>
      <w:r w:rsidR="00D13996" w:rsidRPr="00DF7C1A">
        <w:rPr>
          <w:rFonts w:eastAsia="Times New Roman"/>
          <w:lang w:val="uk-UA"/>
        </w:rPr>
        <w:t xml:space="preserve"> Підприємство має в</w:t>
      </w:r>
      <w:r w:rsidRPr="00DF7C1A">
        <w:rPr>
          <w:rFonts w:eastAsia="Times New Roman"/>
          <w:lang w:val="uk-UA"/>
        </w:rPr>
        <w:t xml:space="preserve">еликий власний парк </w:t>
      </w:r>
      <w:proofErr w:type="spellStart"/>
      <w:r w:rsidRPr="00DF7C1A">
        <w:rPr>
          <w:rFonts w:eastAsia="Times New Roman"/>
          <w:lang w:val="uk-UA"/>
        </w:rPr>
        <w:t>дорожньо</w:t>
      </w:r>
      <w:proofErr w:type="spellEnd"/>
      <w:r w:rsidRPr="00DF7C1A">
        <w:rPr>
          <w:rFonts w:eastAsia="Times New Roman"/>
          <w:lang w:val="uk-UA"/>
        </w:rPr>
        <w:t xml:space="preserve">-будівельної техніки та автотранспорту в кількості більше 330 одиниць, 6 виробничих баз із сучасними заводами, більше 900 висококваліфікованих спеціалістів завжди готові виконувати поставлені завдання якісно, відповідально та своєчасно. Такі потужності дають змогу будувати та ремонтувати більше 100 км доріг щорічно. Підприємство знаходиться у </w:t>
      </w:r>
      <w:proofErr w:type="spellStart"/>
      <w:r w:rsidRPr="00DF7C1A">
        <w:rPr>
          <w:rFonts w:eastAsia="Times New Roman"/>
          <w:lang w:val="uk-UA"/>
        </w:rPr>
        <w:t>с.Синяк</w:t>
      </w:r>
      <w:proofErr w:type="spellEnd"/>
      <w:r w:rsidRPr="00DF7C1A">
        <w:rPr>
          <w:rFonts w:eastAsia="Times New Roman"/>
          <w:lang w:val="uk-UA"/>
        </w:rPr>
        <w:t xml:space="preserve">, за 9 місяців 2021 року до місцевого бюджету надійшло 23169,5 </w:t>
      </w:r>
      <w:proofErr w:type="spellStart"/>
      <w:r w:rsidRPr="00DF7C1A">
        <w:rPr>
          <w:rFonts w:eastAsia="Times New Roman"/>
          <w:lang w:val="uk-UA"/>
        </w:rPr>
        <w:t>тис.грн</w:t>
      </w:r>
      <w:proofErr w:type="spellEnd"/>
      <w:r w:rsidRPr="00DF7C1A">
        <w:rPr>
          <w:rFonts w:eastAsia="Times New Roman"/>
          <w:lang w:val="uk-UA"/>
        </w:rPr>
        <w:t>.</w:t>
      </w:r>
    </w:p>
    <w:p w14:paraId="6DCA3434" w14:textId="25939DA2" w:rsidR="00636B95" w:rsidRPr="00DF7C1A" w:rsidRDefault="00636B95" w:rsidP="008A0004">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ПП «</w:t>
      </w:r>
      <w:proofErr w:type="spellStart"/>
      <w:r w:rsidRPr="00DF7C1A">
        <w:rPr>
          <w:rFonts w:eastAsia="Times New Roman"/>
          <w:lang w:val="uk-UA"/>
        </w:rPr>
        <w:t>Деліція</w:t>
      </w:r>
      <w:proofErr w:type="spellEnd"/>
      <w:r w:rsidRPr="00DF7C1A">
        <w:rPr>
          <w:rFonts w:eastAsia="Times New Roman"/>
          <w:lang w:val="uk-UA"/>
        </w:rPr>
        <w:t>» сучасна компанія – виробник з багаторічним досвідом та традиціями, що виробляє більш ніж 60 видів цукрового, здобного печива, вафель і заварних пряників.</w:t>
      </w:r>
      <w:r w:rsidR="00D13996" w:rsidRPr="00DF7C1A">
        <w:rPr>
          <w:rFonts w:eastAsia="Times New Roman"/>
          <w:lang w:val="uk-UA"/>
        </w:rPr>
        <w:t xml:space="preserve"> </w:t>
      </w:r>
      <w:r w:rsidRPr="00DF7C1A">
        <w:rPr>
          <w:rFonts w:eastAsia="Times New Roman"/>
          <w:lang w:val="uk-UA"/>
        </w:rPr>
        <w:t>Команда співробітників ПП «</w:t>
      </w:r>
      <w:proofErr w:type="spellStart"/>
      <w:r w:rsidRPr="00DF7C1A">
        <w:rPr>
          <w:rFonts w:eastAsia="Times New Roman"/>
          <w:lang w:val="uk-UA"/>
        </w:rPr>
        <w:t>Деліція</w:t>
      </w:r>
      <w:proofErr w:type="spellEnd"/>
      <w:r w:rsidRPr="00DF7C1A">
        <w:rPr>
          <w:rFonts w:eastAsia="Times New Roman"/>
          <w:lang w:val="uk-UA"/>
        </w:rPr>
        <w:t xml:space="preserve">» - це більше ніж 200 спеціалістів. Дане підприємство експортує товари в наступні країни: Азербайджан та Молдову, а імпортує товари з Китаю, Німеччини, Італії, Малайзії та Польщі. У своїй роботі підприємство використовує новітні технології та інноваційні розробки, які дозволяють виробляти саме ті вироби, які чекають споживачі. При виготовленні кондитерських виробів дотримується міжнародних стандартів якості на всіх етапах виробництва (IFS, FSSC 22000, ISO 22000) та сертифіковане європейським сертифікаційним органом DQS CFS </w:t>
      </w:r>
      <w:proofErr w:type="spellStart"/>
      <w:r w:rsidRPr="00DF7C1A">
        <w:rPr>
          <w:rFonts w:eastAsia="Times New Roman"/>
          <w:lang w:val="uk-UA"/>
        </w:rPr>
        <w:t>GmbH</w:t>
      </w:r>
      <w:proofErr w:type="spellEnd"/>
      <w:r w:rsidRPr="00DF7C1A">
        <w:rPr>
          <w:rFonts w:eastAsia="Times New Roman"/>
          <w:lang w:val="uk-UA"/>
        </w:rPr>
        <w:t>. За 9 місяців 2021 року до місцевого бюджету Бучанської міської територіальної громади від ПП «</w:t>
      </w:r>
      <w:proofErr w:type="spellStart"/>
      <w:r w:rsidRPr="00DF7C1A">
        <w:rPr>
          <w:rFonts w:eastAsia="Times New Roman"/>
          <w:lang w:val="uk-UA"/>
        </w:rPr>
        <w:t>Деліція</w:t>
      </w:r>
      <w:proofErr w:type="spellEnd"/>
      <w:r w:rsidRPr="00DF7C1A">
        <w:rPr>
          <w:rFonts w:eastAsia="Times New Roman"/>
          <w:lang w:val="uk-UA"/>
        </w:rPr>
        <w:t>» надійшло 4369,7 тис. грн. податків.</w:t>
      </w:r>
    </w:p>
    <w:p w14:paraId="4D351C81" w14:textId="77777777" w:rsidR="00636B95" w:rsidRPr="00DF7C1A" w:rsidRDefault="00636B95" w:rsidP="00636B95">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 xml:space="preserve">ПТЕМ (ЮТЕМ) – одна з провідних інжинірингових компаній України. Головна виробнича бізнес-одиниця - ТОВ "ЮТЕМ-ІНЖИНІРИНГ" спеціалізується на: проектуванні, виконанні функцій генерального підрядника в новому будівництві, технічному переоснащенні та реконструкції об'єктів теплової і атомної енергетики, а також промислових об’єктів металургійної, нафтогазової, хімічної та інших галузей. Власними силами компанія виконує повний комплекс проектних робіт, монтаж технологічного обладнання, виготовлення та монтаж блоків трубопроводів, металоконструкцій та нестандартного обладнання, повний комплекс пусконалагоджувальних робіт та введення об’єктів в експлуатацію. </w:t>
      </w:r>
    </w:p>
    <w:p w14:paraId="099358D5" w14:textId="77777777" w:rsidR="00636B95" w:rsidRPr="00DF7C1A" w:rsidRDefault="00636B95" w:rsidP="00636B95">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Серед великих проектів, реалізованих у цей час проекти в атомній енергетиці, проекти в тепловій енергетиці та енергозберігаючі проекти, проекти в промисловості.</w:t>
      </w:r>
    </w:p>
    <w:p w14:paraId="74C3ABC2" w14:textId="666651E4" w:rsidR="00636B95" w:rsidRPr="00DF7C1A" w:rsidRDefault="00636B95" w:rsidP="00636B95">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 xml:space="preserve">Також, компанія є виробником сучасних енергозберігаючих теплогенераторів, що працюють, використовуючи енергію спалювання соломи (потужністю від 150 до 860 кВт), до речі, які експлуатуються більше ніж у 150 господарствах України та ЄС. </w:t>
      </w:r>
    </w:p>
    <w:p w14:paraId="07D9A38F" w14:textId="5CF3AE66" w:rsidR="002C753D" w:rsidRPr="00DF7C1A" w:rsidRDefault="00636B95" w:rsidP="00636B95">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 xml:space="preserve">За роки діяльності «ПІВДЕНТЕПЛОЕНЕРГОМОНТАЖ" було введено в експлуатацію понад 37 млн. кВт </w:t>
      </w:r>
      <w:proofErr w:type="spellStart"/>
      <w:r w:rsidRPr="00DF7C1A">
        <w:rPr>
          <w:rFonts w:eastAsia="Times New Roman"/>
          <w:lang w:val="uk-UA"/>
        </w:rPr>
        <w:t>енергопотужностей</w:t>
      </w:r>
      <w:proofErr w:type="spellEnd"/>
      <w:r w:rsidRPr="00DF7C1A">
        <w:rPr>
          <w:rFonts w:eastAsia="Times New Roman"/>
          <w:lang w:val="uk-UA"/>
        </w:rPr>
        <w:t>, у тому числі в Україні 32 млн. кВт, що становить 57 відсотків встановленої потужності енергосистеми країни. За значні успіхи у розвитку енергетики, колектив неодноразово був нагороджений урядовими нагородами. Врахов</w:t>
      </w:r>
      <w:r w:rsidR="0002747E">
        <w:rPr>
          <w:rFonts w:eastAsia="Times New Roman"/>
          <w:lang w:val="uk-UA"/>
        </w:rPr>
        <w:t>уючи багату історію, Товариство</w:t>
      </w:r>
      <w:r w:rsidRPr="00DF7C1A">
        <w:rPr>
          <w:rFonts w:eastAsia="Times New Roman"/>
          <w:lang w:val="uk-UA"/>
        </w:rPr>
        <w:t xml:space="preserve"> і сьогодні залишається одним з провідних підприємств в галузі, безперервно розвиваючись і роблячи свій внесок у зміцнення могутності країни. </w:t>
      </w:r>
    </w:p>
    <w:p w14:paraId="11A11D27" w14:textId="5753EE51" w:rsidR="00636B95" w:rsidRPr="00DF7C1A" w:rsidRDefault="002C753D" w:rsidP="002C753D">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За 9 місяців 2021 року до місцевого бюджету від групи компаній ЮТЕМ надійшло 4175,1 тис.</w:t>
      </w:r>
      <w:r w:rsidR="0002747E">
        <w:rPr>
          <w:rFonts w:eastAsia="Times New Roman"/>
          <w:lang w:val="uk-UA"/>
        </w:rPr>
        <w:t xml:space="preserve"> </w:t>
      </w:r>
      <w:r w:rsidRPr="00DF7C1A">
        <w:rPr>
          <w:rFonts w:eastAsia="Times New Roman"/>
          <w:lang w:val="uk-UA"/>
        </w:rPr>
        <w:t>грн.</w:t>
      </w:r>
    </w:p>
    <w:p w14:paraId="6CE81564" w14:textId="77777777" w:rsidR="00636B95" w:rsidRPr="00DF7C1A" w:rsidRDefault="00636B95" w:rsidP="00636B95">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 xml:space="preserve">ТОВ НВП "Мадек" – підприємство, що здійснює будівельно-монтажні роботи по установці дизель-генераторів, джерел безперебійного живлення, </w:t>
      </w:r>
      <w:proofErr w:type="spellStart"/>
      <w:r w:rsidRPr="00DF7C1A">
        <w:rPr>
          <w:rFonts w:eastAsia="Times New Roman"/>
          <w:lang w:val="uk-UA"/>
        </w:rPr>
        <w:t>електрощитового</w:t>
      </w:r>
      <w:proofErr w:type="spellEnd"/>
      <w:r w:rsidRPr="00DF7C1A">
        <w:rPr>
          <w:rFonts w:eastAsia="Times New Roman"/>
          <w:lang w:val="uk-UA"/>
        </w:rPr>
        <w:t xml:space="preserve"> обладнання, </w:t>
      </w:r>
      <w:proofErr w:type="spellStart"/>
      <w:r w:rsidRPr="00DF7C1A">
        <w:rPr>
          <w:rFonts w:eastAsia="Times New Roman"/>
          <w:lang w:val="uk-UA"/>
        </w:rPr>
        <w:t>когенераційних</w:t>
      </w:r>
      <w:proofErr w:type="spellEnd"/>
      <w:r w:rsidRPr="00DF7C1A">
        <w:rPr>
          <w:rFonts w:eastAsia="Times New Roman"/>
          <w:lang w:val="uk-UA"/>
        </w:rPr>
        <w:t xml:space="preserve"> </w:t>
      </w:r>
      <w:proofErr w:type="spellStart"/>
      <w:r w:rsidRPr="00DF7C1A">
        <w:rPr>
          <w:rFonts w:eastAsia="Times New Roman"/>
          <w:lang w:val="uk-UA"/>
        </w:rPr>
        <w:t>газопоршневих</w:t>
      </w:r>
      <w:proofErr w:type="spellEnd"/>
      <w:r w:rsidRPr="00DF7C1A">
        <w:rPr>
          <w:rFonts w:eastAsia="Times New Roman"/>
          <w:lang w:val="uk-UA"/>
        </w:rPr>
        <w:t xml:space="preserve"> електростанцій та іншого енергетичного обладнання.</w:t>
      </w:r>
    </w:p>
    <w:p w14:paraId="1E898E53" w14:textId="77777777" w:rsidR="00636B95" w:rsidRPr="00DF7C1A" w:rsidRDefault="00636B95" w:rsidP="00636B95">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 xml:space="preserve">Досягненнями даного підприємства є кількість генераторних агрегатів і систем електроживлення, що встановлені в Україні та обслуговуються НВП «МАДЕК». На теперішній час кількість таких агрегатів  перевищило 5650 одиниць. </w:t>
      </w:r>
    </w:p>
    <w:p w14:paraId="1E25B655" w14:textId="49EA8912" w:rsidR="00636B95" w:rsidRDefault="00636B95" w:rsidP="00636B95">
      <w:pPr>
        <w:overflowPunct w:val="0"/>
        <w:autoSpaceDE w:val="0"/>
        <w:autoSpaceDN w:val="0"/>
        <w:adjustRightInd w:val="0"/>
        <w:spacing w:line="276" w:lineRule="auto"/>
        <w:ind w:firstLine="567"/>
        <w:jc w:val="both"/>
        <w:textAlignment w:val="baseline"/>
        <w:rPr>
          <w:rFonts w:eastAsia="Times New Roman"/>
          <w:lang w:val="uk-UA"/>
        </w:rPr>
      </w:pPr>
      <w:r w:rsidRPr="00DF7C1A">
        <w:rPr>
          <w:rFonts w:eastAsia="Times New Roman"/>
          <w:lang w:val="uk-UA"/>
        </w:rPr>
        <w:t xml:space="preserve">Висока кваліфікація інженерно-технічного персоналу НВП «МАДЕК» відзначена дипломами FG WILSON, </w:t>
      </w:r>
      <w:proofErr w:type="spellStart"/>
      <w:r w:rsidRPr="00DF7C1A">
        <w:rPr>
          <w:rFonts w:eastAsia="Times New Roman"/>
          <w:lang w:val="uk-UA"/>
        </w:rPr>
        <w:t>Perkins</w:t>
      </w:r>
      <w:proofErr w:type="spellEnd"/>
      <w:r w:rsidRPr="00DF7C1A">
        <w:rPr>
          <w:rFonts w:eastAsia="Times New Roman"/>
          <w:lang w:val="uk-UA"/>
        </w:rPr>
        <w:t xml:space="preserve">, </w:t>
      </w:r>
      <w:proofErr w:type="spellStart"/>
      <w:r w:rsidRPr="00DF7C1A">
        <w:rPr>
          <w:rFonts w:eastAsia="Times New Roman"/>
          <w:lang w:val="uk-UA"/>
        </w:rPr>
        <w:t>LombardiniGroup</w:t>
      </w:r>
      <w:proofErr w:type="spellEnd"/>
      <w:r w:rsidRPr="00DF7C1A">
        <w:rPr>
          <w:rFonts w:eastAsia="Times New Roman"/>
          <w:lang w:val="uk-UA"/>
        </w:rPr>
        <w:t xml:space="preserve">, </w:t>
      </w:r>
      <w:proofErr w:type="spellStart"/>
      <w:r w:rsidRPr="00DF7C1A">
        <w:rPr>
          <w:rFonts w:eastAsia="Times New Roman"/>
          <w:lang w:val="uk-UA"/>
        </w:rPr>
        <w:t>Honda</w:t>
      </w:r>
      <w:proofErr w:type="spellEnd"/>
      <w:r w:rsidRPr="00DF7C1A">
        <w:rPr>
          <w:rFonts w:eastAsia="Times New Roman"/>
          <w:lang w:val="uk-UA"/>
        </w:rPr>
        <w:t xml:space="preserve">, </w:t>
      </w:r>
      <w:proofErr w:type="spellStart"/>
      <w:r w:rsidRPr="00DF7C1A">
        <w:rPr>
          <w:rFonts w:eastAsia="Times New Roman"/>
          <w:lang w:val="uk-UA"/>
        </w:rPr>
        <w:t>ListerPetter</w:t>
      </w:r>
      <w:proofErr w:type="spellEnd"/>
      <w:r w:rsidRPr="00DF7C1A">
        <w:rPr>
          <w:rFonts w:eastAsia="Times New Roman"/>
          <w:lang w:val="uk-UA"/>
        </w:rPr>
        <w:t>, АРС. ТОВ НВП «МАДЕК» відзначено дипломами ряду Міжнародних виставок.</w:t>
      </w:r>
      <w:r w:rsidRPr="00DF7C1A">
        <w:rPr>
          <w:rFonts w:ascii="Antiqua" w:eastAsia="Times New Roman" w:hAnsi="Antiqua"/>
          <w:sz w:val="28"/>
          <w:szCs w:val="20"/>
          <w:lang w:val="uk-UA"/>
        </w:rPr>
        <w:t xml:space="preserve"> </w:t>
      </w:r>
      <w:r w:rsidRPr="00DF7C1A">
        <w:rPr>
          <w:rFonts w:eastAsia="Times New Roman"/>
          <w:lang w:val="uk-UA"/>
        </w:rPr>
        <w:t>За 9 місяців 2021 року до місцевого бюджету надійшло 2577,8 тис.</w:t>
      </w:r>
      <w:r w:rsidR="0002747E">
        <w:rPr>
          <w:rFonts w:eastAsia="Times New Roman"/>
          <w:lang w:val="uk-UA"/>
        </w:rPr>
        <w:t xml:space="preserve"> </w:t>
      </w:r>
      <w:r w:rsidRPr="00DF7C1A">
        <w:rPr>
          <w:rFonts w:eastAsia="Times New Roman"/>
          <w:lang w:val="uk-UA"/>
        </w:rPr>
        <w:t xml:space="preserve">грн. </w:t>
      </w:r>
    </w:p>
    <w:p w14:paraId="459943BE" w14:textId="77777777" w:rsidR="0002747E" w:rsidRPr="00DF7C1A" w:rsidRDefault="0002747E" w:rsidP="00636B95">
      <w:pPr>
        <w:overflowPunct w:val="0"/>
        <w:autoSpaceDE w:val="0"/>
        <w:autoSpaceDN w:val="0"/>
        <w:adjustRightInd w:val="0"/>
        <w:spacing w:line="276" w:lineRule="auto"/>
        <w:ind w:firstLine="567"/>
        <w:jc w:val="both"/>
        <w:textAlignment w:val="baseline"/>
        <w:rPr>
          <w:rFonts w:eastAsia="Times New Roman"/>
          <w:lang w:val="uk-UA"/>
        </w:rPr>
      </w:pPr>
    </w:p>
    <w:p w14:paraId="27D0ACDA" w14:textId="77777777" w:rsidR="000A4B23" w:rsidRPr="00DF7C1A" w:rsidRDefault="000A4B23" w:rsidP="000A4B23">
      <w:pPr>
        <w:overflowPunct w:val="0"/>
        <w:autoSpaceDE w:val="0"/>
        <w:autoSpaceDN w:val="0"/>
        <w:adjustRightInd w:val="0"/>
        <w:spacing w:line="276" w:lineRule="auto"/>
        <w:ind w:firstLine="567"/>
        <w:jc w:val="center"/>
        <w:textAlignment w:val="baseline"/>
        <w:rPr>
          <w:rFonts w:eastAsia="Times New Roman"/>
          <w:b/>
          <w:lang w:val="uk-UA"/>
        </w:rPr>
      </w:pPr>
      <w:r w:rsidRPr="00DF7C1A">
        <w:rPr>
          <w:rFonts w:eastAsia="Times New Roman"/>
          <w:b/>
          <w:lang w:val="uk-UA"/>
        </w:rPr>
        <w:t>Агропромисловий комплекс</w:t>
      </w:r>
    </w:p>
    <w:p w14:paraId="78DEAAB4" w14:textId="77777777"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Агропромисловий комплекс Бучанської міської територіальної громади складається з сільськогосподарських підприємств різних форм власності та сільськогосподарських обслуговуючих кооперативів, а саме:</w:t>
      </w:r>
    </w:p>
    <w:p w14:paraId="1147AD82" w14:textId="0137DE15"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Дочірнє підприємство "</w:t>
      </w:r>
      <w:proofErr w:type="spellStart"/>
      <w:r w:rsidRPr="00DF7C1A">
        <w:rPr>
          <w:rFonts w:eastAsia="Times New Roman"/>
          <w:bCs/>
          <w:lang w:val="uk-UA"/>
        </w:rPr>
        <w:t>Хольмер</w:t>
      </w:r>
      <w:proofErr w:type="spellEnd"/>
      <w:r w:rsidRPr="00DF7C1A">
        <w:rPr>
          <w:rFonts w:eastAsia="Times New Roman"/>
          <w:bCs/>
          <w:lang w:val="uk-UA"/>
        </w:rPr>
        <w:t>-Україна"</w:t>
      </w:r>
      <w:r w:rsidR="003F49FC">
        <w:rPr>
          <w:rFonts w:eastAsia="Times New Roman"/>
          <w:bCs/>
          <w:lang w:val="uk-UA"/>
        </w:rPr>
        <w:t>;</w:t>
      </w:r>
    </w:p>
    <w:p w14:paraId="05D82048" w14:textId="574F7E81"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Товариство з обмеженою відповідальністю "</w:t>
      </w:r>
      <w:proofErr w:type="spellStart"/>
      <w:r w:rsidRPr="00DF7C1A">
        <w:rPr>
          <w:rFonts w:eastAsia="Times New Roman"/>
          <w:bCs/>
          <w:lang w:val="uk-UA"/>
        </w:rPr>
        <w:t>Логистик</w:t>
      </w:r>
      <w:proofErr w:type="spellEnd"/>
      <w:r w:rsidRPr="00DF7C1A">
        <w:rPr>
          <w:rFonts w:eastAsia="Times New Roman"/>
          <w:bCs/>
          <w:lang w:val="uk-UA"/>
        </w:rPr>
        <w:t xml:space="preserve"> </w:t>
      </w:r>
      <w:proofErr w:type="spellStart"/>
      <w:r w:rsidRPr="00DF7C1A">
        <w:rPr>
          <w:rFonts w:eastAsia="Times New Roman"/>
          <w:bCs/>
          <w:lang w:val="uk-UA"/>
        </w:rPr>
        <w:t>групп</w:t>
      </w:r>
      <w:proofErr w:type="spellEnd"/>
      <w:r w:rsidRPr="00DF7C1A">
        <w:rPr>
          <w:rFonts w:eastAsia="Times New Roman"/>
          <w:bCs/>
          <w:lang w:val="uk-UA"/>
        </w:rPr>
        <w:t xml:space="preserve"> ЛТД"</w:t>
      </w:r>
      <w:r w:rsidR="003F49FC">
        <w:rPr>
          <w:rFonts w:eastAsia="Times New Roman"/>
          <w:bCs/>
          <w:lang w:val="uk-UA"/>
        </w:rPr>
        <w:t>;</w:t>
      </w:r>
      <w:r w:rsidRPr="00DF7C1A">
        <w:rPr>
          <w:rFonts w:eastAsia="Times New Roman"/>
          <w:bCs/>
          <w:lang w:val="uk-UA"/>
        </w:rPr>
        <w:t xml:space="preserve"> </w:t>
      </w:r>
    </w:p>
    <w:p w14:paraId="4F5B2BA5" w14:textId="7E080469"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Товариство з обмеженою відповідальністю "Б С"</w:t>
      </w:r>
      <w:r w:rsidR="003F49FC">
        <w:rPr>
          <w:rFonts w:eastAsia="Times New Roman"/>
          <w:bCs/>
          <w:lang w:val="uk-UA"/>
        </w:rPr>
        <w:t>;</w:t>
      </w:r>
    </w:p>
    <w:p w14:paraId="77A62956" w14:textId="149E19B9"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Товариство з обмеженою відповідальністю "Виробничо-торгівельна компанія "Ранко"</w:t>
      </w:r>
      <w:r w:rsidR="003F49FC">
        <w:rPr>
          <w:rFonts w:eastAsia="Times New Roman"/>
          <w:bCs/>
          <w:lang w:val="uk-UA"/>
        </w:rPr>
        <w:t>;</w:t>
      </w:r>
    </w:p>
    <w:p w14:paraId="3C8CC4A0" w14:textId="104D7F23"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Товариство з обмеженою відповідальністю "</w:t>
      </w:r>
      <w:proofErr w:type="spellStart"/>
      <w:r w:rsidRPr="00DF7C1A">
        <w:rPr>
          <w:rFonts w:eastAsia="Times New Roman"/>
          <w:bCs/>
          <w:lang w:val="uk-UA"/>
        </w:rPr>
        <w:t>Лорвіт</w:t>
      </w:r>
      <w:proofErr w:type="spellEnd"/>
      <w:r w:rsidRPr="00DF7C1A">
        <w:rPr>
          <w:rFonts w:eastAsia="Times New Roman"/>
          <w:bCs/>
          <w:lang w:val="uk-UA"/>
        </w:rPr>
        <w:t>"</w:t>
      </w:r>
      <w:r w:rsidR="003F49FC">
        <w:rPr>
          <w:rFonts w:eastAsia="Times New Roman"/>
          <w:bCs/>
          <w:lang w:val="uk-UA"/>
        </w:rPr>
        <w:t>;</w:t>
      </w:r>
    </w:p>
    <w:p w14:paraId="7F5FF5AE" w14:textId="08132CA6"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Фермерське господарство "</w:t>
      </w:r>
      <w:proofErr w:type="spellStart"/>
      <w:r w:rsidRPr="00DF7C1A">
        <w:rPr>
          <w:rFonts w:eastAsia="Times New Roman"/>
          <w:bCs/>
          <w:lang w:val="uk-UA"/>
        </w:rPr>
        <w:t>Заросянське</w:t>
      </w:r>
      <w:proofErr w:type="spellEnd"/>
      <w:r w:rsidRPr="00DF7C1A">
        <w:rPr>
          <w:rFonts w:eastAsia="Times New Roman"/>
          <w:bCs/>
          <w:lang w:val="uk-UA"/>
        </w:rPr>
        <w:t>"</w:t>
      </w:r>
      <w:r w:rsidR="003F49FC">
        <w:rPr>
          <w:rFonts w:eastAsia="Times New Roman"/>
          <w:bCs/>
          <w:lang w:val="uk-UA"/>
        </w:rPr>
        <w:t>;</w:t>
      </w:r>
      <w:r w:rsidRPr="00DF7C1A">
        <w:rPr>
          <w:rFonts w:eastAsia="Times New Roman"/>
          <w:bCs/>
          <w:lang w:val="uk-UA"/>
        </w:rPr>
        <w:t xml:space="preserve"> </w:t>
      </w:r>
    </w:p>
    <w:p w14:paraId="1F60FFF6" w14:textId="62A481FE"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Сільськогосподарське товариство з обмеженою відповідальністю  "</w:t>
      </w:r>
      <w:proofErr w:type="spellStart"/>
      <w:r w:rsidRPr="00DF7C1A">
        <w:rPr>
          <w:rFonts w:eastAsia="Times New Roman"/>
          <w:bCs/>
          <w:lang w:val="uk-UA"/>
        </w:rPr>
        <w:t>Деренківець</w:t>
      </w:r>
      <w:proofErr w:type="spellEnd"/>
      <w:r w:rsidRPr="00DF7C1A">
        <w:rPr>
          <w:rFonts w:eastAsia="Times New Roman"/>
          <w:bCs/>
          <w:lang w:val="uk-UA"/>
        </w:rPr>
        <w:t>"</w:t>
      </w:r>
      <w:r w:rsidR="003F49FC">
        <w:rPr>
          <w:rFonts w:eastAsia="Times New Roman"/>
          <w:bCs/>
          <w:lang w:val="uk-UA"/>
        </w:rPr>
        <w:t>;</w:t>
      </w:r>
    </w:p>
    <w:p w14:paraId="67483BA2" w14:textId="5C1BD51F"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Товариство з обмеженою відповідальністю "Капітал-</w:t>
      </w:r>
      <w:proofErr w:type="spellStart"/>
      <w:r w:rsidRPr="00DF7C1A">
        <w:rPr>
          <w:rFonts w:eastAsia="Times New Roman"/>
          <w:bCs/>
          <w:lang w:val="uk-UA"/>
        </w:rPr>
        <w:t>Агропродукт</w:t>
      </w:r>
      <w:proofErr w:type="spellEnd"/>
      <w:r w:rsidRPr="00DF7C1A">
        <w:rPr>
          <w:rFonts w:eastAsia="Times New Roman"/>
          <w:bCs/>
          <w:lang w:val="uk-UA"/>
        </w:rPr>
        <w:t>"</w:t>
      </w:r>
      <w:r w:rsidR="003F49FC">
        <w:rPr>
          <w:rFonts w:eastAsia="Times New Roman"/>
          <w:bCs/>
          <w:lang w:val="uk-UA"/>
        </w:rPr>
        <w:t>;</w:t>
      </w:r>
    </w:p>
    <w:p w14:paraId="5924A9B1" w14:textId="56B6A532"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xml:space="preserve">- Колективне підприємство приватне науково-дослідне сільськогосподарське </w:t>
      </w:r>
    </w:p>
    <w:p w14:paraId="6E8EBE18" w14:textId="37EC5D16"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xml:space="preserve">  підприємство «Нива»</w:t>
      </w:r>
      <w:r w:rsidR="003F49FC">
        <w:rPr>
          <w:rFonts w:eastAsia="Times New Roman"/>
          <w:bCs/>
          <w:lang w:val="uk-UA"/>
        </w:rPr>
        <w:t>;</w:t>
      </w:r>
    </w:p>
    <w:p w14:paraId="751F93E7" w14:textId="01BBDA61"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xml:space="preserve">- </w:t>
      </w:r>
      <w:proofErr w:type="spellStart"/>
      <w:r w:rsidRPr="00DF7C1A">
        <w:rPr>
          <w:rFonts w:eastAsia="Times New Roman"/>
          <w:bCs/>
          <w:lang w:val="uk-UA"/>
        </w:rPr>
        <w:t>Клавдіївське</w:t>
      </w:r>
      <w:proofErr w:type="spellEnd"/>
      <w:r w:rsidRPr="00DF7C1A">
        <w:rPr>
          <w:rFonts w:eastAsia="Times New Roman"/>
          <w:bCs/>
          <w:lang w:val="uk-UA"/>
        </w:rPr>
        <w:t xml:space="preserve"> сільське споживче товариство</w:t>
      </w:r>
      <w:r w:rsidR="003F49FC">
        <w:rPr>
          <w:rFonts w:eastAsia="Times New Roman"/>
          <w:bCs/>
          <w:lang w:val="uk-UA"/>
        </w:rPr>
        <w:t>;</w:t>
      </w:r>
    </w:p>
    <w:p w14:paraId="577A086B" w14:textId="029CDD6A"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xml:space="preserve"> - Сільськогосподарський виробничий кооператив "</w:t>
      </w:r>
      <w:proofErr w:type="spellStart"/>
      <w:r w:rsidRPr="00DF7C1A">
        <w:rPr>
          <w:rFonts w:eastAsia="Times New Roman"/>
          <w:bCs/>
          <w:lang w:val="uk-UA"/>
        </w:rPr>
        <w:t>Олізарівський</w:t>
      </w:r>
      <w:proofErr w:type="spellEnd"/>
      <w:r w:rsidRPr="00DF7C1A">
        <w:rPr>
          <w:rFonts w:eastAsia="Times New Roman"/>
          <w:bCs/>
          <w:lang w:val="uk-UA"/>
        </w:rPr>
        <w:t>"</w:t>
      </w:r>
      <w:r w:rsidR="003F49FC">
        <w:rPr>
          <w:rFonts w:eastAsia="Times New Roman"/>
          <w:bCs/>
          <w:lang w:val="uk-UA"/>
        </w:rPr>
        <w:t>.</w:t>
      </w:r>
    </w:p>
    <w:p w14:paraId="7FA1C251" w14:textId="77777777"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На території Бучанської міської територіальної громади офіційно зареєстровані два фермерські господарства у селищі Бабинці, а саме:</w:t>
      </w:r>
    </w:p>
    <w:p w14:paraId="7BA88845" w14:textId="77777777"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Товариство з обмеженою відповідальністю "Виробничо-торгівельна компанія</w:t>
      </w:r>
    </w:p>
    <w:p w14:paraId="0B80C02C" w14:textId="56E6CA27"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xml:space="preserve">  «Ранко»</w:t>
      </w:r>
      <w:r w:rsidR="003F49FC">
        <w:rPr>
          <w:rFonts w:eastAsia="Times New Roman"/>
          <w:bCs/>
          <w:lang w:val="uk-UA"/>
        </w:rPr>
        <w:t>;</w:t>
      </w:r>
    </w:p>
    <w:p w14:paraId="65590A42" w14:textId="0D46C623"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Фермерське господарство "Застава</w:t>
      </w:r>
      <w:r w:rsidR="003F49FC">
        <w:rPr>
          <w:rFonts w:eastAsia="Times New Roman"/>
          <w:bCs/>
          <w:lang w:val="uk-UA"/>
        </w:rPr>
        <w:t>.</w:t>
      </w:r>
    </w:p>
    <w:p w14:paraId="23EB819C" w14:textId="77777777"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xml:space="preserve">З січня 2021 року ТОВ «Комплекс </w:t>
      </w:r>
      <w:proofErr w:type="spellStart"/>
      <w:r w:rsidRPr="00DF7C1A">
        <w:rPr>
          <w:rFonts w:eastAsia="Times New Roman"/>
          <w:bCs/>
          <w:lang w:val="uk-UA"/>
        </w:rPr>
        <w:t>Агромарс</w:t>
      </w:r>
      <w:proofErr w:type="spellEnd"/>
      <w:r w:rsidRPr="00DF7C1A">
        <w:rPr>
          <w:rFonts w:eastAsia="Times New Roman"/>
          <w:bCs/>
          <w:lang w:val="uk-UA"/>
        </w:rPr>
        <w:t xml:space="preserve">», яке розташовано в </w:t>
      </w:r>
      <w:proofErr w:type="spellStart"/>
      <w:r w:rsidRPr="00DF7C1A">
        <w:rPr>
          <w:rFonts w:eastAsia="Times New Roman"/>
          <w:bCs/>
          <w:lang w:val="uk-UA"/>
        </w:rPr>
        <w:t>с.Гаврилівка</w:t>
      </w:r>
      <w:proofErr w:type="spellEnd"/>
      <w:r w:rsidRPr="00DF7C1A">
        <w:rPr>
          <w:rFonts w:eastAsia="Times New Roman"/>
          <w:bCs/>
          <w:lang w:val="uk-UA"/>
        </w:rPr>
        <w:t>, зупинило одне з найбільших виробництв курятини – «</w:t>
      </w:r>
      <w:proofErr w:type="spellStart"/>
      <w:r w:rsidRPr="00DF7C1A">
        <w:rPr>
          <w:rFonts w:eastAsia="Times New Roman"/>
          <w:bCs/>
          <w:lang w:val="uk-UA"/>
        </w:rPr>
        <w:t>Гаврилівські</w:t>
      </w:r>
      <w:proofErr w:type="spellEnd"/>
      <w:r w:rsidRPr="00DF7C1A">
        <w:rPr>
          <w:rFonts w:eastAsia="Times New Roman"/>
          <w:bCs/>
          <w:lang w:val="uk-UA"/>
        </w:rPr>
        <w:t xml:space="preserve"> курчата». Підприємство знаходиться на стадії банкрутства та ліквідації, загальна площа земельної ділянки 1036 га.</w:t>
      </w:r>
    </w:p>
    <w:p w14:paraId="1CD80C46" w14:textId="77777777" w:rsidR="00B501DE" w:rsidRPr="00DF7C1A" w:rsidRDefault="00B501DE" w:rsidP="00B501DE">
      <w:pPr>
        <w:overflowPunct w:val="0"/>
        <w:autoSpaceDE w:val="0"/>
        <w:autoSpaceDN w:val="0"/>
        <w:adjustRightInd w:val="0"/>
        <w:spacing w:line="276" w:lineRule="auto"/>
        <w:ind w:firstLine="567"/>
        <w:jc w:val="both"/>
        <w:textAlignment w:val="baseline"/>
        <w:rPr>
          <w:rFonts w:eastAsia="Times New Roman"/>
          <w:bCs/>
          <w:lang w:val="uk-UA"/>
        </w:rPr>
      </w:pPr>
      <w:r w:rsidRPr="00DF7C1A">
        <w:rPr>
          <w:rFonts w:eastAsia="Times New Roman"/>
          <w:bCs/>
          <w:lang w:val="uk-UA"/>
        </w:rPr>
        <w:t xml:space="preserve">На території Здвижівського старостинського округу обробляються земельні ділянки та  вирощуються соняшник та кукурудза </w:t>
      </w:r>
      <w:proofErr w:type="spellStart"/>
      <w:r w:rsidRPr="00DF7C1A">
        <w:rPr>
          <w:rFonts w:eastAsia="Times New Roman"/>
          <w:bCs/>
          <w:lang w:val="uk-UA"/>
        </w:rPr>
        <w:t>слідуючими</w:t>
      </w:r>
      <w:proofErr w:type="spellEnd"/>
      <w:r w:rsidRPr="00DF7C1A">
        <w:rPr>
          <w:rFonts w:eastAsia="Times New Roman"/>
          <w:bCs/>
          <w:lang w:val="uk-UA"/>
        </w:rPr>
        <w:t xml:space="preserve"> товариствами:</w:t>
      </w:r>
    </w:p>
    <w:p w14:paraId="275BA1AA" w14:textId="6F2BD699" w:rsidR="00B501DE" w:rsidRPr="00DF7C1A" w:rsidRDefault="00B501DE" w:rsidP="00B501DE">
      <w:pPr>
        <w:numPr>
          <w:ilvl w:val="0"/>
          <w:numId w:val="25"/>
        </w:numPr>
        <w:overflowPunct w:val="0"/>
        <w:autoSpaceDE w:val="0"/>
        <w:autoSpaceDN w:val="0"/>
        <w:adjustRightInd w:val="0"/>
        <w:spacing w:line="276" w:lineRule="auto"/>
        <w:jc w:val="both"/>
        <w:textAlignment w:val="baseline"/>
        <w:rPr>
          <w:rFonts w:eastAsia="Times New Roman"/>
          <w:bCs/>
          <w:lang w:val="uk-UA"/>
        </w:rPr>
      </w:pPr>
      <w:r w:rsidRPr="00DF7C1A">
        <w:rPr>
          <w:rFonts w:eastAsia="Times New Roman"/>
          <w:bCs/>
          <w:lang w:val="uk-UA"/>
        </w:rPr>
        <w:t>ТОВ «Весна 2011» - 150 га</w:t>
      </w:r>
      <w:r w:rsidR="003F49FC">
        <w:rPr>
          <w:rFonts w:eastAsia="Times New Roman"/>
          <w:bCs/>
          <w:lang w:val="uk-UA"/>
        </w:rPr>
        <w:t>;</w:t>
      </w:r>
    </w:p>
    <w:p w14:paraId="0155AE22" w14:textId="057B5B3B" w:rsidR="00B501DE" w:rsidRPr="00DF7C1A" w:rsidRDefault="00B501DE" w:rsidP="00B501DE">
      <w:pPr>
        <w:numPr>
          <w:ilvl w:val="0"/>
          <w:numId w:val="25"/>
        </w:numPr>
        <w:overflowPunct w:val="0"/>
        <w:autoSpaceDE w:val="0"/>
        <w:autoSpaceDN w:val="0"/>
        <w:adjustRightInd w:val="0"/>
        <w:spacing w:line="276" w:lineRule="auto"/>
        <w:jc w:val="both"/>
        <w:textAlignment w:val="baseline"/>
        <w:rPr>
          <w:rFonts w:eastAsia="Times New Roman"/>
          <w:bCs/>
          <w:lang w:val="uk-UA"/>
        </w:rPr>
      </w:pPr>
      <w:r w:rsidRPr="00DF7C1A">
        <w:rPr>
          <w:rFonts w:eastAsia="Times New Roman"/>
          <w:bCs/>
          <w:lang w:val="uk-UA"/>
        </w:rPr>
        <w:t>Філія СТОВ «</w:t>
      </w:r>
      <w:proofErr w:type="spellStart"/>
      <w:r w:rsidRPr="00DF7C1A">
        <w:rPr>
          <w:rFonts w:eastAsia="Times New Roman"/>
          <w:bCs/>
          <w:lang w:val="uk-UA"/>
        </w:rPr>
        <w:t>Деренківець</w:t>
      </w:r>
      <w:proofErr w:type="spellEnd"/>
      <w:r w:rsidRPr="00DF7C1A">
        <w:rPr>
          <w:rFonts w:eastAsia="Times New Roman"/>
          <w:bCs/>
          <w:lang w:val="uk-UA"/>
        </w:rPr>
        <w:t>»- 13 га.</w:t>
      </w:r>
    </w:p>
    <w:p w14:paraId="112A30D7" w14:textId="00EA50F5" w:rsidR="00485F95" w:rsidRPr="00DF7C1A" w:rsidRDefault="00D665F2" w:rsidP="009F2358">
      <w:pPr>
        <w:spacing w:line="276" w:lineRule="auto"/>
        <w:ind w:firstLine="567"/>
        <w:jc w:val="both"/>
        <w:rPr>
          <w:lang w:val="uk-UA"/>
        </w:rPr>
      </w:pPr>
      <w:r w:rsidRPr="00DF7C1A">
        <w:rPr>
          <w:lang w:val="uk-UA"/>
        </w:rPr>
        <w:t xml:space="preserve">Протягом 2021 року </w:t>
      </w:r>
      <w:proofErr w:type="spellStart"/>
      <w:r w:rsidRPr="00DF7C1A">
        <w:rPr>
          <w:lang w:val="uk-UA"/>
        </w:rPr>
        <w:t>віділом</w:t>
      </w:r>
      <w:proofErr w:type="spellEnd"/>
      <w:r w:rsidRPr="00DF7C1A">
        <w:rPr>
          <w:lang w:val="uk-UA"/>
        </w:rPr>
        <w:t xml:space="preserve"> економічного розвитку та інвестицій постійно вживалися заходи з метою надання допомоги сільгоспвиробникам громади. Для полегшення їх доступу до державної підтримки, зручної взаємодії з державними органами влади, проводилися заходи з популяризації створення фермерських, сімейних фермерських господарств та їх об’єднань, доступу до автоматизованої інформаційної системи «Державний аграрний реєстр». </w:t>
      </w:r>
    </w:p>
    <w:p w14:paraId="1AA072D0" w14:textId="77777777" w:rsidR="00485F95" w:rsidRPr="00DF7C1A" w:rsidRDefault="00485F95" w:rsidP="001C13D1">
      <w:pPr>
        <w:spacing w:line="276" w:lineRule="auto"/>
        <w:ind w:right="21" w:firstLine="567"/>
        <w:jc w:val="center"/>
        <w:rPr>
          <w:b/>
          <w:bCs/>
          <w:lang w:val="uk-UA"/>
        </w:rPr>
      </w:pPr>
      <w:r w:rsidRPr="00DF7C1A">
        <w:rPr>
          <w:b/>
          <w:bCs/>
          <w:lang w:val="uk-UA"/>
        </w:rPr>
        <w:t>Споживчий ринок</w:t>
      </w:r>
    </w:p>
    <w:p w14:paraId="67C8AFF7" w14:textId="77777777" w:rsidR="00485F95" w:rsidRPr="00DF7C1A" w:rsidRDefault="00485F95" w:rsidP="001C13D1">
      <w:pPr>
        <w:spacing w:line="276" w:lineRule="auto"/>
        <w:ind w:firstLine="567"/>
        <w:jc w:val="both"/>
        <w:rPr>
          <w:lang w:val="uk-UA"/>
        </w:rPr>
      </w:pPr>
      <w:r w:rsidRPr="00DF7C1A">
        <w:rPr>
          <w:lang w:val="uk-UA"/>
        </w:rPr>
        <w:t xml:space="preserve">Близькість до столиці дає змогу місту широко розвивати споживчий ринок, вдале розташування на одній із трас державного значення (Київ-Ковель) дає можливість розміщувати потужні об’єкти торгівлі, які поліпшують сферу, створюють додаткові робочі місця, тим самим призводять до наповнення місцевого бюджету. </w:t>
      </w:r>
    </w:p>
    <w:p w14:paraId="19138C5F" w14:textId="40719597" w:rsidR="00485F95" w:rsidRDefault="00485F95" w:rsidP="001C13D1">
      <w:pPr>
        <w:spacing w:line="276" w:lineRule="auto"/>
        <w:ind w:firstLine="567"/>
        <w:jc w:val="both"/>
        <w:rPr>
          <w:lang w:val="uk-UA"/>
        </w:rPr>
      </w:pPr>
      <w:r w:rsidRPr="00DF7C1A">
        <w:rPr>
          <w:lang w:val="uk-UA"/>
        </w:rPr>
        <w:t xml:space="preserve">На території Бучанської міської територіальної громади розміщені об’єкти мережевої торгівлі, такі як: </w:t>
      </w:r>
      <w:r w:rsidR="009B462C" w:rsidRPr="00DF7C1A">
        <w:rPr>
          <w:lang w:val="uk-UA"/>
        </w:rPr>
        <w:t xml:space="preserve">2 </w:t>
      </w:r>
      <w:r w:rsidRPr="00DF7C1A">
        <w:rPr>
          <w:lang w:val="uk-UA"/>
        </w:rPr>
        <w:t>супермаркет</w:t>
      </w:r>
      <w:r w:rsidR="009B462C" w:rsidRPr="00DF7C1A">
        <w:rPr>
          <w:lang w:val="uk-UA"/>
        </w:rPr>
        <w:t>и</w:t>
      </w:r>
      <w:r w:rsidRPr="00DF7C1A">
        <w:rPr>
          <w:lang w:val="uk-UA"/>
        </w:rPr>
        <w:t xml:space="preserve"> «NOVUS», 2 супермаркети «ЕКО маркет», </w:t>
      </w:r>
      <w:r w:rsidR="00636B95" w:rsidRPr="00DF7C1A">
        <w:rPr>
          <w:lang w:val="uk-UA"/>
        </w:rPr>
        <w:t xml:space="preserve">3 </w:t>
      </w:r>
      <w:r w:rsidRPr="00DF7C1A">
        <w:rPr>
          <w:lang w:val="uk-UA"/>
        </w:rPr>
        <w:t>супермаркет</w:t>
      </w:r>
      <w:r w:rsidR="00636B95" w:rsidRPr="00DF7C1A">
        <w:rPr>
          <w:lang w:val="uk-UA"/>
        </w:rPr>
        <w:t>и</w:t>
      </w:r>
      <w:r w:rsidRPr="00DF7C1A">
        <w:rPr>
          <w:lang w:val="uk-UA"/>
        </w:rPr>
        <w:t xml:space="preserve"> «АТБ», супермаркет «Фора», </w:t>
      </w:r>
      <w:r w:rsidR="009B462C" w:rsidRPr="00DF7C1A">
        <w:rPr>
          <w:lang w:val="uk-UA"/>
        </w:rPr>
        <w:t>су</w:t>
      </w:r>
      <w:r w:rsidR="00775074" w:rsidRPr="00DF7C1A">
        <w:rPr>
          <w:lang w:val="uk-UA"/>
        </w:rPr>
        <w:t xml:space="preserve">пермаркет «Сільпо»; </w:t>
      </w:r>
      <w:r w:rsidRPr="00DF7C1A">
        <w:rPr>
          <w:lang w:val="uk-UA"/>
        </w:rPr>
        <w:t xml:space="preserve">супермаркет побутової хімії та косметики ТОВ «Ватсон Україна», </w:t>
      </w:r>
      <w:r w:rsidR="00775074" w:rsidRPr="00DF7C1A">
        <w:rPr>
          <w:lang w:val="uk-UA"/>
        </w:rPr>
        <w:t>3</w:t>
      </w:r>
      <w:r w:rsidRPr="00DF7C1A">
        <w:rPr>
          <w:lang w:val="uk-UA"/>
        </w:rPr>
        <w:t xml:space="preserve"> магазин</w:t>
      </w:r>
      <w:r w:rsidR="00636B95" w:rsidRPr="00DF7C1A">
        <w:rPr>
          <w:lang w:val="uk-UA"/>
        </w:rPr>
        <w:t>и</w:t>
      </w:r>
      <w:r w:rsidRPr="00DF7C1A">
        <w:rPr>
          <w:lang w:val="uk-UA"/>
        </w:rPr>
        <w:t xml:space="preserve"> косметики та парфумерії «</w:t>
      </w:r>
      <w:proofErr w:type="spellStart"/>
      <w:r w:rsidRPr="00DF7C1A">
        <w:rPr>
          <w:lang w:val="uk-UA"/>
        </w:rPr>
        <w:t>Eva</w:t>
      </w:r>
      <w:proofErr w:type="spellEnd"/>
      <w:r w:rsidRPr="00DF7C1A">
        <w:rPr>
          <w:lang w:val="uk-UA"/>
        </w:rPr>
        <w:t>», ювелірн</w:t>
      </w:r>
      <w:r w:rsidR="00636B95" w:rsidRPr="00DF7C1A">
        <w:rPr>
          <w:lang w:val="uk-UA"/>
        </w:rPr>
        <w:t>ий</w:t>
      </w:r>
      <w:r w:rsidRPr="00DF7C1A">
        <w:rPr>
          <w:lang w:val="uk-UA"/>
        </w:rPr>
        <w:t xml:space="preserve"> магазин </w:t>
      </w:r>
      <w:r w:rsidR="00636B95" w:rsidRPr="00DF7C1A">
        <w:rPr>
          <w:lang w:val="uk-UA"/>
        </w:rPr>
        <w:t xml:space="preserve">«Київський </w:t>
      </w:r>
      <w:proofErr w:type="spellStart"/>
      <w:r w:rsidR="00636B95" w:rsidRPr="00DF7C1A">
        <w:rPr>
          <w:lang w:val="uk-UA"/>
        </w:rPr>
        <w:t>ювілірний</w:t>
      </w:r>
      <w:proofErr w:type="spellEnd"/>
      <w:r w:rsidR="00636B95" w:rsidRPr="00DF7C1A">
        <w:rPr>
          <w:lang w:val="uk-UA"/>
        </w:rPr>
        <w:t xml:space="preserve"> завод»</w:t>
      </w:r>
      <w:r w:rsidRPr="00DF7C1A">
        <w:rPr>
          <w:lang w:val="uk-UA"/>
        </w:rPr>
        <w:t>, магазин побутової техніки «</w:t>
      </w:r>
      <w:proofErr w:type="spellStart"/>
      <w:r w:rsidRPr="00DF7C1A">
        <w:rPr>
          <w:lang w:val="uk-UA"/>
        </w:rPr>
        <w:t>Eldorado</w:t>
      </w:r>
      <w:proofErr w:type="spellEnd"/>
      <w:r w:rsidRPr="00DF7C1A">
        <w:rPr>
          <w:lang w:val="uk-UA"/>
        </w:rPr>
        <w:t>»</w:t>
      </w:r>
      <w:r w:rsidR="00636B95" w:rsidRPr="00DF7C1A">
        <w:rPr>
          <w:lang w:val="uk-UA"/>
        </w:rPr>
        <w:t xml:space="preserve">, </w:t>
      </w:r>
      <w:proofErr w:type="spellStart"/>
      <w:r w:rsidR="00636B95" w:rsidRPr="00DF7C1A">
        <w:rPr>
          <w:lang w:val="uk-UA"/>
        </w:rPr>
        <w:t>гіпермаркет</w:t>
      </w:r>
      <w:proofErr w:type="spellEnd"/>
      <w:r w:rsidR="00636B95" w:rsidRPr="00DF7C1A">
        <w:rPr>
          <w:lang w:val="uk-UA"/>
        </w:rPr>
        <w:t xml:space="preserve"> «Еп</w:t>
      </w:r>
      <w:r w:rsidR="00775074" w:rsidRPr="00DF7C1A">
        <w:rPr>
          <w:lang w:val="uk-UA"/>
        </w:rPr>
        <w:t>і</w:t>
      </w:r>
      <w:r w:rsidR="00636B95" w:rsidRPr="00DF7C1A">
        <w:rPr>
          <w:lang w:val="uk-UA"/>
        </w:rPr>
        <w:t>центр»</w:t>
      </w:r>
      <w:r w:rsidRPr="00DF7C1A">
        <w:rPr>
          <w:lang w:val="uk-UA"/>
        </w:rPr>
        <w:t xml:space="preserve">. Також здійснюють діяльність три ринки: ТОВ «Магазин 201», ТОВ </w:t>
      </w:r>
      <w:r w:rsidR="0002747E">
        <w:rPr>
          <w:lang w:val="uk-UA"/>
        </w:rPr>
        <w:t>«Кооператор-сервіс», ТОВ «</w:t>
      </w:r>
      <w:proofErr w:type="spellStart"/>
      <w:r w:rsidR="0002747E">
        <w:rPr>
          <w:lang w:val="uk-UA"/>
        </w:rPr>
        <w:t>Айдарі</w:t>
      </w:r>
      <w:r w:rsidRPr="00DF7C1A">
        <w:rPr>
          <w:lang w:val="uk-UA"/>
        </w:rPr>
        <w:t>с</w:t>
      </w:r>
      <w:proofErr w:type="spellEnd"/>
      <w:r w:rsidRPr="00DF7C1A">
        <w:rPr>
          <w:lang w:val="uk-UA"/>
        </w:rPr>
        <w:t>» та два торгівельних центра: «Буча Пасаж» та «Варшавський». Також значну частину споживчого ринку складають невеликі магазини, які функціонують на території міста.</w:t>
      </w:r>
    </w:p>
    <w:p w14:paraId="356DF0BB" w14:textId="24550EA1" w:rsidR="003F49FC" w:rsidRPr="00DF7C1A" w:rsidRDefault="003F49FC" w:rsidP="00EE5D0A">
      <w:pPr>
        <w:spacing w:line="276" w:lineRule="auto"/>
        <w:ind w:firstLine="567"/>
        <w:jc w:val="both"/>
        <w:rPr>
          <w:lang w:val="uk-UA"/>
        </w:rPr>
      </w:pPr>
      <w:r>
        <w:rPr>
          <w:lang w:val="uk-UA"/>
        </w:rPr>
        <w:t xml:space="preserve">Мережа закладів </w:t>
      </w:r>
      <w:r w:rsidR="00EE5D0A">
        <w:rPr>
          <w:lang w:val="uk-UA"/>
        </w:rPr>
        <w:t xml:space="preserve">ресторанного господарства: </w:t>
      </w:r>
      <w:proofErr w:type="spellStart"/>
      <w:r w:rsidR="00EE5D0A" w:rsidRPr="00EE5D0A">
        <w:rPr>
          <w:lang w:val="uk-UA"/>
        </w:rPr>
        <w:t>МакДональдз</w:t>
      </w:r>
      <w:proofErr w:type="spellEnd"/>
      <w:r w:rsidR="00EE5D0A">
        <w:rPr>
          <w:lang w:val="uk-UA"/>
        </w:rPr>
        <w:t xml:space="preserve">, </w:t>
      </w:r>
      <w:proofErr w:type="spellStart"/>
      <w:r w:rsidR="00EE5D0A" w:rsidRPr="00EE5D0A">
        <w:rPr>
          <w:lang w:val="uk-UA"/>
        </w:rPr>
        <w:t>Отаманша</w:t>
      </w:r>
      <w:proofErr w:type="spellEnd"/>
      <w:r w:rsidR="00EE5D0A">
        <w:rPr>
          <w:lang w:val="uk-UA"/>
        </w:rPr>
        <w:t xml:space="preserve">, </w:t>
      </w:r>
      <w:proofErr w:type="spellStart"/>
      <w:r w:rsidR="00EE5D0A" w:rsidRPr="00EE5D0A">
        <w:rPr>
          <w:lang w:val="uk-UA"/>
        </w:rPr>
        <w:t>Wood&amp;Food</w:t>
      </w:r>
      <w:proofErr w:type="spellEnd"/>
      <w:r w:rsidR="00EE5D0A">
        <w:rPr>
          <w:lang w:val="uk-UA"/>
        </w:rPr>
        <w:t xml:space="preserve">, </w:t>
      </w:r>
      <w:proofErr w:type="spellStart"/>
      <w:r w:rsidR="00EE5D0A" w:rsidRPr="00EE5D0A">
        <w:rPr>
          <w:lang w:val="uk-UA"/>
        </w:rPr>
        <w:t>Tinatin</w:t>
      </w:r>
      <w:proofErr w:type="spellEnd"/>
      <w:r w:rsidR="00EE5D0A">
        <w:rPr>
          <w:lang w:val="uk-UA"/>
        </w:rPr>
        <w:t xml:space="preserve">, </w:t>
      </w:r>
      <w:proofErr w:type="spellStart"/>
      <w:r w:rsidR="00EE5D0A" w:rsidRPr="00EE5D0A">
        <w:rPr>
          <w:lang w:val="uk-UA"/>
        </w:rPr>
        <w:t>Toscana</w:t>
      </w:r>
      <w:proofErr w:type="spellEnd"/>
      <w:r w:rsidR="00EE5D0A" w:rsidRPr="00EE5D0A">
        <w:rPr>
          <w:lang w:val="uk-UA"/>
        </w:rPr>
        <w:t xml:space="preserve"> </w:t>
      </w:r>
      <w:proofErr w:type="spellStart"/>
      <w:r w:rsidR="00EE5D0A" w:rsidRPr="00EE5D0A">
        <w:rPr>
          <w:lang w:val="uk-UA"/>
        </w:rPr>
        <w:t>Grill</w:t>
      </w:r>
      <w:proofErr w:type="spellEnd"/>
      <w:r w:rsidR="00EE5D0A">
        <w:rPr>
          <w:lang w:val="uk-UA"/>
        </w:rPr>
        <w:t xml:space="preserve">, </w:t>
      </w:r>
      <w:proofErr w:type="spellStart"/>
      <w:r w:rsidR="00EE5D0A" w:rsidRPr="00EE5D0A">
        <w:rPr>
          <w:lang w:val="uk-UA"/>
        </w:rPr>
        <w:t>Вихухоль</w:t>
      </w:r>
      <w:proofErr w:type="spellEnd"/>
      <w:r w:rsidR="00EE5D0A">
        <w:rPr>
          <w:lang w:val="uk-UA"/>
        </w:rPr>
        <w:t xml:space="preserve">, </w:t>
      </w:r>
      <w:r w:rsidR="00EE5D0A" w:rsidRPr="00EE5D0A">
        <w:rPr>
          <w:lang w:val="uk-UA"/>
        </w:rPr>
        <w:t>Старий Млин</w:t>
      </w:r>
      <w:r w:rsidR="00EE5D0A">
        <w:rPr>
          <w:lang w:val="uk-UA"/>
        </w:rPr>
        <w:t xml:space="preserve">, </w:t>
      </w:r>
      <w:r w:rsidR="00EE5D0A" w:rsidRPr="00EE5D0A">
        <w:rPr>
          <w:lang w:val="uk-UA"/>
        </w:rPr>
        <w:t>Рим</w:t>
      </w:r>
      <w:r w:rsidR="00EE5D0A">
        <w:rPr>
          <w:lang w:val="uk-UA"/>
        </w:rPr>
        <w:t xml:space="preserve">, </w:t>
      </w:r>
      <w:proofErr w:type="spellStart"/>
      <w:r w:rsidR="00EE5D0A" w:rsidRPr="00EE5D0A">
        <w:rPr>
          <w:lang w:val="uk-UA"/>
        </w:rPr>
        <w:t>Жизнь</w:t>
      </w:r>
      <w:proofErr w:type="spellEnd"/>
      <w:r w:rsidR="00EE5D0A" w:rsidRPr="00EE5D0A">
        <w:rPr>
          <w:lang w:val="uk-UA"/>
        </w:rPr>
        <w:t xml:space="preserve"> Удалась</w:t>
      </w:r>
      <w:r w:rsidR="00EE5D0A">
        <w:rPr>
          <w:lang w:val="uk-UA"/>
        </w:rPr>
        <w:t xml:space="preserve">, </w:t>
      </w:r>
      <w:r w:rsidR="00EE5D0A" w:rsidRPr="00EE5D0A">
        <w:rPr>
          <w:lang w:val="uk-UA"/>
        </w:rPr>
        <w:t>Гармонія</w:t>
      </w:r>
      <w:r w:rsidR="00EE5D0A">
        <w:rPr>
          <w:lang w:val="uk-UA"/>
        </w:rPr>
        <w:t>.</w:t>
      </w:r>
    </w:p>
    <w:p w14:paraId="1DFCD2BC" w14:textId="27679BEA" w:rsidR="00485F95" w:rsidRPr="00DF7C1A" w:rsidRDefault="00485F95" w:rsidP="003F49FC">
      <w:pPr>
        <w:spacing w:line="276" w:lineRule="auto"/>
        <w:ind w:firstLine="567"/>
        <w:jc w:val="both"/>
        <w:rPr>
          <w:lang w:val="uk-UA"/>
        </w:rPr>
      </w:pPr>
      <w:r w:rsidRPr="00DF7C1A">
        <w:rPr>
          <w:lang w:val="uk-UA"/>
        </w:rPr>
        <w:t xml:space="preserve">За </w:t>
      </w:r>
      <w:r w:rsidR="006B1CDB" w:rsidRPr="00DF7C1A">
        <w:rPr>
          <w:lang w:val="uk-UA"/>
        </w:rPr>
        <w:t>2020 рік</w:t>
      </w:r>
      <w:r w:rsidRPr="00DF7C1A">
        <w:rPr>
          <w:lang w:val="uk-UA"/>
        </w:rPr>
        <w:t xml:space="preserve"> було надано </w:t>
      </w:r>
      <w:r w:rsidR="006B1CDB" w:rsidRPr="00DF7C1A">
        <w:rPr>
          <w:lang w:val="uk-UA"/>
        </w:rPr>
        <w:t>31</w:t>
      </w:r>
      <w:r w:rsidRPr="00DF7C1A">
        <w:rPr>
          <w:lang w:val="uk-UA"/>
        </w:rPr>
        <w:t xml:space="preserve"> дозв</w:t>
      </w:r>
      <w:r w:rsidR="006B1CDB" w:rsidRPr="00DF7C1A">
        <w:rPr>
          <w:lang w:val="uk-UA"/>
        </w:rPr>
        <w:t>іл</w:t>
      </w:r>
      <w:r w:rsidRPr="00DF7C1A">
        <w:rPr>
          <w:lang w:val="uk-UA"/>
        </w:rPr>
        <w:t xml:space="preserve"> на розміщення об’єктів виїзної торгівлі, </w:t>
      </w:r>
      <w:r w:rsidR="006B1CDB" w:rsidRPr="00DF7C1A">
        <w:rPr>
          <w:lang w:val="uk-UA"/>
        </w:rPr>
        <w:t xml:space="preserve">за </w:t>
      </w:r>
      <w:r w:rsidR="0002747E">
        <w:rPr>
          <w:lang w:val="uk-UA"/>
        </w:rPr>
        <w:t>9 місяців 2021 року – 33 дозволи</w:t>
      </w:r>
      <w:r w:rsidR="006B1CDB" w:rsidRPr="00DF7C1A">
        <w:rPr>
          <w:lang w:val="uk-UA"/>
        </w:rPr>
        <w:t>. Рішенням виконавчого комітету визна</w:t>
      </w:r>
      <w:r w:rsidR="00C2589A" w:rsidRPr="00DF7C1A">
        <w:rPr>
          <w:lang w:val="uk-UA"/>
        </w:rPr>
        <w:t xml:space="preserve">чені 2 місця проведення </w:t>
      </w:r>
      <w:proofErr w:type="spellStart"/>
      <w:r w:rsidR="00C2589A" w:rsidRPr="00DF7C1A">
        <w:rPr>
          <w:lang w:val="uk-UA"/>
        </w:rPr>
        <w:t>лоточної</w:t>
      </w:r>
      <w:proofErr w:type="spellEnd"/>
      <w:r w:rsidR="00C2589A" w:rsidRPr="00DF7C1A">
        <w:rPr>
          <w:lang w:val="uk-UA"/>
        </w:rPr>
        <w:t xml:space="preserve"> торгівлі та торгівлі з автомашин на території Ворзельського старостату та села Гаврилівка, т</w:t>
      </w:r>
      <w:r w:rsidR="00EE5D0A">
        <w:rPr>
          <w:lang w:val="uk-UA"/>
        </w:rPr>
        <w:t>а</w:t>
      </w:r>
      <w:r w:rsidR="00C2589A" w:rsidRPr="00DF7C1A">
        <w:rPr>
          <w:lang w:val="uk-UA"/>
        </w:rPr>
        <w:t xml:space="preserve">кож 2 місця </w:t>
      </w:r>
      <w:r w:rsidR="0002747E">
        <w:rPr>
          <w:lang w:val="uk-UA"/>
        </w:rPr>
        <w:t>для проведення продовольчих ярма</w:t>
      </w:r>
      <w:r w:rsidR="00C2589A" w:rsidRPr="00DF7C1A">
        <w:rPr>
          <w:lang w:val="uk-UA"/>
        </w:rPr>
        <w:t xml:space="preserve">рків в </w:t>
      </w:r>
      <w:proofErr w:type="spellStart"/>
      <w:r w:rsidR="00C2589A" w:rsidRPr="00DF7C1A">
        <w:rPr>
          <w:lang w:val="uk-UA"/>
        </w:rPr>
        <w:t>м.Буча</w:t>
      </w:r>
      <w:proofErr w:type="spellEnd"/>
      <w:r w:rsidR="00C2589A" w:rsidRPr="00DF7C1A">
        <w:rPr>
          <w:lang w:val="uk-UA"/>
        </w:rPr>
        <w:t xml:space="preserve"> на території </w:t>
      </w:r>
      <w:r w:rsidR="0002747E">
        <w:rPr>
          <w:lang w:val="uk-UA"/>
        </w:rPr>
        <w:t xml:space="preserve">        </w:t>
      </w:r>
      <w:r w:rsidR="00C2589A" w:rsidRPr="00DF7C1A">
        <w:rPr>
          <w:lang w:val="uk-UA"/>
        </w:rPr>
        <w:t>ТК «Варшавський» та ЖК «</w:t>
      </w:r>
      <w:proofErr w:type="spellStart"/>
      <w:r w:rsidR="00C2589A" w:rsidRPr="00DF7C1A">
        <w:rPr>
          <w:lang w:val="uk-UA"/>
        </w:rPr>
        <w:t>Continent</w:t>
      </w:r>
      <w:proofErr w:type="spellEnd"/>
      <w:r w:rsidR="00C2589A" w:rsidRPr="00DF7C1A">
        <w:rPr>
          <w:lang w:val="uk-UA"/>
        </w:rPr>
        <w:t>».</w:t>
      </w:r>
    </w:p>
    <w:p w14:paraId="072D2EF2" w14:textId="418552F7" w:rsidR="00485F95" w:rsidRDefault="00485F95" w:rsidP="001C13D1">
      <w:pPr>
        <w:spacing w:line="276" w:lineRule="auto"/>
        <w:ind w:firstLine="567"/>
        <w:jc w:val="both"/>
        <w:rPr>
          <w:bCs/>
          <w:lang w:val="uk-UA"/>
        </w:rPr>
      </w:pPr>
      <w:r w:rsidRPr="00DF7C1A">
        <w:rPr>
          <w:bCs/>
          <w:lang w:val="uk-UA"/>
        </w:rPr>
        <w:t>Сфера торгівлі та побутових послуг суттєво впливають на розвиток економіки Бучанської місько</w:t>
      </w:r>
      <w:r w:rsidR="0002747E">
        <w:rPr>
          <w:bCs/>
          <w:lang w:val="uk-UA"/>
        </w:rPr>
        <w:t xml:space="preserve">ї  територіальної громади, тому </w:t>
      </w:r>
      <w:r w:rsidRPr="00DF7C1A">
        <w:rPr>
          <w:bCs/>
          <w:lang w:val="uk-UA"/>
        </w:rPr>
        <w:t xml:space="preserve">що дана інфраструктура розвивається найбільше в </w:t>
      </w:r>
      <w:r w:rsidR="00775074" w:rsidRPr="00DF7C1A">
        <w:rPr>
          <w:bCs/>
          <w:lang w:val="uk-UA"/>
        </w:rPr>
        <w:t>територіальній громаді</w:t>
      </w:r>
      <w:r w:rsidRPr="00DF7C1A">
        <w:rPr>
          <w:bCs/>
          <w:lang w:val="uk-UA"/>
        </w:rPr>
        <w:t xml:space="preserve"> і є найпривабливішою для працевлаштування незайнятих трудовою діяльністю громадян.</w:t>
      </w:r>
    </w:p>
    <w:p w14:paraId="73FF6088" w14:textId="77777777" w:rsidR="0002747E" w:rsidRPr="00DF7C1A" w:rsidRDefault="0002747E" w:rsidP="001C13D1">
      <w:pPr>
        <w:spacing w:line="276" w:lineRule="auto"/>
        <w:ind w:firstLine="567"/>
        <w:jc w:val="both"/>
        <w:rPr>
          <w:bCs/>
          <w:lang w:val="uk-UA"/>
        </w:rPr>
      </w:pPr>
    </w:p>
    <w:p w14:paraId="6B6EB9AD" w14:textId="77777777" w:rsidR="00485F95" w:rsidRPr="00DF7C1A" w:rsidRDefault="00485F95" w:rsidP="0002747E">
      <w:pPr>
        <w:spacing w:line="276" w:lineRule="auto"/>
        <w:jc w:val="center"/>
        <w:rPr>
          <w:b/>
          <w:bCs/>
          <w:lang w:val="uk-UA"/>
        </w:rPr>
      </w:pPr>
      <w:r w:rsidRPr="00DF7C1A">
        <w:rPr>
          <w:b/>
          <w:bCs/>
          <w:lang w:val="uk-UA"/>
        </w:rPr>
        <w:t>Роз</w:t>
      </w:r>
      <w:r w:rsidR="00FC20F7" w:rsidRPr="00DF7C1A">
        <w:rPr>
          <w:b/>
          <w:bCs/>
          <w:lang w:val="uk-UA"/>
        </w:rPr>
        <w:t>виток підприємництва</w:t>
      </w:r>
    </w:p>
    <w:p w14:paraId="11D611CB" w14:textId="5E2D0F30" w:rsidR="002A7064" w:rsidRPr="00DF7C1A" w:rsidRDefault="002A7064" w:rsidP="0002747E">
      <w:pPr>
        <w:spacing w:after="14" w:line="276" w:lineRule="auto"/>
        <w:ind w:left="218" w:right="50" w:firstLine="710"/>
        <w:jc w:val="both"/>
        <w:rPr>
          <w:rFonts w:eastAsia="Times New Roman"/>
          <w:color w:val="000000"/>
          <w:szCs w:val="22"/>
          <w:lang w:val="uk-UA" w:eastAsia="uk-UA"/>
        </w:rPr>
      </w:pPr>
      <w:r w:rsidRPr="00DF7C1A">
        <w:rPr>
          <w:rFonts w:eastAsia="Times New Roman"/>
          <w:color w:val="000000"/>
          <w:szCs w:val="22"/>
          <w:lang w:val="uk-UA" w:eastAsia="uk-UA"/>
        </w:rPr>
        <w:t xml:space="preserve">Основними видами економічної діяльності малого і середнього підприємництва громади залишається оптова та роздрібна торгівля, операції з нерухомим майном, будівництво, платні послуги населенню. Це пояснюється тим, що на малих підприємствах, як правило, задіяна невелика кількість працюючих, окремі функції, що супроводжують підприємства (наприклад бухоблік). Крім того малі підприємства в кризові періоди не зацікавлені в розширенні своєї діяльності, особливо в сфері матеріального виробництва. </w:t>
      </w:r>
    </w:p>
    <w:p w14:paraId="5C755A9B" w14:textId="77777777" w:rsidR="002A7064" w:rsidRPr="00DF7C1A" w:rsidRDefault="002A7064" w:rsidP="0002747E">
      <w:pPr>
        <w:spacing w:after="14" w:line="276" w:lineRule="auto"/>
        <w:ind w:left="218" w:right="50" w:firstLine="490"/>
        <w:jc w:val="both"/>
        <w:rPr>
          <w:rFonts w:eastAsia="Times New Roman"/>
          <w:color w:val="000000"/>
          <w:szCs w:val="22"/>
          <w:lang w:val="uk-UA" w:eastAsia="uk-UA"/>
        </w:rPr>
      </w:pPr>
      <w:r w:rsidRPr="00DF7C1A">
        <w:rPr>
          <w:rFonts w:eastAsia="Times New Roman"/>
          <w:color w:val="000000"/>
          <w:szCs w:val="22"/>
          <w:lang w:val="uk-UA" w:eastAsia="uk-UA"/>
        </w:rPr>
        <w:t xml:space="preserve">Переважна більшість суб’єктів малого підприємництва задіяна в сфері платних послуг населенню. </w:t>
      </w:r>
    </w:p>
    <w:p w14:paraId="1D21DF8D" w14:textId="32CCB4AF" w:rsidR="00F24765" w:rsidRPr="00EE5D0A" w:rsidRDefault="00F24765" w:rsidP="0002747E">
      <w:pPr>
        <w:spacing w:line="276" w:lineRule="auto"/>
        <w:ind w:firstLine="720"/>
        <w:jc w:val="both"/>
        <w:rPr>
          <w:rFonts w:eastAsia="Times New Roman"/>
          <w:color w:val="000000"/>
          <w:szCs w:val="22"/>
          <w:lang w:val="uk-UA" w:eastAsia="uk-UA"/>
        </w:rPr>
      </w:pPr>
      <w:r w:rsidRPr="00EE5D0A">
        <w:rPr>
          <w:rFonts w:eastAsia="Times New Roman"/>
          <w:color w:val="000000"/>
          <w:szCs w:val="22"/>
          <w:lang w:val="uk-UA" w:eastAsia="uk-UA"/>
        </w:rPr>
        <w:t>За підсумками 2020</w:t>
      </w:r>
      <w:r w:rsidR="0002747E">
        <w:rPr>
          <w:rFonts w:eastAsia="Times New Roman"/>
          <w:color w:val="000000"/>
          <w:szCs w:val="22"/>
          <w:lang w:val="uk-UA" w:eastAsia="uk-UA"/>
        </w:rPr>
        <w:t xml:space="preserve"> </w:t>
      </w:r>
      <w:r w:rsidRPr="00EE5D0A">
        <w:rPr>
          <w:rFonts w:eastAsia="Times New Roman"/>
          <w:color w:val="000000"/>
          <w:szCs w:val="22"/>
          <w:lang w:val="uk-UA" w:eastAsia="uk-UA"/>
        </w:rPr>
        <w:t>р. в місті Буча нараховувалось 359 малих підприємств які використовували найманих працівників, всього працювало 1738 найманих працівників (включаючи штатних та позаштатних працівників), що складало 1,8% від загальної кількості найманих працівників малих підприємств по області. При цьому, частка кількості найманих працівників  малих підприємств до загальної кількості працівників на підприємствах міста Буча складала 43,0%.</w:t>
      </w:r>
    </w:p>
    <w:p w14:paraId="3789E5A3" w14:textId="723C6713" w:rsidR="00F24765" w:rsidRPr="00EE5D0A" w:rsidRDefault="00F24765" w:rsidP="0002747E">
      <w:pPr>
        <w:tabs>
          <w:tab w:val="left" w:pos="900"/>
        </w:tabs>
        <w:spacing w:line="276" w:lineRule="auto"/>
        <w:ind w:firstLine="720"/>
        <w:jc w:val="both"/>
        <w:rPr>
          <w:rFonts w:eastAsia="Times New Roman"/>
          <w:color w:val="000000"/>
          <w:szCs w:val="22"/>
          <w:lang w:val="uk-UA" w:eastAsia="uk-UA"/>
        </w:rPr>
      </w:pPr>
      <w:r w:rsidRPr="00EE5D0A">
        <w:rPr>
          <w:rFonts w:eastAsia="Times New Roman"/>
          <w:color w:val="000000"/>
          <w:szCs w:val="22"/>
          <w:lang w:val="uk-UA" w:eastAsia="uk-UA"/>
        </w:rPr>
        <w:t>Витрати на персонал  на малих підприємствах у 2020</w:t>
      </w:r>
      <w:r w:rsidR="0002747E">
        <w:rPr>
          <w:rFonts w:eastAsia="Times New Roman"/>
          <w:color w:val="000000"/>
          <w:szCs w:val="22"/>
          <w:lang w:val="uk-UA" w:eastAsia="uk-UA"/>
        </w:rPr>
        <w:t xml:space="preserve"> </w:t>
      </w:r>
      <w:r w:rsidRPr="00EE5D0A">
        <w:rPr>
          <w:rFonts w:eastAsia="Times New Roman"/>
          <w:color w:val="000000"/>
          <w:szCs w:val="22"/>
          <w:lang w:val="uk-UA" w:eastAsia="uk-UA"/>
        </w:rPr>
        <w:t>р. становили 179,7 млн. грн (з них витрати на оплату праці – 145,0 млн. грн).</w:t>
      </w:r>
    </w:p>
    <w:p w14:paraId="403B67A5" w14:textId="3E5C9F4E" w:rsidR="00F24765" w:rsidRPr="00EE5D0A" w:rsidRDefault="00F24765" w:rsidP="0002747E">
      <w:pPr>
        <w:spacing w:line="276" w:lineRule="auto"/>
        <w:ind w:firstLine="720"/>
        <w:jc w:val="both"/>
        <w:rPr>
          <w:rFonts w:eastAsia="Times New Roman"/>
          <w:color w:val="000000"/>
          <w:szCs w:val="22"/>
          <w:lang w:val="uk-UA" w:eastAsia="uk-UA"/>
        </w:rPr>
      </w:pPr>
      <w:r w:rsidRPr="00EE5D0A">
        <w:rPr>
          <w:rFonts w:eastAsia="Times New Roman"/>
          <w:color w:val="000000"/>
          <w:szCs w:val="22"/>
          <w:lang w:val="uk-UA" w:eastAsia="uk-UA"/>
        </w:rPr>
        <w:t>Обсяг реалізованої продукції (товарів, послуг) малих підприємств по місту Буча у 2020</w:t>
      </w:r>
      <w:r w:rsidR="0002747E">
        <w:rPr>
          <w:rFonts w:eastAsia="Times New Roman"/>
          <w:color w:val="000000"/>
          <w:szCs w:val="22"/>
          <w:lang w:val="uk-UA" w:eastAsia="uk-UA"/>
        </w:rPr>
        <w:t xml:space="preserve"> </w:t>
      </w:r>
      <w:r w:rsidRPr="00EE5D0A">
        <w:rPr>
          <w:rFonts w:eastAsia="Times New Roman"/>
          <w:color w:val="000000"/>
          <w:szCs w:val="22"/>
          <w:lang w:val="uk-UA" w:eastAsia="uk-UA"/>
        </w:rPr>
        <w:t>р. складав 1945,9 млн.</w:t>
      </w:r>
      <w:r w:rsidR="0002747E">
        <w:rPr>
          <w:rFonts w:eastAsia="Times New Roman"/>
          <w:color w:val="000000"/>
          <w:szCs w:val="22"/>
          <w:lang w:val="uk-UA" w:eastAsia="uk-UA"/>
        </w:rPr>
        <w:t xml:space="preserve"> </w:t>
      </w:r>
      <w:r w:rsidRPr="00EE5D0A">
        <w:rPr>
          <w:rFonts w:eastAsia="Times New Roman"/>
          <w:color w:val="000000"/>
          <w:szCs w:val="22"/>
          <w:lang w:val="uk-UA" w:eastAsia="uk-UA"/>
        </w:rPr>
        <w:t>грн, що становило 1,5 % від загального обсягу реалізованої продукції малих підприємств по області.</w:t>
      </w:r>
    </w:p>
    <w:p w14:paraId="4203FF15" w14:textId="77777777" w:rsidR="00F24765" w:rsidRPr="00DF7C1A" w:rsidRDefault="00F24765" w:rsidP="0002747E">
      <w:pPr>
        <w:widowControl w:val="0"/>
        <w:tabs>
          <w:tab w:val="center" w:pos="4820"/>
          <w:tab w:val="right" w:pos="9641"/>
        </w:tabs>
        <w:snapToGrid w:val="0"/>
        <w:spacing w:after="14" w:line="276" w:lineRule="auto"/>
        <w:ind w:left="233" w:right="57" w:firstLine="567"/>
        <w:jc w:val="both"/>
        <w:rPr>
          <w:rFonts w:eastAsia="Times New Roman"/>
          <w:color w:val="000000"/>
          <w:spacing w:val="-6"/>
          <w:lang w:val="uk-UA" w:eastAsia="uk-UA"/>
        </w:rPr>
      </w:pPr>
      <w:r w:rsidRPr="00DF7C1A">
        <w:rPr>
          <w:rFonts w:eastAsia="Times New Roman"/>
          <w:color w:val="000000"/>
          <w:spacing w:val="-6"/>
          <w:lang w:val="uk-UA" w:eastAsia="uk-UA"/>
        </w:rPr>
        <w:t>Частка обсягу реалізованої продукції (товарів, послуг) малих підприємств до загального обсягу реалізації  продукції (товарів, послуг) підприємствами  міста  Буча склала 42,0 відсотка.</w:t>
      </w:r>
    </w:p>
    <w:p w14:paraId="5662E777" w14:textId="77777777" w:rsidR="002A7064" w:rsidRDefault="002A7064" w:rsidP="0002747E">
      <w:pPr>
        <w:spacing w:after="14" w:line="276" w:lineRule="auto"/>
        <w:ind w:left="218" w:right="50" w:firstLine="710"/>
        <w:jc w:val="both"/>
        <w:rPr>
          <w:rFonts w:eastAsia="Times New Roman"/>
          <w:color w:val="000000"/>
          <w:szCs w:val="22"/>
          <w:lang w:val="uk-UA" w:eastAsia="uk-UA"/>
        </w:rPr>
      </w:pPr>
      <w:r w:rsidRPr="00DF7C1A">
        <w:rPr>
          <w:rFonts w:eastAsia="Times New Roman"/>
          <w:color w:val="000000"/>
          <w:szCs w:val="22"/>
          <w:lang w:val="uk-UA" w:eastAsia="uk-UA"/>
        </w:rPr>
        <w:t xml:space="preserve">За даними ГУ ДПС у Київській області станом на 01.09.2021 року на території Бучанської міської територіальної громади </w:t>
      </w:r>
      <w:r w:rsidRPr="00DF7C1A">
        <w:rPr>
          <w:rFonts w:eastAsia="Times New Roman"/>
          <w:lang w:val="uk-UA"/>
        </w:rPr>
        <w:t>зареєстровано 4256 фізичних осіб-підприємців та 2193 юридичні особи різних форм власності</w:t>
      </w:r>
      <w:r w:rsidRPr="00DF7C1A">
        <w:rPr>
          <w:rFonts w:eastAsia="Times New Roman"/>
          <w:color w:val="000000"/>
          <w:szCs w:val="22"/>
          <w:lang w:val="uk-UA" w:eastAsia="uk-UA"/>
        </w:rPr>
        <w:t>.</w:t>
      </w:r>
    </w:p>
    <w:p w14:paraId="0258446A" w14:textId="77777777" w:rsidR="0002747E" w:rsidRPr="00DF7C1A" w:rsidRDefault="0002747E" w:rsidP="002A7064">
      <w:pPr>
        <w:spacing w:after="14" w:line="267" w:lineRule="auto"/>
        <w:ind w:left="218" w:right="50" w:firstLine="710"/>
        <w:jc w:val="both"/>
        <w:rPr>
          <w:rFonts w:eastAsia="Times New Roman"/>
          <w:color w:val="000000"/>
          <w:szCs w:val="22"/>
          <w:lang w:val="uk-UA" w:eastAsia="uk-UA"/>
        </w:rPr>
      </w:pPr>
    </w:p>
    <w:p w14:paraId="2B56B652" w14:textId="174100B8" w:rsidR="002A7064" w:rsidRPr="00DF7C1A" w:rsidRDefault="002A7064" w:rsidP="002A7064">
      <w:pPr>
        <w:widowControl w:val="0"/>
        <w:tabs>
          <w:tab w:val="center" w:pos="4820"/>
          <w:tab w:val="right" w:pos="9641"/>
        </w:tabs>
        <w:autoSpaceDE w:val="0"/>
        <w:autoSpaceDN w:val="0"/>
        <w:adjustRightInd w:val="0"/>
        <w:snapToGrid w:val="0"/>
        <w:spacing w:line="276" w:lineRule="auto"/>
        <w:ind w:firstLine="567"/>
        <w:jc w:val="center"/>
        <w:rPr>
          <w:rFonts w:eastAsia="Times New Roman"/>
          <w:b/>
          <w:bCs/>
          <w:lang w:val="uk-UA"/>
        </w:rPr>
      </w:pPr>
      <w:r w:rsidRPr="00DF7C1A">
        <w:rPr>
          <w:rFonts w:eastAsia="Times New Roman"/>
          <w:b/>
          <w:bCs/>
          <w:lang w:val="uk-UA"/>
        </w:rPr>
        <w:t>Показники розвитку малого та середнього підприємництва станом на 01.09.2021 р. за інформац</w:t>
      </w:r>
      <w:r w:rsidR="0002747E">
        <w:rPr>
          <w:rFonts w:eastAsia="Times New Roman"/>
          <w:b/>
          <w:bCs/>
          <w:lang w:val="uk-UA"/>
        </w:rPr>
        <w:t>ією Державної податкової служби</w:t>
      </w:r>
      <w:r w:rsidRPr="00DF7C1A">
        <w:rPr>
          <w:rFonts w:eastAsia="Times New Roman"/>
          <w:b/>
          <w:bCs/>
          <w:lang w:val="uk-UA"/>
        </w:rPr>
        <w:t xml:space="preserve"> України.</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93"/>
        <w:gridCol w:w="850"/>
        <w:gridCol w:w="996"/>
        <w:gridCol w:w="847"/>
        <w:gridCol w:w="836"/>
        <w:gridCol w:w="1007"/>
      </w:tblGrid>
      <w:tr w:rsidR="002A7064" w:rsidRPr="00DF7C1A" w14:paraId="18227F95" w14:textId="77777777" w:rsidTr="009B7688">
        <w:tc>
          <w:tcPr>
            <w:tcW w:w="4390" w:type="dxa"/>
            <w:vMerge w:val="restart"/>
            <w:shd w:val="clear" w:color="auto" w:fill="auto"/>
          </w:tcPr>
          <w:p w14:paraId="389D2575"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p>
        </w:tc>
        <w:tc>
          <w:tcPr>
            <w:tcW w:w="2739" w:type="dxa"/>
            <w:gridSpan w:val="3"/>
            <w:shd w:val="clear" w:color="auto" w:fill="auto"/>
          </w:tcPr>
          <w:p w14:paraId="7FB2BFC8"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center"/>
              <w:rPr>
                <w:rFonts w:eastAsia="Times New Roman"/>
                <w:b/>
                <w:bCs/>
                <w:lang w:val="uk-UA"/>
              </w:rPr>
            </w:pPr>
            <w:r w:rsidRPr="00DF7C1A">
              <w:rPr>
                <w:rFonts w:eastAsia="Times New Roman"/>
                <w:b/>
                <w:bCs/>
                <w:lang w:val="uk-UA"/>
              </w:rPr>
              <w:t>Юридичні особи</w:t>
            </w:r>
          </w:p>
        </w:tc>
        <w:tc>
          <w:tcPr>
            <w:tcW w:w="2690" w:type="dxa"/>
            <w:gridSpan w:val="3"/>
            <w:shd w:val="clear" w:color="auto" w:fill="auto"/>
          </w:tcPr>
          <w:p w14:paraId="07746A66"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center"/>
              <w:rPr>
                <w:rFonts w:eastAsia="Times New Roman"/>
                <w:b/>
                <w:bCs/>
                <w:lang w:val="uk-UA"/>
              </w:rPr>
            </w:pPr>
            <w:r w:rsidRPr="00DF7C1A">
              <w:rPr>
                <w:rFonts w:eastAsia="Times New Roman"/>
                <w:b/>
                <w:bCs/>
                <w:lang w:val="uk-UA"/>
              </w:rPr>
              <w:t>Фізичні особи</w:t>
            </w:r>
          </w:p>
        </w:tc>
      </w:tr>
      <w:tr w:rsidR="002A7064" w:rsidRPr="00DF7C1A" w14:paraId="4941EC08" w14:textId="77777777" w:rsidTr="009B7688">
        <w:tc>
          <w:tcPr>
            <w:tcW w:w="4390" w:type="dxa"/>
            <w:vMerge/>
            <w:shd w:val="clear" w:color="auto" w:fill="auto"/>
          </w:tcPr>
          <w:p w14:paraId="7E853744"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p>
        </w:tc>
        <w:tc>
          <w:tcPr>
            <w:tcW w:w="893" w:type="dxa"/>
            <w:shd w:val="clear" w:color="auto" w:fill="auto"/>
          </w:tcPr>
          <w:p w14:paraId="57A61820"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center"/>
              <w:rPr>
                <w:rFonts w:eastAsia="Times New Roman"/>
                <w:b/>
                <w:bCs/>
                <w:lang w:val="uk-UA"/>
              </w:rPr>
            </w:pPr>
            <w:r w:rsidRPr="00DF7C1A">
              <w:rPr>
                <w:rFonts w:eastAsia="Times New Roman"/>
                <w:b/>
                <w:bCs/>
                <w:lang w:val="uk-UA"/>
              </w:rPr>
              <w:t>мікро</w:t>
            </w:r>
          </w:p>
        </w:tc>
        <w:tc>
          <w:tcPr>
            <w:tcW w:w="850" w:type="dxa"/>
            <w:shd w:val="clear" w:color="auto" w:fill="auto"/>
          </w:tcPr>
          <w:p w14:paraId="19F8572C"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center"/>
              <w:rPr>
                <w:rFonts w:eastAsia="Times New Roman"/>
                <w:b/>
                <w:bCs/>
                <w:lang w:val="uk-UA"/>
              </w:rPr>
            </w:pPr>
            <w:r w:rsidRPr="00DF7C1A">
              <w:rPr>
                <w:rFonts w:eastAsia="Times New Roman"/>
                <w:b/>
                <w:bCs/>
                <w:lang w:val="uk-UA"/>
              </w:rPr>
              <w:t>малі</w:t>
            </w:r>
          </w:p>
        </w:tc>
        <w:tc>
          <w:tcPr>
            <w:tcW w:w="996" w:type="dxa"/>
            <w:shd w:val="clear" w:color="auto" w:fill="auto"/>
          </w:tcPr>
          <w:p w14:paraId="6734FAC3"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center"/>
              <w:rPr>
                <w:rFonts w:eastAsia="Times New Roman"/>
                <w:b/>
                <w:bCs/>
                <w:lang w:val="uk-UA"/>
              </w:rPr>
            </w:pPr>
            <w:r w:rsidRPr="00DF7C1A">
              <w:rPr>
                <w:rFonts w:eastAsia="Times New Roman"/>
                <w:b/>
                <w:bCs/>
                <w:lang w:val="uk-UA"/>
              </w:rPr>
              <w:t>середні</w:t>
            </w:r>
          </w:p>
        </w:tc>
        <w:tc>
          <w:tcPr>
            <w:tcW w:w="847" w:type="dxa"/>
            <w:shd w:val="clear" w:color="auto" w:fill="auto"/>
          </w:tcPr>
          <w:p w14:paraId="76850B7D"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center"/>
              <w:rPr>
                <w:rFonts w:eastAsia="Times New Roman"/>
                <w:b/>
                <w:bCs/>
                <w:lang w:val="uk-UA"/>
              </w:rPr>
            </w:pPr>
            <w:r w:rsidRPr="00DF7C1A">
              <w:rPr>
                <w:rFonts w:eastAsia="Times New Roman"/>
                <w:b/>
                <w:bCs/>
                <w:lang w:val="uk-UA"/>
              </w:rPr>
              <w:t>мікро</w:t>
            </w:r>
          </w:p>
        </w:tc>
        <w:tc>
          <w:tcPr>
            <w:tcW w:w="836" w:type="dxa"/>
            <w:shd w:val="clear" w:color="auto" w:fill="auto"/>
          </w:tcPr>
          <w:p w14:paraId="6916B5E4"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center"/>
              <w:rPr>
                <w:rFonts w:eastAsia="Times New Roman"/>
                <w:b/>
                <w:bCs/>
                <w:lang w:val="uk-UA"/>
              </w:rPr>
            </w:pPr>
            <w:r w:rsidRPr="00DF7C1A">
              <w:rPr>
                <w:rFonts w:eastAsia="Times New Roman"/>
                <w:b/>
                <w:bCs/>
                <w:lang w:val="uk-UA"/>
              </w:rPr>
              <w:t>малі</w:t>
            </w:r>
          </w:p>
        </w:tc>
        <w:tc>
          <w:tcPr>
            <w:tcW w:w="1007" w:type="dxa"/>
            <w:shd w:val="clear" w:color="auto" w:fill="auto"/>
          </w:tcPr>
          <w:p w14:paraId="274CD2DB"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center"/>
              <w:rPr>
                <w:rFonts w:eastAsia="Times New Roman"/>
                <w:b/>
                <w:bCs/>
                <w:lang w:val="uk-UA"/>
              </w:rPr>
            </w:pPr>
            <w:r w:rsidRPr="00DF7C1A">
              <w:rPr>
                <w:rFonts w:eastAsia="Times New Roman"/>
                <w:b/>
                <w:bCs/>
                <w:lang w:val="uk-UA"/>
              </w:rPr>
              <w:t>середні</w:t>
            </w:r>
          </w:p>
        </w:tc>
      </w:tr>
      <w:tr w:rsidR="002A7064" w:rsidRPr="00DF7C1A" w14:paraId="62D18C3F" w14:textId="77777777" w:rsidTr="009B7688">
        <w:tc>
          <w:tcPr>
            <w:tcW w:w="4390" w:type="dxa"/>
            <w:shd w:val="clear" w:color="auto" w:fill="auto"/>
          </w:tcPr>
          <w:p w14:paraId="0108CBE5"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Загальна кількість зареєстрованих суб’єктів</w:t>
            </w:r>
          </w:p>
        </w:tc>
        <w:tc>
          <w:tcPr>
            <w:tcW w:w="893" w:type="dxa"/>
            <w:shd w:val="clear" w:color="auto" w:fill="auto"/>
          </w:tcPr>
          <w:p w14:paraId="4982D3A0"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2073</w:t>
            </w:r>
          </w:p>
        </w:tc>
        <w:tc>
          <w:tcPr>
            <w:tcW w:w="850" w:type="dxa"/>
            <w:shd w:val="clear" w:color="auto" w:fill="auto"/>
          </w:tcPr>
          <w:p w14:paraId="3AFD8D40"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79</w:t>
            </w:r>
          </w:p>
        </w:tc>
        <w:tc>
          <w:tcPr>
            <w:tcW w:w="996" w:type="dxa"/>
            <w:shd w:val="clear" w:color="auto" w:fill="auto"/>
          </w:tcPr>
          <w:p w14:paraId="2C209350"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41</w:t>
            </w:r>
          </w:p>
        </w:tc>
        <w:tc>
          <w:tcPr>
            <w:tcW w:w="847" w:type="dxa"/>
            <w:shd w:val="clear" w:color="auto" w:fill="auto"/>
          </w:tcPr>
          <w:p w14:paraId="78C02D57"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4253</w:t>
            </w:r>
          </w:p>
        </w:tc>
        <w:tc>
          <w:tcPr>
            <w:tcW w:w="836" w:type="dxa"/>
            <w:shd w:val="clear" w:color="auto" w:fill="auto"/>
          </w:tcPr>
          <w:p w14:paraId="7F98552B"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2</w:t>
            </w:r>
          </w:p>
        </w:tc>
        <w:tc>
          <w:tcPr>
            <w:tcW w:w="1007" w:type="dxa"/>
            <w:shd w:val="clear" w:color="auto" w:fill="auto"/>
          </w:tcPr>
          <w:p w14:paraId="1208487D"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w:t>
            </w:r>
          </w:p>
        </w:tc>
      </w:tr>
      <w:tr w:rsidR="002A7064" w:rsidRPr="00DF7C1A" w14:paraId="31CEBECD" w14:textId="77777777" w:rsidTr="009B7688">
        <w:tc>
          <w:tcPr>
            <w:tcW w:w="4390" w:type="dxa"/>
            <w:shd w:val="clear" w:color="auto" w:fill="auto"/>
          </w:tcPr>
          <w:p w14:paraId="1BFE2681"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Кількість підприємців, які сплачують податки</w:t>
            </w:r>
          </w:p>
        </w:tc>
        <w:tc>
          <w:tcPr>
            <w:tcW w:w="893" w:type="dxa"/>
            <w:shd w:val="clear" w:color="auto" w:fill="auto"/>
          </w:tcPr>
          <w:p w14:paraId="0017DFA2"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567</w:t>
            </w:r>
          </w:p>
        </w:tc>
        <w:tc>
          <w:tcPr>
            <w:tcW w:w="850" w:type="dxa"/>
            <w:shd w:val="clear" w:color="auto" w:fill="auto"/>
          </w:tcPr>
          <w:p w14:paraId="2EEB093E"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79</w:t>
            </w:r>
          </w:p>
        </w:tc>
        <w:tc>
          <w:tcPr>
            <w:tcW w:w="996" w:type="dxa"/>
            <w:shd w:val="clear" w:color="auto" w:fill="auto"/>
          </w:tcPr>
          <w:p w14:paraId="09CE5CA1"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41</w:t>
            </w:r>
          </w:p>
        </w:tc>
        <w:tc>
          <w:tcPr>
            <w:tcW w:w="847" w:type="dxa"/>
            <w:shd w:val="clear" w:color="auto" w:fill="auto"/>
          </w:tcPr>
          <w:p w14:paraId="4CC44A14"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3199</w:t>
            </w:r>
          </w:p>
        </w:tc>
        <w:tc>
          <w:tcPr>
            <w:tcW w:w="836" w:type="dxa"/>
            <w:shd w:val="clear" w:color="auto" w:fill="auto"/>
          </w:tcPr>
          <w:p w14:paraId="215AC6F2"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2</w:t>
            </w:r>
          </w:p>
        </w:tc>
        <w:tc>
          <w:tcPr>
            <w:tcW w:w="1007" w:type="dxa"/>
            <w:shd w:val="clear" w:color="auto" w:fill="auto"/>
          </w:tcPr>
          <w:p w14:paraId="328EF80C"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w:t>
            </w:r>
          </w:p>
        </w:tc>
      </w:tr>
      <w:tr w:rsidR="002A7064" w:rsidRPr="00DF7C1A" w14:paraId="412D98E2" w14:textId="77777777" w:rsidTr="009B7688">
        <w:tc>
          <w:tcPr>
            <w:tcW w:w="4390" w:type="dxa"/>
            <w:shd w:val="clear" w:color="auto" w:fill="auto"/>
          </w:tcPr>
          <w:p w14:paraId="637A7B2A"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Загальна кількість прибуткових підприємств</w:t>
            </w:r>
          </w:p>
        </w:tc>
        <w:tc>
          <w:tcPr>
            <w:tcW w:w="893" w:type="dxa"/>
            <w:shd w:val="clear" w:color="auto" w:fill="auto"/>
          </w:tcPr>
          <w:p w14:paraId="6CD3D90A"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184</w:t>
            </w:r>
          </w:p>
        </w:tc>
        <w:tc>
          <w:tcPr>
            <w:tcW w:w="850" w:type="dxa"/>
            <w:shd w:val="clear" w:color="auto" w:fill="auto"/>
          </w:tcPr>
          <w:p w14:paraId="163A4C39"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45</w:t>
            </w:r>
          </w:p>
        </w:tc>
        <w:tc>
          <w:tcPr>
            <w:tcW w:w="996" w:type="dxa"/>
            <w:shd w:val="clear" w:color="auto" w:fill="auto"/>
          </w:tcPr>
          <w:p w14:paraId="558AD649"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15</w:t>
            </w:r>
          </w:p>
        </w:tc>
        <w:tc>
          <w:tcPr>
            <w:tcW w:w="847" w:type="dxa"/>
            <w:shd w:val="clear" w:color="auto" w:fill="auto"/>
          </w:tcPr>
          <w:p w14:paraId="4A4B9578"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2709</w:t>
            </w:r>
          </w:p>
        </w:tc>
        <w:tc>
          <w:tcPr>
            <w:tcW w:w="836" w:type="dxa"/>
            <w:shd w:val="clear" w:color="auto" w:fill="auto"/>
          </w:tcPr>
          <w:p w14:paraId="50B20C76"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2</w:t>
            </w:r>
          </w:p>
        </w:tc>
        <w:tc>
          <w:tcPr>
            <w:tcW w:w="1007" w:type="dxa"/>
            <w:shd w:val="clear" w:color="auto" w:fill="auto"/>
          </w:tcPr>
          <w:p w14:paraId="5994EBF9"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w:t>
            </w:r>
          </w:p>
        </w:tc>
      </w:tr>
      <w:tr w:rsidR="002A7064" w:rsidRPr="00DF7C1A" w14:paraId="6EF9C719" w14:textId="77777777" w:rsidTr="009B7688">
        <w:tc>
          <w:tcPr>
            <w:tcW w:w="4390" w:type="dxa"/>
            <w:shd w:val="clear" w:color="auto" w:fill="auto"/>
          </w:tcPr>
          <w:p w14:paraId="0D4EDF63"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Питома вага прибуткових підприємств</w:t>
            </w:r>
          </w:p>
        </w:tc>
        <w:tc>
          <w:tcPr>
            <w:tcW w:w="893" w:type="dxa"/>
            <w:shd w:val="clear" w:color="auto" w:fill="auto"/>
          </w:tcPr>
          <w:p w14:paraId="25DC7ECE"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32,5%</w:t>
            </w:r>
          </w:p>
        </w:tc>
        <w:tc>
          <w:tcPr>
            <w:tcW w:w="850" w:type="dxa"/>
            <w:shd w:val="clear" w:color="auto" w:fill="auto"/>
          </w:tcPr>
          <w:p w14:paraId="16F97443"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57%</w:t>
            </w:r>
          </w:p>
        </w:tc>
        <w:tc>
          <w:tcPr>
            <w:tcW w:w="996" w:type="dxa"/>
            <w:shd w:val="clear" w:color="auto" w:fill="auto"/>
          </w:tcPr>
          <w:p w14:paraId="7AEDF67E"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36,6%</w:t>
            </w:r>
          </w:p>
        </w:tc>
        <w:tc>
          <w:tcPr>
            <w:tcW w:w="847" w:type="dxa"/>
            <w:shd w:val="clear" w:color="auto" w:fill="auto"/>
          </w:tcPr>
          <w:p w14:paraId="16163CE8"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84,7%</w:t>
            </w:r>
          </w:p>
        </w:tc>
        <w:tc>
          <w:tcPr>
            <w:tcW w:w="836" w:type="dxa"/>
            <w:shd w:val="clear" w:color="auto" w:fill="auto"/>
          </w:tcPr>
          <w:p w14:paraId="6E2B50F1"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50%</w:t>
            </w:r>
          </w:p>
        </w:tc>
        <w:tc>
          <w:tcPr>
            <w:tcW w:w="1007" w:type="dxa"/>
            <w:shd w:val="clear" w:color="auto" w:fill="auto"/>
          </w:tcPr>
          <w:p w14:paraId="0ECD2464"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100%</w:t>
            </w:r>
          </w:p>
        </w:tc>
      </w:tr>
      <w:tr w:rsidR="002A7064" w:rsidRPr="00DF7C1A" w14:paraId="701AD2AA" w14:textId="77777777" w:rsidTr="009B7688">
        <w:tc>
          <w:tcPr>
            <w:tcW w:w="4390" w:type="dxa"/>
            <w:shd w:val="clear" w:color="auto" w:fill="auto"/>
          </w:tcPr>
          <w:p w14:paraId="7F5801D0"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Загальна кількість збиткових підприємств</w:t>
            </w:r>
          </w:p>
        </w:tc>
        <w:tc>
          <w:tcPr>
            <w:tcW w:w="893" w:type="dxa"/>
            <w:shd w:val="clear" w:color="auto" w:fill="auto"/>
          </w:tcPr>
          <w:p w14:paraId="6E4A92F4"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87</w:t>
            </w:r>
          </w:p>
        </w:tc>
        <w:tc>
          <w:tcPr>
            <w:tcW w:w="850" w:type="dxa"/>
            <w:shd w:val="clear" w:color="auto" w:fill="auto"/>
          </w:tcPr>
          <w:p w14:paraId="3DF4875D"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12</w:t>
            </w:r>
          </w:p>
        </w:tc>
        <w:tc>
          <w:tcPr>
            <w:tcW w:w="996" w:type="dxa"/>
            <w:shd w:val="clear" w:color="auto" w:fill="auto"/>
          </w:tcPr>
          <w:p w14:paraId="68F9C3D7"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7</w:t>
            </w:r>
          </w:p>
        </w:tc>
        <w:tc>
          <w:tcPr>
            <w:tcW w:w="847" w:type="dxa"/>
            <w:shd w:val="clear" w:color="auto" w:fill="auto"/>
          </w:tcPr>
          <w:p w14:paraId="50DAECC4"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c>
          <w:tcPr>
            <w:tcW w:w="836" w:type="dxa"/>
            <w:shd w:val="clear" w:color="auto" w:fill="auto"/>
          </w:tcPr>
          <w:p w14:paraId="79B9F6FD"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c>
          <w:tcPr>
            <w:tcW w:w="1007" w:type="dxa"/>
            <w:shd w:val="clear" w:color="auto" w:fill="auto"/>
          </w:tcPr>
          <w:p w14:paraId="6E45354E"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r>
      <w:tr w:rsidR="002A7064" w:rsidRPr="00DF7C1A" w14:paraId="6A65B495" w14:textId="77777777" w:rsidTr="009B7688">
        <w:tc>
          <w:tcPr>
            <w:tcW w:w="4390" w:type="dxa"/>
            <w:shd w:val="clear" w:color="auto" w:fill="auto"/>
          </w:tcPr>
          <w:p w14:paraId="5010C229"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Питома вага збиткових підприємств</w:t>
            </w:r>
          </w:p>
        </w:tc>
        <w:tc>
          <w:tcPr>
            <w:tcW w:w="893" w:type="dxa"/>
            <w:shd w:val="clear" w:color="auto" w:fill="auto"/>
          </w:tcPr>
          <w:p w14:paraId="2DF58938"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15,3%</w:t>
            </w:r>
          </w:p>
        </w:tc>
        <w:tc>
          <w:tcPr>
            <w:tcW w:w="850" w:type="dxa"/>
            <w:shd w:val="clear" w:color="auto" w:fill="auto"/>
          </w:tcPr>
          <w:p w14:paraId="3F9DF984"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15,2%</w:t>
            </w:r>
          </w:p>
        </w:tc>
        <w:tc>
          <w:tcPr>
            <w:tcW w:w="996" w:type="dxa"/>
            <w:shd w:val="clear" w:color="auto" w:fill="auto"/>
          </w:tcPr>
          <w:p w14:paraId="2A7A246E"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17,1%</w:t>
            </w:r>
          </w:p>
        </w:tc>
        <w:tc>
          <w:tcPr>
            <w:tcW w:w="847" w:type="dxa"/>
            <w:shd w:val="clear" w:color="auto" w:fill="auto"/>
          </w:tcPr>
          <w:p w14:paraId="2AD463E2"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c>
          <w:tcPr>
            <w:tcW w:w="836" w:type="dxa"/>
            <w:shd w:val="clear" w:color="auto" w:fill="auto"/>
          </w:tcPr>
          <w:p w14:paraId="3108995D"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c>
          <w:tcPr>
            <w:tcW w:w="1007" w:type="dxa"/>
            <w:shd w:val="clear" w:color="auto" w:fill="auto"/>
          </w:tcPr>
          <w:p w14:paraId="31F04A78"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r>
      <w:tr w:rsidR="002A7064" w:rsidRPr="00DF7C1A" w14:paraId="4395ACEA" w14:textId="77777777" w:rsidTr="009B7688">
        <w:tc>
          <w:tcPr>
            <w:tcW w:w="4390" w:type="dxa"/>
            <w:shd w:val="clear" w:color="auto" w:fill="auto"/>
          </w:tcPr>
          <w:p w14:paraId="5ACDB3E9"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Кількість зареєстрованих фермерських господарств</w:t>
            </w:r>
          </w:p>
        </w:tc>
        <w:tc>
          <w:tcPr>
            <w:tcW w:w="893" w:type="dxa"/>
            <w:shd w:val="clear" w:color="auto" w:fill="auto"/>
          </w:tcPr>
          <w:p w14:paraId="207BCE2F"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2</w:t>
            </w:r>
          </w:p>
        </w:tc>
        <w:tc>
          <w:tcPr>
            <w:tcW w:w="850" w:type="dxa"/>
            <w:shd w:val="clear" w:color="auto" w:fill="auto"/>
          </w:tcPr>
          <w:p w14:paraId="48A1A110"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c>
          <w:tcPr>
            <w:tcW w:w="996" w:type="dxa"/>
            <w:shd w:val="clear" w:color="auto" w:fill="auto"/>
          </w:tcPr>
          <w:p w14:paraId="7BACC14B"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c>
          <w:tcPr>
            <w:tcW w:w="847" w:type="dxa"/>
            <w:shd w:val="clear" w:color="auto" w:fill="auto"/>
          </w:tcPr>
          <w:p w14:paraId="2D805C53"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c>
          <w:tcPr>
            <w:tcW w:w="836" w:type="dxa"/>
            <w:shd w:val="clear" w:color="auto" w:fill="auto"/>
          </w:tcPr>
          <w:p w14:paraId="30629C38"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c>
          <w:tcPr>
            <w:tcW w:w="1007" w:type="dxa"/>
            <w:shd w:val="clear" w:color="auto" w:fill="auto"/>
          </w:tcPr>
          <w:p w14:paraId="520FCF6F"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r>
      <w:tr w:rsidR="002A7064" w:rsidRPr="00DF7C1A" w14:paraId="68F21EA4" w14:textId="77777777" w:rsidTr="009B7688">
        <w:tc>
          <w:tcPr>
            <w:tcW w:w="4390" w:type="dxa"/>
            <w:shd w:val="clear" w:color="auto" w:fill="auto"/>
          </w:tcPr>
          <w:p w14:paraId="601773CF" w14:textId="4D4B91E6"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 xml:space="preserve">Надходження до </w:t>
            </w:r>
            <w:r w:rsidR="0002747E">
              <w:rPr>
                <w:rFonts w:eastAsia="Times New Roman"/>
                <w:lang w:val="uk-UA"/>
              </w:rPr>
              <w:t>бюджету</w:t>
            </w:r>
            <w:r w:rsidRPr="00DF7C1A">
              <w:rPr>
                <w:rFonts w:eastAsia="Times New Roman"/>
                <w:lang w:val="uk-UA"/>
              </w:rPr>
              <w:t>, млн.</w:t>
            </w:r>
            <w:r w:rsidR="0002747E">
              <w:rPr>
                <w:rFonts w:eastAsia="Times New Roman"/>
                <w:lang w:val="uk-UA"/>
              </w:rPr>
              <w:t xml:space="preserve"> </w:t>
            </w:r>
            <w:r w:rsidRPr="00DF7C1A">
              <w:rPr>
                <w:rFonts w:eastAsia="Times New Roman"/>
                <w:lang w:val="uk-UA"/>
              </w:rPr>
              <w:t>грн</w:t>
            </w:r>
          </w:p>
        </w:tc>
        <w:tc>
          <w:tcPr>
            <w:tcW w:w="893" w:type="dxa"/>
            <w:shd w:val="clear" w:color="auto" w:fill="auto"/>
          </w:tcPr>
          <w:p w14:paraId="7EC2AE21"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79,9</w:t>
            </w:r>
          </w:p>
        </w:tc>
        <w:tc>
          <w:tcPr>
            <w:tcW w:w="850" w:type="dxa"/>
            <w:shd w:val="clear" w:color="auto" w:fill="auto"/>
          </w:tcPr>
          <w:p w14:paraId="0D9F1157"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97,7</w:t>
            </w:r>
          </w:p>
        </w:tc>
        <w:tc>
          <w:tcPr>
            <w:tcW w:w="996" w:type="dxa"/>
            <w:shd w:val="clear" w:color="auto" w:fill="auto"/>
          </w:tcPr>
          <w:p w14:paraId="2A68F912"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151,8</w:t>
            </w:r>
          </w:p>
        </w:tc>
        <w:tc>
          <w:tcPr>
            <w:tcW w:w="847" w:type="dxa"/>
            <w:shd w:val="clear" w:color="auto" w:fill="auto"/>
          </w:tcPr>
          <w:p w14:paraId="1827DF70"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95,2</w:t>
            </w:r>
          </w:p>
        </w:tc>
        <w:tc>
          <w:tcPr>
            <w:tcW w:w="836" w:type="dxa"/>
            <w:shd w:val="clear" w:color="auto" w:fill="auto"/>
          </w:tcPr>
          <w:p w14:paraId="4CB3927F"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0,8</w:t>
            </w:r>
          </w:p>
        </w:tc>
        <w:tc>
          <w:tcPr>
            <w:tcW w:w="1007" w:type="dxa"/>
            <w:shd w:val="clear" w:color="auto" w:fill="auto"/>
          </w:tcPr>
          <w:p w14:paraId="2007DE91"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0,8</w:t>
            </w:r>
          </w:p>
        </w:tc>
      </w:tr>
      <w:tr w:rsidR="002A7064" w:rsidRPr="00DF7C1A" w14:paraId="3CA9E498" w14:textId="77777777" w:rsidTr="009B7688">
        <w:tc>
          <w:tcPr>
            <w:tcW w:w="4390" w:type="dxa"/>
            <w:shd w:val="clear" w:color="auto" w:fill="auto"/>
          </w:tcPr>
          <w:p w14:paraId="2B8E5BBC"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Частка надходжень до бюджету</w:t>
            </w:r>
          </w:p>
        </w:tc>
        <w:tc>
          <w:tcPr>
            <w:tcW w:w="893" w:type="dxa"/>
            <w:shd w:val="clear" w:color="auto" w:fill="auto"/>
          </w:tcPr>
          <w:p w14:paraId="0F621331"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0,31%</w:t>
            </w:r>
          </w:p>
        </w:tc>
        <w:tc>
          <w:tcPr>
            <w:tcW w:w="850" w:type="dxa"/>
            <w:shd w:val="clear" w:color="auto" w:fill="auto"/>
          </w:tcPr>
          <w:p w14:paraId="4086F4C0"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0,38%</w:t>
            </w:r>
          </w:p>
        </w:tc>
        <w:tc>
          <w:tcPr>
            <w:tcW w:w="996" w:type="dxa"/>
            <w:shd w:val="clear" w:color="auto" w:fill="auto"/>
          </w:tcPr>
          <w:p w14:paraId="14683B33"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0,59%</w:t>
            </w:r>
          </w:p>
        </w:tc>
        <w:tc>
          <w:tcPr>
            <w:tcW w:w="847" w:type="dxa"/>
            <w:shd w:val="clear" w:color="auto" w:fill="auto"/>
          </w:tcPr>
          <w:p w14:paraId="7DB3D802"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0,37%</w:t>
            </w:r>
          </w:p>
        </w:tc>
        <w:tc>
          <w:tcPr>
            <w:tcW w:w="836" w:type="dxa"/>
            <w:shd w:val="clear" w:color="auto" w:fill="auto"/>
          </w:tcPr>
          <w:p w14:paraId="7772C5AD"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c>
          <w:tcPr>
            <w:tcW w:w="1007" w:type="dxa"/>
            <w:shd w:val="clear" w:color="auto" w:fill="auto"/>
          </w:tcPr>
          <w:p w14:paraId="09166EEB" w14:textId="77777777" w:rsidR="002A7064" w:rsidRPr="00DF7C1A" w:rsidRDefault="002A7064" w:rsidP="002A7064">
            <w:pPr>
              <w:widowControl w:val="0"/>
              <w:tabs>
                <w:tab w:val="center" w:pos="4820"/>
                <w:tab w:val="right" w:pos="9641"/>
              </w:tabs>
              <w:autoSpaceDE w:val="0"/>
              <w:autoSpaceDN w:val="0"/>
              <w:adjustRightInd w:val="0"/>
              <w:snapToGrid w:val="0"/>
              <w:spacing w:line="276" w:lineRule="auto"/>
              <w:jc w:val="both"/>
              <w:rPr>
                <w:rFonts w:eastAsia="Times New Roman"/>
                <w:lang w:val="uk-UA"/>
              </w:rPr>
            </w:pPr>
            <w:r w:rsidRPr="00DF7C1A">
              <w:rPr>
                <w:rFonts w:eastAsia="Times New Roman"/>
                <w:lang w:val="uk-UA"/>
              </w:rPr>
              <w:t>0%</w:t>
            </w:r>
          </w:p>
        </w:tc>
      </w:tr>
    </w:tbl>
    <w:p w14:paraId="5CB37009" w14:textId="74AB2361" w:rsidR="002A7064" w:rsidRDefault="002A7064" w:rsidP="002A7064">
      <w:pPr>
        <w:widowControl w:val="0"/>
        <w:tabs>
          <w:tab w:val="center" w:pos="4820"/>
          <w:tab w:val="right" w:pos="9641"/>
        </w:tabs>
        <w:snapToGrid w:val="0"/>
        <w:spacing w:after="14" w:line="276" w:lineRule="auto"/>
        <w:ind w:left="233" w:right="57" w:firstLine="710"/>
        <w:jc w:val="both"/>
        <w:rPr>
          <w:rFonts w:eastAsia="Times New Roman"/>
          <w:color w:val="000000"/>
          <w:lang w:val="uk-UA" w:eastAsia="uk-UA"/>
        </w:rPr>
      </w:pPr>
    </w:p>
    <w:p w14:paraId="64793ABF" w14:textId="04AE1F52" w:rsidR="0019268C" w:rsidRPr="00DF7C1A" w:rsidRDefault="0019268C" w:rsidP="003912C8">
      <w:pPr>
        <w:widowControl w:val="0"/>
        <w:tabs>
          <w:tab w:val="center" w:pos="4820"/>
          <w:tab w:val="right" w:pos="9641"/>
        </w:tabs>
        <w:snapToGrid w:val="0"/>
        <w:spacing w:after="14" w:line="276" w:lineRule="auto"/>
        <w:ind w:right="57"/>
        <w:jc w:val="center"/>
        <w:rPr>
          <w:rFonts w:eastAsia="Times New Roman"/>
          <w:color w:val="000000"/>
          <w:lang w:val="uk-UA" w:eastAsia="uk-UA"/>
        </w:rPr>
      </w:pPr>
      <w:r>
        <w:rPr>
          <w:noProof/>
          <w:lang w:val="uk-UA" w:eastAsia="uk-UA"/>
        </w:rPr>
        <w:drawing>
          <wp:inline distT="0" distB="0" distL="0" distR="0" wp14:anchorId="4DD9E94D" wp14:editId="10034A4C">
            <wp:extent cx="4267200" cy="2636520"/>
            <wp:effectExtent l="0" t="0" r="0" b="11430"/>
            <wp:docPr id="1" name="Діаграма 1">
              <a:extLst xmlns:a="http://schemas.openxmlformats.org/drawingml/2006/main">
                <a:ext uri="{FF2B5EF4-FFF2-40B4-BE49-F238E27FC236}">
                  <a16:creationId xmlns:a16="http://schemas.microsoft.com/office/drawing/2014/main" id="{F3CE6F99-051B-4BC2-9749-CBDC8F425B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uk-UA" w:eastAsia="uk-UA"/>
        </w:rPr>
        <w:drawing>
          <wp:inline distT="0" distB="0" distL="0" distR="0" wp14:anchorId="26F43F5E" wp14:editId="5A6CCC70">
            <wp:extent cx="4084320" cy="2880360"/>
            <wp:effectExtent l="0" t="0" r="11430" b="15240"/>
            <wp:docPr id="2" name="Діаграма 2">
              <a:extLst xmlns:a="http://schemas.openxmlformats.org/drawingml/2006/main">
                <a:ext uri="{FF2B5EF4-FFF2-40B4-BE49-F238E27FC236}">
                  <a16:creationId xmlns:a16="http://schemas.microsoft.com/office/drawing/2014/main" id="{53CF9EE3-F199-435E-A56E-AB6E80485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A05E59" w14:textId="77777777" w:rsidR="0019268C" w:rsidRDefault="0019268C" w:rsidP="00F24765">
      <w:pPr>
        <w:widowControl w:val="0"/>
        <w:tabs>
          <w:tab w:val="center" w:pos="4820"/>
          <w:tab w:val="right" w:pos="9641"/>
        </w:tabs>
        <w:snapToGrid w:val="0"/>
        <w:spacing w:after="14" w:line="276" w:lineRule="auto"/>
        <w:ind w:left="233" w:right="57" w:firstLine="567"/>
        <w:jc w:val="both"/>
        <w:rPr>
          <w:rFonts w:eastAsia="Times New Roman"/>
          <w:color w:val="000000"/>
          <w:lang w:val="uk-UA" w:eastAsia="uk-UA"/>
        </w:rPr>
      </w:pPr>
    </w:p>
    <w:p w14:paraId="74230F57" w14:textId="6E560976" w:rsidR="0019268C" w:rsidRDefault="0019268C" w:rsidP="0019268C">
      <w:pPr>
        <w:widowControl w:val="0"/>
        <w:tabs>
          <w:tab w:val="center" w:pos="4820"/>
          <w:tab w:val="right" w:pos="9641"/>
        </w:tabs>
        <w:snapToGrid w:val="0"/>
        <w:spacing w:after="14" w:line="276" w:lineRule="auto"/>
        <w:ind w:right="57"/>
        <w:jc w:val="both"/>
        <w:rPr>
          <w:rFonts w:eastAsia="Times New Roman"/>
          <w:color w:val="000000"/>
          <w:lang w:val="uk-UA" w:eastAsia="uk-UA"/>
        </w:rPr>
      </w:pPr>
    </w:p>
    <w:p w14:paraId="6ADDFAC9" w14:textId="31506442" w:rsidR="002A7064" w:rsidRPr="00DF7C1A" w:rsidRDefault="002A7064" w:rsidP="0002747E">
      <w:pPr>
        <w:widowControl w:val="0"/>
        <w:tabs>
          <w:tab w:val="center" w:pos="4820"/>
          <w:tab w:val="right" w:pos="9641"/>
        </w:tabs>
        <w:snapToGrid w:val="0"/>
        <w:spacing w:after="14" w:line="276" w:lineRule="auto"/>
        <w:ind w:left="233" w:right="57" w:firstLine="567"/>
        <w:jc w:val="both"/>
        <w:rPr>
          <w:rFonts w:eastAsia="Times New Roman"/>
          <w:color w:val="000000"/>
          <w:lang w:val="uk-UA" w:eastAsia="uk-UA"/>
        </w:rPr>
      </w:pPr>
      <w:r w:rsidRPr="00DF7C1A">
        <w:rPr>
          <w:rFonts w:eastAsia="Times New Roman"/>
          <w:color w:val="000000"/>
          <w:lang w:val="uk-UA" w:eastAsia="uk-UA"/>
        </w:rPr>
        <w:t xml:space="preserve">Проведений аналіз свідчить, що малий бізнес в громаді розвивається уповільнено, але рівномірно. Його потенціал не реалізується в достатній мірі внаслідок ряду проблем, як на місцевому, так і державному рівні. </w:t>
      </w:r>
    </w:p>
    <w:p w14:paraId="60EAD1FA" w14:textId="27E2EDDD" w:rsidR="002A7064" w:rsidRPr="00DF7C1A" w:rsidRDefault="002A7064" w:rsidP="0002747E">
      <w:pPr>
        <w:widowControl w:val="0"/>
        <w:tabs>
          <w:tab w:val="center" w:pos="4820"/>
          <w:tab w:val="right" w:pos="9641"/>
        </w:tabs>
        <w:snapToGrid w:val="0"/>
        <w:spacing w:after="14" w:line="276" w:lineRule="auto"/>
        <w:ind w:left="233" w:right="57" w:firstLine="567"/>
        <w:jc w:val="both"/>
        <w:rPr>
          <w:rFonts w:eastAsia="Times New Roman"/>
          <w:color w:val="000000"/>
          <w:spacing w:val="-6"/>
          <w:lang w:val="uk-UA" w:eastAsia="uk-UA"/>
        </w:rPr>
      </w:pPr>
      <w:bookmarkStart w:id="2" w:name="_Hlk89177008"/>
      <w:r w:rsidRPr="00DF7C1A">
        <w:rPr>
          <w:rFonts w:eastAsia="Times New Roman"/>
          <w:color w:val="000000"/>
          <w:spacing w:val="-6"/>
          <w:lang w:val="uk-UA" w:eastAsia="uk-UA"/>
        </w:rPr>
        <w:t>Підтримка з боку органів місцевого самоврядування полягала, зокр</w:t>
      </w:r>
      <w:r w:rsidR="0002747E">
        <w:rPr>
          <w:rFonts w:eastAsia="Times New Roman"/>
          <w:color w:val="000000"/>
          <w:spacing w:val="-6"/>
          <w:lang w:val="uk-UA" w:eastAsia="uk-UA"/>
        </w:rPr>
        <w:t>ема, у наданні малим підприємствам</w:t>
      </w:r>
      <w:r w:rsidRPr="00DF7C1A">
        <w:rPr>
          <w:rFonts w:eastAsia="Times New Roman"/>
          <w:color w:val="000000"/>
          <w:spacing w:val="-6"/>
          <w:lang w:val="uk-UA" w:eastAsia="uk-UA"/>
        </w:rPr>
        <w:t xml:space="preserve"> та фізичним особам-підприємцям міста приміщень в оренду. Так станом на 01.</w:t>
      </w:r>
      <w:r w:rsidR="00C458DD" w:rsidRPr="00DF7C1A">
        <w:rPr>
          <w:rFonts w:eastAsia="Times New Roman"/>
          <w:color w:val="000000"/>
          <w:spacing w:val="-6"/>
          <w:lang w:val="uk-UA" w:eastAsia="uk-UA"/>
        </w:rPr>
        <w:t>11</w:t>
      </w:r>
      <w:r w:rsidRPr="00DF7C1A">
        <w:rPr>
          <w:rFonts w:eastAsia="Times New Roman"/>
          <w:color w:val="000000"/>
          <w:spacing w:val="-6"/>
          <w:lang w:val="uk-UA" w:eastAsia="uk-UA"/>
        </w:rPr>
        <w:t>.2021 року  9</w:t>
      </w:r>
      <w:r w:rsidR="006F7204" w:rsidRPr="00DF7C1A">
        <w:rPr>
          <w:rFonts w:eastAsia="Times New Roman"/>
          <w:color w:val="000000"/>
          <w:spacing w:val="-6"/>
          <w:lang w:val="uk-UA" w:eastAsia="uk-UA"/>
        </w:rPr>
        <w:t>4</w:t>
      </w:r>
      <w:r w:rsidRPr="00DF7C1A">
        <w:rPr>
          <w:rFonts w:eastAsia="Times New Roman"/>
          <w:color w:val="000000"/>
          <w:spacing w:val="-6"/>
          <w:lang w:val="uk-UA" w:eastAsia="uk-UA"/>
        </w:rPr>
        <w:t xml:space="preserve"> </w:t>
      </w:r>
      <w:r w:rsidR="0002747E">
        <w:rPr>
          <w:rFonts w:eastAsia="Times New Roman"/>
          <w:color w:val="000000"/>
          <w:spacing w:val="-6"/>
          <w:lang w:val="uk-UA" w:eastAsia="uk-UA"/>
        </w:rPr>
        <w:t>суб’єкта</w:t>
      </w:r>
      <w:r w:rsidRPr="00DF7C1A">
        <w:rPr>
          <w:rFonts w:eastAsia="Times New Roman"/>
          <w:color w:val="000000"/>
          <w:spacing w:val="-6"/>
          <w:lang w:val="uk-UA" w:eastAsia="uk-UA"/>
        </w:rPr>
        <w:t xml:space="preserve"> підприємницької діяльності орендують нежитлові приміщення, які належать до комунальної власності міста, а це</w:t>
      </w:r>
      <w:r w:rsidR="00C458DD" w:rsidRPr="00DF7C1A">
        <w:rPr>
          <w:rFonts w:eastAsia="Times New Roman"/>
          <w:color w:val="000000"/>
          <w:spacing w:val="-6"/>
          <w:lang w:val="uk-UA" w:eastAsia="uk-UA"/>
        </w:rPr>
        <w:t xml:space="preserve"> </w:t>
      </w:r>
      <w:r w:rsidRPr="00DF7C1A">
        <w:rPr>
          <w:rFonts w:eastAsia="Times New Roman"/>
          <w:color w:val="000000"/>
          <w:spacing w:val="-6"/>
          <w:lang w:val="uk-UA" w:eastAsia="uk-UA"/>
        </w:rPr>
        <w:t xml:space="preserve"> </w:t>
      </w:r>
      <w:r w:rsidR="00C458DD" w:rsidRPr="00DF7C1A">
        <w:rPr>
          <w:rFonts w:eastAsia="Times New Roman"/>
          <w:color w:val="000000"/>
          <w:spacing w:val="-6"/>
          <w:lang w:val="uk-UA" w:eastAsia="uk-UA"/>
        </w:rPr>
        <w:t xml:space="preserve">15663 </w:t>
      </w:r>
      <w:r w:rsidRPr="00DF7C1A">
        <w:rPr>
          <w:rFonts w:eastAsia="Times New Roman"/>
          <w:color w:val="000000"/>
          <w:spacing w:val="-6"/>
          <w:lang w:val="uk-UA" w:eastAsia="uk-UA"/>
        </w:rPr>
        <w:t>м</w:t>
      </w:r>
      <w:r w:rsidRPr="00DF7C1A">
        <w:rPr>
          <w:rFonts w:eastAsia="Times New Roman"/>
          <w:color w:val="000000"/>
          <w:spacing w:val="-6"/>
          <w:vertAlign w:val="superscript"/>
          <w:lang w:val="uk-UA" w:eastAsia="uk-UA"/>
        </w:rPr>
        <w:t>2</w:t>
      </w:r>
      <w:bookmarkEnd w:id="2"/>
      <w:r w:rsidRPr="00DF7C1A">
        <w:rPr>
          <w:rFonts w:eastAsia="Times New Roman"/>
          <w:color w:val="000000"/>
          <w:spacing w:val="-6"/>
          <w:lang w:val="uk-UA" w:eastAsia="uk-UA"/>
        </w:rPr>
        <w:t>.</w:t>
      </w:r>
    </w:p>
    <w:p w14:paraId="2B863F76" w14:textId="1F1C2A1E" w:rsidR="002A7064" w:rsidRPr="00DF7C1A" w:rsidRDefault="002A7064" w:rsidP="0002747E">
      <w:pPr>
        <w:widowControl w:val="0"/>
        <w:tabs>
          <w:tab w:val="center" w:pos="4820"/>
          <w:tab w:val="right" w:pos="9641"/>
        </w:tabs>
        <w:snapToGrid w:val="0"/>
        <w:spacing w:after="14" w:line="276" w:lineRule="auto"/>
        <w:ind w:left="233" w:right="57" w:firstLine="567"/>
        <w:jc w:val="both"/>
        <w:rPr>
          <w:rFonts w:eastAsia="Times New Roman"/>
          <w:color w:val="000000"/>
          <w:szCs w:val="22"/>
          <w:lang w:val="uk-UA" w:eastAsia="uk-UA"/>
        </w:rPr>
      </w:pPr>
      <w:r w:rsidRPr="00DF7C1A">
        <w:rPr>
          <w:rFonts w:eastAsia="Times New Roman"/>
          <w:color w:val="000000"/>
          <w:lang w:val="uk-UA" w:eastAsia="uk-UA"/>
        </w:rPr>
        <w:t xml:space="preserve">У Бучанській МТГ забезпечують підтримку та розвиток малого і середнього бізнесу 11 відділень банківських установ (Приватбанк, Ощадбанк, Альфа-Банк, Укргазбанк, АТ «КІБ», Український Будівельно-Інвестиційний банк, </w:t>
      </w:r>
      <w:proofErr w:type="spellStart"/>
      <w:r w:rsidRPr="00DF7C1A">
        <w:rPr>
          <w:rFonts w:eastAsia="Times New Roman"/>
          <w:color w:val="000000"/>
          <w:lang w:val="uk-UA" w:eastAsia="uk-UA"/>
        </w:rPr>
        <w:t>МоноБанк</w:t>
      </w:r>
      <w:proofErr w:type="spellEnd"/>
      <w:r w:rsidRPr="00DF7C1A">
        <w:rPr>
          <w:rFonts w:eastAsia="Times New Roman"/>
          <w:color w:val="000000"/>
          <w:lang w:val="uk-UA" w:eastAsia="uk-UA"/>
        </w:rPr>
        <w:t>), 2 лізингові компанії</w:t>
      </w:r>
      <w:r w:rsidR="003912C8">
        <w:rPr>
          <w:rFonts w:eastAsia="Times New Roman"/>
          <w:color w:val="000000"/>
          <w:lang w:val="uk-UA" w:eastAsia="uk-UA"/>
        </w:rPr>
        <w:t>, 1 кредитна спілка</w:t>
      </w:r>
      <w:r w:rsidRPr="00DF7C1A">
        <w:rPr>
          <w:rFonts w:eastAsia="Times New Roman"/>
          <w:color w:val="000000"/>
          <w:lang w:val="uk-UA" w:eastAsia="uk-UA"/>
        </w:rPr>
        <w:t xml:space="preserve"> та 3 страхові компанії.</w:t>
      </w:r>
      <w:r w:rsidR="003912C8">
        <w:rPr>
          <w:rFonts w:eastAsia="Times New Roman"/>
          <w:color w:val="000000"/>
          <w:lang w:val="uk-UA" w:eastAsia="uk-UA"/>
        </w:rPr>
        <w:t xml:space="preserve"> В </w:t>
      </w:r>
      <w:proofErr w:type="spellStart"/>
      <w:r w:rsidR="003912C8">
        <w:rPr>
          <w:rFonts w:eastAsia="Times New Roman"/>
          <w:color w:val="000000"/>
          <w:lang w:val="uk-UA" w:eastAsia="uk-UA"/>
        </w:rPr>
        <w:t>Луб’янському</w:t>
      </w:r>
      <w:proofErr w:type="spellEnd"/>
      <w:r w:rsidR="003912C8">
        <w:rPr>
          <w:rFonts w:eastAsia="Times New Roman"/>
          <w:color w:val="000000"/>
          <w:lang w:val="uk-UA" w:eastAsia="uk-UA"/>
        </w:rPr>
        <w:t xml:space="preserve"> </w:t>
      </w:r>
      <w:proofErr w:type="spellStart"/>
      <w:r w:rsidR="003912C8">
        <w:rPr>
          <w:rFonts w:eastAsia="Times New Roman"/>
          <w:color w:val="000000"/>
          <w:lang w:val="uk-UA" w:eastAsia="uk-UA"/>
        </w:rPr>
        <w:t>старостинському</w:t>
      </w:r>
      <w:proofErr w:type="spellEnd"/>
      <w:r w:rsidR="003912C8">
        <w:rPr>
          <w:rFonts w:eastAsia="Times New Roman"/>
          <w:color w:val="000000"/>
          <w:lang w:val="uk-UA" w:eastAsia="uk-UA"/>
        </w:rPr>
        <w:t xml:space="preserve"> окрузі діє </w:t>
      </w:r>
      <w:r w:rsidR="003912C8" w:rsidRPr="003912C8">
        <w:rPr>
          <w:rFonts w:eastAsia="Times New Roman"/>
          <w:color w:val="000000"/>
          <w:lang w:val="uk-UA" w:eastAsia="uk-UA"/>
        </w:rPr>
        <w:t>громадська організація "</w:t>
      </w:r>
      <w:r w:rsidR="003912C8">
        <w:rPr>
          <w:rFonts w:eastAsia="Times New Roman"/>
          <w:color w:val="000000"/>
          <w:lang w:val="uk-UA" w:eastAsia="uk-UA"/>
        </w:rPr>
        <w:t>С</w:t>
      </w:r>
      <w:r w:rsidR="003912C8" w:rsidRPr="003912C8">
        <w:rPr>
          <w:rFonts w:eastAsia="Times New Roman"/>
          <w:color w:val="000000"/>
          <w:lang w:val="uk-UA" w:eastAsia="uk-UA"/>
        </w:rPr>
        <w:t xml:space="preserve">пілка місцевих підприємницьких товариств села </w:t>
      </w:r>
      <w:r w:rsidR="003912C8">
        <w:rPr>
          <w:rFonts w:eastAsia="Times New Roman"/>
          <w:color w:val="000000"/>
          <w:lang w:val="uk-UA" w:eastAsia="uk-UA"/>
        </w:rPr>
        <w:t>Л</w:t>
      </w:r>
      <w:r w:rsidR="003912C8" w:rsidRPr="003912C8">
        <w:rPr>
          <w:rFonts w:eastAsia="Times New Roman"/>
          <w:color w:val="000000"/>
          <w:lang w:val="uk-UA" w:eastAsia="uk-UA"/>
        </w:rPr>
        <w:t>уб'янка"</w:t>
      </w:r>
      <w:r w:rsidR="003912C8">
        <w:rPr>
          <w:rFonts w:eastAsia="Times New Roman"/>
          <w:color w:val="000000"/>
          <w:lang w:val="uk-UA" w:eastAsia="uk-UA"/>
        </w:rPr>
        <w:t>.</w:t>
      </w:r>
      <w:r w:rsidRPr="00DF7C1A">
        <w:rPr>
          <w:rFonts w:eastAsia="Times New Roman"/>
          <w:color w:val="000000"/>
          <w:lang w:val="uk-UA" w:eastAsia="uk-UA"/>
        </w:rPr>
        <w:t xml:space="preserve"> </w:t>
      </w:r>
    </w:p>
    <w:p w14:paraId="583D4AF6" w14:textId="2C075191" w:rsidR="002A7064" w:rsidRPr="00DF7C1A" w:rsidRDefault="002A7064" w:rsidP="0002747E">
      <w:pPr>
        <w:widowControl w:val="0"/>
        <w:tabs>
          <w:tab w:val="center" w:pos="4820"/>
          <w:tab w:val="right" w:pos="9641"/>
        </w:tabs>
        <w:snapToGrid w:val="0"/>
        <w:spacing w:after="14" w:line="276" w:lineRule="auto"/>
        <w:ind w:left="233" w:right="57" w:firstLine="567"/>
        <w:jc w:val="both"/>
        <w:rPr>
          <w:rFonts w:eastAsia="Times New Roman"/>
          <w:color w:val="000000"/>
          <w:lang w:val="uk-UA" w:eastAsia="uk-UA"/>
        </w:rPr>
      </w:pPr>
      <w:r w:rsidRPr="00DF7C1A">
        <w:rPr>
          <w:rFonts w:eastAsia="Times New Roman"/>
          <w:color w:val="000000"/>
          <w:lang w:val="uk-UA" w:eastAsia="uk-UA"/>
        </w:rPr>
        <w:t xml:space="preserve">У разі необхідності міською владою проводяться заходи з підтримки місцевих товаровиробників, в тому числі виставки-ярмарки </w:t>
      </w:r>
      <w:r w:rsidR="0002747E">
        <w:rPr>
          <w:rFonts w:eastAsia="Times New Roman"/>
          <w:color w:val="000000"/>
          <w:lang w:val="uk-UA" w:eastAsia="uk-UA"/>
        </w:rPr>
        <w:t>і</w:t>
      </w:r>
      <w:r w:rsidRPr="00DF7C1A">
        <w:rPr>
          <w:rFonts w:eastAsia="Times New Roman"/>
          <w:color w:val="000000"/>
          <w:lang w:val="uk-UA" w:eastAsia="uk-UA"/>
        </w:rPr>
        <w:t xml:space="preserve">з залученням суб’єктів підприємницької діяльності міста. Також міською владою малим підприємствам та фізичним особам-підприємцям </w:t>
      </w:r>
      <w:r w:rsidR="0002747E" w:rsidRPr="0002747E">
        <w:rPr>
          <w:rFonts w:eastAsia="Times New Roman"/>
          <w:color w:val="000000"/>
          <w:lang w:val="uk-UA" w:eastAsia="uk-UA"/>
        </w:rPr>
        <w:t xml:space="preserve">надаються </w:t>
      </w:r>
      <w:r w:rsidRPr="00DF7C1A">
        <w:rPr>
          <w:rFonts w:eastAsia="Times New Roman"/>
          <w:color w:val="000000"/>
          <w:lang w:val="uk-UA" w:eastAsia="uk-UA"/>
        </w:rPr>
        <w:t>приміщення та земля в оренду на умовах, визначених чинним законодавством.</w:t>
      </w:r>
    </w:p>
    <w:p w14:paraId="4271A8F1" w14:textId="77777777" w:rsidR="00485F95" w:rsidRPr="00DF7C1A" w:rsidRDefault="00485F95" w:rsidP="001C13D1">
      <w:pPr>
        <w:overflowPunct w:val="0"/>
        <w:autoSpaceDE w:val="0"/>
        <w:autoSpaceDN w:val="0"/>
        <w:adjustRightInd w:val="0"/>
        <w:spacing w:line="276" w:lineRule="auto"/>
        <w:ind w:firstLine="567"/>
        <w:jc w:val="both"/>
        <w:textAlignment w:val="baseline"/>
        <w:rPr>
          <w:lang w:val="uk-UA"/>
        </w:rPr>
      </w:pPr>
    </w:p>
    <w:p w14:paraId="1D6AFCC5" w14:textId="77777777" w:rsidR="00485F95" w:rsidRPr="00DF7C1A" w:rsidRDefault="00485F95" w:rsidP="001C13D1">
      <w:pPr>
        <w:pStyle w:val="2"/>
        <w:tabs>
          <w:tab w:val="left" w:pos="1260"/>
          <w:tab w:val="left" w:pos="1620"/>
        </w:tabs>
        <w:spacing w:line="276" w:lineRule="auto"/>
        <w:ind w:firstLine="567"/>
        <w:rPr>
          <w:bCs w:val="0"/>
          <w:lang w:val="uk-UA"/>
        </w:rPr>
      </w:pPr>
      <w:r w:rsidRPr="00DF7C1A">
        <w:rPr>
          <w:bCs w:val="0"/>
          <w:lang w:val="uk-UA"/>
        </w:rPr>
        <w:t>Зовнішньоекономічна діяльність</w:t>
      </w:r>
    </w:p>
    <w:p w14:paraId="0F0FF415" w14:textId="7B3FB3EF" w:rsidR="003912C8" w:rsidRDefault="003912C8" w:rsidP="00BD364B">
      <w:pPr>
        <w:spacing w:line="276" w:lineRule="auto"/>
        <w:ind w:firstLine="567"/>
        <w:jc w:val="both"/>
        <w:rPr>
          <w:lang w:val="uk-UA"/>
        </w:rPr>
      </w:pPr>
      <w:r>
        <w:rPr>
          <w:lang w:val="uk-UA"/>
        </w:rPr>
        <w:t xml:space="preserve">У вересні 2021 року Бучанською міською радою та муніципалітетом </w:t>
      </w:r>
      <w:r w:rsidR="00BD364B">
        <w:rPr>
          <w:lang w:val="uk-UA"/>
        </w:rPr>
        <w:t xml:space="preserve">міста </w:t>
      </w:r>
      <w:proofErr w:type="spellStart"/>
      <w:r w:rsidR="00BD364B">
        <w:rPr>
          <w:lang w:val="uk-UA"/>
        </w:rPr>
        <w:t>Кочев’є</w:t>
      </w:r>
      <w:proofErr w:type="spellEnd"/>
      <w:r w:rsidR="00BD364B">
        <w:rPr>
          <w:lang w:val="uk-UA"/>
        </w:rPr>
        <w:t xml:space="preserve"> (Республіка Словенія) </w:t>
      </w:r>
      <w:proofErr w:type="spellStart"/>
      <w:r w:rsidR="00BD364B">
        <w:rPr>
          <w:lang w:val="uk-UA"/>
        </w:rPr>
        <w:t>підписан</w:t>
      </w:r>
      <w:proofErr w:type="spellEnd"/>
      <w:r w:rsidR="00BD364B">
        <w:rPr>
          <w:lang w:val="uk-UA"/>
        </w:rPr>
        <w:t xml:space="preserve"> Меморандум про наміри щодо співпраці у сфері місцевого розвитку.</w:t>
      </w:r>
    </w:p>
    <w:p w14:paraId="595F6C37" w14:textId="5A1D0359" w:rsidR="00DB42B5" w:rsidRPr="00DF7C1A" w:rsidRDefault="00BD364B" w:rsidP="00DB42B5">
      <w:pPr>
        <w:spacing w:line="276" w:lineRule="auto"/>
        <w:ind w:firstLine="567"/>
        <w:jc w:val="both"/>
        <w:rPr>
          <w:lang w:val="uk-UA"/>
        </w:rPr>
      </w:pPr>
      <w:r>
        <w:rPr>
          <w:lang w:val="uk-UA"/>
        </w:rPr>
        <w:t xml:space="preserve">На території громади знаходяться підприємства, які здійснюють </w:t>
      </w:r>
      <w:r w:rsidR="00DB42B5" w:rsidRPr="00DF7C1A">
        <w:rPr>
          <w:lang w:val="uk-UA"/>
        </w:rPr>
        <w:t>зовнішньоекономічну діяльність:</w:t>
      </w:r>
    </w:p>
    <w:p w14:paraId="3CC76175" w14:textId="7BCD2951" w:rsidR="009C0042" w:rsidRPr="00DF7C1A" w:rsidRDefault="0002747E" w:rsidP="00DB42B5">
      <w:pPr>
        <w:spacing w:line="276" w:lineRule="auto"/>
        <w:ind w:firstLine="567"/>
        <w:jc w:val="both"/>
        <w:rPr>
          <w:lang w:val="uk-UA"/>
        </w:rPr>
      </w:pPr>
      <w:r>
        <w:rPr>
          <w:lang w:val="uk-UA"/>
        </w:rPr>
        <w:t>ДП «Антон</w:t>
      </w:r>
      <w:r w:rsidR="009C0042" w:rsidRPr="00DF7C1A">
        <w:rPr>
          <w:lang w:val="uk-UA"/>
        </w:rPr>
        <w:t xml:space="preserve">ов» </w:t>
      </w:r>
      <w:r w:rsidR="00770519" w:rsidRPr="00DF7C1A">
        <w:rPr>
          <w:lang w:val="uk-UA"/>
        </w:rPr>
        <w:t xml:space="preserve">український авіабудівний концерн, що об'єднує конструкторське бюро, комплекс лабораторій, експериментальний завод та випробувальний комплекс, для розробки та сертифікації літаків. З 4 квітня 2015 р. входить до складу державного концерну «Укроборонпром». На підприємстві реалізовано повний цикл створення сучасного літака – від розробки та серійного виробництва до забезпечення комплексної </w:t>
      </w:r>
      <w:proofErr w:type="spellStart"/>
      <w:r w:rsidR="00770519" w:rsidRPr="00DF7C1A">
        <w:rPr>
          <w:lang w:val="uk-UA"/>
        </w:rPr>
        <w:t>післяпродажної</w:t>
      </w:r>
      <w:proofErr w:type="spellEnd"/>
      <w:r w:rsidR="00770519" w:rsidRPr="00DF7C1A">
        <w:rPr>
          <w:lang w:val="uk-UA"/>
        </w:rPr>
        <w:t xml:space="preserve"> підтримки. ДП «Антонов» </w:t>
      </w:r>
      <w:r w:rsidR="009C0042" w:rsidRPr="00DF7C1A">
        <w:rPr>
          <w:lang w:val="uk-UA"/>
        </w:rPr>
        <w:t>є лідером світового ринку авіаперевезень надважких та негабаритних вантажів</w:t>
      </w:r>
      <w:r w:rsidR="00770519" w:rsidRPr="00DF7C1A">
        <w:rPr>
          <w:lang w:val="uk-UA"/>
        </w:rPr>
        <w:t>.</w:t>
      </w:r>
    </w:p>
    <w:p w14:paraId="47F2996C" w14:textId="4E39390F" w:rsidR="00DB42B5" w:rsidRPr="00DF7C1A" w:rsidRDefault="00DB42B5" w:rsidP="00DB42B5">
      <w:pPr>
        <w:spacing w:line="276" w:lineRule="auto"/>
        <w:ind w:firstLine="567"/>
        <w:jc w:val="both"/>
        <w:rPr>
          <w:lang w:val="uk-UA"/>
        </w:rPr>
      </w:pPr>
      <w:r w:rsidRPr="00DF7C1A">
        <w:rPr>
          <w:lang w:val="uk-UA"/>
        </w:rPr>
        <w:tab/>
        <w:t>ПП «</w:t>
      </w:r>
      <w:proofErr w:type="spellStart"/>
      <w:r w:rsidRPr="00DF7C1A">
        <w:rPr>
          <w:lang w:val="uk-UA"/>
        </w:rPr>
        <w:t>Деліція</w:t>
      </w:r>
      <w:proofErr w:type="spellEnd"/>
      <w:r w:rsidRPr="00DF7C1A">
        <w:rPr>
          <w:lang w:val="uk-UA"/>
        </w:rPr>
        <w:t>» - сучасна компанія, яка виробляє понад 80 видів продукції</w:t>
      </w:r>
      <w:r w:rsidR="00EA0076" w:rsidRPr="00DF7C1A">
        <w:rPr>
          <w:lang w:val="uk-UA"/>
        </w:rPr>
        <w:t>.</w:t>
      </w:r>
      <w:r w:rsidRPr="00DF7C1A">
        <w:rPr>
          <w:lang w:val="uk-UA"/>
        </w:rPr>
        <w:t xml:space="preserve"> Кондитерські вироби підприємства користуються високим попитом по всій Україні, а також в країнах ближнього та дальнього зарубіжжя. </w:t>
      </w:r>
      <w:r w:rsidR="00EA0076" w:rsidRPr="00DF7C1A">
        <w:rPr>
          <w:lang w:val="uk-UA"/>
        </w:rPr>
        <w:t xml:space="preserve">Підприємство </w:t>
      </w:r>
      <w:r w:rsidRPr="00DF7C1A">
        <w:rPr>
          <w:lang w:val="uk-UA"/>
        </w:rPr>
        <w:t xml:space="preserve">експортує </w:t>
      </w:r>
      <w:r w:rsidR="00EA0076" w:rsidRPr="00DF7C1A">
        <w:rPr>
          <w:lang w:val="uk-UA"/>
        </w:rPr>
        <w:t xml:space="preserve">свою продукцію </w:t>
      </w:r>
      <w:r w:rsidRPr="00DF7C1A">
        <w:rPr>
          <w:lang w:val="uk-UA"/>
        </w:rPr>
        <w:t>в більш ніж 20 країн Європи і Азії, Німеччину, Литву, Польщу, Великобританію, США, Азербайджан, Ізраїль та ін.</w:t>
      </w:r>
    </w:p>
    <w:p w14:paraId="40F4AEDC" w14:textId="77777777" w:rsidR="00DB42B5" w:rsidRPr="00DF7C1A" w:rsidRDefault="00DB42B5" w:rsidP="00DB42B5">
      <w:pPr>
        <w:spacing w:line="276" w:lineRule="auto"/>
        <w:ind w:firstLine="567"/>
        <w:jc w:val="both"/>
        <w:rPr>
          <w:lang w:val="uk-UA"/>
        </w:rPr>
      </w:pPr>
      <w:r w:rsidRPr="00DF7C1A">
        <w:rPr>
          <w:lang w:val="uk-UA"/>
        </w:rPr>
        <w:t>ТОВ "ЮТЕМ-ІНЖИНІРИНГ" спеціалізується на: проектуванні, виконанні функцій генерального підрядника в новому будівництві, інжинірингу, геології та геодезії, надання послуг технічного консультування в цих сферах та експортує їх в такі країни, як Туреччина, Росія, країни ЄС.</w:t>
      </w:r>
    </w:p>
    <w:p w14:paraId="05E4F39C" w14:textId="77777777" w:rsidR="00DB42B5" w:rsidRPr="00DF7C1A" w:rsidRDefault="00DB42B5" w:rsidP="00DB42B5">
      <w:pPr>
        <w:spacing w:line="276" w:lineRule="auto"/>
        <w:ind w:firstLine="567"/>
        <w:jc w:val="both"/>
        <w:rPr>
          <w:lang w:val="uk-UA"/>
        </w:rPr>
      </w:pPr>
      <w:r w:rsidRPr="00DF7C1A">
        <w:rPr>
          <w:lang w:val="uk-UA"/>
        </w:rPr>
        <w:t>ФНДЦ АЛЬЯНС КРАСИ ТОВ  спеціалізується на виробництві парфумних і косметичних засобів, мила та мийних засобів, засобів для чищення та полірування, ефірних олій та інших основних органічних хімічних речовин; пестицидів та іншої агрохімічної продукції. Експортує продукцію в країни США, Польща, Казахстан, Молдова, Грузія, Білорусія, Ліван, Ємен, країни Прибалтики.</w:t>
      </w:r>
    </w:p>
    <w:p w14:paraId="3B62584D" w14:textId="3A3868E3" w:rsidR="009C0042" w:rsidRPr="00DF7C1A" w:rsidRDefault="003B08C6" w:rsidP="009C0042">
      <w:pPr>
        <w:spacing w:line="276" w:lineRule="auto"/>
        <w:ind w:firstLine="567"/>
        <w:jc w:val="both"/>
        <w:rPr>
          <w:lang w:val="uk-UA"/>
        </w:rPr>
      </w:pPr>
      <w:r w:rsidRPr="00DF7C1A">
        <w:rPr>
          <w:lang w:val="uk-UA"/>
        </w:rPr>
        <w:t>Дочірнє підприємство "</w:t>
      </w:r>
      <w:proofErr w:type="spellStart"/>
      <w:r w:rsidRPr="00DF7C1A">
        <w:rPr>
          <w:lang w:val="uk-UA"/>
        </w:rPr>
        <w:t>Хольмер</w:t>
      </w:r>
      <w:proofErr w:type="spellEnd"/>
      <w:r w:rsidRPr="00DF7C1A">
        <w:rPr>
          <w:lang w:val="uk-UA"/>
        </w:rPr>
        <w:t xml:space="preserve">-Україна" </w:t>
      </w:r>
      <w:r w:rsidR="009C0042" w:rsidRPr="00DF7C1A">
        <w:rPr>
          <w:lang w:val="uk-UA"/>
        </w:rPr>
        <w:t>знаходиться в м.</w:t>
      </w:r>
      <w:r w:rsidR="00363707">
        <w:rPr>
          <w:lang w:val="uk-UA"/>
        </w:rPr>
        <w:t xml:space="preserve"> </w:t>
      </w:r>
      <w:r w:rsidR="009C0042" w:rsidRPr="00DF7C1A">
        <w:rPr>
          <w:lang w:val="uk-UA"/>
        </w:rPr>
        <w:t xml:space="preserve">Буча та виконує </w:t>
      </w:r>
      <w:r w:rsidRPr="00DF7C1A">
        <w:rPr>
          <w:lang w:val="uk-UA"/>
        </w:rPr>
        <w:t xml:space="preserve"> постачання сучасної та високоякісної сільськогосподарської техніки марки "</w:t>
      </w:r>
      <w:proofErr w:type="spellStart"/>
      <w:r w:rsidRPr="00DF7C1A">
        <w:rPr>
          <w:lang w:val="uk-UA"/>
        </w:rPr>
        <w:t>Holmer</w:t>
      </w:r>
      <w:proofErr w:type="spellEnd"/>
      <w:r w:rsidRPr="00DF7C1A">
        <w:rPr>
          <w:lang w:val="uk-UA"/>
        </w:rPr>
        <w:t>", "</w:t>
      </w:r>
      <w:proofErr w:type="spellStart"/>
      <w:r w:rsidRPr="00DF7C1A">
        <w:rPr>
          <w:lang w:val="uk-UA"/>
        </w:rPr>
        <w:t>Agrifac</w:t>
      </w:r>
      <w:proofErr w:type="spellEnd"/>
      <w:r w:rsidRPr="00DF7C1A">
        <w:rPr>
          <w:lang w:val="uk-UA"/>
        </w:rPr>
        <w:t>", "AVR", "</w:t>
      </w:r>
      <w:proofErr w:type="spellStart"/>
      <w:r w:rsidRPr="00DF7C1A">
        <w:rPr>
          <w:lang w:val="uk-UA"/>
        </w:rPr>
        <w:t>Degelman</w:t>
      </w:r>
      <w:proofErr w:type="spellEnd"/>
      <w:r w:rsidRPr="00DF7C1A">
        <w:rPr>
          <w:lang w:val="uk-UA"/>
        </w:rPr>
        <w:t>".</w:t>
      </w:r>
      <w:r w:rsidR="009C0042" w:rsidRPr="00DF7C1A">
        <w:rPr>
          <w:lang w:val="uk-UA"/>
        </w:rPr>
        <w:t xml:space="preserve"> ДП "</w:t>
      </w:r>
      <w:proofErr w:type="spellStart"/>
      <w:r w:rsidR="009C0042" w:rsidRPr="00DF7C1A">
        <w:rPr>
          <w:lang w:val="uk-UA"/>
        </w:rPr>
        <w:t>Хольмер</w:t>
      </w:r>
      <w:proofErr w:type="spellEnd"/>
      <w:r w:rsidR="009C0042" w:rsidRPr="00DF7C1A">
        <w:rPr>
          <w:lang w:val="uk-UA"/>
        </w:rPr>
        <w:t xml:space="preserve">-Україна" є дочірнім підприємством німецької компанії </w:t>
      </w:r>
      <w:proofErr w:type="spellStart"/>
      <w:r w:rsidR="009C0042" w:rsidRPr="00DF7C1A">
        <w:rPr>
          <w:lang w:val="uk-UA"/>
        </w:rPr>
        <w:t>Холмер</w:t>
      </w:r>
      <w:proofErr w:type="spellEnd"/>
      <w:r w:rsidR="009C0042" w:rsidRPr="00DF7C1A">
        <w:rPr>
          <w:lang w:val="uk-UA"/>
        </w:rPr>
        <w:t xml:space="preserve"> </w:t>
      </w:r>
      <w:proofErr w:type="spellStart"/>
      <w:r w:rsidR="009C0042" w:rsidRPr="00DF7C1A">
        <w:rPr>
          <w:lang w:val="uk-UA"/>
        </w:rPr>
        <w:t>Машиненбау</w:t>
      </w:r>
      <w:proofErr w:type="spellEnd"/>
      <w:r w:rsidR="009C0042" w:rsidRPr="00DF7C1A">
        <w:rPr>
          <w:lang w:val="uk-UA"/>
        </w:rPr>
        <w:t xml:space="preserve"> </w:t>
      </w:r>
      <w:proofErr w:type="spellStart"/>
      <w:r w:rsidR="009C0042" w:rsidRPr="00DF7C1A">
        <w:rPr>
          <w:lang w:val="uk-UA"/>
        </w:rPr>
        <w:t>ГмбХ</w:t>
      </w:r>
      <w:proofErr w:type="spellEnd"/>
      <w:r w:rsidR="009C0042" w:rsidRPr="00DF7C1A">
        <w:rPr>
          <w:lang w:val="uk-UA"/>
        </w:rPr>
        <w:t xml:space="preserve"> (HOLMER </w:t>
      </w:r>
      <w:proofErr w:type="spellStart"/>
      <w:r w:rsidR="009C0042" w:rsidRPr="00DF7C1A">
        <w:rPr>
          <w:lang w:val="uk-UA"/>
        </w:rPr>
        <w:t>Maschinenbau</w:t>
      </w:r>
      <w:proofErr w:type="spellEnd"/>
      <w:r w:rsidR="009C0042" w:rsidRPr="00DF7C1A">
        <w:rPr>
          <w:lang w:val="uk-UA"/>
        </w:rPr>
        <w:t xml:space="preserve"> </w:t>
      </w:r>
      <w:proofErr w:type="spellStart"/>
      <w:r w:rsidR="009C0042" w:rsidRPr="00DF7C1A">
        <w:rPr>
          <w:lang w:val="uk-UA"/>
        </w:rPr>
        <w:t>GmbH</w:t>
      </w:r>
      <w:proofErr w:type="spellEnd"/>
      <w:r w:rsidR="009C0042" w:rsidRPr="00DF7C1A">
        <w:rPr>
          <w:lang w:val="uk-UA"/>
        </w:rPr>
        <w:t>).</w:t>
      </w:r>
    </w:p>
    <w:p w14:paraId="24AAFD5F" w14:textId="717DC3B9" w:rsidR="00BD364B" w:rsidRDefault="003B08C6" w:rsidP="00BD364B">
      <w:pPr>
        <w:spacing w:line="276" w:lineRule="auto"/>
        <w:ind w:firstLine="567"/>
        <w:jc w:val="both"/>
        <w:rPr>
          <w:lang w:val="uk-UA"/>
        </w:rPr>
      </w:pPr>
      <w:r w:rsidRPr="00DF7C1A">
        <w:rPr>
          <w:lang w:val="uk-UA"/>
        </w:rPr>
        <w:t xml:space="preserve">Одним з найважливіших завдань </w:t>
      </w:r>
      <w:r w:rsidR="009C0042" w:rsidRPr="00DF7C1A">
        <w:rPr>
          <w:lang w:val="uk-UA"/>
        </w:rPr>
        <w:t xml:space="preserve">цієї </w:t>
      </w:r>
      <w:r w:rsidRPr="00DF7C1A">
        <w:rPr>
          <w:lang w:val="uk-UA"/>
        </w:rPr>
        <w:t xml:space="preserve">компанії є здійснення гарантійного і післягарантійного ремонту, обслуговування та сервісу </w:t>
      </w:r>
      <w:r w:rsidR="009C0042" w:rsidRPr="00DF7C1A">
        <w:rPr>
          <w:lang w:val="uk-UA"/>
        </w:rPr>
        <w:t>сільськогосподарської техніки</w:t>
      </w:r>
      <w:r w:rsidRPr="00DF7C1A">
        <w:rPr>
          <w:lang w:val="uk-UA"/>
        </w:rPr>
        <w:t xml:space="preserve">, що представлені на ринку України. </w:t>
      </w:r>
      <w:r w:rsidR="009C0042" w:rsidRPr="00DF7C1A">
        <w:rPr>
          <w:lang w:val="uk-UA"/>
        </w:rPr>
        <w:t>С</w:t>
      </w:r>
      <w:r w:rsidRPr="00DF7C1A">
        <w:rPr>
          <w:lang w:val="uk-UA"/>
        </w:rPr>
        <w:t>ервісна служба</w:t>
      </w:r>
      <w:r w:rsidR="009C0042" w:rsidRPr="00DF7C1A">
        <w:rPr>
          <w:lang w:val="uk-UA"/>
        </w:rPr>
        <w:t xml:space="preserve"> компанії</w:t>
      </w:r>
      <w:r w:rsidRPr="00DF7C1A">
        <w:rPr>
          <w:lang w:val="uk-UA"/>
        </w:rPr>
        <w:t xml:space="preserve"> - це команда висококваліфікованих інженерів і механіків з </w:t>
      </w:r>
      <w:proofErr w:type="spellStart"/>
      <w:r w:rsidRPr="00DF7C1A">
        <w:rPr>
          <w:lang w:val="uk-UA"/>
        </w:rPr>
        <w:t>велеким</w:t>
      </w:r>
      <w:proofErr w:type="spellEnd"/>
      <w:r w:rsidRPr="00DF7C1A">
        <w:rPr>
          <w:lang w:val="uk-UA"/>
        </w:rPr>
        <w:t xml:space="preserve"> досвідом роботи, які щороку проходять підготовку в Німеччині. Мобільні бригади сервісної служби оснащені професійним обладнанням, вони обслуговують техніку не тільки в Україні, а також в </w:t>
      </w:r>
      <w:proofErr w:type="spellStart"/>
      <w:r w:rsidRPr="00DF7C1A">
        <w:rPr>
          <w:lang w:val="uk-UA"/>
        </w:rPr>
        <w:t>Египті</w:t>
      </w:r>
      <w:proofErr w:type="spellEnd"/>
      <w:r w:rsidRPr="00DF7C1A">
        <w:rPr>
          <w:lang w:val="uk-UA"/>
        </w:rPr>
        <w:t>, Китаї, Білорусії, Молдові.</w:t>
      </w:r>
    </w:p>
    <w:tbl>
      <w:tblPr>
        <w:tblStyle w:val="af1"/>
        <w:tblW w:w="0" w:type="auto"/>
        <w:tblLook w:val="04A0" w:firstRow="1" w:lastRow="0" w:firstColumn="1" w:lastColumn="0" w:noHBand="0" w:noVBand="1"/>
      </w:tblPr>
      <w:tblGrid>
        <w:gridCol w:w="5003"/>
        <w:gridCol w:w="4625"/>
      </w:tblGrid>
      <w:tr w:rsidR="00AF0A41" w14:paraId="424F41E3" w14:textId="77777777" w:rsidTr="00AF0A41">
        <w:tc>
          <w:tcPr>
            <w:tcW w:w="4814" w:type="dxa"/>
          </w:tcPr>
          <w:p w14:paraId="16C88087" w14:textId="4F48F3DD" w:rsidR="00AF0A41" w:rsidRDefault="00AF0A41" w:rsidP="00AF0A41">
            <w:pPr>
              <w:spacing w:line="276" w:lineRule="auto"/>
              <w:jc w:val="both"/>
              <w:rPr>
                <w:lang w:val="uk-UA"/>
              </w:rPr>
            </w:pPr>
            <w:r>
              <w:rPr>
                <w:noProof/>
                <w:lang w:val="uk-UA" w:eastAsia="uk-UA"/>
              </w:rPr>
              <w:drawing>
                <wp:inline distT="0" distB="0" distL="0" distR="0" wp14:anchorId="3CC04A24" wp14:editId="37E90D49">
                  <wp:extent cx="3017520" cy="2148840"/>
                  <wp:effectExtent l="0" t="0" r="11430" b="3810"/>
                  <wp:docPr id="4" name="Діаграма 4">
                    <a:extLst xmlns:a="http://schemas.openxmlformats.org/drawingml/2006/main">
                      <a:ext uri="{FF2B5EF4-FFF2-40B4-BE49-F238E27FC236}">
                        <a16:creationId xmlns:a16="http://schemas.microsoft.com/office/drawing/2014/main" id="{A2807EA4-BD0A-4E01-85DC-CD1E1CAD74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814" w:type="dxa"/>
          </w:tcPr>
          <w:p w14:paraId="24F767A1" w14:textId="195E3409" w:rsidR="00AF0A41" w:rsidRDefault="00AF0A41" w:rsidP="00AF0A41">
            <w:pPr>
              <w:spacing w:line="276" w:lineRule="auto"/>
              <w:jc w:val="both"/>
              <w:rPr>
                <w:lang w:val="uk-UA"/>
              </w:rPr>
            </w:pPr>
            <w:r>
              <w:rPr>
                <w:noProof/>
                <w:lang w:val="uk-UA" w:eastAsia="uk-UA"/>
              </w:rPr>
              <w:drawing>
                <wp:inline distT="0" distB="0" distL="0" distR="0" wp14:anchorId="4DFEFCBC" wp14:editId="6325FD4C">
                  <wp:extent cx="2880360" cy="2087880"/>
                  <wp:effectExtent l="0" t="0" r="15240" b="7620"/>
                  <wp:docPr id="9" name="Діаграма 9">
                    <a:extLst xmlns:a="http://schemas.openxmlformats.org/drawingml/2006/main">
                      <a:ext uri="{FF2B5EF4-FFF2-40B4-BE49-F238E27FC236}">
                        <a16:creationId xmlns:a16="http://schemas.microsoft.com/office/drawing/2014/main" id="{87EA5436-DD40-49A3-9744-55FBFDF895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F0A41" w14:paraId="051FA656" w14:textId="77777777" w:rsidTr="00AF0A41">
        <w:tc>
          <w:tcPr>
            <w:tcW w:w="4814" w:type="dxa"/>
          </w:tcPr>
          <w:p w14:paraId="759F765B" w14:textId="00873278" w:rsidR="00AF0A41" w:rsidRDefault="00AF0A41" w:rsidP="00AF0A41">
            <w:pPr>
              <w:spacing w:line="276" w:lineRule="auto"/>
              <w:jc w:val="both"/>
              <w:rPr>
                <w:lang w:val="uk-UA"/>
              </w:rPr>
            </w:pPr>
            <w:r>
              <w:rPr>
                <w:noProof/>
                <w:lang w:val="uk-UA" w:eastAsia="uk-UA"/>
              </w:rPr>
              <w:drawing>
                <wp:inline distT="0" distB="0" distL="0" distR="0" wp14:anchorId="5DA7E3A2" wp14:editId="0CD4A6FB">
                  <wp:extent cx="3131820" cy="1943100"/>
                  <wp:effectExtent l="0" t="0" r="11430" b="0"/>
                  <wp:docPr id="6" name="Діаграма 6">
                    <a:extLst xmlns:a="http://schemas.openxmlformats.org/drawingml/2006/main">
                      <a:ext uri="{FF2B5EF4-FFF2-40B4-BE49-F238E27FC236}">
                        <a16:creationId xmlns:a16="http://schemas.microsoft.com/office/drawing/2014/main" id="{DE86A6E9-C62F-466A-844C-940D1A1BD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814" w:type="dxa"/>
          </w:tcPr>
          <w:p w14:paraId="018C798C" w14:textId="556EA71F" w:rsidR="00AF0A41" w:rsidRDefault="00AF0A41" w:rsidP="00AF0A41">
            <w:pPr>
              <w:spacing w:line="276" w:lineRule="auto"/>
              <w:jc w:val="both"/>
              <w:rPr>
                <w:lang w:val="uk-UA"/>
              </w:rPr>
            </w:pPr>
            <w:r>
              <w:rPr>
                <w:noProof/>
                <w:lang w:val="uk-UA" w:eastAsia="uk-UA"/>
              </w:rPr>
              <w:drawing>
                <wp:inline distT="0" distB="0" distL="0" distR="0" wp14:anchorId="110E2BD4" wp14:editId="2DE542B3">
                  <wp:extent cx="2880360" cy="2194560"/>
                  <wp:effectExtent l="0" t="0" r="15240" b="15240"/>
                  <wp:docPr id="10" name="Діаграма 10">
                    <a:extLst xmlns:a="http://schemas.openxmlformats.org/drawingml/2006/main">
                      <a:ext uri="{FF2B5EF4-FFF2-40B4-BE49-F238E27FC236}">
                        <a16:creationId xmlns:a16="http://schemas.microsoft.com/office/drawing/2014/main" id="{9DB38B4D-C965-49E9-9B81-F47A59CD11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C5225BD" w14:textId="77777777" w:rsidR="00AF0A41" w:rsidRDefault="00AF0A41" w:rsidP="00AF0A41">
      <w:pPr>
        <w:spacing w:line="276" w:lineRule="auto"/>
        <w:jc w:val="both"/>
        <w:rPr>
          <w:lang w:val="uk-UA"/>
        </w:rPr>
      </w:pPr>
    </w:p>
    <w:p w14:paraId="743F73DD" w14:textId="6D524F7D" w:rsidR="00770519" w:rsidRPr="00DF7C1A" w:rsidRDefault="00055856" w:rsidP="00770519">
      <w:pPr>
        <w:spacing w:line="276" w:lineRule="auto"/>
        <w:ind w:firstLine="567"/>
        <w:jc w:val="both"/>
        <w:rPr>
          <w:lang w:val="uk-UA"/>
        </w:rPr>
      </w:pPr>
      <w:r w:rsidRPr="00DF7C1A">
        <w:rPr>
          <w:lang w:val="uk-UA"/>
        </w:rPr>
        <w:t>У 2020 році експорт товарів у місті Буча слав 7262,3 тис.</w:t>
      </w:r>
      <w:r w:rsidR="00363707">
        <w:rPr>
          <w:lang w:val="uk-UA"/>
        </w:rPr>
        <w:t xml:space="preserve"> </w:t>
      </w:r>
      <w:r w:rsidRPr="00DF7C1A">
        <w:rPr>
          <w:lang w:val="uk-UA"/>
        </w:rPr>
        <w:t>дол.</w:t>
      </w:r>
      <w:r w:rsidR="00363707">
        <w:rPr>
          <w:lang w:val="uk-UA"/>
        </w:rPr>
        <w:t xml:space="preserve"> </w:t>
      </w:r>
      <w:r w:rsidRPr="00DF7C1A">
        <w:rPr>
          <w:lang w:val="uk-UA"/>
        </w:rPr>
        <w:t>США, імпорт - 20226,6 тис.</w:t>
      </w:r>
      <w:r w:rsidR="00363707">
        <w:rPr>
          <w:lang w:val="uk-UA"/>
        </w:rPr>
        <w:t xml:space="preserve"> </w:t>
      </w:r>
      <w:r w:rsidRPr="00DF7C1A">
        <w:rPr>
          <w:lang w:val="uk-UA"/>
        </w:rPr>
        <w:t>дол.</w:t>
      </w:r>
      <w:r w:rsidR="00363707">
        <w:rPr>
          <w:lang w:val="uk-UA"/>
        </w:rPr>
        <w:t xml:space="preserve"> </w:t>
      </w:r>
      <w:r w:rsidRPr="00DF7C1A">
        <w:rPr>
          <w:lang w:val="uk-UA"/>
        </w:rPr>
        <w:t>США. Експорт послуг  - 1412,8 тис.</w:t>
      </w:r>
      <w:r w:rsidR="00363707">
        <w:rPr>
          <w:lang w:val="uk-UA"/>
        </w:rPr>
        <w:t xml:space="preserve"> </w:t>
      </w:r>
      <w:r w:rsidRPr="00DF7C1A">
        <w:rPr>
          <w:lang w:val="uk-UA"/>
        </w:rPr>
        <w:t>дол.</w:t>
      </w:r>
      <w:r w:rsidR="00363707">
        <w:rPr>
          <w:lang w:val="uk-UA"/>
        </w:rPr>
        <w:t xml:space="preserve"> </w:t>
      </w:r>
      <w:r w:rsidRPr="00DF7C1A">
        <w:rPr>
          <w:lang w:val="uk-UA"/>
        </w:rPr>
        <w:t>США, імпорт 420,5 тис.</w:t>
      </w:r>
      <w:r w:rsidR="00363707">
        <w:rPr>
          <w:lang w:val="uk-UA"/>
        </w:rPr>
        <w:t xml:space="preserve"> </w:t>
      </w:r>
      <w:r w:rsidRPr="00DF7C1A">
        <w:rPr>
          <w:lang w:val="uk-UA"/>
        </w:rPr>
        <w:t>дол.</w:t>
      </w:r>
      <w:r w:rsidR="00363707">
        <w:rPr>
          <w:lang w:val="uk-UA"/>
        </w:rPr>
        <w:t xml:space="preserve"> </w:t>
      </w:r>
      <w:r w:rsidRPr="00DF7C1A">
        <w:rPr>
          <w:lang w:val="uk-UA"/>
        </w:rPr>
        <w:t xml:space="preserve">США. </w:t>
      </w:r>
      <w:r w:rsidR="00770519" w:rsidRPr="00DF7C1A">
        <w:rPr>
          <w:lang w:val="uk-UA"/>
        </w:rPr>
        <w:t>Дані щодо обсягів експорту та імпорту товарів за 9 місяців 2021 року по Бучанській міській територіальній громаді не надані Державною службою статистики України.</w:t>
      </w:r>
    </w:p>
    <w:p w14:paraId="414CCBA3" w14:textId="77777777" w:rsidR="00DB42B5" w:rsidRPr="00DF7C1A" w:rsidRDefault="00DB42B5" w:rsidP="001C13D1">
      <w:pPr>
        <w:tabs>
          <w:tab w:val="left" w:pos="1260"/>
          <w:tab w:val="left" w:pos="1620"/>
        </w:tabs>
        <w:spacing w:line="276" w:lineRule="auto"/>
        <w:ind w:firstLine="567"/>
        <w:jc w:val="center"/>
        <w:rPr>
          <w:b/>
          <w:lang w:val="uk-UA"/>
        </w:rPr>
      </w:pPr>
    </w:p>
    <w:p w14:paraId="3A2D0ADA" w14:textId="77777777" w:rsidR="00485F95" w:rsidRPr="00DF7C1A" w:rsidRDefault="00485F95" w:rsidP="001C13D1">
      <w:pPr>
        <w:tabs>
          <w:tab w:val="left" w:pos="1260"/>
          <w:tab w:val="left" w:pos="1620"/>
        </w:tabs>
        <w:spacing w:line="276" w:lineRule="auto"/>
        <w:ind w:firstLine="567"/>
        <w:jc w:val="center"/>
        <w:rPr>
          <w:b/>
          <w:lang w:val="uk-UA"/>
        </w:rPr>
      </w:pPr>
      <w:r w:rsidRPr="00DF7C1A">
        <w:rPr>
          <w:b/>
          <w:lang w:val="uk-UA"/>
        </w:rPr>
        <w:t>Інвестиційна діяльність</w:t>
      </w:r>
    </w:p>
    <w:p w14:paraId="357B8FFA" w14:textId="250CF0FF" w:rsidR="002D3330" w:rsidRPr="00DF7C1A" w:rsidRDefault="00194743" w:rsidP="001C13D1">
      <w:pPr>
        <w:spacing w:line="276" w:lineRule="auto"/>
        <w:ind w:firstLine="567"/>
        <w:jc w:val="both"/>
        <w:rPr>
          <w:spacing w:val="-4"/>
          <w:lang w:val="uk-UA"/>
        </w:rPr>
      </w:pPr>
      <w:r w:rsidRPr="00DF7C1A">
        <w:rPr>
          <w:spacing w:val="-4"/>
          <w:lang w:val="uk-UA"/>
        </w:rPr>
        <w:t xml:space="preserve">Бучанська міська рада </w:t>
      </w:r>
      <w:r w:rsidR="002D3330" w:rsidRPr="00DF7C1A">
        <w:rPr>
          <w:spacing w:val="-4"/>
          <w:lang w:val="uk-UA"/>
        </w:rPr>
        <w:t>постійно вжива</w:t>
      </w:r>
      <w:r w:rsidRPr="00DF7C1A">
        <w:rPr>
          <w:spacing w:val="-4"/>
          <w:lang w:val="uk-UA"/>
        </w:rPr>
        <w:t>є</w:t>
      </w:r>
      <w:r w:rsidR="002D3330" w:rsidRPr="00DF7C1A">
        <w:rPr>
          <w:spacing w:val="-4"/>
          <w:lang w:val="uk-UA"/>
        </w:rPr>
        <w:t xml:space="preserve"> заход</w:t>
      </w:r>
      <w:r w:rsidR="000973A6" w:rsidRPr="00DF7C1A">
        <w:rPr>
          <w:spacing w:val="-4"/>
          <w:lang w:val="uk-UA"/>
        </w:rPr>
        <w:t>ів</w:t>
      </w:r>
      <w:r w:rsidR="002D3330" w:rsidRPr="00DF7C1A">
        <w:rPr>
          <w:spacing w:val="-4"/>
          <w:lang w:val="uk-UA"/>
        </w:rPr>
        <w:t xml:space="preserve"> щодо поліпшення інвестиційної привабливості </w:t>
      </w:r>
      <w:r w:rsidRPr="00DF7C1A">
        <w:rPr>
          <w:spacing w:val="-4"/>
          <w:lang w:val="uk-UA"/>
        </w:rPr>
        <w:t>громади</w:t>
      </w:r>
      <w:r w:rsidR="002D3330" w:rsidRPr="00DF7C1A">
        <w:rPr>
          <w:spacing w:val="-4"/>
          <w:lang w:val="uk-UA"/>
        </w:rPr>
        <w:t xml:space="preserve"> та збільшення обсягів надходжень вітчизняних та іноземних інвестицій.</w:t>
      </w:r>
    </w:p>
    <w:p w14:paraId="7C8623A0" w14:textId="5309E7D1" w:rsidR="001F32D7" w:rsidRPr="00DF7C1A" w:rsidRDefault="001F32D7" w:rsidP="001C13D1">
      <w:pPr>
        <w:spacing w:line="276" w:lineRule="auto"/>
        <w:ind w:firstLine="567"/>
        <w:jc w:val="both"/>
        <w:rPr>
          <w:spacing w:val="-4"/>
          <w:lang w:val="uk-UA"/>
        </w:rPr>
      </w:pPr>
      <w:r w:rsidRPr="00DF7C1A">
        <w:rPr>
          <w:spacing w:val="-4"/>
          <w:lang w:val="uk-UA"/>
        </w:rPr>
        <w:t xml:space="preserve">Унікальне географічне розташування надає громаді найкращі інвестиційні можливості у Київській області.  </w:t>
      </w:r>
    </w:p>
    <w:p w14:paraId="48A8CE6C" w14:textId="77777777" w:rsidR="001F32D7" w:rsidRPr="00DF7C1A" w:rsidRDefault="00194743" w:rsidP="001C13D1">
      <w:pPr>
        <w:spacing w:line="276" w:lineRule="auto"/>
        <w:ind w:firstLine="567"/>
        <w:jc w:val="both"/>
        <w:rPr>
          <w:spacing w:val="-4"/>
          <w:lang w:val="uk-UA"/>
        </w:rPr>
      </w:pPr>
      <w:r w:rsidRPr="00DF7C1A">
        <w:rPr>
          <w:spacing w:val="-4"/>
          <w:lang w:val="uk-UA"/>
        </w:rPr>
        <w:t xml:space="preserve">З метою залучення фінансових інвестицій, покращення </w:t>
      </w:r>
      <w:proofErr w:type="spellStart"/>
      <w:r w:rsidRPr="00DF7C1A">
        <w:rPr>
          <w:spacing w:val="-4"/>
          <w:lang w:val="uk-UA"/>
        </w:rPr>
        <w:t>інвестиціної</w:t>
      </w:r>
      <w:proofErr w:type="spellEnd"/>
      <w:r w:rsidRPr="00DF7C1A">
        <w:rPr>
          <w:spacing w:val="-4"/>
          <w:lang w:val="uk-UA"/>
        </w:rPr>
        <w:t xml:space="preserve"> привабливості та розвитку бізнес-клімату у лютому 2021 року створена комунальна установа «Бучанська агенція розвитку»,  яка затвердила та впроваджує концепцію території пріоритетного розвитку</w:t>
      </w:r>
      <w:r w:rsidR="00405A41" w:rsidRPr="00DF7C1A">
        <w:rPr>
          <w:spacing w:val="-4"/>
          <w:lang w:val="uk-UA"/>
        </w:rPr>
        <w:t xml:space="preserve"> </w:t>
      </w:r>
      <w:proofErr w:type="spellStart"/>
      <w:r w:rsidR="00405A41" w:rsidRPr="00DF7C1A">
        <w:rPr>
          <w:spacing w:val="-4"/>
          <w:lang w:val="uk-UA"/>
        </w:rPr>
        <w:t>Bucha</w:t>
      </w:r>
      <w:proofErr w:type="spellEnd"/>
      <w:r w:rsidR="00405A41" w:rsidRPr="00DF7C1A">
        <w:rPr>
          <w:spacing w:val="-4"/>
          <w:lang w:val="uk-UA"/>
        </w:rPr>
        <w:t xml:space="preserve"> </w:t>
      </w:r>
      <w:proofErr w:type="spellStart"/>
      <w:r w:rsidR="00405A41" w:rsidRPr="00DF7C1A">
        <w:rPr>
          <w:spacing w:val="-4"/>
          <w:lang w:val="uk-UA"/>
        </w:rPr>
        <w:t>Techno</w:t>
      </w:r>
      <w:proofErr w:type="spellEnd"/>
      <w:r w:rsidR="00405A41" w:rsidRPr="00DF7C1A">
        <w:rPr>
          <w:spacing w:val="-4"/>
          <w:lang w:val="uk-UA"/>
        </w:rPr>
        <w:t xml:space="preserve"> </w:t>
      </w:r>
      <w:proofErr w:type="spellStart"/>
      <w:r w:rsidR="00405A41" w:rsidRPr="00DF7C1A">
        <w:rPr>
          <w:spacing w:val="-4"/>
          <w:lang w:val="uk-UA"/>
        </w:rPr>
        <w:t>Garden</w:t>
      </w:r>
      <w:proofErr w:type="spellEnd"/>
      <w:r w:rsidRPr="00DF7C1A">
        <w:rPr>
          <w:spacing w:val="-4"/>
          <w:lang w:val="uk-UA"/>
        </w:rPr>
        <w:t xml:space="preserve"> в межах </w:t>
      </w:r>
      <w:proofErr w:type="spellStart"/>
      <w:r w:rsidRPr="00DF7C1A">
        <w:rPr>
          <w:spacing w:val="-4"/>
          <w:lang w:val="uk-UA"/>
        </w:rPr>
        <w:t>Возельського</w:t>
      </w:r>
      <w:proofErr w:type="spellEnd"/>
      <w:r w:rsidRPr="00DF7C1A">
        <w:rPr>
          <w:spacing w:val="-4"/>
          <w:lang w:val="uk-UA"/>
        </w:rPr>
        <w:t xml:space="preserve">, </w:t>
      </w:r>
      <w:proofErr w:type="spellStart"/>
      <w:r w:rsidRPr="00DF7C1A">
        <w:rPr>
          <w:spacing w:val="-4"/>
          <w:lang w:val="uk-UA"/>
        </w:rPr>
        <w:t>Мироцького</w:t>
      </w:r>
      <w:proofErr w:type="spellEnd"/>
      <w:r w:rsidRPr="00DF7C1A">
        <w:rPr>
          <w:spacing w:val="-4"/>
          <w:lang w:val="uk-UA"/>
        </w:rPr>
        <w:t xml:space="preserve"> та </w:t>
      </w:r>
      <w:proofErr w:type="spellStart"/>
      <w:r w:rsidRPr="00DF7C1A">
        <w:rPr>
          <w:spacing w:val="-4"/>
          <w:lang w:val="uk-UA"/>
        </w:rPr>
        <w:t>Блиставицького</w:t>
      </w:r>
      <w:proofErr w:type="spellEnd"/>
      <w:r w:rsidRPr="00DF7C1A">
        <w:rPr>
          <w:spacing w:val="-4"/>
          <w:lang w:val="uk-UA"/>
        </w:rPr>
        <w:t xml:space="preserve"> старостинських округів</w:t>
      </w:r>
      <w:r w:rsidR="001F32D7" w:rsidRPr="00DF7C1A">
        <w:rPr>
          <w:spacing w:val="-4"/>
          <w:lang w:val="uk-UA"/>
        </w:rPr>
        <w:t>, яка стане економічним магнітом і відкриє нові можливості для розвитку населених пунктів громади та зупинить трудову міграцію із громади: у рази зросте попит на висококласних спеціалістів і представників робітничих професій.</w:t>
      </w:r>
      <w:r w:rsidRPr="00DF7C1A">
        <w:rPr>
          <w:spacing w:val="-4"/>
          <w:lang w:val="uk-UA"/>
        </w:rPr>
        <w:t xml:space="preserve"> </w:t>
      </w:r>
    </w:p>
    <w:p w14:paraId="5AE3A793" w14:textId="0BC68FCD" w:rsidR="002D3330" w:rsidRPr="00DF7C1A" w:rsidRDefault="009643C7" w:rsidP="001C13D1">
      <w:pPr>
        <w:spacing w:line="276" w:lineRule="auto"/>
        <w:ind w:firstLine="567"/>
        <w:jc w:val="both"/>
        <w:rPr>
          <w:spacing w:val="-4"/>
          <w:lang w:val="uk-UA"/>
        </w:rPr>
      </w:pPr>
      <w:r w:rsidRPr="00DF7C1A">
        <w:rPr>
          <w:spacing w:val="-4"/>
          <w:lang w:val="uk-UA"/>
        </w:rPr>
        <w:t xml:space="preserve">У листопаді 2021 року </w:t>
      </w:r>
      <w:proofErr w:type="spellStart"/>
      <w:r w:rsidRPr="00DF7C1A">
        <w:rPr>
          <w:spacing w:val="-4"/>
          <w:lang w:val="uk-UA"/>
        </w:rPr>
        <w:t>Бучанською</w:t>
      </w:r>
      <w:proofErr w:type="spellEnd"/>
      <w:r w:rsidRPr="00DF7C1A">
        <w:rPr>
          <w:spacing w:val="-4"/>
          <w:lang w:val="uk-UA"/>
        </w:rPr>
        <w:t xml:space="preserve"> міською радою, </w:t>
      </w:r>
      <w:proofErr w:type="spellStart"/>
      <w:r w:rsidRPr="00DF7C1A">
        <w:rPr>
          <w:spacing w:val="-4"/>
          <w:lang w:val="uk-UA"/>
        </w:rPr>
        <w:t>Бучанською</w:t>
      </w:r>
      <w:proofErr w:type="spellEnd"/>
      <w:r w:rsidRPr="00DF7C1A">
        <w:rPr>
          <w:spacing w:val="-4"/>
          <w:lang w:val="uk-UA"/>
        </w:rPr>
        <w:t xml:space="preserve"> агенцією регіонального розвитку, підписаний трьохсторонній Меморандум з</w:t>
      </w:r>
      <w:r w:rsidR="00405A41" w:rsidRPr="00DF7C1A">
        <w:rPr>
          <w:spacing w:val="-4"/>
          <w:lang w:val="uk-UA"/>
        </w:rPr>
        <w:t xml:space="preserve"> </w:t>
      </w:r>
      <w:r w:rsidR="00987196">
        <w:rPr>
          <w:spacing w:val="-4"/>
          <w:lang w:val="uk-UA"/>
        </w:rPr>
        <w:t>групою компаній «</w:t>
      </w:r>
      <w:proofErr w:type="spellStart"/>
      <w:r w:rsidR="00987196">
        <w:rPr>
          <w:spacing w:val="-4"/>
          <w:lang w:val="en-US"/>
        </w:rPr>
        <w:t>Ecosoft</w:t>
      </w:r>
      <w:proofErr w:type="spellEnd"/>
      <w:r w:rsidR="00987196" w:rsidRPr="00987196">
        <w:rPr>
          <w:spacing w:val="-4"/>
          <w:lang w:val="uk-UA"/>
        </w:rPr>
        <w:t xml:space="preserve"> </w:t>
      </w:r>
      <w:r w:rsidR="00987196">
        <w:rPr>
          <w:spacing w:val="-4"/>
          <w:lang w:val="en-US"/>
        </w:rPr>
        <w:t>BWT</w:t>
      </w:r>
      <w:r w:rsidR="00405A41" w:rsidRPr="00DF7C1A">
        <w:rPr>
          <w:spacing w:val="-4"/>
          <w:lang w:val="uk-UA"/>
        </w:rPr>
        <w:t>»</w:t>
      </w:r>
      <w:r w:rsidR="00EC6B38">
        <w:rPr>
          <w:spacing w:val="-4"/>
          <w:lang w:val="uk-UA"/>
        </w:rPr>
        <w:t xml:space="preserve"> будівництва компанією виробничих </w:t>
      </w:r>
      <w:proofErr w:type="spellStart"/>
      <w:r w:rsidR="00EC6B38">
        <w:rPr>
          <w:spacing w:val="-4"/>
          <w:lang w:val="uk-UA"/>
        </w:rPr>
        <w:t>потужностейщодо</w:t>
      </w:r>
      <w:proofErr w:type="spellEnd"/>
      <w:r w:rsidR="00EC6B38">
        <w:rPr>
          <w:spacing w:val="-4"/>
          <w:lang w:val="uk-UA"/>
        </w:rPr>
        <w:t xml:space="preserve"> </w:t>
      </w:r>
      <w:r w:rsidR="00405A41" w:rsidRPr="00DF7C1A">
        <w:rPr>
          <w:spacing w:val="-4"/>
          <w:lang w:val="uk-UA"/>
        </w:rPr>
        <w:t xml:space="preserve">на території </w:t>
      </w:r>
      <w:r w:rsidR="00EC6B38">
        <w:rPr>
          <w:spacing w:val="-4"/>
          <w:lang w:val="uk-UA"/>
        </w:rPr>
        <w:t>пріоритетного розвитку «</w:t>
      </w:r>
      <w:proofErr w:type="spellStart"/>
      <w:r w:rsidR="00405A41" w:rsidRPr="00DF7C1A">
        <w:rPr>
          <w:spacing w:val="-4"/>
          <w:lang w:val="uk-UA"/>
        </w:rPr>
        <w:t>Bucha</w:t>
      </w:r>
      <w:proofErr w:type="spellEnd"/>
      <w:r w:rsidR="00405A41" w:rsidRPr="00DF7C1A">
        <w:rPr>
          <w:spacing w:val="-4"/>
          <w:lang w:val="uk-UA"/>
        </w:rPr>
        <w:t xml:space="preserve"> </w:t>
      </w:r>
      <w:proofErr w:type="spellStart"/>
      <w:r w:rsidR="00405A41" w:rsidRPr="00DF7C1A">
        <w:rPr>
          <w:spacing w:val="-4"/>
          <w:lang w:val="uk-UA"/>
        </w:rPr>
        <w:t>Techno</w:t>
      </w:r>
      <w:proofErr w:type="spellEnd"/>
      <w:r w:rsidR="00405A41" w:rsidRPr="00DF7C1A">
        <w:rPr>
          <w:spacing w:val="-4"/>
          <w:lang w:val="uk-UA"/>
        </w:rPr>
        <w:t xml:space="preserve"> </w:t>
      </w:r>
      <w:proofErr w:type="spellStart"/>
      <w:r w:rsidR="00405A41" w:rsidRPr="00DF7C1A">
        <w:rPr>
          <w:spacing w:val="-4"/>
          <w:lang w:val="uk-UA"/>
        </w:rPr>
        <w:t>Garden</w:t>
      </w:r>
      <w:proofErr w:type="spellEnd"/>
      <w:r w:rsidR="00EC6B38">
        <w:rPr>
          <w:spacing w:val="-4"/>
          <w:lang w:val="uk-UA"/>
        </w:rPr>
        <w:t>»</w:t>
      </w:r>
      <w:r w:rsidR="00405A41" w:rsidRPr="00DF7C1A">
        <w:rPr>
          <w:spacing w:val="-4"/>
          <w:lang w:val="uk-UA"/>
        </w:rPr>
        <w:t>.</w:t>
      </w:r>
      <w:r w:rsidR="00EC6B38">
        <w:rPr>
          <w:spacing w:val="-4"/>
          <w:lang w:val="uk-UA"/>
        </w:rPr>
        <w:t xml:space="preserve"> Кінцевою метою Меморандуму є створення Індустріального парку для розміщення виробничих та складських потужностей компанії. </w:t>
      </w:r>
    </w:p>
    <w:p w14:paraId="43FBE7E7" w14:textId="78E253BA" w:rsidR="00405A41" w:rsidRPr="00DF7C1A" w:rsidRDefault="00405A41" w:rsidP="001C13D1">
      <w:pPr>
        <w:spacing w:line="276" w:lineRule="auto"/>
        <w:ind w:firstLine="567"/>
        <w:jc w:val="both"/>
        <w:rPr>
          <w:spacing w:val="-4"/>
          <w:lang w:val="uk-UA"/>
        </w:rPr>
      </w:pPr>
      <w:r w:rsidRPr="00DF7C1A">
        <w:rPr>
          <w:spacing w:val="-4"/>
          <w:lang w:val="uk-UA"/>
        </w:rPr>
        <w:t xml:space="preserve">З метою створення інвестиційної привабливості протягом 2021 року інвестовано </w:t>
      </w:r>
      <w:r w:rsidR="00FB6AB6">
        <w:rPr>
          <w:spacing w:val="-4"/>
          <w:lang w:val="uk-UA"/>
        </w:rPr>
        <w:t xml:space="preserve">             </w:t>
      </w:r>
      <w:r w:rsidRPr="00DF7C1A">
        <w:rPr>
          <w:spacing w:val="-4"/>
          <w:lang w:val="uk-UA"/>
        </w:rPr>
        <w:t>18,2 млн.</w:t>
      </w:r>
      <w:r w:rsidR="00FB6AB6">
        <w:rPr>
          <w:spacing w:val="-4"/>
          <w:lang w:val="uk-UA"/>
        </w:rPr>
        <w:t xml:space="preserve"> </w:t>
      </w:r>
      <w:r w:rsidRPr="00DF7C1A">
        <w:rPr>
          <w:spacing w:val="-4"/>
          <w:lang w:val="uk-UA"/>
        </w:rPr>
        <w:t xml:space="preserve">грн </w:t>
      </w:r>
      <w:r w:rsidR="000973A6" w:rsidRPr="00DF7C1A">
        <w:rPr>
          <w:spacing w:val="-4"/>
          <w:lang w:val="uk-UA"/>
        </w:rPr>
        <w:t>з державного та 7,8 млн.</w:t>
      </w:r>
      <w:r w:rsidR="00FB6AB6">
        <w:rPr>
          <w:spacing w:val="-4"/>
          <w:lang w:val="uk-UA"/>
        </w:rPr>
        <w:t xml:space="preserve"> </w:t>
      </w:r>
      <w:r w:rsidR="000973A6" w:rsidRPr="00DF7C1A">
        <w:rPr>
          <w:spacing w:val="-4"/>
          <w:lang w:val="uk-UA"/>
        </w:rPr>
        <w:t>грн з місцевого бюджету на облаштування під’їзних шляхів до територій медичного та індустріального кластерів. Поданий проект на 2022 рік до державного фонду регіонального розвитку щодо будівництва другого етапу під’їзних шляхів на загальну суму 49,3 млн.</w:t>
      </w:r>
      <w:r w:rsidR="00FB6AB6">
        <w:rPr>
          <w:spacing w:val="-4"/>
          <w:lang w:val="uk-UA"/>
        </w:rPr>
        <w:t xml:space="preserve"> </w:t>
      </w:r>
      <w:r w:rsidR="000973A6" w:rsidRPr="00DF7C1A">
        <w:rPr>
          <w:spacing w:val="-4"/>
          <w:lang w:val="uk-UA"/>
        </w:rPr>
        <w:t xml:space="preserve">грн, який з’єднає залізницю, </w:t>
      </w:r>
      <w:r w:rsidR="00DA70CC" w:rsidRPr="00DF7C1A">
        <w:rPr>
          <w:spacing w:val="-4"/>
          <w:lang w:val="uk-UA"/>
        </w:rPr>
        <w:t>територію індустріального парку «Мироцьке» з трасою</w:t>
      </w:r>
      <w:r w:rsidR="000973A6" w:rsidRPr="00DF7C1A">
        <w:rPr>
          <w:spacing w:val="-4"/>
          <w:lang w:val="uk-UA"/>
        </w:rPr>
        <w:t xml:space="preserve"> міжнародного значення </w:t>
      </w:r>
      <w:r w:rsidR="00DA70CC" w:rsidRPr="00DF7C1A">
        <w:rPr>
          <w:spacing w:val="-4"/>
          <w:lang w:val="uk-UA"/>
        </w:rPr>
        <w:t>М-07.</w:t>
      </w:r>
    </w:p>
    <w:p w14:paraId="59346ADF" w14:textId="1DB2F325" w:rsidR="007D3B22" w:rsidRPr="00DF7C1A" w:rsidRDefault="007D3B22" w:rsidP="001C13D1">
      <w:pPr>
        <w:spacing w:line="276" w:lineRule="auto"/>
        <w:ind w:firstLine="567"/>
        <w:jc w:val="both"/>
        <w:rPr>
          <w:spacing w:val="-4"/>
          <w:lang w:val="uk-UA"/>
        </w:rPr>
      </w:pPr>
      <w:r w:rsidRPr="00DF7C1A">
        <w:rPr>
          <w:spacing w:val="-4"/>
          <w:lang w:val="uk-UA"/>
        </w:rPr>
        <w:t xml:space="preserve">До обласної «Програми розвитку автомобільних доріг у Київській області на 2020-2022 роки» подані проекти на загальну суму </w:t>
      </w:r>
      <w:r w:rsidR="00FF31DB" w:rsidRPr="00DF7C1A">
        <w:rPr>
          <w:spacing w:val="-4"/>
          <w:lang w:val="uk-UA"/>
        </w:rPr>
        <w:t>564,7 млн.</w:t>
      </w:r>
      <w:r w:rsidR="00FB6AB6">
        <w:rPr>
          <w:spacing w:val="-4"/>
          <w:lang w:val="uk-UA"/>
        </w:rPr>
        <w:t xml:space="preserve"> </w:t>
      </w:r>
      <w:r w:rsidR="00FF31DB" w:rsidRPr="00DF7C1A">
        <w:rPr>
          <w:spacing w:val="-4"/>
          <w:lang w:val="uk-UA"/>
        </w:rPr>
        <w:t xml:space="preserve">грн для облаштування </w:t>
      </w:r>
      <w:proofErr w:type="spellStart"/>
      <w:r w:rsidR="00FF31DB" w:rsidRPr="00DF7C1A">
        <w:rPr>
          <w:spacing w:val="-4"/>
          <w:lang w:val="uk-UA"/>
        </w:rPr>
        <w:t>автобільних</w:t>
      </w:r>
      <w:proofErr w:type="spellEnd"/>
      <w:r w:rsidR="00FF31DB" w:rsidRPr="00DF7C1A">
        <w:rPr>
          <w:spacing w:val="-4"/>
          <w:lang w:val="uk-UA"/>
        </w:rPr>
        <w:t xml:space="preserve"> доріг території пріоритетного розвитку та будівництва безпечного автомобільного  і </w:t>
      </w:r>
      <w:proofErr w:type="spellStart"/>
      <w:r w:rsidR="00FF31DB" w:rsidRPr="00DF7C1A">
        <w:rPr>
          <w:spacing w:val="-4"/>
          <w:lang w:val="uk-UA"/>
        </w:rPr>
        <w:t>пішоходного</w:t>
      </w:r>
      <w:proofErr w:type="spellEnd"/>
      <w:r w:rsidR="00FF31DB" w:rsidRPr="00DF7C1A">
        <w:rPr>
          <w:spacing w:val="-4"/>
          <w:lang w:val="uk-UA"/>
        </w:rPr>
        <w:t xml:space="preserve"> шляхопроводу через залізничні колії.</w:t>
      </w:r>
    </w:p>
    <w:p w14:paraId="5A9DC923" w14:textId="77777777" w:rsidR="00565137" w:rsidRPr="00DF7C1A" w:rsidRDefault="00565137" w:rsidP="001C13D1">
      <w:pPr>
        <w:spacing w:line="276" w:lineRule="auto"/>
        <w:ind w:firstLine="567"/>
        <w:jc w:val="both"/>
        <w:rPr>
          <w:spacing w:val="-4"/>
          <w:lang w:val="uk-UA"/>
        </w:rPr>
      </w:pPr>
      <w:r w:rsidRPr="00DF7C1A">
        <w:rPr>
          <w:spacing w:val="-4"/>
          <w:lang w:val="uk-UA"/>
        </w:rPr>
        <w:t>Станом на 01.10.2021 надійшло субвенції з державного бюджету:</w:t>
      </w:r>
    </w:p>
    <w:p w14:paraId="7FEC0990" w14:textId="75268D8F" w:rsidR="00FF31DB" w:rsidRPr="00DF7C1A" w:rsidRDefault="00565137" w:rsidP="00FB6AB6">
      <w:pPr>
        <w:pStyle w:val="af7"/>
        <w:numPr>
          <w:ilvl w:val="0"/>
          <w:numId w:val="25"/>
        </w:numPr>
        <w:spacing w:after="0" w:line="276" w:lineRule="auto"/>
        <w:ind w:left="567" w:firstLine="0"/>
        <w:jc w:val="both"/>
        <w:rPr>
          <w:rFonts w:ascii="Times New Roman" w:hAnsi="Times New Roman"/>
          <w:spacing w:val="-4"/>
          <w:sz w:val="24"/>
          <w:szCs w:val="24"/>
          <w:lang w:val="uk-UA" w:eastAsia="ru-RU"/>
        </w:rPr>
      </w:pPr>
      <w:r w:rsidRPr="00DF7C1A">
        <w:rPr>
          <w:rFonts w:ascii="Times New Roman" w:hAnsi="Times New Roman"/>
          <w:spacing w:val="-4"/>
          <w:sz w:val="24"/>
          <w:szCs w:val="24"/>
          <w:lang w:val="uk-UA" w:eastAsia="ru-RU"/>
        </w:rPr>
        <w:t xml:space="preserve">на впровадження проекту у напрямку розвитку Зеленого туризму в межах </w:t>
      </w:r>
      <w:proofErr w:type="spellStart"/>
      <w:r w:rsidRPr="00DF7C1A">
        <w:rPr>
          <w:rFonts w:ascii="Times New Roman" w:hAnsi="Times New Roman"/>
          <w:spacing w:val="-4"/>
          <w:sz w:val="24"/>
          <w:szCs w:val="24"/>
          <w:lang w:val="uk-UA" w:eastAsia="ru-RU"/>
        </w:rPr>
        <w:t>с.Мироцьке</w:t>
      </w:r>
      <w:proofErr w:type="spellEnd"/>
      <w:r w:rsidRPr="00DF7C1A">
        <w:rPr>
          <w:rFonts w:ascii="Times New Roman" w:hAnsi="Times New Roman"/>
          <w:spacing w:val="-4"/>
          <w:sz w:val="24"/>
          <w:szCs w:val="24"/>
          <w:lang w:val="uk-UA" w:eastAsia="ru-RU"/>
        </w:rPr>
        <w:t xml:space="preserve"> </w:t>
      </w:r>
      <w:r w:rsidR="0004153A" w:rsidRPr="00DF7C1A">
        <w:rPr>
          <w:rFonts w:ascii="Times New Roman" w:hAnsi="Times New Roman"/>
          <w:spacing w:val="-4"/>
          <w:sz w:val="24"/>
          <w:szCs w:val="24"/>
          <w:lang w:val="uk-UA" w:eastAsia="ru-RU"/>
        </w:rPr>
        <w:t>-</w:t>
      </w:r>
      <w:r w:rsidRPr="00DF7C1A">
        <w:rPr>
          <w:rFonts w:ascii="Times New Roman" w:hAnsi="Times New Roman"/>
          <w:spacing w:val="-4"/>
          <w:sz w:val="24"/>
          <w:szCs w:val="24"/>
          <w:lang w:val="uk-UA" w:eastAsia="ru-RU"/>
        </w:rPr>
        <w:t xml:space="preserve"> 36 млн.</w:t>
      </w:r>
      <w:r w:rsidR="00FB6AB6">
        <w:rPr>
          <w:rFonts w:ascii="Times New Roman" w:hAnsi="Times New Roman"/>
          <w:spacing w:val="-4"/>
          <w:sz w:val="24"/>
          <w:szCs w:val="24"/>
          <w:lang w:val="uk-UA" w:eastAsia="ru-RU"/>
        </w:rPr>
        <w:t xml:space="preserve"> </w:t>
      </w:r>
      <w:r w:rsidRPr="00DF7C1A">
        <w:rPr>
          <w:rFonts w:ascii="Times New Roman" w:hAnsi="Times New Roman"/>
          <w:spacing w:val="-4"/>
          <w:sz w:val="24"/>
          <w:szCs w:val="24"/>
          <w:lang w:val="uk-UA" w:eastAsia="ru-RU"/>
        </w:rPr>
        <w:t>грн;</w:t>
      </w:r>
    </w:p>
    <w:p w14:paraId="63118CDA" w14:textId="77777777" w:rsidR="00FB6AB6" w:rsidRDefault="00565137" w:rsidP="00FB6AB6">
      <w:pPr>
        <w:pStyle w:val="af7"/>
        <w:numPr>
          <w:ilvl w:val="0"/>
          <w:numId w:val="25"/>
        </w:numPr>
        <w:spacing w:after="0" w:line="276" w:lineRule="auto"/>
        <w:ind w:left="567" w:firstLine="0"/>
        <w:jc w:val="both"/>
        <w:rPr>
          <w:rFonts w:ascii="Times New Roman" w:hAnsi="Times New Roman"/>
          <w:spacing w:val="-4"/>
          <w:sz w:val="24"/>
          <w:szCs w:val="24"/>
          <w:lang w:val="uk-UA" w:eastAsia="ru-RU"/>
        </w:rPr>
      </w:pPr>
      <w:r w:rsidRPr="00DF7C1A">
        <w:rPr>
          <w:rFonts w:ascii="Times New Roman" w:hAnsi="Times New Roman"/>
          <w:spacing w:val="-4"/>
          <w:sz w:val="24"/>
          <w:szCs w:val="24"/>
          <w:lang w:val="uk-UA" w:eastAsia="ru-RU"/>
        </w:rPr>
        <w:t xml:space="preserve">на будівництво </w:t>
      </w:r>
      <w:r w:rsidR="0004153A" w:rsidRPr="00DF7C1A">
        <w:rPr>
          <w:rFonts w:ascii="Times New Roman" w:hAnsi="Times New Roman"/>
          <w:spacing w:val="-4"/>
          <w:sz w:val="24"/>
          <w:szCs w:val="24"/>
          <w:lang w:val="uk-UA" w:eastAsia="ru-RU"/>
        </w:rPr>
        <w:t xml:space="preserve">амбулаторії загальної практики сімейної медицини в </w:t>
      </w:r>
      <w:proofErr w:type="spellStart"/>
      <w:r w:rsidR="0004153A" w:rsidRPr="00DF7C1A">
        <w:rPr>
          <w:rFonts w:ascii="Times New Roman" w:hAnsi="Times New Roman"/>
          <w:spacing w:val="-4"/>
          <w:sz w:val="24"/>
          <w:szCs w:val="24"/>
          <w:lang w:val="uk-UA" w:eastAsia="ru-RU"/>
        </w:rPr>
        <w:t>с.Бабинці</w:t>
      </w:r>
      <w:proofErr w:type="spellEnd"/>
      <w:r w:rsidR="0004153A" w:rsidRPr="00DF7C1A">
        <w:rPr>
          <w:rFonts w:ascii="Times New Roman" w:hAnsi="Times New Roman"/>
          <w:spacing w:val="-4"/>
          <w:sz w:val="24"/>
          <w:szCs w:val="24"/>
          <w:lang w:val="uk-UA" w:eastAsia="ru-RU"/>
        </w:rPr>
        <w:t xml:space="preserve"> – </w:t>
      </w:r>
    </w:p>
    <w:p w14:paraId="5C6CB4E7" w14:textId="239F0031" w:rsidR="00565137" w:rsidRPr="00DF7C1A" w:rsidRDefault="0004153A" w:rsidP="00FB6AB6">
      <w:pPr>
        <w:pStyle w:val="af7"/>
        <w:numPr>
          <w:ilvl w:val="0"/>
          <w:numId w:val="25"/>
        </w:numPr>
        <w:spacing w:after="0" w:line="276" w:lineRule="auto"/>
        <w:ind w:left="567" w:firstLine="0"/>
        <w:jc w:val="both"/>
        <w:rPr>
          <w:rFonts w:ascii="Times New Roman" w:hAnsi="Times New Roman"/>
          <w:spacing w:val="-4"/>
          <w:sz w:val="24"/>
          <w:szCs w:val="24"/>
          <w:lang w:val="uk-UA" w:eastAsia="ru-RU"/>
        </w:rPr>
      </w:pPr>
      <w:r w:rsidRPr="00DF7C1A">
        <w:rPr>
          <w:rFonts w:ascii="Times New Roman" w:hAnsi="Times New Roman"/>
          <w:spacing w:val="-4"/>
          <w:sz w:val="24"/>
          <w:szCs w:val="24"/>
          <w:lang w:val="uk-UA" w:eastAsia="ru-RU"/>
        </w:rPr>
        <w:t>19,4 млн.</w:t>
      </w:r>
      <w:r w:rsidR="00FB6AB6">
        <w:rPr>
          <w:rFonts w:ascii="Times New Roman" w:hAnsi="Times New Roman"/>
          <w:spacing w:val="-4"/>
          <w:sz w:val="24"/>
          <w:szCs w:val="24"/>
          <w:lang w:val="uk-UA" w:eastAsia="ru-RU"/>
        </w:rPr>
        <w:t xml:space="preserve"> </w:t>
      </w:r>
      <w:r w:rsidRPr="00DF7C1A">
        <w:rPr>
          <w:rFonts w:ascii="Times New Roman" w:hAnsi="Times New Roman"/>
          <w:spacing w:val="-4"/>
          <w:sz w:val="24"/>
          <w:szCs w:val="24"/>
          <w:lang w:val="uk-UA" w:eastAsia="ru-RU"/>
        </w:rPr>
        <w:t>грн;</w:t>
      </w:r>
    </w:p>
    <w:p w14:paraId="1A2ADEAD" w14:textId="6DA665DF" w:rsidR="0004153A" w:rsidRPr="00DF7C1A" w:rsidRDefault="0004153A" w:rsidP="00FB6AB6">
      <w:pPr>
        <w:pStyle w:val="af7"/>
        <w:numPr>
          <w:ilvl w:val="0"/>
          <w:numId w:val="25"/>
        </w:numPr>
        <w:spacing w:after="0" w:line="276" w:lineRule="auto"/>
        <w:ind w:left="567" w:firstLine="0"/>
        <w:jc w:val="both"/>
        <w:rPr>
          <w:rFonts w:ascii="Times New Roman" w:hAnsi="Times New Roman"/>
          <w:spacing w:val="-4"/>
          <w:sz w:val="24"/>
          <w:szCs w:val="24"/>
          <w:lang w:val="uk-UA" w:eastAsia="ru-RU"/>
        </w:rPr>
      </w:pPr>
      <w:r w:rsidRPr="00DF7C1A">
        <w:rPr>
          <w:rFonts w:ascii="Times New Roman" w:hAnsi="Times New Roman"/>
          <w:spacing w:val="-4"/>
          <w:sz w:val="24"/>
          <w:szCs w:val="24"/>
          <w:lang w:val="uk-UA" w:eastAsia="ru-RU"/>
        </w:rPr>
        <w:t xml:space="preserve">на капітальний ремонт доріг у </w:t>
      </w:r>
      <w:proofErr w:type="spellStart"/>
      <w:r w:rsidRPr="00DF7C1A">
        <w:rPr>
          <w:rFonts w:ascii="Times New Roman" w:hAnsi="Times New Roman"/>
          <w:spacing w:val="-4"/>
          <w:sz w:val="24"/>
          <w:szCs w:val="24"/>
          <w:lang w:val="uk-UA" w:eastAsia="ru-RU"/>
        </w:rPr>
        <w:t>м.Буча</w:t>
      </w:r>
      <w:proofErr w:type="spellEnd"/>
      <w:r w:rsidRPr="00DF7C1A">
        <w:rPr>
          <w:rFonts w:ascii="Times New Roman" w:hAnsi="Times New Roman"/>
          <w:spacing w:val="-4"/>
          <w:sz w:val="24"/>
          <w:szCs w:val="24"/>
          <w:lang w:val="uk-UA" w:eastAsia="ru-RU"/>
        </w:rPr>
        <w:t xml:space="preserve"> – 16,03 млн.</w:t>
      </w:r>
      <w:r w:rsidR="00FB6AB6">
        <w:rPr>
          <w:rFonts w:ascii="Times New Roman" w:hAnsi="Times New Roman"/>
          <w:spacing w:val="-4"/>
          <w:sz w:val="24"/>
          <w:szCs w:val="24"/>
          <w:lang w:val="uk-UA" w:eastAsia="ru-RU"/>
        </w:rPr>
        <w:t xml:space="preserve"> </w:t>
      </w:r>
      <w:r w:rsidRPr="00DF7C1A">
        <w:rPr>
          <w:rFonts w:ascii="Times New Roman" w:hAnsi="Times New Roman"/>
          <w:spacing w:val="-4"/>
          <w:sz w:val="24"/>
          <w:szCs w:val="24"/>
          <w:lang w:val="uk-UA" w:eastAsia="ru-RU"/>
        </w:rPr>
        <w:t>грн;</w:t>
      </w:r>
    </w:p>
    <w:p w14:paraId="6147BA00" w14:textId="25D72C19" w:rsidR="0004153A" w:rsidRPr="00DF7C1A" w:rsidRDefault="0004153A" w:rsidP="00FB6AB6">
      <w:pPr>
        <w:pStyle w:val="af7"/>
        <w:numPr>
          <w:ilvl w:val="0"/>
          <w:numId w:val="25"/>
        </w:numPr>
        <w:spacing w:after="0" w:line="276" w:lineRule="auto"/>
        <w:ind w:left="567" w:firstLine="0"/>
        <w:jc w:val="both"/>
        <w:rPr>
          <w:rFonts w:ascii="Times New Roman" w:hAnsi="Times New Roman"/>
          <w:spacing w:val="-4"/>
          <w:sz w:val="24"/>
          <w:szCs w:val="24"/>
          <w:lang w:val="uk-UA" w:eastAsia="ru-RU"/>
        </w:rPr>
      </w:pPr>
      <w:r w:rsidRPr="00DF7C1A">
        <w:rPr>
          <w:rFonts w:ascii="Times New Roman" w:hAnsi="Times New Roman"/>
          <w:spacing w:val="-4"/>
          <w:sz w:val="24"/>
          <w:szCs w:val="24"/>
          <w:lang w:val="uk-UA" w:eastAsia="ru-RU"/>
        </w:rPr>
        <w:t xml:space="preserve">на капітальний ремонт пішохідної зони між вул. Леха </w:t>
      </w:r>
      <w:proofErr w:type="spellStart"/>
      <w:r w:rsidRPr="00DF7C1A">
        <w:rPr>
          <w:rFonts w:ascii="Times New Roman" w:hAnsi="Times New Roman"/>
          <w:spacing w:val="-4"/>
          <w:sz w:val="24"/>
          <w:szCs w:val="24"/>
          <w:lang w:val="uk-UA" w:eastAsia="ru-RU"/>
        </w:rPr>
        <w:t>Качинського</w:t>
      </w:r>
      <w:proofErr w:type="spellEnd"/>
      <w:r w:rsidRPr="00DF7C1A">
        <w:rPr>
          <w:rFonts w:ascii="Times New Roman" w:hAnsi="Times New Roman"/>
          <w:spacing w:val="-4"/>
          <w:sz w:val="24"/>
          <w:szCs w:val="24"/>
          <w:lang w:val="uk-UA" w:eastAsia="ru-RU"/>
        </w:rPr>
        <w:t xml:space="preserve"> та </w:t>
      </w:r>
      <w:proofErr w:type="spellStart"/>
      <w:r w:rsidRPr="00DF7C1A">
        <w:rPr>
          <w:rFonts w:ascii="Times New Roman" w:hAnsi="Times New Roman"/>
          <w:spacing w:val="-4"/>
          <w:sz w:val="24"/>
          <w:szCs w:val="24"/>
          <w:lang w:val="uk-UA" w:eastAsia="ru-RU"/>
        </w:rPr>
        <w:t>пров</w:t>
      </w:r>
      <w:proofErr w:type="spellEnd"/>
      <w:r w:rsidRPr="00DF7C1A">
        <w:rPr>
          <w:rFonts w:ascii="Times New Roman" w:hAnsi="Times New Roman"/>
          <w:spacing w:val="-4"/>
          <w:sz w:val="24"/>
          <w:szCs w:val="24"/>
          <w:lang w:val="uk-UA" w:eastAsia="ru-RU"/>
        </w:rPr>
        <w:t xml:space="preserve">. Богдана Ступки в </w:t>
      </w:r>
      <w:proofErr w:type="spellStart"/>
      <w:r w:rsidRPr="00DF7C1A">
        <w:rPr>
          <w:rFonts w:ascii="Times New Roman" w:hAnsi="Times New Roman"/>
          <w:spacing w:val="-4"/>
          <w:sz w:val="24"/>
          <w:szCs w:val="24"/>
          <w:lang w:val="uk-UA" w:eastAsia="ru-RU"/>
        </w:rPr>
        <w:t>м.Буча</w:t>
      </w:r>
      <w:proofErr w:type="spellEnd"/>
      <w:r w:rsidRPr="00DF7C1A">
        <w:rPr>
          <w:rFonts w:ascii="Times New Roman" w:hAnsi="Times New Roman"/>
          <w:spacing w:val="-4"/>
          <w:sz w:val="24"/>
          <w:szCs w:val="24"/>
          <w:lang w:val="uk-UA" w:eastAsia="ru-RU"/>
        </w:rPr>
        <w:t xml:space="preserve"> – 2,8 млн.</w:t>
      </w:r>
      <w:r w:rsidR="00FB6AB6">
        <w:rPr>
          <w:rFonts w:ascii="Times New Roman" w:hAnsi="Times New Roman"/>
          <w:spacing w:val="-4"/>
          <w:sz w:val="24"/>
          <w:szCs w:val="24"/>
          <w:lang w:val="uk-UA" w:eastAsia="ru-RU"/>
        </w:rPr>
        <w:t xml:space="preserve"> </w:t>
      </w:r>
      <w:r w:rsidRPr="00DF7C1A">
        <w:rPr>
          <w:rFonts w:ascii="Times New Roman" w:hAnsi="Times New Roman"/>
          <w:spacing w:val="-4"/>
          <w:sz w:val="24"/>
          <w:szCs w:val="24"/>
          <w:lang w:val="uk-UA" w:eastAsia="ru-RU"/>
        </w:rPr>
        <w:t>грн;</w:t>
      </w:r>
    </w:p>
    <w:p w14:paraId="470E0DCB" w14:textId="4AC37BD2" w:rsidR="0004153A" w:rsidRPr="00DF7C1A" w:rsidRDefault="0004153A" w:rsidP="00FB6AB6">
      <w:pPr>
        <w:pStyle w:val="af7"/>
        <w:numPr>
          <w:ilvl w:val="0"/>
          <w:numId w:val="25"/>
        </w:numPr>
        <w:spacing w:after="0" w:line="276" w:lineRule="auto"/>
        <w:ind w:left="567" w:firstLine="0"/>
        <w:jc w:val="both"/>
        <w:rPr>
          <w:rFonts w:ascii="Times New Roman" w:hAnsi="Times New Roman"/>
          <w:spacing w:val="-4"/>
          <w:sz w:val="24"/>
          <w:szCs w:val="24"/>
          <w:lang w:val="uk-UA" w:eastAsia="ru-RU"/>
        </w:rPr>
      </w:pPr>
      <w:r w:rsidRPr="00DF7C1A">
        <w:rPr>
          <w:rFonts w:ascii="Times New Roman" w:hAnsi="Times New Roman"/>
          <w:spacing w:val="-4"/>
          <w:sz w:val="24"/>
          <w:szCs w:val="24"/>
          <w:lang w:val="uk-UA" w:eastAsia="ru-RU"/>
        </w:rPr>
        <w:t>на реконструкцію  фонтану на Київській площі</w:t>
      </w:r>
      <w:r w:rsidR="00A03F46" w:rsidRPr="00DF7C1A">
        <w:rPr>
          <w:rFonts w:ascii="Times New Roman" w:hAnsi="Times New Roman"/>
          <w:spacing w:val="-4"/>
          <w:sz w:val="24"/>
          <w:szCs w:val="24"/>
          <w:lang w:val="uk-UA" w:eastAsia="ru-RU"/>
        </w:rPr>
        <w:t xml:space="preserve"> </w:t>
      </w:r>
      <w:r w:rsidRPr="00DF7C1A">
        <w:rPr>
          <w:rFonts w:ascii="Times New Roman" w:hAnsi="Times New Roman"/>
          <w:spacing w:val="-4"/>
          <w:sz w:val="24"/>
          <w:szCs w:val="24"/>
          <w:lang w:val="uk-UA" w:eastAsia="ru-RU"/>
        </w:rPr>
        <w:t xml:space="preserve"> в </w:t>
      </w:r>
      <w:proofErr w:type="spellStart"/>
      <w:r w:rsidRPr="00DF7C1A">
        <w:rPr>
          <w:rFonts w:ascii="Times New Roman" w:hAnsi="Times New Roman"/>
          <w:spacing w:val="-4"/>
          <w:sz w:val="24"/>
          <w:szCs w:val="24"/>
          <w:lang w:val="uk-UA" w:eastAsia="ru-RU"/>
        </w:rPr>
        <w:t>м.Буча</w:t>
      </w:r>
      <w:proofErr w:type="spellEnd"/>
      <w:r w:rsidR="00A03F46" w:rsidRPr="00DF7C1A">
        <w:rPr>
          <w:rFonts w:ascii="Times New Roman" w:hAnsi="Times New Roman"/>
          <w:spacing w:val="-4"/>
          <w:sz w:val="24"/>
          <w:szCs w:val="24"/>
          <w:lang w:val="uk-UA" w:eastAsia="ru-RU"/>
        </w:rPr>
        <w:t xml:space="preserve"> – 3,5 млн.</w:t>
      </w:r>
      <w:r w:rsidR="00FB6AB6">
        <w:rPr>
          <w:rFonts w:ascii="Times New Roman" w:hAnsi="Times New Roman"/>
          <w:spacing w:val="-4"/>
          <w:sz w:val="24"/>
          <w:szCs w:val="24"/>
          <w:lang w:val="uk-UA" w:eastAsia="ru-RU"/>
        </w:rPr>
        <w:t xml:space="preserve"> </w:t>
      </w:r>
      <w:r w:rsidR="00A03F46" w:rsidRPr="00DF7C1A">
        <w:rPr>
          <w:rFonts w:ascii="Times New Roman" w:hAnsi="Times New Roman"/>
          <w:spacing w:val="-4"/>
          <w:sz w:val="24"/>
          <w:szCs w:val="24"/>
          <w:lang w:val="uk-UA" w:eastAsia="ru-RU"/>
        </w:rPr>
        <w:t>грн.</w:t>
      </w:r>
    </w:p>
    <w:p w14:paraId="423BADCA" w14:textId="07789604" w:rsidR="00565137" w:rsidRPr="00DF7C1A" w:rsidRDefault="00E248CC" w:rsidP="00FB6AB6">
      <w:pPr>
        <w:spacing w:line="276" w:lineRule="auto"/>
        <w:ind w:firstLine="567"/>
        <w:jc w:val="both"/>
        <w:rPr>
          <w:spacing w:val="-4"/>
          <w:lang w:val="uk-UA"/>
        </w:rPr>
      </w:pPr>
      <w:r w:rsidRPr="00DF7C1A">
        <w:rPr>
          <w:spacing w:val="-4"/>
          <w:lang w:val="uk-UA"/>
        </w:rPr>
        <w:t>В рамках надзвичайної кредитної «Програми з відновлення України» на реконструкці</w:t>
      </w:r>
      <w:r w:rsidR="00225B0D">
        <w:rPr>
          <w:spacing w:val="-4"/>
          <w:lang w:val="uk-UA"/>
        </w:rPr>
        <w:t>ю</w:t>
      </w:r>
      <w:r w:rsidRPr="00DF7C1A">
        <w:rPr>
          <w:spacing w:val="-4"/>
          <w:lang w:val="uk-UA"/>
        </w:rPr>
        <w:t xml:space="preserve"> з добудовою загальноосвітньої школи №1 І-ІІІ ступенів в </w:t>
      </w:r>
      <w:proofErr w:type="spellStart"/>
      <w:r w:rsidRPr="00DF7C1A">
        <w:rPr>
          <w:spacing w:val="-4"/>
          <w:lang w:val="uk-UA"/>
        </w:rPr>
        <w:t>м.Буча</w:t>
      </w:r>
      <w:proofErr w:type="spellEnd"/>
      <w:r w:rsidRPr="00DF7C1A">
        <w:rPr>
          <w:spacing w:val="-4"/>
          <w:lang w:val="uk-UA"/>
        </w:rPr>
        <w:t xml:space="preserve"> </w:t>
      </w:r>
      <w:r w:rsidR="000619C1" w:rsidRPr="00DF7C1A">
        <w:rPr>
          <w:spacing w:val="-4"/>
          <w:lang w:val="uk-UA"/>
        </w:rPr>
        <w:t>у</w:t>
      </w:r>
      <w:r w:rsidRPr="00DF7C1A">
        <w:rPr>
          <w:spacing w:val="-4"/>
          <w:lang w:val="uk-UA"/>
        </w:rPr>
        <w:t xml:space="preserve"> 2021 рі</w:t>
      </w:r>
      <w:r w:rsidR="000619C1" w:rsidRPr="00DF7C1A">
        <w:rPr>
          <w:spacing w:val="-4"/>
          <w:lang w:val="uk-UA"/>
        </w:rPr>
        <w:t>ці</w:t>
      </w:r>
      <w:r w:rsidRPr="00DF7C1A">
        <w:rPr>
          <w:spacing w:val="-4"/>
          <w:lang w:val="uk-UA"/>
        </w:rPr>
        <w:t xml:space="preserve"> надійшло </w:t>
      </w:r>
      <w:r w:rsidR="000619C1" w:rsidRPr="00DF7C1A">
        <w:rPr>
          <w:spacing w:val="-4"/>
          <w:lang w:val="uk-UA"/>
        </w:rPr>
        <w:t xml:space="preserve">85 </w:t>
      </w:r>
      <w:proofErr w:type="spellStart"/>
      <w:r w:rsidR="000619C1" w:rsidRPr="00DF7C1A">
        <w:rPr>
          <w:spacing w:val="-4"/>
          <w:lang w:val="uk-UA"/>
        </w:rPr>
        <w:t>млн.грн</w:t>
      </w:r>
      <w:proofErr w:type="spellEnd"/>
      <w:r w:rsidR="000619C1" w:rsidRPr="00DF7C1A">
        <w:rPr>
          <w:spacing w:val="-4"/>
          <w:lang w:val="uk-UA"/>
        </w:rPr>
        <w:t>.</w:t>
      </w:r>
    </w:p>
    <w:p w14:paraId="5A0E05B0" w14:textId="53A45EFA" w:rsidR="000973A6" w:rsidRPr="00DF7C1A" w:rsidRDefault="000619C1" w:rsidP="00FB6AB6">
      <w:pPr>
        <w:spacing w:line="276" w:lineRule="auto"/>
        <w:ind w:firstLine="567"/>
        <w:jc w:val="both"/>
        <w:rPr>
          <w:spacing w:val="-4"/>
          <w:lang w:val="uk-UA"/>
        </w:rPr>
      </w:pPr>
      <w:r w:rsidRPr="00DF7C1A">
        <w:rPr>
          <w:spacing w:val="-4"/>
          <w:lang w:val="uk-UA"/>
        </w:rPr>
        <w:t xml:space="preserve">На добудову дитячого садка на 75 місць в </w:t>
      </w:r>
      <w:proofErr w:type="spellStart"/>
      <w:r w:rsidRPr="00DF7C1A">
        <w:rPr>
          <w:spacing w:val="-4"/>
          <w:lang w:val="uk-UA"/>
        </w:rPr>
        <w:t>с.Синяк</w:t>
      </w:r>
      <w:proofErr w:type="spellEnd"/>
      <w:r w:rsidRPr="00DF7C1A">
        <w:rPr>
          <w:spacing w:val="-4"/>
          <w:lang w:val="uk-UA"/>
        </w:rPr>
        <w:t xml:space="preserve"> </w:t>
      </w:r>
      <w:r w:rsidR="00BD64F5">
        <w:rPr>
          <w:spacing w:val="-4"/>
          <w:lang w:val="uk-UA"/>
        </w:rPr>
        <w:t>і</w:t>
      </w:r>
      <w:r w:rsidRPr="00DF7C1A">
        <w:rPr>
          <w:spacing w:val="-4"/>
          <w:lang w:val="uk-UA"/>
        </w:rPr>
        <w:t>з</w:t>
      </w:r>
      <w:r w:rsidR="00BD64F5">
        <w:rPr>
          <w:spacing w:val="-4"/>
          <w:lang w:val="uk-UA"/>
        </w:rPr>
        <w:t xml:space="preserve"> залишку 7,5 </w:t>
      </w:r>
      <w:proofErr w:type="spellStart"/>
      <w:r w:rsidR="00BD64F5">
        <w:rPr>
          <w:spacing w:val="-4"/>
          <w:lang w:val="uk-UA"/>
        </w:rPr>
        <w:t>млн.грн</w:t>
      </w:r>
      <w:proofErr w:type="spellEnd"/>
      <w:r w:rsidR="00BD64F5">
        <w:rPr>
          <w:spacing w:val="-4"/>
          <w:lang w:val="uk-UA"/>
        </w:rPr>
        <w:t xml:space="preserve"> </w:t>
      </w:r>
      <w:proofErr w:type="spellStart"/>
      <w:r w:rsidRPr="00DF7C1A">
        <w:rPr>
          <w:spacing w:val="-4"/>
          <w:lang w:val="uk-UA"/>
        </w:rPr>
        <w:t>надішло</w:t>
      </w:r>
      <w:proofErr w:type="spellEnd"/>
      <w:r w:rsidRPr="00DF7C1A">
        <w:rPr>
          <w:spacing w:val="-4"/>
          <w:lang w:val="uk-UA"/>
        </w:rPr>
        <w:t xml:space="preserve"> </w:t>
      </w:r>
      <w:r w:rsidR="00BD64F5">
        <w:rPr>
          <w:spacing w:val="-4"/>
          <w:lang w:val="uk-UA"/>
        </w:rPr>
        <w:t xml:space="preserve">                2,3 </w:t>
      </w:r>
      <w:r w:rsidRPr="00DF7C1A">
        <w:rPr>
          <w:spacing w:val="-4"/>
          <w:lang w:val="uk-UA"/>
        </w:rPr>
        <w:t>млн.</w:t>
      </w:r>
      <w:r w:rsidR="00BD64F5">
        <w:rPr>
          <w:spacing w:val="-4"/>
          <w:lang w:val="uk-UA"/>
        </w:rPr>
        <w:t xml:space="preserve"> </w:t>
      </w:r>
      <w:r w:rsidRPr="00DF7C1A">
        <w:rPr>
          <w:spacing w:val="-4"/>
          <w:lang w:val="uk-UA"/>
        </w:rPr>
        <w:t>грн</w:t>
      </w:r>
      <w:r w:rsidR="00BD64F5">
        <w:rPr>
          <w:spacing w:val="-4"/>
          <w:lang w:val="uk-UA"/>
        </w:rPr>
        <w:t>.</w:t>
      </w:r>
    </w:p>
    <w:p w14:paraId="0975626A" w14:textId="72A0768F" w:rsidR="001F32D7" w:rsidRPr="00DF7C1A" w:rsidRDefault="001F32D7" w:rsidP="00FB6AB6">
      <w:pPr>
        <w:spacing w:line="276" w:lineRule="auto"/>
        <w:ind w:firstLine="567"/>
        <w:jc w:val="both"/>
        <w:rPr>
          <w:spacing w:val="-4"/>
          <w:lang w:val="uk-UA"/>
        </w:rPr>
      </w:pPr>
      <w:r w:rsidRPr="00DF7C1A">
        <w:rPr>
          <w:spacing w:val="-4"/>
          <w:lang w:val="uk-UA"/>
        </w:rPr>
        <w:t>Успішні компанії для ведення бізнесу  обирають Бучанську міську територіальну громаду, у впроваджені наступні проекти:</w:t>
      </w:r>
    </w:p>
    <w:p w14:paraId="50532540" w14:textId="55D81B89" w:rsidR="00525105" w:rsidRPr="00DF7C1A" w:rsidRDefault="001F32D7" w:rsidP="00FB6AB6">
      <w:pPr>
        <w:spacing w:line="276" w:lineRule="auto"/>
        <w:ind w:firstLine="567"/>
        <w:jc w:val="both"/>
        <w:rPr>
          <w:spacing w:val="-4"/>
          <w:lang w:val="uk-UA"/>
        </w:rPr>
      </w:pPr>
      <w:r w:rsidRPr="00DF7C1A">
        <w:rPr>
          <w:spacing w:val="-4"/>
          <w:lang w:val="uk-UA"/>
        </w:rPr>
        <w:t>-</w:t>
      </w:r>
      <w:r w:rsidRPr="00DF7C1A">
        <w:rPr>
          <w:spacing w:val="-4"/>
          <w:lang w:val="uk-UA"/>
        </w:rPr>
        <w:tab/>
        <w:t xml:space="preserve">ТОВ «Гранд </w:t>
      </w:r>
      <w:proofErr w:type="spellStart"/>
      <w:r w:rsidRPr="00DF7C1A">
        <w:rPr>
          <w:spacing w:val="-4"/>
          <w:lang w:val="uk-UA"/>
        </w:rPr>
        <w:t>Бурже</w:t>
      </w:r>
      <w:proofErr w:type="spellEnd"/>
      <w:r w:rsidRPr="00DF7C1A">
        <w:rPr>
          <w:spacing w:val="-4"/>
          <w:lang w:val="uk-UA"/>
        </w:rPr>
        <w:t xml:space="preserve">» - завершення будівництва торговельно-розважального комплексу </w:t>
      </w:r>
      <w:proofErr w:type="spellStart"/>
      <w:r w:rsidR="00525105" w:rsidRPr="00DF7C1A">
        <w:rPr>
          <w:spacing w:val="-4"/>
          <w:lang w:val="uk-UA"/>
        </w:rPr>
        <w:t>Avenir</w:t>
      </w:r>
      <w:proofErr w:type="spellEnd"/>
      <w:r w:rsidR="00525105" w:rsidRPr="00DF7C1A">
        <w:rPr>
          <w:spacing w:val="-4"/>
          <w:lang w:val="uk-UA"/>
        </w:rPr>
        <w:t xml:space="preserve"> </w:t>
      </w:r>
      <w:proofErr w:type="spellStart"/>
      <w:r w:rsidR="00525105" w:rsidRPr="00DF7C1A">
        <w:rPr>
          <w:spacing w:val="-4"/>
          <w:lang w:val="uk-UA"/>
        </w:rPr>
        <w:t>Plaza</w:t>
      </w:r>
      <w:proofErr w:type="spellEnd"/>
      <w:r w:rsidR="00525105" w:rsidRPr="00DF7C1A">
        <w:rPr>
          <w:spacing w:val="-4"/>
          <w:lang w:val="uk-UA"/>
        </w:rPr>
        <w:t xml:space="preserve"> </w:t>
      </w:r>
      <w:r w:rsidRPr="00DF7C1A">
        <w:rPr>
          <w:spacing w:val="-4"/>
          <w:lang w:val="uk-UA"/>
        </w:rPr>
        <w:t>по вул. Бірюкова м. Буча</w:t>
      </w:r>
      <w:r w:rsidR="00525105" w:rsidRPr="00DF7C1A">
        <w:rPr>
          <w:spacing w:val="-4"/>
          <w:lang w:val="uk-UA"/>
        </w:rPr>
        <w:t xml:space="preserve">, в якому розмістяться: </w:t>
      </w:r>
      <w:proofErr w:type="spellStart"/>
      <w:r w:rsidR="00525105" w:rsidRPr="00DF7C1A">
        <w:rPr>
          <w:spacing w:val="-4"/>
          <w:lang w:val="uk-UA"/>
        </w:rPr>
        <w:t>фуд</w:t>
      </w:r>
      <w:proofErr w:type="spellEnd"/>
      <w:r w:rsidR="00525105" w:rsidRPr="00DF7C1A">
        <w:rPr>
          <w:spacing w:val="-4"/>
          <w:lang w:val="uk-UA"/>
        </w:rPr>
        <w:t xml:space="preserve">-корт; дитячий розважальний центр; </w:t>
      </w:r>
      <w:proofErr w:type="spellStart"/>
      <w:r w:rsidR="00525105" w:rsidRPr="00DF7C1A">
        <w:rPr>
          <w:spacing w:val="-4"/>
          <w:lang w:val="uk-UA"/>
        </w:rPr>
        <w:t>Eldorado</w:t>
      </w:r>
      <w:proofErr w:type="spellEnd"/>
      <w:r w:rsidR="00525105" w:rsidRPr="00DF7C1A">
        <w:rPr>
          <w:spacing w:val="-4"/>
          <w:lang w:val="uk-UA"/>
        </w:rPr>
        <w:t xml:space="preserve"> (1000 </w:t>
      </w:r>
      <w:proofErr w:type="spellStart"/>
      <w:r w:rsidR="00525105" w:rsidRPr="00DF7C1A">
        <w:rPr>
          <w:spacing w:val="-4"/>
          <w:lang w:val="uk-UA"/>
        </w:rPr>
        <w:t>кв</w:t>
      </w:r>
      <w:proofErr w:type="spellEnd"/>
      <w:r w:rsidR="00525105" w:rsidRPr="00DF7C1A">
        <w:rPr>
          <w:spacing w:val="-4"/>
          <w:lang w:val="uk-UA"/>
        </w:rPr>
        <w:t>. м)</w:t>
      </w:r>
      <w:r w:rsidR="00A64CBF" w:rsidRPr="00DF7C1A">
        <w:rPr>
          <w:spacing w:val="-4"/>
          <w:lang w:val="uk-UA"/>
        </w:rPr>
        <w:t>;</w:t>
      </w:r>
      <w:r w:rsidR="00525105" w:rsidRPr="00DF7C1A">
        <w:rPr>
          <w:spacing w:val="-4"/>
          <w:lang w:val="uk-UA"/>
        </w:rPr>
        <w:t xml:space="preserve"> ювелірні магазини «Золотий Вік», «</w:t>
      </w:r>
      <w:proofErr w:type="spellStart"/>
      <w:r w:rsidR="00525105" w:rsidRPr="00DF7C1A">
        <w:rPr>
          <w:spacing w:val="-4"/>
          <w:lang w:val="uk-UA"/>
        </w:rPr>
        <w:t>Укрзолото</w:t>
      </w:r>
      <w:proofErr w:type="spellEnd"/>
      <w:r w:rsidR="00525105" w:rsidRPr="00DF7C1A">
        <w:rPr>
          <w:spacing w:val="-4"/>
          <w:lang w:val="uk-UA"/>
        </w:rPr>
        <w:t>», «Столична Ювелірна Фабрика»</w:t>
      </w:r>
      <w:r w:rsidR="00A64CBF" w:rsidRPr="00DF7C1A">
        <w:rPr>
          <w:spacing w:val="-4"/>
          <w:lang w:val="uk-UA"/>
        </w:rPr>
        <w:t>;</w:t>
      </w:r>
      <w:r w:rsidR="00525105" w:rsidRPr="00DF7C1A">
        <w:rPr>
          <w:spacing w:val="-4"/>
          <w:lang w:val="uk-UA"/>
        </w:rPr>
        <w:t xml:space="preserve"> «</w:t>
      </w:r>
      <w:proofErr w:type="spellStart"/>
      <w:r w:rsidR="00525105" w:rsidRPr="00DF7C1A">
        <w:rPr>
          <w:spacing w:val="-4"/>
          <w:lang w:val="uk-UA"/>
        </w:rPr>
        <w:t>Люксоптика</w:t>
      </w:r>
      <w:proofErr w:type="spellEnd"/>
      <w:r w:rsidR="00525105" w:rsidRPr="00DF7C1A">
        <w:rPr>
          <w:spacing w:val="-4"/>
          <w:lang w:val="uk-UA"/>
        </w:rPr>
        <w:t>»</w:t>
      </w:r>
      <w:r w:rsidR="00A64CBF" w:rsidRPr="00DF7C1A">
        <w:rPr>
          <w:spacing w:val="-4"/>
          <w:lang w:val="uk-UA"/>
        </w:rPr>
        <w:t>;</w:t>
      </w:r>
      <w:r w:rsidR="00525105" w:rsidRPr="00DF7C1A">
        <w:rPr>
          <w:spacing w:val="-4"/>
          <w:lang w:val="uk-UA"/>
        </w:rPr>
        <w:t xml:space="preserve"> «Сирне Королівство»</w:t>
      </w:r>
      <w:r w:rsidR="00A64CBF" w:rsidRPr="00DF7C1A">
        <w:rPr>
          <w:spacing w:val="-4"/>
          <w:lang w:val="uk-UA"/>
        </w:rPr>
        <w:t>;</w:t>
      </w:r>
      <w:r w:rsidR="00525105" w:rsidRPr="00DF7C1A">
        <w:rPr>
          <w:spacing w:val="-4"/>
          <w:lang w:val="uk-UA"/>
        </w:rPr>
        <w:t xml:space="preserve"> ресторан </w:t>
      </w:r>
      <w:r w:rsidR="00A64CBF" w:rsidRPr="00DF7C1A">
        <w:rPr>
          <w:spacing w:val="-4"/>
          <w:lang w:val="uk-UA"/>
        </w:rPr>
        <w:t>«</w:t>
      </w:r>
      <w:proofErr w:type="spellStart"/>
      <w:r w:rsidR="00525105" w:rsidRPr="00DF7C1A">
        <w:rPr>
          <w:spacing w:val="-4"/>
          <w:lang w:val="uk-UA"/>
        </w:rPr>
        <w:t>Суши</w:t>
      </w:r>
      <w:r w:rsidR="00A64CBF" w:rsidRPr="00DF7C1A">
        <w:rPr>
          <w:spacing w:val="-4"/>
          <w:lang w:val="uk-UA"/>
        </w:rPr>
        <w:t>Я</w:t>
      </w:r>
      <w:proofErr w:type="spellEnd"/>
      <w:r w:rsidR="00A64CBF" w:rsidRPr="00DF7C1A">
        <w:rPr>
          <w:spacing w:val="-4"/>
          <w:lang w:val="uk-UA"/>
        </w:rPr>
        <w:t>»</w:t>
      </w:r>
      <w:r w:rsidR="00525105" w:rsidRPr="00DF7C1A">
        <w:rPr>
          <w:spacing w:val="-4"/>
          <w:lang w:val="uk-UA"/>
        </w:rPr>
        <w:t>.</w:t>
      </w:r>
    </w:p>
    <w:p w14:paraId="657EDC01" w14:textId="2D09B0D7" w:rsidR="001F32D7" w:rsidRPr="00DF7C1A" w:rsidRDefault="001F32D7" w:rsidP="00FB6AB6">
      <w:pPr>
        <w:spacing w:line="276" w:lineRule="auto"/>
        <w:ind w:firstLine="567"/>
        <w:jc w:val="both"/>
        <w:rPr>
          <w:spacing w:val="-4"/>
          <w:lang w:val="uk-UA"/>
        </w:rPr>
      </w:pPr>
      <w:r w:rsidRPr="00DF7C1A">
        <w:rPr>
          <w:spacing w:val="-4"/>
          <w:lang w:val="uk-UA"/>
        </w:rPr>
        <w:t>-</w:t>
      </w:r>
      <w:r w:rsidRPr="00DF7C1A">
        <w:rPr>
          <w:spacing w:val="-4"/>
          <w:lang w:val="uk-UA"/>
        </w:rPr>
        <w:tab/>
        <w:t>Відкрит</w:t>
      </w:r>
      <w:r w:rsidR="00EC6B38">
        <w:rPr>
          <w:spacing w:val="-4"/>
          <w:lang w:val="uk-UA"/>
        </w:rPr>
        <w:t>і</w:t>
      </w:r>
      <w:r w:rsidRPr="00DF7C1A">
        <w:rPr>
          <w:spacing w:val="-4"/>
          <w:lang w:val="uk-UA"/>
        </w:rPr>
        <w:t xml:space="preserve"> магазин</w:t>
      </w:r>
      <w:r w:rsidR="00EC6B38">
        <w:rPr>
          <w:spacing w:val="-4"/>
          <w:lang w:val="uk-UA"/>
        </w:rPr>
        <w:t>и</w:t>
      </w:r>
      <w:r w:rsidRPr="00DF7C1A">
        <w:rPr>
          <w:spacing w:val="-4"/>
          <w:lang w:val="uk-UA"/>
        </w:rPr>
        <w:t xml:space="preserve"> ТОВ АТБ по вул. </w:t>
      </w:r>
      <w:proofErr w:type="spellStart"/>
      <w:r w:rsidRPr="00DF7C1A">
        <w:rPr>
          <w:spacing w:val="-4"/>
          <w:lang w:val="uk-UA"/>
        </w:rPr>
        <w:t>Тарасівській</w:t>
      </w:r>
      <w:proofErr w:type="spellEnd"/>
      <w:r w:rsidR="00525105" w:rsidRPr="00DF7C1A">
        <w:rPr>
          <w:spacing w:val="-4"/>
          <w:lang w:val="uk-UA"/>
        </w:rPr>
        <w:t xml:space="preserve"> та </w:t>
      </w:r>
      <w:proofErr w:type="spellStart"/>
      <w:r w:rsidR="00525105" w:rsidRPr="00DF7C1A">
        <w:rPr>
          <w:spacing w:val="-4"/>
          <w:lang w:val="uk-UA"/>
        </w:rPr>
        <w:t>вул.Вокзальна</w:t>
      </w:r>
      <w:proofErr w:type="spellEnd"/>
      <w:r w:rsidRPr="00DF7C1A">
        <w:rPr>
          <w:spacing w:val="-4"/>
          <w:lang w:val="uk-UA"/>
        </w:rPr>
        <w:t>;</w:t>
      </w:r>
    </w:p>
    <w:p w14:paraId="4ECAFC89" w14:textId="11F07475" w:rsidR="001F32D7" w:rsidRPr="00DF7C1A" w:rsidRDefault="001F32D7" w:rsidP="00FB6AB6">
      <w:pPr>
        <w:spacing w:line="276" w:lineRule="auto"/>
        <w:ind w:firstLine="567"/>
        <w:jc w:val="both"/>
        <w:rPr>
          <w:spacing w:val="-4"/>
          <w:lang w:val="uk-UA"/>
        </w:rPr>
      </w:pPr>
      <w:r w:rsidRPr="00DF7C1A">
        <w:rPr>
          <w:spacing w:val="-4"/>
          <w:lang w:val="uk-UA"/>
        </w:rPr>
        <w:t>-</w:t>
      </w:r>
      <w:r w:rsidRPr="00DF7C1A">
        <w:rPr>
          <w:spacing w:val="-4"/>
          <w:lang w:val="uk-UA"/>
        </w:rPr>
        <w:tab/>
        <w:t xml:space="preserve">Будівництво торгівельного центру по вул. </w:t>
      </w:r>
      <w:r w:rsidR="00EC6B38">
        <w:rPr>
          <w:spacing w:val="-4"/>
          <w:lang w:val="uk-UA"/>
        </w:rPr>
        <w:t>Нове-Шосе</w:t>
      </w:r>
      <w:r w:rsidRPr="00DF7C1A">
        <w:rPr>
          <w:spacing w:val="-4"/>
          <w:lang w:val="uk-UA"/>
        </w:rPr>
        <w:t>.</w:t>
      </w:r>
    </w:p>
    <w:p w14:paraId="1692EEF3" w14:textId="5C46FC5E" w:rsidR="000973A6" w:rsidRPr="00DF7C1A" w:rsidRDefault="001F32D7" w:rsidP="00FB6AB6">
      <w:pPr>
        <w:spacing w:line="276" w:lineRule="auto"/>
        <w:ind w:firstLine="567"/>
        <w:jc w:val="both"/>
        <w:rPr>
          <w:spacing w:val="-4"/>
          <w:lang w:val="uk-UA"/>
        </w:rPr>
      </w:pPr>
      <w:r w:rsidRPr="00DF7C1A">
        <w:rPr>
          <w:spacing w:val="-4"/>
          <w:lang w:val="uk-UA"/>
        </w:rPr>
        <w:t>Близькість до столиці дає змогу місту широко розвивати споживчий ринок, вдале розташування на одній із трас державного значення (Київ-Ковель) дає можливість розміщувати потужні об’єкти торгівлі, які поліпшують сферу, створюють додаткові робочі місця, тим самим призводять до наповнення місцевого бюджету.</w:t>
      </w:r>
    </w:p>
    <w:p w14:paraId="34F1AD17" w14:textId="77777777" w:rsidR="00485F95" w:rsidRPr="00DF7C1A" w:rsidRDefault="00485F95" w:rsidP="001C13D1">
      <w:pPr>
        <w:shd w:val="clear" w:color="auto" w:fill="FFFFFF"/>
        <w:spacing w:line="276" w:lineRule="auto"/>
        <w:ind w:firstLine="567"/>
        <w:jc w:val="both"/>
        <w:rPr>
          <w:lang w:val="uk-UA"/>
        </w:rPr>
      </w:pPr>
    </w:p>
    <w:p w14:paraId="368A0BA5" w14:textId="77777777" w:rsidR="00DC215C" w:rsidRPr="00DF7C1A" w:rsidRDefault="00DC215C" w:rsidP="00DC215C">
      <w:pPr>
        <w:pStyle w:val="a3"/>
        <w:widowControl w:val="0"/>
        <w:tabs>
          <w:tab w:val="left" w:pos="1260"/>
          <w:tab w:val="left" w:pos="1620"/>
        </w:tabs>
        <w:spacing w:line="276" w:lineRule="auto"/>
        <w:ind w:firstLine="567"/>
        <w:jc w:val="center"/>
        <w:rPr>
          <w:b/>
          <w:sz w:val="24"/>
          <w:szCs w:val="24"/>
          <w:lang w:val="uk-UA"/>
        </w:rPr>
      </w:pPr>
      <w:r w:rsidRPr="00DF7C1A">
        <w:rPr>
          <w:b/>
          <w:sz w:val="24"/>
          <w:szCs w:val="24"/>
          <w:lang w:val="uk-UA"/>
        </w:rPr>
        <w:t>Соціальний захист населення</w:t>
      </w:r>
    </w:p>
    <w:p w14:paraId="60FB1E36" w14:textId="77777777" w:rsidR="00BA4DC1" w:rsidRPr="00DF7C1A" w:rsidRDefault="005601AF" w:rsidP="00DC215C">
      <w:pPr>
        <w:shd w:val="clear" w:color="auto" w:fill="FFFFFF"/>
        <w:tabs>
          <w:tab w:val="left" w:pos="7155"/>
        </w:tabs>
        <w:spacing w:line="276" w:lineRule="auto"/>
        <w:ind w:firstLine="567"/>
        <w:jc w:val="both"/>
        <w:rPr>
          <w:lang w:val="uk-UA"/>
        </w:rPr>
      </w:pPr>
      <w:r w:rsidRPr="00DF7C1A">
        <w:rPr>
          <w:lang w:val="uk-UA"/>
        </w:rPr>
        <w:t xml:space="preserve">За умов економічного спаду на особливу увагу з боку органів місцевого самоврядування заслуговує питання надання підтримки соціально-вразливим верствам населення, розширення та удосконалення наявного переліку соціальних послуг. </w:t>
      </w:r>
      <w:r w:rsidR="00BA4DC1" w:rsidRPr="00DF7C1A">
        <w:rPr>
          <w:lang w:val="uk-UA"/>
        </w:rPr>
        <w:t xml:space="preserve">На території Бучанської територіальної громади такі послуги надає </w:t>
      </w:r>
      <w:r w:rsidR="00DC215C" w:rsidRPr="00DF7C1A">
        <w:rPr>
          <w:lang w:val="uk-UA"/>
        </w:rPr>
        <w:t xml:space="preserve"> Управління соціальної політики</w:t>
      </w:r>
      <w:r w:rsidR="00BA4DC1" w:rsidRPr="00DF7C1A">
        <w:rPr>
          <w:lang w:val="uk-UA"/>
        </w:rPr>
        <w:t xml:space="preserve">. </w:t>
      </w:r>
    </w:p>
    <w:p w14:paraId="7C449E6A" w14:textId="64B7245E" w:rsidR="00DC215C" w:rsidRPr="00DF7C1A" w:rsidRDefault="00DC215C" w:rsidP="00DC215C">
      <w:pPr>
        <w:shd w:val="clear" w:color="auto" w:fill="FFFFFF"/>
        <w:tabs>
          <w:tab w:val="left" w:pos="7155"/>
        </w:tabs>
        <w:spacing w:line="276" w:lineRule="auto"/>
        <w:ind w:firstLine="567"/>
        <w:jc w:val="both"/>
        <w:rPr>
          <w:lang w:val="uk-UA"/>
        </w:rPr>
      </w:pPr>
      <w:r w:rsidRPr="00DF7C1A">
        <w:rPr>
          <w:lang w:val="uk-UA"/>
        </w:rPr>
        <w:t xml:space="preserve">Управління соціальної політики, окрім функцій, наданих йому державою, реалізує ще ряд регіональних програм та заходів, сприяє діяльності різних громадських об’єднань тощо. </w:t>
      </w:r>
    </w:p>
    <w:p w14:paraId="63DC8857" w14:textId="77777777" w:rsidR="00BD64F5" w:rsidRDefault="00BD64F5" w:rsidP="00DC215C">
      <w:pPr>
        <w:pStyle w:val="af7"/>
        <w:widowControl w:val="0"/>
        <w:tabs>
          <w:tab w:val="left" w:pos="7655"/>
        </w:tabs>
        <w:spacing w:before="7" w:after="0" w:line="276" w:lineRule="auto"/>
        <w:contextualSpacing w:val="0"/>
        <w:jc w:val="center"/>
        <w:rPr>
          <w:rFonts w:ascii="Times New Roman" w:eastAsia="Times New Roman" w:hAnsi="Times New Roman"/>
          <w:b/>
          <w:sz w:val="24"/>
          <w:szCs w:val="24"/>
          <w:lang w:val="uk-UA"/>
        </w:rPr>
      </w:pPr>
    </w:p>
    <w:p w14:paraId="6F7E306E" w14:textId="7118EAFD" w:rsidR="00DC215C" w:rsidRPr="00BD64F5" w:rsidRDefault="00DC215C" w:rsidP="00DC215C">
      <w:pPr>
        <w:pStyle w:val="af7"/>
        <w:widowControl w:val="0"/>
        <w:tabs>
          <w:tab w:val="left" w:pos="7655"/>
        </w:tabs>
        <w:spacing w:before="7" w:after="0" w:line="276" w:lineRule="auto"/>
        <w:contextualSpacing w:val="0"/>
        <w:jc w:val="center"/>
        <w:rPr>
          <w:rFonts w:ascii="Times New Roman" w:eastAsia="Times New Roman" w:hAnsi="Times New Roman"/>
          <w:b/>
          <w:sz w:val="24"/>
          <w:szCs w:val="24"/>
          <w:lang w:val="uk-UA"/>
        </w:rPr>
      </w:pPr>
      <w:r w:rsidRPr="00BD64F5">
        <w:rPr>
          <w:rFonts w:ascii="Times New Roman" w:eastAsia="Times New Roman" w:hAnsi="Times New Roman"/>
          <w:b/>
          <w:sz w:val="24"/>
          <w:szCs w:val="24"/>
          <w:lang w:val="uk-UA"/>
        </w:rPr>
        <w:t>Показники сфери соціального захисту 20</w:t>
      </w:r>
      <w:r w:rsidR="005569D4">
        <w:rPr>
          <w:rFonts w:ascii="Times New Roman" w:eastAsia="Times New Roman" w:hAnsi="Times New Roman"/>
          <w:b/>
          <w:sz w:val="24"/>
          <w:szCs w:val="24"/>
          <w:lang w:val="uk-UA"/>
        </w:rPr>
        <w:t>21</w:t>
      </w:r>
      <w:r w:rsidRPr="00BD64F5">
        <w:rPr>
          <w:rFonts w:ascii="Times New Roman" w:eastAsia="Times New Roman" w:hAnsi="Times New Roman"/>
          <w:b/>
          <w:sz w:val="24"/>
          <w:szCs w:val="24"/>
          <w:lang w:val="uk-UA"/>
        </w:rPr>
        <w:t>-202</w:t>
      </w:r>
      <w:r w:rsidR="005569D4">
        <w:rPr>
          <w:rFonts w:ascii="Times New Roman" w:eastAsia="Times New Roman" w:hAnsi="Times New Roman"/>
          <w:b/>
          <w:sz w:val="24"/>
          <w:szCs w:val="24"/>
          <w:lang w:val="uk-UA"/>
        </w:rPr>
        <w:t>2</w:t>
      </w:r>
      <w:r w:rsidRPr="00BD64F5">
        <w:rPr>
          <w:rFonts w:ascii="Times New Roman" w:eastAsia="Times New Roman" w:hAnsi="Times New Roman"/>
          <w:b/>
          <w:sz w:val="24"/>
          <w:szCs w:val="24"/>
          <w:lang w:val="uk-UA"/>
        </w:rPr>
        <w:t xml:space="preserve"> рік</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58"/>
        <w:gridCol w:w="851"/>
        <w:gridCol w:w="708"/>
      </w:tblGrid>
      <w:tr w:rsidR="00225B0D" w:rsidRPr="00DF7C1A" w14:paraId="4983B9B2" w14:textId="77777777" w:rsidTr="00225B0D">
        <w:tc>
          <w:tcPr>
            <w:tcW w:w="567" w:type="dxa"/>
            <w:shd w:val="clear" w:color="auto" w:fill="auto"/>
          </w:tcPr>
          <w:p w14:paraId="5858DD24" w14:textId="77777777" w:rsidR="00225B0D" w:rsidRPr="00DF7C1A" w:rsidRDefault="00225B0D" w:rsidP="00037B73">
            <w:pPr>
              <w:spacing w:line="276" w:lineRule="auto"/>
              <w:ind w:right="34"/>
              <w:rPr>
                <w:rFonts w:eastAsia="Times New Roman"/>
                <w:b/>
                <w:lang w:val="uk-UA" w:eastAsia="uk-UA"/>
              </w:rPr>
            </w:pPr>
            <w:r w:rsidRPr="00DF7C1A">
              <w:rPr>
                <w:rFonts w:eastAsia="Times New Roman"/>
                <w:b/>
                <w:lang w:val="uk-UA" w:eastAsia="uk-UA"/>
              </w:rPr>
              <w:t>№</w:t>
            </w:r>
          </w:p>
        </w:tc>
        <w:tc>
          <w:tcPr>
            <w:tcW w:w="7258" w:type="dxa"/>
            <w:shd w:val="clear" w:color="auto" w:fill="auto"/>
          </w:tcPr>
          <w:p w14:paraId="64289F38" w14:textId="77777777" w:rsidR="00225B0D" w:rsidRPr="00DF7C1A" w:rsidRDefault="00225B0D" w:rsidP="00037B73">
            <w:pPr>
              <w:spacing w:line="276" w:lineRule="auto"/>
              <w:jc w:val="center"/>
              <w:rPr>
                <w:rFonts w:eastAsia="Times New Roman"/>
                <w:b/>
                <w:lang w:val="uk-UA" w:eastAsia="uk-UA"/>
              </w:rPr>
            </w:pPr>
            <w:r w:rsidRPr="00DF7C1A">
              <w:rPr>
                <w:rFonts w:eastAsia="Times New Roman"/>
                <w:b/>
                <w:lang w:val="uk-UA" w:eastAsia="uk-UA"/>
              </w:rPr>
              <w:t>Показник</w:t>
            </w:r>
          </w:p>
        </w:tc>
        <w:tc>
          <w:tcPr>
            <w:tcW w:w="851" w:type="dxa"/>
            <w:shd w:val="clear" w:color="auto" w:fill="auto"/>
          </w:tcPr>
          <w:p w14:paraId="018DEA41" w14:textId="77777777" w:rsidR="00225B0D" w:rsidRPr="00DF7C1A" w:rsidRDefault="00225B0D" w:rsidP="00037B73">
            <w:pPr>
              <w:spacing w:line="276" w:lineRule="auto"/>
              <w:jc w:val="center"/>
              <w:rPr>
                <w:rFonts w:eastAsia="Times New Roman"/>
                <w:b/>
                <w:lang w:val="uk-UA" w:eastAsia="uk-UA"/>
              </w:rPr>
            </w:pPr>
            <w:r w:rsidRPr="00DF7C1A">
              <w:rPr>
                <w:rFonts w:eastAsia="Times New Roman"/>
                <w:b/>
                <w:lang w:val="uk-UA" w:eastAsia="uk-UA"/>
              </w:rPr>
              <w:t>2021</w:t>
            </w:r>
          </w:p>
        </w:tc>
        <w:tc>
          <w:tcPr>
            <w:tcW w:w="708" w:type="dxa"/>
            <w:shd w:val="clear" w:color="auto" w:fill="auto"/>
          </w:tcPr>
          <w:p w14:paraId="3C607650" w14:textId="77777777" w:rsidR="00225B0D" w:rsidRPr="00DF7C1A" w:rsidRDefault="00225B0D" w:rsidP="00037B73">
            <w:pPr>
              <w:spacing w:line="276" w:lineRule="auto"/>
              <w:jc w:val="center"/>
              <w:rPr>
                <w:rFonts w:eastAsia="Times New Roman"/>
                <w:b/>
                <w:lang w:val="uk-UA" w:eastAsia="uk-UA"/>
              </w:rPr>
            </w:pPr>
            <w:r w:rsidRPr="00DF7C1A">
              <w:rPr>
                <w:rFonts w:eastAsia="Times New Roman"/>
                <w:b/>
                <w:lang w:val="uk-UA" w:eastAsia="uk-UA"/>
              </w:rPr>
              <w:t>2022</w:t>
            </w:r>
          </w:p>
        </w:tc>
      </w:tr>
      <w:tr w:rsidR="00225B0D" w:rsidRPr="00DF7C1A" w14:paraId="193E9E9B" w14:textId="77777777" w:rsidTr="00225B0D">
        <w:tc>
          <w:tcPr>
            <w:tcW w:w="567" w:type="dxa"/>
            <w:shd w:val="clear" w:color="auto" w:fill="auto"/>
          </w:tcPr>
          <w:p w14:paraId="5D77B7FB" w14:textId="77777777" w:rsidR="00225B0D" w:rsidRPr="00DF7C1A" w:rsidRDefault="00225B0D" w:rsidP="00037B73">
            <w:pPr>
              <w:rPr>
                <w:lang w:val="uk-UA"/>
              </w:rPr>
            </w:pPr>
            <w:r w:rsidRPr="00DF7C1A">
              <w:rPr>
                <w:lang w:val="uk-UA"/>
              </w:rPr>
              <w:t>1</w:t>
            </w:r>
          </w:p>
        </w:tc>
        <w:tc>
          <w:tcPr>
            <w:tcW w:w="7258" w:type="dxa"/>
            <w:shd w:val="clear" w:color="auto" w:fill="auto"/>
          </w:tcPr>
          <w:p w14:paraId="54D9FB9D" w14:textId="77777777" w:rsidR="00225B0D" w:rsidRPr="00DF7C1A" w:rsidRDefault="00225B0D" w:rsidP="00037B73">
            <w:pPr>
              <w:spacing w:line="276" w:lineRule="auto"/>
              <w:jc w:val="both"/>
              <w:rPr>
                <w:lang w:val="uk-UA"/>
              </w:rPr>
            </w:pPr>
            <w:r w:rsidRPr="00DF7C1A">
              <w:rPr>
                <w:lang w:val="uk-UA"/>
              </w:rPr>
              <w:t xml:space="preserve">Заборгованість із виплати заробітної плати, </w:t>
            </w:r>
            <w:proofErr w:type="spellStart"/>
            <w:r w:rsidRPr="00DF7C1A">
              <w:rPr>
                <w:lang w:val="uk-UA"/>
              </w:rPr>
              <w:t>тис.грн</w:t>
            </w:r>
            <w:proofErr w:type="spellEnd"/>
            <w:r w:rsidRPr="00DF7C1A">
              <w:rPr>
                <w:lang w:val="uk-UA"/>
              </w:rPr>
              <w:t>**</w:t>
            </w:r>
          </w:p>
        </w:tc>
        <w:tc>
          <w:tcPr>
            <w:tcW w:w="851" w:type="dxa"/>
            <w:shd w:val="clear" w:color="auto" w:fill="auto"/>
            <w:vAlign w:val="center"/>
          </w:tcPr>
          <w:p w14:paraId="2C9DBFAC" w14:textId="223AEAEA" w:rsidR="00225B0D" w:rsidRPr="00DF7C1A" w:rsidRDefault="00225B0D" w:rsidP="00037B73">
            <w:pPr>
              <w:spacing w:line="276" w:lineRule="auto"/>
              <w:jc w:val="center"/>
              <w:rPr>
                <w:highlight w:val="yellow"/>
                <w:lang w:val="uk-UA"/>
              </w:rPr>
            </w:pPr>
            <w:r>
              <w:rPr>
                <w:lang w:val="uk-UA"/>
              </w:rPr>
              <w:t>0</w:t>
            </w:r>
          </w:p>
        </w:tc>
        <w:tc>
          <w:tcPr>
            <w:tcW w:w="708" w:type="dxa"/>
            <w:shd w:val="clear" w:color="auto" w:fill="auto"/>
            <w:vAlign w:val="center"/>
          </w:tcPr>
          <w:p w14:paraId="3ACEFED4" w14:textId="77777777" w:rsidR="00225B0D" w:rsidRPr="00DF7C1A" w:rsidRDefault="00225B0D" w:rsidP="00037B73">
            <w:pPr>
              <w:spacing w:line="276" w:lineRule="auto"/>
              <w:jc w:val="center"/>
              <w:rPr>
                <w:lang w:val="uk-UA"/>
              </w:rPr>
            </w:pPr>
            <w:r w:rsidRPr="00DF7C1A">
              <w:rPr>
                <w:lang w:val="uk-UA"/>
              </w:rPr>
              <w:t>0</w:t>
            </w:r>
          </w:p>
        </w:tc>
      </w:tr>
      <w:tr w:rsidR="00225B0D" w:rsidRPr="00DF7C1A" w14:paraId="19F57462" w14:textId="77777777" w:rsidTr="00225B0D">
        <w:tc>
          <w:tcPr>
            <w:tcW w:w="567" w:type="dxa"/>
            <w:shd w:val="clear" w:color="auto" w:fill="auto"/>
          </w:tcPr>
          <w:p w14:paraId="1257580F" w14:textId="77777777" w:rsidR="00225B0D" w:rsidRPr="00DF7C1A" w:rsidRDefault="00225B0D" w:rsidP="00037B73">
            <w:pPr>
              <w:rPr>
                <w:lang w:val="uk-UA"/>
              </w:rPr>
            </w:pPr>
            <w:r w:rsidRPr="00DF7C1A">
              <w:rPr>
                <w:lang w:val="uk-UA"/>
              </w:rPr>
              <w:t>2</w:t>
            </w:r>
          </w:p>
        </w:tc>
        <w:tc>
          <w:tcPr>
            <w:tcW w:w="7258" w:type="dxa"/>
            <w:shd w:val="clear" w:color="auto" w:fill="auto"/>
          </w:tcPr>
          <w:p w14:paraId="3BD9F052" w14:textId="77777777" w:rsidR="00225B0D" w:rsidRPr="00DF7C1A" w:rsidRDefault="00225B0D" w:rsidP="00037B73">
            <w:pPr>
              <w:spacing w:line="276" w:lineRule="auto"/>
              <w:rPr>
                <w:lang w:val="uk-UA"/>
              </w:rPr>
            </w:pPr>
            <w:r w:rsidRPr="00DF7C1A">
              <w:rPr>
                <w:lang w:val="uk-UA"/>
              </w:rPr>
              <w:t>Осіб з інвалідністю*</w:t>
            </w:r>
          </w:p>
        </w:tc>
        <w:tc>
          <w:tcPr>
            <w:tcW w:w="851" w:type="dxa"/>
            <w:shd w:val="clear" w:color="auto" w:fill="auto"/>
            <w:vAlign w:val="center"/>
          </w:tcPr>
          <w:p w14:paraId="6BC588D3" w14:textId="77777777" w:rsidR="00225B0D" w:rsidRPr="00DF7C1A" w:rsidRDefault="00225B0D" w:rsidP="00037B73">
            <w:pPr>
              <w:spacing w:line="276" w:lineRule="auto"/>
              <w:jc w:val="center"/>
              <w:rPr>
                <w:rFonts w:eastAsia="Times New Roman"/>
                <w:color w:val="000000"/>
                <w:highlight w:val="yellow"/>
                <w:lang w:val="uk-UA"/>
              </w:rPr>
            </w:pPr>
            <w:r w:rsidRPr="00DF7C1A">
              <w:rPr>
                <w:lang w:val="uk-UA"/>
              </w:rPr>
              <w:t>2829</w:t>
            </w:r>
          </w:p>
        </w:tc>
        <w:tc>
          <w:tcPr>
            <w:tcW w:w="708" w:type="dxa"/>
            <w:shd w:val="clear" w:color="auto" w:fill="auto"/>
            <w:vAlign w:val="center"/>
          </w:tcPr>
          <w:p w14:paraId="141F07C2" w14:textId="77777777" w:rsidR="00225B0D" w:rsidRPr="00DF7C1A" w:rsidRDefault="00225B0D" w:rsidP="00037B73">
            <w:pPr>
              <w:spacing w:line="276" w:lineRule="auto"/>
              <w:jc w:val="center"/>
              <w:rPr>
                <w:rFonts w:eastAsia="Times New Roman"/>
                <w:color w:val="000000"/>
                <w:lang w:val="uk-UA"/>
              </w:rPr>
            </w:pPr>
            <w:r w:rsidRPr="00DF7C1A">
              <w:rPr>
                <w:rFonts w:eastAsia="Times New Roman"/>
                <w:color w:val="000000"/>
                <w:lang w:val="uk-UA"/>
              </w:rPr>
              <w:t>2942</w:t>
            </w:r>
          </w:p>
        </w:tc>
      </w:tr>
      <w:tr w:rsidR="00225B0D" w:rsidRPr="00DF7C1A" w14:paraId="1F09FE82" w14:textId="77777777" w:rsidTr="00225B0D">
        <w:trPr>
          <w:trHeight w:val="331"/>
        </w:trPr>
        <w:tc>
          <w:tcPr>
            <w:tcW w:w="567" w:type="dxa"/>
            <w:shd w:val="clear" w:color="auto" w:fill="auto"/>
          </w:tcPr>
          <w:p w14:paraId="787EA233" w14:textId="77777777" w:rsidR="00225B0D" w:rsidRPr="00DF7C1A" w:rsidRDefault="00225B0D" w:rsidP="00037B73">
            <w:pPr>
              <w:rPr>
                <w:lang w:val="uk-UA"/>
              </w:rPr>
            </w:pPr>
            <w:r w:rsidRPr="00DF7C1A">
              <w:rPr>
                <w:lang w:val="uk-UA"/>
              </w:rPr>
              <w:t>3</w:t>
            </w:r>
          </w:p>
        </w:tc>
        <w:tc>
          <w:tcPr>
            <w:tcW w:w="7258" w:type="dxa"/>
            <w:shd w:val="clear" w:color="auto" w:fill="auto"/>
          </w:tcPr>
          <w:p w14:paraId="2D216D1F" w14:textId="77777777" w:rsidR="00225B0D" w:rsidRPr="00DF7C1A" w:rsidRDefault="00225B0D" w:rsidP="00037B73">
            <w:pPr>
              <w:spacing w:line="276" w:lineRule="auto"/>
              <w:rPr>
                <w:lang w:val="uk-UA"/>
              </w:rPr>
            </w:pPr>
            <w:r w:rsidRPr="00DF7C1A">
              <w:rPr>
                <w:lang w:val="uk-UA"/>
              </w:rPr>
              <w:t>Внутрішньо-переміщених осіб, на обліку в управління соціальної політики</w:t>
            </w:r>
          </w:p>
        </w:tc>
        <w:tc>
          <w:tcPr>
            <w:tcW w:w="851" w:type="dxa"/>
            <w:shd w:val="clear" w:color="auto" w:fill="auto"/>
            <w:vAlign w:val="center"/>
          </w:tcPr>
          <w:p w14:paraId="13EA2DC1" w14:textId="77777777" w:rsidR="00225B0D" w:rsidRPr="00DF7C1A" w:rsidRDefault="00225B0D" w:rsidP="00037B73">
            <w:pPr>
              <w:spacing w:line="276" w:lineRule="auto"/>
              <w:jc w:val="center"/>
              <w:rPr>
                <w:highlight w:val="yellow"/>
                <w:lang w:val="uk-UA"/>
              </w:rPr>
            </w:pPr>
            <w:r w:rsidRPr="00DF7C1A">
              <w:rPr>
                <w:lang w:val="uk-UA"/>
              </w:rPr>
              <w:t>4449</w:t>
            </w:r>
          </w:p>
        </w:tc>
        <w:tc>
          <w:tcPr>
            <w:tcW w:w="708" w:type="dxa"/>
            <w:shd w:val="clear" w:color="auto" w:fill="auto"/>
            <w:vAlign w:val="center"/>
          </w:tcPr>
          <w:p w14:paraId="19EA0E79" w14:textId="77777777" w:rsidR="00225B0D" w:rsidRPr="00DF7C1A" w:rsidRDefault="00225B0D" w:rsidP="00037B73">
            <w:pPr>
              <w:spacing w:line="276" w:lineRule="auto"/>
              <w:jc w:val="center"/>
              <w:rPr>
                <w:lang w:val="uk-UA"/>
              </w:rPr>
            </w:pPr>
            <w:r w:rsidRPr="00DF7C1A">
              <w:rPr>
                <w:lang w:val="uk-UA"/>
              </w:rPr>
              <w:t>4449</w:t>
            </w:r>
          </w:p>
        </w:tc>
      </w:tr>
      <w:tr w:rsidR="00225B0D" w:rsidRPr="00DF7C1A" w14:paraId="100EA2A0" w14:textId="77777777" w:rsidTr="00225B0D">
        <w:tc>
          <w:tcPr>
            <w:tcW w:w="567" w:type="dxa"/>
            <w:shd w:val="clear" w:color="auto" w:fill="auto"/>
          </w:tcPr>
          <w:p w14:paraId="5D7589C1" w14:textId="77777777" w:rsidR="00225B0D" w:rsidRPr="00DF7C1A" w:rsidRDefault="00225B0D" w:rsidP="00037B73">
            <w:pPr>
              <w:rPr>
                <w:lang w:val="uk-UA"/>
              </w:rPr>
            </w:pPr>
            <w:r w:rsidRPr="00DF7C1A">
              <w:rPr>
                <w:lang w:val="uk-UA"/>
              </w:rPr>
              <w:t>4</w:t>
            </w:r>
          </w:p>
        </w:tc>
        <w:tc>
          <w:tcPr>
            <w:tcW w:w="7258" w:type="dxa"/>
            <w:shd w:val="clear" w:color="auto" w:fill="auto"/>
          </w:tcPr>
          <w:p w14:paraId="0132AABA" w14:textId="77777777" w:rsidR="00225B0D" w:rsidRPr="00DF7C1A" w:rsidRDefault="00225B0D" w:rsidP="00037B73">
            <w:pPr>
              <w:spacing w:line="276" w:lineRule="auto"/>
              <w:rPr>
                <w:lang w:val="uk-UA"/>
              </w:rPr>
            </w:pPr>
            <w:r w:rsidRPr="00DF7C1A">
              <w:rPr>
                <w:lang w:val="uk-UA"/>
              </w:rPr>
              <w:t>Кількість домогосподарств, що отримують субсидії на житлово-комунальні послуги</w:t>
            </w:r>
          </w:p>
        </w:tc>
        <w:tc>
          <w:tcPr>
            <w:tcW w:w="851" w:type="dxa"/>
            <w:shd w:val="clear" w:color="auto" w:fill="auto"/>
            <w:vAlign w:val="center"/>
          </w:tcPr>
          <w:p w14:paraId="463973D7" w14:textId="77777777" w:rsidR="00225B0D" w:rsidRPr="00DF7C1A" w:rsidRDefault="00225B0D" w:rsidP="00037B73">
            <w:pPr>
              <w:spacing w:line="276" w:lineRule="auto"/>
              <w:jc w:val="center"/>
              <w:rPr>
                <w:rFonts w:eastAsia="Times New Roman"/>
                <w:color w:val="000000"/>
                <w:lang w:val="uk-UA"/>
              </w:rPr>
            </w:pPr>
            <w:r w:rsidRPr="00DF7C1A">
              <w:rPr>
                <w:rFonts w:eastAsia="Times New Roman"/>
                <w:color w:val="000000"/>
                <w:lang w:val="uk-UA"/>
              </w:rPr>
              <w:t>1862</w:t>
            </w:r>
          </w:p>
        </w:tc>
        <w:tc>
          <w:tcPr>
            <w:tcW w:w="708" w:type="dxa"/>
            <w:shd w:val="clear" w:color="auto" w:fill="auto"/>
            <w:vAlign w:val="center"/>
          </w:tcPr>
          <w:p w14:paraId="251DDC81" w14:textId="77777777" w:rsidR="00225B0D" w:rsidRPr="00DF7C1A" w:rsidRDefault="00225B0D" w:rsidP="00037B73">
            <w:pPr>
              <w:spacing w:line="276" w:lineRule="auto"/>
              <w:jc w:val="center"/>
              <w:rPr>
                <w:rFonts w:eastAsia="Times New Roman"/>
                <w:color w:val="000000"/>
                <w:lang w:val="uk-UA"/>
              </w:rPr>
            </w:pPr>
            <w:r w:rsidRPr="00DF7C1A">
              <w:rPr>
                <w:rFonts w:eastAsia="Times New Roman"/>
                <w:color w:val="000000"/>
                <w:lang w:val="uk-UA"/>
              </w:rPr>
              <w:t>2000</w:t>
            </w:r>
          </w:p>
        </w:tc>
      </w:tr>
      <w:tr w:rsidR="00225B0D" w:rsidRPr="00DF7C1A" w14:paraId="53C03653" w14:textId="77777777" w:rsidTr="00225B0D">
        <w:tc>
          <w:tcPr>
            <w:tcW w:w="567" w:type="dxa"/>
            <w:shd w:val="clear" w:color="auto" w:fill="auto"/>
          </w:tcPr>
          <w:p w14:paraId="1C819EE8" w14:textId="77777777" w:rsidR="00225B0D" w:rsidRPr="00DF7C1A" w:rsidRDefault="00225B0D" w:rsidP="00037B73">
            <w:pPr>
              <w:rPr>
                <w:lang w:val="uk-UA"/>
              </w:rPr>
            </w:pPr>
            <w:r w:rsidRPr="00DF7C1A">
              <w:rPr>
                <w:lang w:val="uk-UA"/>
              </w:rPr>
              <w:t>5</w:t>
            </w:r>
          </w:p>
        </w:tc>
        <w:tc>
          <w:tcPr>
            <w:tcW w:w="7258" w:type="dxa"/>
            <w:shd w:val="clear" w:color="auto" w:fill="auto"/>
          </w:tcPr>
          <w:p w14:paraId="33B9E866" w14:textId="77777777" w:rsidR="00225B0D" w:rsidRPr="00DF7C1A" w:rsidRDefault="00225B0D" w:rsidP="00037B73">
            <w:pPr>
              <w:spacing w:line="276" w:lineRule="auto"/>
              <w:jc w:val="both"/>
              <w:rPr>
                <w:lang w:val="uk-UA"/>
              </w:rPr>
            </w:pPr>
            <w:r w:rsidRPr="00DF7C1A">
              <w:rPr>
                <w:lang w:val="uk-UA"/>
              </w:rPr>
              <w:t>Кількість населення, охопленого заходами міських програм, в тому числі:</w:t>
            </w:r>
          </w:p>
        </w:tc>
        <w:tc>
          <w:tcPr>
            <w:tcW w:w="851" w:type="dxa"/>
            <w:shd w:val="clear" w:color="auto" w:fill="auto"/>
            <w:vAlign w:val="center"/>
          </w:tcPr>
          <w:p w14:paraId="41489D42" w14:textId="77777777" w:rsidR="00225B0D" w:rsidRPr="00DF7C1A" w:rsidRDefault="00225B0D" w:rsidP="00037B73">
            <w:pPr>
              <w:spacing w:line="276" w:lineRule="auto"/>
              <w:jc w:val="center"/>
              <w:rPr>
                <w:lang w:val="uk-UA"/>
              </w:rPr>
            </w:pPr>
            <w:r w:rsidRPr="00DF7C1A">
              <w:rPr>
                <w:rFonts w:eastAsia="Times New Roman"/>
                <w:color w:val="000000"/>
                <w:lang w:val="uk-UA"/>
              </w:rPr>
              <w:t>5254</w:t>
            </w:r>
          </w:p>
        </w:tc>
        <w:tc>
          <w:tcPr>
            <w:tcW w:w="708" w:type="dxa"/>
            <w:shd w:val="clear" w:color="auto" w:fill="auto"/>
            <w:vAlign w:val="center"/>
          </w:tcPr>
          <w:p w14:paraId="19C5BE5A" w14:textId="77777777" w:rsidR="00225B0D" w:rsidRPr="00DF7C1A" w:rsidRDefault="00225B0D" w:rsidP="00037B73">
            <w:pPr>
              <w:spacing w:line="276" w:lineRule="auto"/>
              <w:jc w:val="center"/>
              <w:rPr>
                <w:lang w:val="uk-UA"/>
              </w:rPr>
            </w:pPr>
            <w:r w:rsidRPr="00DF7C1A">
              <w:rPr>
                <w:rFonts w:eastAsia="Times New Roman"/>
                <w:color w:val="000000"/>
                <w:lang w:val="uk-UA"/>
              </w:rPr>
              <w:t>4168</w:t>
            </w:r>
          </w:p>
        </w:tc>
      </w:tr>
      <w:tr w:rsidR="00225B0D" w:rsidRPr="00DF7C1A" w14:paraId="4FE7EFDD" w14:textId="77777777" w:rsidTr="00225B0D">
        <w:tc>
          <w:tcPr>
            <w:tcW w:w="567" w:type="dxa"/>
            <w:shd w:val="clear" w:color="auto" w:fill="auto"/>
          </w:tcPr>
          <w:p w14:paraId="0FF0FEC6" w14:textId="77777777" w:rsidR="00225B0D" w:rsidRPr="00DF7C1A" w:rsidRDefault="00225B0D" w:rsidP="00037B73">
            <w:pPr>
              <w:spacing w:line="276" w:lineRule="auto"/>
              <w:ind w:right="34"/>
              <w:contextualSpacing/>
              <w:rPr>
                <w:rFonts w:eastAsia="Times New Roman"/>
                <w:lang w:val="uk-UA" w:eastAsia="uk-UA"/>
              </w:rPr>
            </w:pPr>
            <w:r w:rsidRPr="00DF7C1A">
              <w:rPr>
                <w:rFonts w:eastAsia="Times New Roman"/>
                <w:lang w:val="uk-UA" w:eastAsia="uk-UA"/>
              </w:rPr>
              <w:t>6</w:t>
            </w:r>
          </w:p>
        </w:tc>
        <w:tc>
          <w:tcPr>
            <w:tcW w:w="7258" w:type="dxa"/>
            <w:shd w:val="clear" w:color="auto" w:fill="auto"/>
          </w:tcPr>
          <w:p w14:paraId="2B6AA5A2" w14:textId="77777777" w:rsidR="00225B0D" w:rsidRPr="00DF7C1A" w:rsidRDefault="00225B0D" w:rsidP="00037B73">
            <w:pPr>
              <w:spacing w:line="276" w:lineRule="auto"/>
              <w:jc w:val="both"/>
              <w:rPr>
                <w:highlight w:val="yellow"/>
                <w:lang w:val="uk-UA"/>
              </w:rPr>
            </w:pPr>
            <w:r w:rsidRPr="00DF7C1A">
              <w:rPr>
                <w:lang w:val="uk-UA"/>
              </w:rPr>
              <w:t>надання матеріальної допомоги на лікування та медичне обслуговування, вирішення соціально-побутових питань та ін.</w:t>
            </w:r>
          </w:p>
        </w:tc>
        <w:tc>
          <w:tcPr>
            <w:tcW w:w="851" w:type="dxa"/>
            <w:shd w:val="clear" w:color="auto" w:fill="auto"/>
            <w:vAlign w:val="center"/>
          </w:tcPr>
          <w:p w14:paraId="3F18A73D" w14:textId="77777777" w:rsidR="00225B0D" w:rsidRPr="00DF7C1A" w:rsidRDefault="00225B0D" w:rsidP="00037B73">
            <w:pPr>
              <w:spacing w:line="276" w:lineRule="auto"/>
              <w:jc w:val="center"/>
              <w:rPr>
                <w:lang w:val="uk-UA"/>
              </w:rPr>
            </w:pPr>
            <w:r w:rsidRPr="00DF7C1A">
              <w:rPr>
                <w:lang w:val="uk-UA"/>
              </w:rPr>
              <w:t>686</w:t>
            </w:r>
          </w:p>
        </w:tc>
        <w:tc>
          <w:tcPr>
            <w:tcW w:w="708" w:type="dxa"/>
            <w:shd w:val="clear" w:color="auto" w:fill="auto"/>
            <w:vAlign w:val="center"/>
          </w:tcPr>
          <w:p w14:paraId="2FD4B6B6" w14:textId="77777777" w:rsidR="00225B0D" w:rsidRPr="00DF7C1A" w:rsidRDefault="00225B0D" w:rsidP="00037B73">
            <w:pPr>
              <w:spacing w:line="276" w:lineRule="auto"/>
              <w:jc w:val="center"/>
              <w:rPr>
                <w:lang w:val="uk-UA"/>
              </w:rPr>
            </w:pPr>
            <w:r w:rsidRPr="00DF7C1A">
              <w:rPr>
                <w:rFonts w:eastAsia="Times New Roman"/>
                <w:color w:val="000000"/>
                <w:lang w:val="uk-UA"/>
              </w:rPr>
              <w:t>600</w:t>
            </w:r>
          </w:p>
        </w:tc>
      </w:tr>
      <w:tr w:rsidR="00225B0D" w:rsidRPr="00DF7C1A" w14:paraId="4415347C" w14:textId="77777777" w:rsidTr="00225B0D">
        <w:tc>
          <w:tcPr>
            <w:tcW w:w="567" w:type="dxa"/>
            <w:shd w:val="clear" w:color="auto" w:fill="auto"/>
          </w:tcPr>
          <w:p w14:paraId="0FE9DDB6" w14:textId="77777777" w:rsidR="00225B0D" w:rsidRPr="00DF7C1A" w:rsidRDefault="00225B0D" w:rsidP="00037B73">
            <w:pPr>
              <w:spacing w:line="276" w:lineRule="auto"/>
              <w:ind w:right="34"/>
              <w:contextualSpacing/>
              <w:rPr>
                <w:rFonts w:eastAsia="Times New Roman"/>
                <w:lang w:val="uk-UA" w:eastAsia="uk-UA"/>
              </w:rPr>
            </w:pPr>
            <w:r w:rsidRPr="00DF7C1A">
              <w:rPr>
                <w:rFonts w:eastAsia="Times New Roman"/>
                <w:lang w:val="uk-UA" w:eastAsia="uk-UA"/>
              </w:rPr>
              <w:t>7</w:t>
            </w:r>
          </w:p>
        </w:tc>
        <w:tc>
          <w:tcPr>
            <w:tcW w:w="7258" w:type="dxa"/>
            <w:shd w:val="clear" w:color="auto" w:fill="auto"/>
          </w:tcPr>
          <w:p w14:paraId="19EB3C3A" w14:textId="77777777" w:rsidR="00225B0D" w:rsidRPr="00DF7C1A" w:rsidRDefault="00225B0D" w:rsidP="00037B73">
            <w:pPr>
              <w:spacing w:line="276" w:lineRule="auto"/>
              <w:jc w:val="both"/>
              <w:rPr>
                <w:lang w:val="uk-UA"/>
              </w:rPr>
            </w:pPr>
            <w:r w:rsidRPr="00DF7C1A">
              <w:rPr>
                <w:lang w:val="uk-UA"/>
              </w:rPr>
              <w:t xml:space="preserve">надання матеріальної допомоги на поховання, </w:t>
            </w:r>
            <w:r w:rsidRPr="00DF7C1A">
              <w:rPr>
                <w:i/>
                <w:lang w:val="uk-UA"/>
              </w:rPr>
              <w:t>в тому числі матеріальна допомога членам сімей загиблих (померлих) учасників АТО на поховання учасників АТО</w:t>
            </w:r>
          </w:p>
        </w:tc>
        <w:tc>
          <w:tcPr>
            <w:tcW w:w="851" w:type="dxa"/>
            <w:shd w:val="clear" w:color="auto" w:fill="auto"/>
            <w:vAlign w:val="center"/>
          </w:tcPr>
          <w:p w14:paraId="0EBDA756" w14:textId="77777777" w:rsidR="00225B0D" w:rsidRPr="00DF7C1A" w:rsidRDefault="00225B0D" w:rsidP="00037B73">
            <w:pPr>
              <w:spacing w:line="276" w:lineRule="auto"/>
              <w:jc w:val="center"/>
              <w:rPr>
                <w:lang w:val="uk-UA"/>
              </w:rPr>
            </w:pPr>
            <w:r w:rsidRPr="00DF7C1A">
              <w:rPr>
                <w:lang w:val="uk-UA"/>
              </w:rPr>
              <w:t>34</w:t>
            </w:r>
          </w:p>
          <w:p w14:paraId="1CC9526E" w14:textId="77777777" w:rsidR="00225B0D" w:rsidRPr="00DF7C1A" w:rsidRDefault="00225B0D" w:rsidP="00037B73">
            <w:pPr>
              <w:spacing w:line="276" w:lineRule="auto"/>
              <w:jc w:val="center"/>
              <w:rPr>
                <w:i/>
                <w:lang w:val="uk-UA"/>
              </w:rPr>
            </w:pPr>
            <w:r w:rsidRPr="00DF7C1A">
              <w:rPr>
                <w:i/>
                <w:lang w:val="uk-UA"/>
              </w:rPr>
              <w:t>2</w:t>
            </w:r>
          </w:p>
        </w:tc>
        <w:tc>
          <w:tcPr>
            <w:tcW w:w="708" w:type="dxa"/>
            <w:shd w:val="clear" w:color="auto" w:fill="auto"/>
            <w:vAlign w:val="center"/>
          </w:tcPr>
          <w:p w14:paraId="726C04AC" w14:textId="77777777" w:rsidR="00225B0D" w:rsidRPr="00DF7C1A" w:rsidRDefault="00225B0D" w:rsidP="00037B73">
            <w:pPr>
              <w:spacing w:line="276" w:lineRule="auto"/>
              <w:jc w:val="center"/>
              <w:rPr>
                <w:lang w:val="uk-UA"/>
              </w:rPr>
            </w:pPr>
            <w:r w:rsidRPr="00DF7C1A">
              <w:rPr>
                <w:lang w:val="uk-UA"/>
              </w:rPr>
              <w:t>34</w:t>
            </w:r>
          </w:p>
          <w:p w14:paraId="34FC3BF6" w14:textId="77777777" w:rsidR="00225B0D" w:rsidRPr="00DF7C1A" w:rsidRDefault="00225B0D" w:rsidP="00037B73">
            <w:pPr>
              <w:spacing w:line="276" w:lineRule="auto"/>
              <w:jc w:val="center"/>
              <w:rPr>
                <w:rFonts w:eastAsia="Times New Roman"/>
                <w:color w:val="000000"/>
                <w:lang w:val="uk-UA"/>
              </w:rPr>
            </w:pPr>
            <w:r w:rsidRPr="00DF7C1A">
              <w:rPr>
                <w:i/>
                <w:lang w:val="uk-UA"/>
              </w:rPr>
              <w:t>2</w:t>
            </w:r>
          </w:p>
        </w:tc>
      </w:tr>
      <w:tr w:rsidR="00225B0D" w:rsidRPr="00DF7C1A" w14:paraId="7E1C4829" w14:textId="77777777" w:rsidTr="00225B0D">
        <w:tc>
          <w:tcPr>
            <w:tcW w:w="567" w:type="dxa"/>
            <w:shd w:val="clear" w:color="auto" w:fill="auto"/>
          </w:tcPr>
          <w:p w14:paraId="7C8B55A8" w14:textId="77777777" w:rsidR="00225B0D" w:rsidRPr="00DF7C1A" w:rsidRDefault="00225B0D" w:rsidP="00037B73">
            <w:pPr>
              <w:spacing w:line="276" w:lineRule="auto"/>
              <w:ind w:right="34"/>
              <w:contextualSpacing/>
              <w:rPr>
                <w:rFonts w:eastAsia="Times New Roman"/>
                <w:lang w:val="uk-UA" w:eastAsia="uk-UA"/>
              </w:rPr>
            </w:pPr>
            <w:r w:rsidRPr="00DF7C1A">
              <w:rPr>
                <w:rFonts w:eastAsia="Times New Roman"/>
                <w:lang w:val="uk-UA" w:eastAsia="uk-UA"/>
              </w:rPr>
              <w:t>8</w:t>
            </w:r>
          </w:p>
        </w:tc>
        <w:tc>
          <w:tcPr>
            <w:tcW w:w="7258" w:type="dxa"/>
            <w:shd w:val="clear" w:color="auto" w:fill="auto"/>
          </w:tcPr>
          <w:p w14:paraId="0861FB5B" w14:textId="77777777" w:rsidR="00225B0D" w:rsidRPr="00DF7C1A" w:rsidRDefault="00225B0D" w:rsidP="00037B73">
            <w:pPr>
              <w:spacing w:line="276" w:lineRule="auto"/>
              <w:jc w:val="both"/>
              <w:rPr>
                <w:highlight w:val="yellow"/>
                <w:lang w:val="uk-UA"/>
              </w:rPr>
            </w:pPr>
            <w:r w:rsidRPr="00DF7C1A">
              <w:rPr>
                <w:lang w:val="uk-UA"/>
              </w:rPr>
              <w:t>надання компенсації за оплату харчування вихованців ДНЗ, з числа дітей учасників АТО/ООС</w:t>
            </w:r>
          </w:p>
        </w:tc>
        <w:tc>
          <w:tcPr>
            <w:tcW w:w="851" w:type="dxa"/>
            <w:shd w:val="clear" w:color="auto" w:fill="auto"/>
            <w:vAlign w:val="center"/>
          </w:tcPr>
          <w:p w14:paraId="55D1D991" w14:textId="77777777" w:rsidR="00225B0D" w:rsidRPr="00DF7C1A" w:rsidRDefault="00225B0D" w:rsidP="00037B73">
            <w:pPr>
              <w:spacing w:line="276" w:lineRule="auto"/>
              <w:jc w:val="center"/>
              <w:rPr>
                <w:lang w:val="uk-UA"/>
              </w:rPr>
            </w:pPr>
            <w:r w:rsidRPr="00DF7C1A">
              <w:rPr>
                <w:lang w:val="uk-UA"/>
              </w:rPr>
              <w:t>80</w:t>
            </w:r>
          </w:p>
        </w:tc>
        <w:tc>
          <w:tcPr>
            <w:tcW w:w="708" w:type="dxa"/>
            <w:shd w:val="clear" w:color="auto" w:fill="auto"/>
            <w:vAlign w:val="center"/>
          </w:tcPr>
          <w:p w14:paraId="6E9460E5" w14:textId="77777777" w:rsidR="00225B0D" w:rsidRPr="00DF7C1A" w:rsidRDefault="00225B0D" w:rsidP="00037B73">
            <w:pPr>
              <w:spacing w:line="276" w:lineRule="auto"/>
              <w:jc w:val="center"/>
              <w:rPr>
                <w:lang w:val="uk-UA"/>
              </w:rPr>
            </w:pPr>
            <w:r w:rsidRPr="00DF7C1A">
              <w:rPr>
                <w:rFonts w:eastAsia="Times New Roman"/>
                <w:lang w:val="uk-UA"/>
              </w:rPr>
              <w:t>80</w:t>
            </w:r>
          </w:p>
        </w:tc>
      </w:tr>
      <w:tr w:rsidR="00225B0D" w:rsidRPr="00DF7C1A" w14:paraId="0FCC98A9" w14:textId="77777777" w:rsidTr="00225B0D">
        <w:tc>
          <w:tcPr>
            <w:tcW w:w="567" w:type="dxa"/>
            <w:shd w:val="clear" w:color="auto" w:fill="auto"/>
          </w:tcPr>
          <w:p w14:paraId="1E0943BC" w14:textId="77777777" w:rsidR="00225B0D" w:rsidRPr="00DF7C1A" w:rsidRDefault="00225B0D" w:rsidP="00037B73">
            <w:pPr>
              <w:spacing w:line="276" w:lineRule="auto"/>
              <w:ind w:right="34"/>
              <w:contextualSpacing/>
              <w:rPr>
                <w:rFonts w:eastAsia="Times New Roman"/>
                <w:lang w:val="uk-UA" w:eastAsia="uk-UA"/>
              </w:rPr>
            </w:pPr>
            <w:r w:rsidRPr="00DF7C1A">
              <w:rPr>
                <w:rFonts w:eastAsia="Times New Roman"/>
                <w:lang w:val="uk-UA" w:eastAsia="uk-UA"/>
              </w:rPr>
              <w:t>9</w:t>
            </w:r>
          </w:p>
        </w:tc>
        <w:tc>
          <w:tcPr>
            <w:tcW w:w="7258" w:type="dxa"/>
            <w:shd w:val="clear" w:color="auto" w:fill="auto"/>
          </w:tcPr>
          <w:p w14:paraId="64783A11" w14:textId="77777777" w:rsidR="00225B0D" w:rsidRPr="00DF7C1A" w:rsidRDefault="00225B0D" w:rsidP="00037B73">
            <w:pPr>
              <w:spacing w:line="276" w:lineRule="auto"/>
              <w:rPr>
                <w:highlight w:val="yellow"/>
                <w:lang w:val="uk-UA"/>
              </w:rPr>
            </w:pPr>
            <w:r w:rsidRPr="00DF7C1A">
              <w:rPr>
                <w:lang w:val="uk-UA"/>
              </w:rPr>
              <w:t>організація безкоштовного харчування малозабезпечених верств населення</w:t>
            </w:r>
          </w:p>
        </w:tc>
        <w:tc>
          <w:tcPr>
            <w:tcW w:w="851" w:type="dxa"/>
            <w:shd w:val="clear" w:color="auto" w:fill="auto"/>
            <w:vAlign w:val="center"/>
          </w:tcPr>
          <w:p w14:paraId="35A0C677" w14:textId="77777777" w:rsidR="00225B0D" w:rsidRPr="00DF7C1A" w:rsidRDefault="00225B0D" w:rsidP="00037B73">
            <w:pPr>
              <w:spacing w:line="276" w:lineRule="auto"/>
              <w:jc w:val="center"/>
              <w:rPr>
                <w:rFonts w:eastAsia="Times New Roman"/>
                <w:color w:val="000000"/>
                <w:lang w:val="uk-UA"/>
              </w:rPr>
            </w:pPr>
            <w:r w:rsidRPr="00DF7C1A">
              <w:rPr>
                <w:lang w:val="uk-UA"/>
              </w:rPr>
              <w:t>18</w:t>
            </w:r>
          </w:p>
        </w:tc>
        <w:tc>
          <w:tcPr>
            <w:tcW w:w="708" w:type="dxa"/>
            <w:shd w:val="clear" w:color="auto" w:fill="auto"/>
            <w:vAlign w:val="center"/>
          </w:tcPr>
          <w:p w14:paraId="73EA9473" w14:textId="77777777" w:rsidR="00225B0D" w:rsidRPr="00DF7C1A" w:rsidRDefault="00225B0D" w:rsidP="00037B73">
            <w:pPr>
              <w:spacing w:line="276" w:lineRule="auto"/>
              <w:jc w:val="center"/>
              <w:rPr>
                <w:lang w:val="uk-UA"/>
              </w:rPr>
            </w:pPr>
            <w:r w:rsidRPr="00DF7C1A">
              <w:rPr>
                <w:lang w:val="uk-UA"/>
              </w:rPr>
              <w:t>18</w:t>
            </w:r>
          </w:p>
        </w:tc>
      </w:tr>
      <w:tr w:rsidR="00225B0D" w:rsidRPr="00DF7C1A" w14:paraId="37F1B750" w14:textId="77777777" w:rsidTr="00225B0D">
        <w:tc>
          <w:tcPr>
            <w:tcW w:w="567" w:type="dxa"/>
            <w:shd w:val="clear" w:color="auto" w:fill="auto"/>
          </w:tcPr>
          <w:p w14:paraId="37093581" w14:textId="77777777" w:rsidR="00225B0D" w:rsidRPr="00DF7C1A" w:rsidRDefault="00225B0D" w:rsidP="00037B73">
            <w:pPr>
              <w:spacing w:line="276" w:lineRule="auto"/>
              <w:ind w:right="34"/>
              <w:contextualSpacing/>
              <w:rPr>
                <w:rFonts w:eastAsia="Times New Roman"/>
                <w:lang w:val="uk-UA" w:eastAsia="uk-UA"/>
              </w:rPr>
            </w:pPr>
            <w:r w:rsidRPr="00DF7C1A">
              <w:rPr>
                <w:rFonts w:eastAsia="Times New Roman"/>
                <w:lang w:val="uk-UA" w:eastAsia="uk-UA"/>
              </w:rPr>
              <w:t>10</w:t>
            </w:r>
          </w:p>
        </w:tc>
        <w:tc>
          <w:tcPr>
            <w:tcW w:w="7258" w:type="dxa"/>
            <w:shd w:val="clear" w:color="auto" w:fill="auto"/>
          </w:tcPr>
          <w:p w14:paraId="775672D9" w14:textId="77777777" w:rsidR="00225B0D" w:rsidRPr="00DF7C1A" w:rsidRDefault="00225B0D" w:rsidP="00037B73">
            <w:pPr>
              <w:spacing w:line="276" w:lineRule="auto"/>
              <w:rPr>
                <w:highlight w:val="yellow"/>
                <w:lang w:val="uk-UA"/>
              </w:rPr>
            </w:pPr>
            <w:r w:rsidRPr="00DF7C1A">
              <w:rPr>
                <w:lang w:val="uk-UA"/>
              </w:rPr>
              <w:t>відшкодовано пільг сім’ям, члени яких загинули в Афганістані та в зоні АТО/ООС</w:t>
            </w:r>
          </w:p>
        </w:tc>
        <w:tc>
          <w:tcPr>
            <w:tcW w:w="851" w:type="dxa"/>
            <w:shd w:val="clear" w:color="auto" w:fill="auto"/>
            <w:vAlign w:val="center"/>
          </w:tcPr>
          <w:p w14:paraId="3E0332A2" w14:textId="77777777" w:rsidR="00225B0D" w:rsidRPr="00DF7C1A" w:rsidRDefault="00225B0D" w:rsidP="00037B73">
            <w:pPr>
              <w:spacing w:line="276" w:lineRule="auto"/>
              <w:jc w:val="center"/>
              <w:rPr>
                <w:rFonts w:eastAsia="Times New Roman"/>
                <w:color w:val="000000"/>
                <w:highlight w:val="yellow"/>
                <w:lang w:val="uk-UA"/>
              </w:rPr>
            </w:pPr>
            <w:r w:rsidRPr="00DF7C1A">
              <w:rPr>
                <w:lang w:val="uk-UA"/>
              </w:rPr>
              <w:t>28</w:t>
            </w:r>
          </w:p>
        </w:tc>
        <w:tc>
          <w:tcPr>
            <w:tcW w:w="708" w:type="dxa"/>
            <w:shd w:val="clear" w:color="auto" w:fill="auto"/>
            <w:vAlign w:val="center"/>
          </w:tcPr>
          <w:p w14:paraId="1BBA4227" w14:textId="77777777" w:rsidR="00225B0D" w:rsidRPr="00DF7C1A" w:rsidRDefault="00225B0D" w:rsidP="00037B73">
            <w:pPr>
              <w:spacing w:line="276" w:lineRule="auto"/>
              <w:jc w:val="center"/>
              <w:rPr>
                <w:rFonts w:eastAsia="Times New Roman"/>
                <w:color w:val="000000"/>
                <w:highlight w:val="cyan"/>
                <w:lang w:val="uk-UA"/>
              </w:rPr>
            </w:pPr>
            <w:r w:rsidRPr="00DF7C1A">
              <w:rPr>
                <w:lang w:val="uk-UA"/>
              </w:rPr>
              <w:t>28</w:t>
            </w:r>
          </w:p>
        </w:tc>
      </w:tr>
      <w:tr w:rsidR="00225B0D" w:rsidRPr="00DF7C1A" w14:paraId="7C2C4DBB" w14:textId="77777777" w:rsidTr="00225B0D">
        <w:tc>
          <w:tcPr>
            <w:tcW w:w="567" w:type="dxa"/>
            <w:shd w:val="clear" w:color="auto" w:fill="auto"/>
          </w:tcPr>
          <w:p w14:paraId="4F1241F1" w14:textId="77777777" w:rsidR="00225B0D" w:rsidRPr="00DF7C1A" w:rsidRDefault="00225B0D" w:rsidP="00037B73">
            <w:pPr>
              <w:rPr>
                <w:lang w:val="uk-UA"/>
              </w:rPr>
            </w:pPr>
            <w:r w:rsidRPr="00DF7C1A">
              <w:rPr>
                <w:lang w:val="uk-UA"/>
              </w:rPr>
              <w:t>11</w:t>
            </w:r>
          </w:p>
        </w:tc>
        <w:tc>
          <w:tcPr>
            <w:tcW w:w="7258" w:type="dxa"/>
            <w:shd w:val="clear" w:color="auto" w:fill="auto"/>
          </w:tcPr>
          <w:p w14:paraId="0A789824" w14:textId="77777777" w:rsidR="00225B0D" w:rsidRPr="00DF7C1A" w:rsidRDefault="00225B0D" w:rsidP="00037B73">
            <w:pPr>
              <w:spacing w:line="276" w:lineRule="auto"/>
              <w:rPr>
                <w:highlight w:val="yellow"/>
                <w:lang w:val="uk-UA"/>
              </w:rPr>
            </w:pPr>
            <w:r w:rsidRPr="00DF7C1A">
              <w:rPr>
                <w:lang w:val="uk-UA"/>
              </w:rPr>
              <w:t xml:space="preserve">надання адресної матеріальної допомоги малозабезпеченим громадянам шляхом підписки на газету «Бучанські новини» </w:t>
            </w:r>
          </w:p>
        </w:tc>
        <w:tc>
          <w:tcPr>
            <w:tcW w:w="851" w:type="dxa"/>
            <w:shd w:val="clear" w:color="auto" w:fill="auto"/>
            <w:vAlign w:val="center"/>
          </w:tcPr>
          <w:p w14:paraId="61C9EBB1" w14:textId="77777777" w:rsidR="00225B0D" w:rsidRPr="00DF7C1A" w:rsidRDefault="00225B0D" w:rsidP="00037B73">
            <w:pPr>
              <w:spacing w:line="276" w:lineRule="auto"/>
              <w:jc w:val="center"/>
              <w:rPr>
                <w:lang w:val="uk-UA"/>
              </w:rPr>
            </w:pPr>
            <w:r w:rsidRPr="00DF7C1A">
              <w:rPr>
                <w:lang w:val="uk-UA"/>
              </w:rPr>
              <w:t>1469</w:t>
            </w:r>
          </w:p>
        </w:tc>
        <w:tc>
          <w:tcPr>
            <w:tcW w:w="708" w:type="dxa"/>
            <w:shd w:val="clear" w:color="auto" w:fill="auto"/>
            <w:vAlign w:val="center"/>
          </w:tcPr>
          <w:p w14:paraId="1A63C0CA" w14:textId="77777777" w:rsidR="00225B0D" w:rsidRPr="00DF7C1A" w:rsidRDefault="00225B0D" w:rsidP="00037B73">
            <w:pPr>
              <w:spacing w:line="276" w:lineRule="auto"/>
              <w:jc w:val="center"/>
              <w:rPr>
                <w:rFonts w:eastAsia="Times New Roman"/>
                <w:color w:val="000000"/>
                <w:lang w:val="uk-UA"/>
              </w:rPr>
            </w:pPr>
            <w:r w:rsidRPr="00DF7C1A">
              <w:rPr>
                <w:rFonts w:eastAsia="Times New Roman"/>
                <w:lang w:val="uk-UA"/>
              </w:rPr>
              <w:t>1469</w:t>
            </w:r>
          </w:p>
        </w:tc>
      </w:tr>
      <w:tr w:rsidR="00225B0D" w:rsidRPr="00DF7C1A" w14:paraId="3BE9EFD1" w14:textId="77777777" w:rsidTr="00225B0D">
        <w:tc>
          <w:tcPr>
            <w:tcW w:w="567" w:type="dxa"/>
            <w:shd w:val="clear" w:color="auto" w:fill="auto"/>
          </w:tcPr>
          <w:p w14:paraId="4AAEFBD7" w14:textId="77777777" w:rsidR="00225B0D" w:rsidRPr="00DF7C1A" w:rsidRDefault="00225B0D" w:rsidP="00037B73">
            <w:pPr>
              <w:rPr>
                <w:lang w:val="uk-UA"/>
              </w:rPr>
            </w:pPr>
            <w:r w:rsidRPr="00DF7C1A">
              <w:rPr>
                <w:lang w:val="uk-UA"/>
              </w:rPr>
              <w:t>12</w:t>
            </w:r>
          </w:p>
        </w:tc>
        <w:tc>
          <w:tcPr>
            <w:tcW w:w="7258" w:type="dxa"/>
            <w:shd w:val="clear" w:color="auto" w:fill="auto"/>
          </w:tcPr>
          <w:p w14:paraId="36003927" w14:textId="77777777" w:rsidR="00225B0D" w:rsidRPr="00DF7C1A" w:rsidRDefault="00225B0D" w:rsidP="00037B73">
            <w:pPr>
              <w:spacing w:line="276" w:lineRule="auto"/>
              <w:rPr>
                <w:lang w:val="uk-UA"/>
              </w:rPr>
            </w:pPr>
            <w:r w:rsidRPr="00DF7C1A">
              <w:rPr>
                <w:lang w:val="uk-UA"/>
              </w:rPr>
              <w:t>забезпечення санаторно-курортним лікуванням осіб з інвалідністю</w:t>
            </w:r>
          </w:p>
        </w:tc>
        <w:tc>
          <w:tcPr>
            <w:tcW w:w="851" w:type="dxa"/>
            <w:shd w:val="clear" w:color="auto" w:fill="auto"/>
            <w:vAlign w:val="center"/>
          </w:tcPr>
          <w:p w14:paraId="1F60FB3E" w14:textId="77777777" w:rsidR="00225B0D" w:rsidRPr="00DF7C1A" w:rsidRDefault="00225B0D" w:rsidP="00037B73">
            <w:pPr>
              <w:spacing w:line="276" w:lineRule="auto"/>
              <w:jc w:val="center"/>
              <w:rPr>
                <w:lang w:val="uk-UA"/>
              </w:rPr>
            </w:pPr>
            <w:r w:rsidRPr="00DF7C1A">
              <w:rPr>
                <w:lang w:val="uk-UA"/>
              </w:rPr>
              <w:t>187</w:t>
            </w:r>
          </w:p>
        </w:tc>
        <w:tc>
          <w:tcPr>
            <w:tcW w:w="708" w:type="dxa"/>
            <w:shd w:val="clear" w:color="auto" w:fill="auto"/>
            <w:vAlign w:val="center"/>
          </w:tcPr>
          <w:p w14:paraId="669333E4"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187</w:t>
            </w:r>
          </w:p>
        </w:tc>
      </w:tr>
      <w:tr w:rsidR="00225B0D" w:rsidRPr="00DF7C1A" w14:paraId="712BBC66" w14:textId="77777777" w:rsidTr="00225B0D">
        <w:tc>
          <w:tcPr>
            <w:tcW w:w="567" w:type="dxa"/>
            <w:shd w:val="clear" w:color="auto" w:fill="auto"/>
          </w:tcPr>
          <w:p w14:paraId="18A1EF42" w14:textId="77777777" w:rsidR="00225B0D" w:rsidRPr="00DF7C1A" w:rsidRDefault="00225B0D" w:rsidP="00037B73">
            <w:pPr>
              <w:rPr>
                <w:lang w:val="uk-UA"/>
              </w:rPr>
            </w:pPr>
            <w:r w:rsidRPr="00DF7C1A">
              <w:rPr>
                <w:lang w:val="uk-UA"/>
              </w:rPr>
              <w:t>13</w:t>
            </w:r>
          </w:p>
        </w:tc>
        <w:tc>
          <w:tcPr>
            <w:tcW w:w="7258" w:type="dxa"/>
            <w:shd w:val="clear" w:color="auto" w:fill="auto"/>
          </w:tcPr>
          <w:p w14:paraId="176471A6" w14:textId="77777777" w:rsidR="00225B0D" w:rsidRPr="00DF7C1A" w:rsidRDefault="00225B0D" w:rsidP="00037B73">
            <w:pPr>
              <w:spacing w:line="276" w:lineRule="auto"/>
              <w:rPr>
                <w:lang w:val="uk-UA"/>
              </w:rPr>
            </w:pPr>
            <w:r w:rsidRPr="00DF7C1A">
              <w:rPr>
                <w:lang w:val="uk-UA"/>
              </w:rPr>
              <w:t>забезпечення безкоштовним проїздом в автомобільному транспорті членів сімей загиблих учасників АТО/ООС</w:t>
            </w:r>
          </w:p>
        </w:tc>
        <w:tc>
          <w:tcPr>
            <w:tcW w:w="851" w:type="dxa"/>
            <w:shd w:val="clear" w:color="auto" w:fill="auto"/>
            <w:vAlign w:val="center"/>
          </w:tcPr>
          <w:p w14:paraId="28880355" w14:textId="77777777" w:rsidR="00225B0D" w:rsidRPr="00DF7C1A" w:rsidRDefault="00225B0D" w:rsidP="00037B73">
            <w:pPr>
              <w:spacing w:line="276" w:lineRule="auto"/>
              <w:jc w:val="center"/>
              <w:rPr>
                <w:lang w:val="uk-UA"/>
              </w:rPr>
            </w:pPr>
            <w:r w:rsidRPr="00DF7C1A">
              <w:rPr>
                <w:lang w:val="uk-UA"/>
              </w:rPr>
              <w:t>30</w:t>
            </w:r>
          </w:p>
        </w:tc>
        <w:tc>
          <w:tcPr>
            <w:tcW w:w="708" w:type="dxa"/>
            <w:shd w:val="clear" w:color="auto" w:fill="auto"/>
            <w:vAlign w:val="center"/>
          </w:tcPr>
          <w:p w14:paraId="04F4A6D4"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30</w:t>
            </w:r>
          </w:p>
        </w:tc>
      </w:tr>
      <w:tr w:rsidR="00225B0D" w:rsidRPr="00DF7C1A" w14:paraId="3CB036BE" w14:textId="77777777" w:rsidTr="00225B0D">
        <w:tc>
          <w:tcPr>
            <w:tcW w:w="567" w:type="dxa"/>
            <w:shd w:val="clear" w:color="auto" w:fill="auto"/>
          </w:tcPr>
          <w:p w14:paraId="35E78D8A" w14:textId="77777777" w:rsidR="00225B0D" w:rsidRPr="00DF7C1A" w:rsidRDefault="00225B0D" w:rsidP="00037B73">
            <w:pPr>
              <w:rPr>
                <w:lang w:val="uk-UA"/>
              </w:rPr>
            </w:pPr>
            <w:r w:rsidRPr="00DF7C1A">
              <w:rPr>
                <w:lang w:val="uk-UA"/>
              </w:rPr>
              <w:t>14</w:t>
            </w:r>
          </w:p>
        </w:tc>
        <w:tc>
          <w:tcPr>
            <w:tcW w:w="7258" w:type="dxa"/>
            <w:shd w:val="clear" w:color="auto" w:fill="auto"/>
          </w:tcPr>
          <w:p w14:paraId="0F2DC3F9" w14:textId="77777777" w:rsidR="00225B0D" w:rsidRPr="00DF7C1A" w:rsidRDefault="00225B0D" w:rsidP="00037B73">
            <w:pPr>
              <w:spacing w:line="276" w:lineRule="auto"/>
              <w:rPr>
                <w:lang w:val="uk-UA"/>
              </w:rPr>
            </w:pPr>
            <w:r w:rsidRPr="00DF7C1A">
              <w:rPr>
                <w:lang w:val="uk-UA"/>
              </w:rPr>
              <w:t>забезпечення продуктовими наборами</w:t>
            </w:r>
          </w:p>
        </w:tc>
        <w:tc>
          <w:tcPr>
            <w:tcW w:w="851" w:type="dxa"/>
            <w:shd w:val="clear" w:color="auto" w:fill="auto"/>
            <w:vAlign w:val="center"/>
          </w:tcPr>
          <w:p w14:paraId="1DFC1094" w14:textId="77777777" w:rsidR="00225B0D" w:rsidRPr="00DF7C1A" w:rsidRDefault="00225B0D" w:rsidP="00037B73">
            <w:pPr>
              <w:spacing w:line="276" w:lineRule="auto"/>
              <w:jc w:val="center"/>
              <w:rPr>
                <w:lang w:val="uk-UA"/>
              </w:rPr>
            </w:pPr>
            <w:r w:rsidRPr="00DF7C1A">
              <w:rPr>
                <w:lang w:val="uk-UA"/>
              </w:rPr>
              <w:t>1400</w:t>
            </w:r>
          </w:p>
        </w:tc>
        <w:tc>
          <w:tcPr>
            <w:tcW w:w="708" w:type="dxa"/>
            <w:shd w:val="clear" w:color="auto" w:fill="auto"/>
            <w:vAlign w:val="center"/>
          </w:tcPr>
          <w:p w14:paraId="6A14AFBE"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400</w:t>
            </w:r>
          </w:p>
        </w:tc>
      </w:tr>
      <w:tr w:rsidR="00225B0D" w:rsidRPr="00DF7C1A" w14:paraId="022AE326" w14:textId="77777777" w:rsidTr="00225B0D">
        <w:tc>
          <w:tcPr>
            <w:tcW w:w="567" w:type="dxa"/>
            <w:shd w:val="clear" w:color="auto" w:fill="auto"/>
          </w:tcPr>
          <w:p w14:paraId="4F30DDC1" w14:textId="77777777" w:rsidR="00225B0D" w:rsidRPr="00DF7C1A" w:rsidRDefault="00225B0D" w:rsidP="00037B73">
            <w:pPr>
              <w:rPr>
                <w:lang w:val="uk-UA"/>
              </w:rPr>
            </w:pPr>
            <w:r w:rsidRPr="00DF7C1A">
              <w:rPr>
                <w:lang w:val="uk-UA"/>
              </w:rPr>
              <w:t>15</w:t>
            </w:r>
          </w:p>
        </w:tc>
        <w:tc>
          <w:tcPr>
            <w:tcW w:w="7258" w:type="dxa"/>
            <w:shd w:val="clear" w:color="auto" w:fill="auto"/>
          </w:tcPr>
          <w:p w14:paraId="20B820F0" w14:textId="77777777" w:rsidR="00225B0D" w:rsidRPr="00DF7C1A" w:rsidRDefault="00225B0D" w:rsidP="00037B73">
            <w:pPr>
              <w:spacing w:line="276" w:lineRule="auto"/>
              <w:rPr>
                <w:lang w:val="uk-UA"/>
              </w:rPr>
            </w:pPr>
            <w:r w:rsidRPr="00DF7C1A">
              <w:rPr>
                <w:lang w:val="uk-UA"/>
              </w:rPr>
              <w:t>забезпечення послугами відпочинку та оздоровлення членів сімей загиблих учасників АТО</w:t>
            </w:r>
          </w:p>
        </w:tc>
        <w:tc>
          <w:tcPr>
            <w:tcW w:w="851" w:type="dxa"/>
            <w:shd w:val="clear" w:color="auto" w:fill="auto"/>
            <w:vAlign w:val="center"/>
          </w:tcPr>
          <w:p w14:paraId="201B5708" w14:textId="77777777" w:rsidR="00225B0D" w:rsidRPr="00DF7C1A" w:rsidRDefault="00225B0D" w:rsidP="00037B73">
            <w:pPr>
              <w:spacing w:line="276" w:lineRule="auto"/>
              <w:jc w:val="center"/>
              <w:rPr>
                <w:lang w:val="uk-UA"/>
              </w:rPr>
            </w:pPr>
            <w:r w:rsidRPr="00DF7C1A">
              <w:rPr>
                <w:lang w:val="uk-UA"/>
              </w:rPr>
              <w:t>11</w:t>
            </w:r>
          </w:p>
        </w:tc>
        <w:tc>
          <w:tcPr>
            <w:tcW w:w="708" w:type="dxa"/>
            <w:shd w:val="clear" w:color="auto" w:fill="auto"/>
            <w:vAlign w:val="center"/>
          </w:tcPr>
          <w:p w14:paraId="53E69876"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11</w:t>
            </w:r>
          </w:p>
        </w:tc>
      </w:tr>
      <w:tr w:rsidR="00225B0D" w:rsidRPr="00DF7C1A" w14:paraId="6F97B433" w14:textId="77777777" w:rsidTr="00225B0D">
        <w:tc>
          <w:tcPr>
            <w:tcW w:w="567" w:type="dxa"/>
            <w:shd w:val="clear" w:color="auto" w:fill="auto"/>
          </w:tcPr>
          <w:p w14:paraId="4258D0F7" w14:textId="77777777" w:rsidR="00225B0D" w:rsidRPr="00DF7C1A" w:rsidRDefault="00225B0D" w:rsidP="00037B73">
            <w:pPr>
              <w:rPr>
                <w:lang w:val="uk-UA"/>
              </w:rPr>
            </w:pPr>
            <w:r w:rsidRPr="00DF7C1A">
              <w:rPr>
                <w:lang w:val="uk-UA"/>
              </w:rPr>
              <w:t>16</w:t>
            </w:r>
          </w:p>
        </w:tc>
        <w:tc>
          <w:tcPr>
            <w:tcW w:w="7258" w:type="dxa"/>
            <w:shd w:val="clear" w:color="auto" w:fill="auto"/>
          </w:tcPr>
          <w:p w14:paraId="64557B5B" w14:textId="77777777" w:rsidR="00225B0D" w:rsidRPr="00DF7C1A" w:rsidRDefault="00225B0D" w:rsidP="00037B73">
            <w:pPr>
              <w:spacing w:line="276" w:lineRule="auto"/>
              <w:rPr>
                <w:lang w:val="uk-UA"/>
              </w:rPr>
            </w:pPr>
            <w:r w:rsidRPr="00DF7C1A">
              <w:rPr>
                <w:lang w:val="uk-UA"/>
              </w:rPr>
              <w:t>компенсації для здійснення ремонту житла членам сімей загиблих учасників АТО/ООС</w:t>
            </w:r>
          </w:p>
        </w:tc>
        <w:tc>
          <w:tcPr>
            <w:tcW w:w="851" w:type="dxa"/>
            <w:shd w:val="clear" w:color="auto" w:fill="auto"/>
            <w:vAlign w:val="center"/>
          </w:tcPr>
          <w:p w14:paraId="4E131132" w14:textId="77777777" w:rsidR="00225B0D" w:rsidRPr="00DF7C1A" w:rsidRDefault="00225B0D" w:rsidP="00037B73">
            <w:pPr>
              <w:spacing w:line="276" w:lineRule="auto"/>
              <w:jc w:val="center"/>
              <w:rPr>
                <w:lang w:val="uk-UA"/>
              </w:rPr>
            </w:pPr>
            <w:r w:rsidRPr="00DF7C1A">
              <w:rPr>
                <w:lang w:val="uk-UA"/>
              </w:rPr>
              <w:t>15</w:t>
            </w:r>
          </w:p>
        </w:tc>
        <w:tc>
          <w:tcPr>
            <w:tcW w:w="708" w:type="dxa"/>
            <w:shd w:val="clear" w:color="auto" w:fill="auto"/>
            <w:vAlign w:val="center"/>
          </w:tcPr>
          <w:p w14:paraId="4C877B0A"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15</w:t>
            </w:r>
          </w:p>
        </w:tc>
      </w:tr>
      <w:tr w:rsidR="00225B0D" w:rsidRPr="00DF7C1A" w14:paraId="30784D96" w14:textId="77777777" w:rsidTr="00225B0D">
        <w:tc>
          <w:tcPr>
            <w:tcW w:w="567" w:type="dxa"/>
            <w:shd w:val="clear" w:color="auto" w:fill="auto"/>
          </w:tcPr>
          <w:p w14:paraId="29E8F1A7" w14:textId="77777777" w:rsidR="00225B0D" w:rsidRPr="00DF7C1A" w:rsidRDefault="00225B0D" w:rsidP="00037B73">
            <w:pPr>
              <w:rPr>
                <w:lang w:val="uk-UA"/>
              </w:rPr>
            </w:pPr>
            <w:r w:rsidRPr="00DF7C1A">
              <w:rPr>
                <w:lang w:val="uk-UA"/>
              </w:rPr>
              <w:t>17</w:t>
            </w:r>
          </w:p>
        </w:tc>
        <w:tc>
          <w:tcPr>
            <w:tcW w:w="7258" w:type="dxa"/>
            <w:shd w:val="clear" w:color="auto" w:fill="auto"/>
          </w:tcPr>
          <w:p w14:paraId="688B6783" w14:textId="77777777" w:rsidR="00225B0D" w:rsidRPr="00DF7C1A" w:rsidRDefault="00225B0D" w:rsidP="00037B73">
            <w:pPr>
              <w:spacing w:line="276" w:lineRule="auto"/>
              <w:rPr>
                <w:lang w:val="uk-UA"/>
              </w:rPr>
            </w:pPr>
            <w:r w:rsidRPr="00DF7C1A">
              <w:rPr>
                <w:lang w:val="uk-UA"/>
              </w:rPr>
              <w:t xml:space="preserve">матеріальна допомога довгожителям БМТГ </w:t>
            </w:r>
          </w:p>
        </w:tc>
        <w:tc>
          <w:tcPr>
            <w:tcW w:w="851" w:type="dxa"/>
            <w:shd w:val="clear" w:color="auto" w:fill="auto"/>
            <w:vAlign w:val="center"/>
          </w:tcPr>
          <w:p w14:paraId="20C0DEEC" w14:textId="77777777" w:rsidR="00225B0D" w:rsidRPr="00DF7C1A" w:rsidRDefault="00225B0D" w:rsidP="00037B73">
            <w:pPr>
              <w:spacing w:line="276" w:lineRule="auto"/>
              <w:jc w:val="center"/>
              <w:rPr>
                <w:lang w:val="uk-UA"/>
              </w:rPr>
            </w:pPr>
            <w:r w:rsidRPr="00DF7C1A">
              <w:rPr>
                <w:lang w:val="uk-UA"/>
              </w:rPr>
              <w:t>323</w:t>
            </w:r>
          </w:p>
        </w:tc>
        <w:tc>
          <w:tcPr>
            <w:tcW w:w="708" w:type="dxa"/>
            <w:shd w:val="clear" w:color="auto" w:fill="auto"/>
            <w:vAlign w:val="center"/>
          </w:tcPr>
          <w:p w14:paraId="2234B650"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323</w:t>
            </w:r>
          </w:p>
        </w:tc>
      </w:tr>
      <w:tr w:rsidR="00225B0D" w:rsidRPr="00DF7C1A" w14:paraId="79D285E9" w14:textId="77777777" w:rsidTr="00225B0D">
        <w:tc>
          <w:tcPr>
            <w:tcW w:w="567" w:type="dxa"/>
            <w:shd w:val="clear" w:color="auto" w:fill="auto"/>
          </w:tcPr>
          <w:p w14:paraId="12453D3A" w14:textId="77777777" w:rsidR="00225B0D" w:rsidRPr="00DF7C1A" w:rsidRDefault="00225B0D" w:rsidP="00037B73">
            <w:pPr>
              <w:rPr>
                <w:lang w:val="uk-UA"/>
              </w:rPr>
            </w:pPr>
            <w:r w:rsidRPr="00DF7C1A">
              <w:rPr>
                <w:lang w:val="uk-UA"/>
              </w:rPr>
              <w:t>18</w:t>
            </w:r>
          </w:p>
        </w:tc>
        <w:tc>
          <w:tcPr>
            <w:tcW w:w="7258" w:type="dxa"/>
            <w:shd w:val="clear" w:color="auto" w:fill="auto"/>
          </w:tcPr>
          <w:p w14:paraId="054A835C" w14:textId="77777777" w:rsidR="00225B0D" w:rsidRPr="00DF7C1A" w:rsidRDefault="00225B0D" w:rsidP="00037B73">
            <w:pPr>
              <w:spacing w:line="276" w:lineRule="auto"/>
              <w:rPr>
                <w:lang w:val="uk-UA"/>
              </w:rPr>
            </w:pPr>
            <w:r w:rsidRPr="00DF7C1A">
              <w:rPr>
                <w:lang w:val="uk-UA"/>
              </w:rPr>
              <w:t>матеріальна допомога ліквідаторам 1 кат. ЧАЕС</w:t>
            </w:r>
          </w:p>
        </w:tc>
        <w:tc>
          <w:tcPr>
            <w:tcW w:w="851" w:type="dxa"/>
            <w:shd w:val="clear" w:color="auto" w:fill="auto"/>
            <w:vAlign w:val="center"/>
          </w:tcPr>
          <w:p w14:paraId="2910C3C3" w14:textId="77777777" w:rsidR="00225B0D" w:rsidRPr="00DF7C1A" w:rsidRDefault="00225B0D" w:rsidP="00037B73">
            <w:pPr>
              <w:spacing w:line="276" w:lineRule="auto"/>
              <w:jc w:val="center"/>
              <w:rPr>
                <w:lang w:val="uk-UA"/>
              </w:rPr>
            </w:pPr>
            <w:r w:rsidRPr="00DF7C1A">
              <w:rPr>
                <w:lang w:val="uk-UA"/>
              </w:rPr>
              <w:t>210</w:t>
            </w:r>
          </w:p>
        </w:tc>
        <w:tc>
          <w:tcPr>
            <w:tcW w:w="708" w:type="dxa"/>
            <w:shd w:val="clear" w:color="auto" w:fill="auto"/>
            <w:vAlign w:val="center"/>
          </w:tcPr>
          <w:p w14:paraId="0332C7D1"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210</w:t>
            </w:r>
          </w:p>
        </w:tc>
      </w:tr>
      <w:tr w:rsidR="00225B0D" w:rsidRPr="00DF7C1A" w14:paraId="69E025D8" w14:textId="77777777" w:rsidTr="00225B0D">
        <w:tc>
          <w:tcPr>
            <w:tcW w:w="567" w:type="dxa"/>
            <w:shd w:val="clear" w:color="auto" w:fill="auto"/>
          </w:tcPr>
          <w:p w14:paraId="1C68375B" w14:textId="77777777" w:rsidR="00225B0D" w:rsidRPr="00DF7C1A" w:rsidRDefault="00225B0D" w:rsidP="00037B73">
            <w:pPr>
              <w:rPr>
                <w:lang w:val="uk-UA"/>
              </w:rPr>
            </w:pPr>
            <w:r w:rsidRPr="00DF7C1A">
              <w:rPr>
                <w:lang w:val="uk-UA"/>
              </w:rPr>
              <w:t>19</w:t>
            </w:r>
          </w:p>
        </w:tc>
        <w:tc>
          <w:tcPr>
            <w:tcW w:w="7258" w:type="dxa"/>
            <w:shd w:val="clear" w:color="auto" w:fill="auto"/>
          </w:tcPr>
          <w:p w14:paraId="65204D56" w14:textId="77777777" w:rsidR="00225B0D" w:rsidRPr="00DF7C1A" w:rsidRDefault="00225B0D" w:rsidP="00037B73">
            <w:pPr>
              <w:spacing w:line="276" w:lineRule="auto"/>
              <w:rPr>
                <w:lang w:val="uk-UA"/>
              </w:rPr>
            </w:pPr>
            <w:r w:rsidRPr="00DF7C1A">
              <w:rPr>
                <w:lang w:val="uk-UA"/>
              </w:rPr>
              <w:t>грошова винагорода почесним громадянам та матеріальна допомога до дня села, селища</w:t>
            </w:r>
          </w:p>
        </w:tc>
        <w:tc>
          <w:tcPr>
            <w:tcW w:w="851" w:type="dxa"/>
            <w:shd w:val="clear" w:color="auto" w:fill="auto"/>
            <w:vAlign w:val="center"/>
          </w:tcPr>
          <w:p w14:paraId="76BB4FEB" w14:textId="77777777" w:rsidR="00225B0D" w:rsidRPr="00DF7C1A" w:rsidRDefault="00225B0D" w:rsidP="00037B73">
            <w:pPr>
              <w:spacing w:line="276" w:lineRule="auto"/>
              <w:jc w:val="center"/>
              <w:rPr>
                <w:lang w:val="uk-UA"/>
              </w:rPr>
            </w:pPr>
            <w:r w:rsidRPr="00DF7C1A">
              <w:rPr>
                <w:lang w:val="uk-UA"/>
              </w:rPr>
              <w:t>47</w:t>
            </w:r>
          </w:p>
        </w:tc>
        <w:tc>
          <w:tcPr>
            <w:tcW w:w="708" w:type="dxa"/>
            <w:shd w:val="clear" w:color="auto" w:fill="auto"/>
            <w:vAlign w:val="center"/>
          </w:tcPr>
          <w:p w14:paraId="0AF5E1E3"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47</w:t>
            </w:r>
          </w:p>
        </w:tc>
      </w:tr>
      <w:tr w:rsidR="00225B0D" w:rsidRPr="00DF7C1A" w14:paraId="0CAD3923" w14:textId="77777777" w:rsidTr="00225B0D">
        <w:tc>
          <w:tcPr>
            <w:tcW w:w="567" w:type="dxa"/>
            <w:shd w:val="clear" w:color="auto" w:fill="auto"/>
          </w:tcPr>
          <w:p w14:paraId="5718BAD7" w14:textId="77777777" w:rsidR="00225B0D" w:rsidRPr="00DF7C1A" w:rsidRDefault="00225B0D" w:rsidP="00037B73">
            <w:pPr>
              <w:rPr>
                <w:lang w:val="uk-UA"/>
              </w:rPr>
            </w:pPr>
            <w:r w:rsidRPr="00DF7C1A">
              <w:rPr>
                <w:lang w:val="uk-UA"/>
              </w:rPr>
              <w:t>20</w:t>
            </w:r>
          </w:p>
        </w:tc>
        <w:tc>
          <w:tcPr>
            <w:tcW w:w="7258" w:type="dxa"/>
            <w:shd w:val="clear" w:color="auto" w:fill="auto"/>
          </w:tcPr>
          <w:p w14:paraId="6AC4AF1B" w14:textId="77777777" w:rsidR="00225B0D" w:rsidRPr="00DF7C1A" w:rsidRDefault="00225B0D" w:rsidP="00037B73">
            <w:pPr>
              <w:spacing w:line="276" w:lineRule="auto"/>
              <w:rPr>
                <w:lang w:val="uk-UA"/>
              </w:rPr>
            </w:pPr>
            <w:r w:rsidRPr="00DF7C1A">
              <w:rPr>
                <w:lang w:val="uk-UA"/>
              </w:rPr>
              <w:t>проведення заходів для ветеранів до Дня медичного працівника та до Дня працівників освіти</w:t>
            </w:r>
          </w:p>
        </w:tc>
        <w:tc>
          <w:tcPr>
            <w:tcW w:w="851" w:type="dxa"/>
            <w:shd w:val="clear" w:color="auto" w:fill="auto"/>
            <w:vAlign w:val="center"/>
          </w:tcPr>
          <w:p w14:paraId="6FFD0D68" w14:textId="77777777" w:rsidR="00225B0D" w:rsidRPr="00DF7C1A" w:rsidRDefault="00225B0D" w:rsidP="00037B73">
            <w:pPr>
              <w:spacing w:line="276" w:lineRule="auto"/>
              <w:jc w:val="center"/>
              <w:rPr>
                <w:lang w:val="uk-UA"/>
              </w:rPr>
            </w:pPr>
            <w:r w:rsidRPr="00DF7C1A">
              <w:rPr>
                <w:lang w:val="uk-UA"/>
              </w:rPr>
              <w:t>421</w:t>
            </w:r>
          </w:p>
        </w:tc>
        <w:tc>
          <w:tcPr>
            <w:tcW w:w="708" w:type="dxa"/>
            <w:shd w:val="clear" w:color="auto" w:fill="auto"/>
            <w:vAlign w:val="center"/>
          </w:tcPr>
          <w:p w14:paraId="59F84923"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421</w:t>
            </w:r>
          </w:p>
        </w:tc>
      </w:tr>
      <w:tr w:rsidR="00225B0D" w:rsidRPr="00DF7C1A" w14:paraId="49B8EF60" w14:textId="77777777" w:rsidTr="00225B0D">
        <w:tc>
          <w:tcPr>
            <w:tcW w:w="567" w:type="dxa"/>
            <w:shd w:val="clear" w:color="auto" w:fill="auto"/>
          </w:tcPr>
          <w:p w14:paraId="6C75A098" w14:textId="77777777" w:rsidR="00225B0D" w:rsidRPr="00DF7C1A" w:rsidRDefault="00225B0D" w:rsidP="00037B73">
            <w:pPr>
              <w:rPr>
                <w:lang w:val="uk-UA"/>
              </w:rPr>
            </w:pPr>
            <w:r w:rsidRPr="00DF7C1A">
              <w:rPr>
                <w:lang w:val="uk-UA"/>
              </w:rPr>
              <w:t>21</w:t>
            </w:r>
          </w:p>
        </w:tc>
        <w:tc>
          <w:tcPr>
            <w:tcW w:w="7258" w:type="dxa"/>
            <w:shd w:val="clear" w:color="auto" w:fill="auto"/>
          </w:tcPr>
          <w:p w14:paraId="779EDFDA" w14:textId="77777777" w:rsidR="00225B0D" w:rsidRPr="00DF7C1A" w:rsidRDefault="00225B0D" w:rsidP="00037B73">
            <w:pPr>
              <w:spacing w:line="276" w:lineRule="auto"/>
              <w:rPr>
                <w:lang w:val="uk-UA"/>
              </w:rPr>
            </w:pPr>
            <w:r w:rsidRPr="00DF7C1A">
              <w:rPr>
                <w:lang w:val="uk-UA"/>
              </w:rPr>
              <w:t>матеріальна допомога до Дня партизанської слави</w:t>
            </w:r>
          </w:p>
        </w:tc>
        <w:tc>
          <w:tcPr>
            <w:tcW w:w="851" w:type="dxa"/>
            <w:shd w:val="clear" w:color="auto" w:fill="auto"/>
            <w:vAlign w:val="center"/>
          </w:tcPr>
          <w:p w14:paraId="2E8C2FE2" w14:textId="77777777" w:rsidR="00225B0D" w:rsidRPr="00DF7C1A" w:rsidRDefault="00225B0D" w:rsidP="00037B73">
            <w:pPr>
              <w:spacing w:line="276" w:lineRule="auto"/>
              <w:jc w:val="center"/>
              <w:rPr>
                <w:lang w:val="uk-UA"/>
              </w:rPr>
            </w:pPr>
            <w:r w:rsidRPr="00DF7C1A">
              <w:rPr>
                <w:lang w:val="uk-UA"/>
              </w:rPr>
              <w:t>2</w:t>
            </w:r>
          </w:p>
        </w:tc>
        <w:tc>
          <w:tcPr>
            <w:tcW w:w="708" w:type="dxa"/>
            <w:shd w:val="clear" w:color="auto" w:fill="auto"/>
            <w:vAlign w:val="center"/>
          </w:tcPr>
          <w:p w14:paraId="5315C3E6"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2</w:t>
            </w:r>
          </w:p>
        </w:tc>
      </w:tr>
      <w:tr w:rsidR="00225B0D" w:rsidRPr="00DF7C1A" w14:paraId="01739C1C" w14:textId="77777777" w:rsidTr="00225B0D">
        <w:tc>
          <w:tcPr>
            <w:tcW w:w="567" w:type="dxa"/>
            <w:shd w:val="clear" w:color="auto" w:fill="auto"/>
          </w:tcPr>
          <w:p w14:paraId="56C4073F" w14:textId="77777777" w:rsidR="00225B0D" w:rsidRPr="00DF7C1A" w:rsidRDefault="00225B0D" w:rsidP="00037B73">
            <w:pPr>
              <w:rPr>
                <w:lang w:val="uk-UA"/>
              </w:rPr>
            </w:pPr>
            <w:r w:rsidRPr="00DF7C1A">
              <w:rPr>
                <w:lang w:val="uk-UA"/>
              </w:rPr>
              <w:t>22</w:t>
            </w:r>
          </w:p>
        </w:tc>
        <w:tc>
          <w:tcPr>
            <w:tcW w:w="7258" w:type="dxa"/>
            <w:shd w:val="clear" w:color="auto" w:fill="auto"/>
          </w:tcPr>
          <w:p w14:paraId="3956DFC4" w14:textId="77777777" w:rsidR="00225B0D" w:rsidRPr="00DF7C1A" w:rsidRDefault="00225B0D" w:rsidP="00037B73">
            <w:pPr>
              <w:spacing w:line="276" w:lineRule="auto"/>
              <w:rPr>
                <w:lang w:val="uk-UA"/>
              </w:rPr>
            </w:pPr>
            <w:r w:rsidRPr="00DF7C1A">
              <w:rPr>
                <w:lang w:val="uk-UA"/>
              </w:rPr>
              <w:t>матеріальна допомога до Дня осіб похилого віку</w:t>
            </w:r>
          </w:p>
        </w:tc>
        <w:tc>
          <w:tcPr>
            <w:tcW w:w="851" w:type="dxa"/>
            <w:shd w:val="clear" w:color="auto" w:fill="auto"/>
            <w:vAlign w:val="center"/>
          </w:tcPr>
          <w:p w14:paraId="6618B367" w14:textId="77777777" w:rsidR="00225B0D" w:rsidRPr="00DF7C1A" w:rsidRDefault="00225B0D" w:rsidP="00037B73">
            <w:pPr>
              <w:spacing w:line="276" w:lineRule="auto"/>
              <w:jc w:val="center"/>
              <w:rPr>
                <w:lang w:val="uk-UA"/>
              </w:rPr>
            </w:pPr>
            <w:r w:rsidRPr="00DF7C1A">
              <w:rPr>
                <w:lang w:val="uk-UA"/>
              </w:rPr>
              <w:t>150</w:t>
            </w:r>
          </w:p>
        </w:tc>
        <w:tc>
          <w:tcPr>
            <w:tcW w:w="708" w:type="dxa"/>
            <w:shd w:val="clear" w:color="auto" w:fill="auto"/>
            <w:vAlign w:val="center"/>
          </w:tcPr>
          <w:p w14:paraId="5CA75CFE"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150</w:t>
            </w:r>
          </w:p>
        </w:tc>
      </w:tr>
      <w:tr w:rsidR="00225B0D" w:rsidRPr="00DF7C1A" w14:paraId="50D8F3A3" w14:textId="77777777" w:rsidTr="00225B0D">
        <w:tc>
          <w:tcPr>
            <w:tcW w:w="567" w:type="dxa"/>
            <w:shd w:val="clear" w:color="auto" w:fill="auto"/>
          </w:tcPr>
          <w:p w14:paraId="4B389F5C" w14:textId="77777777" w:rsidR="00225B0D" w:rsidRPr="00DF7C1A" w:rsidRDefault="00225B0D" w:rsidP="00037B73">
            <w:pPr>
              <w:rPr>
                <w:lang w:val="uk-UA"/>
              </w:rPr>
            </w:pPr>
            <w:r w:rsidRPr="00DF7C1A">
              <w:rPr>
                <w:lang w:val="uk-UA"/>
              </w:rPr>
              <w:t>23</w:t>
            </w:r>
          </w:p>
        </w:tc>
        <w:tc>
          <w:tcPr>
            <w:tcW w:w="7258" w:type="dxa"/>
            <w:shd w:val="clear" w:color="auto" w:fill="auto"/>
          </w:tcPr>
          <w:p w14:paraId="5646674F" w14:textId="77777777" w:rsidR="00225B0D" w:rsidRPr="00DF7C1A" w:rsidRDefault="00225B0D" w:rsidP="00037B73">
            <w:pPr>
              <w:spacing w:line="276" w:lineRule="auto"/>
              <w:rPr>
                <w:lang w:val="uk-UA"/>
              </w:rPr>
            </w:pPr>
            <w:r w:rsidRPr="00DF7C1A">
              <w:rPr>
                <w:lang w:val="uk-UA"/>
              </w:rPr>
              <w:t>матеріальна допомога членам сімей загиблих (померлих) учасників АТО на розробку документації із землеустрою</w:t>
            </w:r>
          </w:p>
        </w:tc>
        <w:tc>
          <w:tcPr>
            <w:tcW w:w="851" w:type="dxa"/>
            <w:shd w:val="clear" w:color="auto" w:fill="auto"/>
            <w:vAlign w:val="center"/>
          </w:tcPr>
          <w:p w14:paraId="08EC3F06" w14:textId="77777777" w:rsidR="00225B0D" w:rsidRPr="00DF7C1A" w:rsidRDefault="00225B0D" w:rsidP="00037B73">
            <w:pPr>
              <w:spacing w:line="276" w:lineRule="auto"/>
              <w:jc w:val="center"/>
              <w:rPr>
                <w:lang w:val="uk-UA"/>
              </w:rPr>
            </w:pPr>
            <w:r w:rsidRPr="00DF7C1A">
              <w:rPr>
                <w:lang w:val="uk-UA"/>
              </w:rPr>
              <w:t>2</w:t>
            </w:r>
          </w:p>
        </w:tc>
        <w:tc>
          <w:tcPr>
            <w:tcW w:w="708" w:type="dxa"/>
            <w:shd w:val="clear" w:color="auto" w:fill="auto"/>
            <w:vAlign w:val="center"/>
          </w:tcPr>
          <w:p w14:paraId="6A3A7696"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2</w:t>
            </w:r>
          </w:p>
        </w:tc>
      </w:tr>
      <w:tr w:rsidR="00225B0D" w:rsidRPr="00DF7C1A" w14:paraId="2E1591C4" w14:textId="77777777" w:rsidTr="00225B0D">
        <w:tc>
          <w:tcPr>
            <w:tcW w:w="567" w:type="dxa"/>
            <w:shd w:val="clear" w:color="auto" w:fill="auto"/>
          </w:tcPr>
          <w:p w14:paraId="2E078A75" w14:textId="77777777" w:rsidR="00225B0D" w:rsidRPr="00DF7C1A" w:rsidRDefault="00225B0D" w:rsidP="00037B73">
            <w:pPr>
              <w:rPr>
                <w:lang w:val="uk-UA"/>
              </w:rPr>
            </w:pPr>
            <w:r w:rsidRPr="00DF7C1A">
              <w:rPr>
                <w:lang w:val="uk-UA"/>
              </w:rPr>
              <w:t>24</w:t>
            </w:r>
          </w:p>
        </w:tc>
        <w:tc>
          <w:tcPr>
            <w:tcW w:w="7258" w:type="dxa"/>
            <w:shd w:val="clear" w:color="auto" w:fill="auto"/>
          </w:tcPr>
          <w:p w14:paraId="725786F6" w14:textId="77777777" w:rsidR="00225B0D" w:rsidRPr="00DF7C1A" w:rsidRDefault="00225B0D" w:rsidP="00037B73">
            <w:pPr>
              <w:spacing w:line="276" w:lineRule="auto"/>
              <w:rPr>
                <w:lang w:val="uk-UA"/>
              </w:rPr>
            </w:pPr>
            <w:r w:rsidRPr="00DF7C1A">
              <w:rPr>
                <w:lang w:val="uk-UA"/>
              </w:rPr>
              <w:t>матеріальна допомога до 8 Березня жінкам-вдовам учасників АТО/ООС</w:t>
            </w:r>
          </w:p>
        </w:tc>
        <w:tc>
          <w:tcPr>
            <w:tcW w:w="851" w:type="dxa"/>
            <w:shd w:val="clear" w:color="auto" w:fill="auto"/>
            <w:vAlign w:val="center"/>
          </w:tcPr>
          <w:p w14:paraId="1941684A" w14:textId="77777777" w:rsidR="00225B0D" w:rsidRPr="00DF7C1A" w:rsidRDefault="00225B0D" w:rsidP="00037B73">
            <w:pPr>
              <w:spacing w:line="276" w:lineRule="auto"/>
              <w:jc w:val="center"/>
              <w:rPr>
                <w:lang w:val="uk-UA"/>
              </w:rPr>
            </w:pPr>
            <w:r w:rsidRPr="00DF7C1A">
              <w:rPr>
                <w:lang w:val="uk-UA"/>
              </w:rPr>
              <w:t>36</w:t>
            </w:r>
          </w:p>
        </w:tc>
        <w:tc>
          <w:tcPr>
            <w:tcW w:w="708" w:type="dxa"/>
            <w:shd w:val="clear" w:color="auto" w:fill="auto"/>
            <w:vAlign w:val="center"/>
          </w:tcPr>
          <w:p w14:paraId="7D4A9E58"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36</w:t>
            </w:r>
          </w:p>
        </w:tc>
      </w:tr>
      <w:tr w:rsidR="00225B0D" w:rsidRPr="00DF7C1A" w14:paraId="64981326" w14:textId="77777777" w:rsidTr="00225B0D">
        <w:tc>
          <w:tcPr>
            <w:tcW w:w="567" w:type="dxa"/>
            <w:shd w:val="clear" w:color="auto" w:fill="auto"/>
          </w:tcPr>
          <w:p w14:paraId="0C85D796" w14:textId="77777777" w:rsidR="00225B0D" w:rsidRPr="00DF7C1A" w:rsidRDefault="00225B0D" w:rsidP="00037B73">
            <w:pPr>
              <w:rPr>
                <w:lang w:val="uk-UA"/>
              </w:rPr>
            </w:pPr>
            <w:r w:rsidRPr="00DF7C1A">
              <w:rPr>
                <w:lang w:val="uk-UA"/>
              </w:rPr>
              <w:t>25</w:t>
            </w:r>
          </w:p>
        </w:tc>
        <w:tc>
          <w:tcPr>
            <w:tcW w:w="7258" w:type="dxa"/>
            <w:shd w:val="clear" w:color="auto" w:fill="auto"/>
          </w:tcPr>
          <w:p w14:paraId="05AC3EA2" w14:textId="77777777" w:rsidR="00225B0D" w:rsidRPr="00DF7C1A" w:rsidRDefault="00225B0D" w:rsidP="00037B73">
            <w:pPr>
              <w:spacing w:line="276" w:lineRule="auto"/>
              <w:rPr>
                <w:lang w:val="uk-UA"/>
              </w:rPr>
            </w:pPr>
            <w:r w:rsidRPr="00DF7C1A">
              <w:rPr>
                <w:lang w:val="uk-UA"/>
              </w:rPr>
              <w:t>матеріальна допомога до Дня Незалежності України та до Дня захисників і захисниць України</w:t>
            </w:r>
          </w:p>
        </w:tc>
        <w:tc>
          <w:tcPr>
            <w:tcW w:w="851" w:type="dxa"/>
            <w:shd w:val="clear" w:color="auto" w:fill="auto"/>
            <w:vAlign w:val="center"/>
          </w:tcPr>
          <w:p w14:paraId="08D12C77" w14:textId="77777777" w:rsidR="00225B0D" w:rsidRPr="00DF7C1A" w:rsidRDefault="00225B0D" w:rsidP="00037B73">
            <w:pPr>
              <w:spacing w:line="276" w:lineRule="auto"/>
              <w:jc w:val="center"/>
              <w:rPr>
                <w:lang w:val="uk-UA"/>
              </w:rPr>
            </w:pPr>
            <w:r w:rsidRPr="00DF7C1A">
              <w:rPr>
                <w:lang w:val="uk-UA"/>
              </w:rPr>
              <w:t>90</w:t>
            </w:r>
          </w:p>
        </w:tc>
        <w:tc>
          <w:tcPr>
            <w:tcW w:w="708" w:type="dxa"/>
            <w:shd w:val="clear" w:color="auto" w:fill="auto"/>
            <w:vAlign w:val="center"/>
          </w:tcPr>
          <w:p w14:paraId="5BA3903E"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90</w:t>
            </w:r>
          </w:p>
        </w:tc>
      </w:tr>
      <w:tr w:rsidR="00225B0D" w:rsidRPr="00DF7C1A" w14:paraId="70546339" w14:textId="77777777" w:rsidTr="00225B0D">
        <w:tc>
          <w:tcPr>
            <w:tcW w:w="567" w:type="dxa"/>
            <w:shd w:val="clear" w:color="auto" w:fill="auto"/>
          </w:tcPr>
          <w:p w14:paraId="39237A5D" w14:textId="77777777" w:rsidR="00225B0D" w:rsidRPr="00DF7C1A" w:rsidRDefault="00225B0D" w:rsidP="00037B73">
            <w:pPr>
              <w:rPr>
                <w:lang w:val="uk-UA"/>
              </w:rPr>
            </w:pPr>
            <w:r w:rsidRPr="00DF7C1A">
              <w:rPr>
                <w:lang w:val="uk-UA"/>
              </w:rPr>
              <w:t>26</w:t>
            </w:r>
          </w:p>
        </w:tc>
        <w:tc>
          <w:tcPr>
            <w:tcW w:w="7258" w:type="dxa"/>
            <w:shd w:val="clear" w:color="auto" w:fill="auto"/>
          </w:tcPr>
          <w:p w14:paraId="211A084B" w14:textId="77777777" w:rsidR="00225B0D" w:rsidRPr="00DF7C1A" w:rsidRDefault="00225B0D" w:rsidP="00037B73">
            <w:pPr>
              <w:spacing w:line="276" w:lineRule="auto"/>
              <w:rPr>
                <w:lang w:val="uk-UA"/>
              </w:rPr>
            </w:pPr>
            <w:r w:rsidRPr="00DF7C1A">
              <w:rPr>
                <w:lang w:val="uk-UA"/>
              </w:rPr>
              <w:t xml:space="preserve">матеріальна допомога членам сімей загиблих (померлих) учасників АТО до Дня пам’яті </w:t>
            </w:r>
          </w:p>
        </w:tc>
        <w:tc>
          <w:tcPr>
            <w:tcW w:w="851" w:type="dxa"/>
            <w:shd w:val="clear" w:color="auto" w:fill="auto"/>
            <w:vAlign w:val="center"/>
          </w:tcPr>
          <w:p w14:paraId="533BF17C" w14:textId="77777777" w:rsidR="00225B0D" w:rsidRPr="00DF7C1A" w:rsidRDefault="00225B0D" w:rsidP="00037B73">
            <w:pPr>
              <w:spacing w:line="276" w:lineRule="auto"/>
              <w:jc w:val="center"/>
              <w:rPr>
                <w:lang w:val="uk-UA"/>
              </w:rPr>
            </w:pPr>
            <w:r w:rsidRPr="00DF7C1A">
              <w:rPr>
                <w:lang w:val="uk-UA"/>
              </w:rPr>
              <w:t>15</w:t>
            </w:r>
          </w:p>
        </w:tc>
        <w:tc>
          <w:tcPr>
            <w:tcW w:w="708" w:type="dxa"/>
            <w:shd w:val="clear" w:color="auto" w:fill="auto"/>
            <w:vAlign w:val="center"/>
          </w:tcPr>
          <w:p w14:paraId="3DAC0EFE" w14:textId="77777777" w:rsidR="00225B0D" w:rsidRPr="00DF7C1A" w:rsidRDefault="00225B0D" w:rsidP="00037B73">
            <w:pPr>
              <w:tabs>
                <w:tab w:val="left" w:pos="522"/>
                <w:tab w:val="left" w:leader="dot" w:pos="8515"/>
              </w:tabs>
              <w:spacing w:line="276" w:lineRule="auto"/>
              <w:jc w:val="center"/>
              <w:rPr>
                <w:rFonts w:eastAsia="Times New Roman"/>
                <w:lang w:val="uk-UA"/>
              </w:rPr>
            </w:pPr>
            <w:r w:rsidRPr="00DF7C1A">
              <w:rPr>
                <w:rFonts w:eastAsia="Times New Roman"/>
                <w:lang w:val="uk-UA"/>
              </w:rPr>
              <w:t>15</w:t>
            </w:r>
          </w:p>
        </w:tc>
      </w:tr>
    </w:tbl>
    <w:p w14:paraId="706F62BD" w14:textId="77777777" w:rsidR="00DC215C" w:rsidRPr="00DF7C1A" w:rsidRDefault="00DC215C" w:rsidP="00DC215C">
      <w:pPr>
        <w:spacing w:before="7" w:line="276" w:lineRule="auto"/>
        <w:ind w:left="360"/>
        <w:rPr>
          <w:rFonts w:eastAsia="Times New Roman"/>
          <w:lang w:val="uk-UA"/>
        </w:rPr>
      </w:pPr>
    </w:p>
    <w:p w14:paraId="7C2BCF30" w14:textId="77777777" w:rsidR="00DC215C" w:rsidRPr="00DF7C1A" w:rsidRDefault="00DC215C" w:rsidP="00DC215C">
      <w:pPr>
        <w:spacing w:before="7" w:line="276" w:lineRule="auto"/>
        <w:ind w:left="360"/>
        <w:rPr>
          <w:rFonts w:eastAsia="Times New Roman"/>
          <w:lang w:val="uk-UA"/>
        </w:rPr>
      </w:pPr>
      <w:r w:rsidRPr="00DF7C1A">
        <w:rPr>
          <w:rFonts w:eastAsia="Times New Roman"/>
          <w:lang w:val="uk-UA"/>
        </w:rPr>
        <w:t>* - дані територіального підрозділу ПФУ</w:t>
      </w:r>
    </w:p>
    <w:p w14:paraId="37B85F3F" w14:textId="1CC2E552" w:rsidR="00DC215C" w:rsidRPr="00DF7C1A" w:rsidRDefault="00DC215C" w:rsidP="00DC215C">
      <w:pPr>
        <w:spacing w:before="7" w:line="276" w:lineRule="auto"/>
        <w:ind w:left="360"/>
        <w:rPr>
          <w:rFonts w:eastAsia="Times New Roman"/>
          <w:lang w:val="uk-UA"/>
        </w:rPr>
      </w:pPr>
      <w:r w:rsidRPr="00DF7C1A">
        <w:rPr>
          <w:rFonts w:eastAsia="Times New Roman"/>
          <w:lang w:val="uk-UA"/>
        </w:rPr>
        <w:t xml:space="preserve">** - дані </w:t>
      </w:r>
      <w:proofErr w:type="spellStart"/>
      <w:r w:rsidRPr="00DF7C1A">
        <w:rPr>
          <w:rFonts w:eastAsia="Times New Roman"/>
          <w:lang w:val="uk-UA"/>
        </w:rPr>
        <w:t>держстату</w:t>
      </w:r>
      <w:proofErr w:type="spellEnd"/>
    </w:p>
    <w:p w14:paraId="5820A506" w14:textId="77777777" w:rsidR="00520481" w:rsidRPr="00DF7C1A" w:rsidRDefault="00BA4DC1" w:rsidP="0094586A">
      <w:pPr>
        <w:spacing w:before="7" w:line="276" w:lineRule="auto"/>
        <w:ind w:left="360"/>
        <w:rPr>
          <w:rFonts w:eastAsia="Times New Roman"/>
          <w:lang w:val="uk-UA"/>
        </w:rPr>
      </w:pPr>
      <w:r w:rsidRPr="00DF7C1A">
        <w:rPr>
          <w:rFonts w:eastAsia="Times New Roman"/>
          <w:lang w:val="uk-UA"/>
        </w:rPr>
        <w:tab/>
      </w:r>
      <w:r w:rsidR="0094586A" w:rsidRPr="00DF7C1A">
        <w:rPr>
          <w:rFonts w:eastAsia="Times New Roman"/>
          <w:lang w:val="uk-UA"/>
        </w:rPr>
        <w:t>У</w:t>
      </w:r>
      <w:r w:rsidRPr="00DF7C1A">
        <w:rPr>
          <w:rFonts w:eastAsia="Times New Roman"/>
          <w:lang w:val="uk-UA"/>
        </w:rPr>
        <w:t xml:space="preserve"> сфері </w:t>
      </w:r>
      <w:proofErr w:type="spellStart"/>
      <w:r w:rsidRPr="00DF7C1A">
        <w:rPr>
          <w:rFonts w:eastAsia="Times New Roman"/>
          <w:lang w:val="uk-UA"/>
        </w:rPr>
        <w:t>соцальної</w:t>
      </w:r>
      <w:proofErr w:type="spellEnd"/>
      <w:r w:rsidRPr="00DF7C1A">
        <w:rPr>
          <w:rFonts w:eastAsia="Times New Roman"/>
          <w:lang w:val="uk-UA"/>
        </w:rPr>
        <w:t xml:space="preserve"> політики ді</w:t>
      </w:r>
      <w:r w:rsidR="00520481" w:rsidRPr="00DF7C1A">
        <w:rPr>
          <w:rFonts w:eastAsia="Times New Roman"/>
          <w:lang w:val="uk-UA"/>
        </w:rPr>
        <w:t>ють</w:t>
      </w:r>
      <w:r w:rsidRPr="00DF7C1A">
        <w:rPr>
          <w:rFonts w:eastAsia="Times New Roman"/>
          <w:lang w:val="uk-UA"/>
        </w:rPr>
        <w:t xml:space="preserve"> </w:t>
      </w:r>
      <w:r w:rsidR="00520481" w:rsidRPr="00DF7C1A">
        <w:rPr>
          <w:rFonts w:eastAsia="Times New Roman"/>
          <w:lang w:val="uk-UA"/>
        </w:rPr>
        <w:t>наступні програми:</w:t>
      </w:r>
    </w:p>
    <w:p w14:paraId="141CB48C" w14:textId="381FCD54" w:rsidR="0094586A" w:rsidRDefault="00BA4DC1" w:rsidP="00060685">
      <w:pPr>
        <w:pStyle w:val="af7"/>
        <w:numPr>
          <w:ilvl w:val="0"/>
          <w:numId w:val="25"/>
        </w:numPr>
        <w:spacing w:before="7" w:line="276" w:lineRule="auto"/>
        <w:ind w:left="0" w:firstLine="567"/>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міська програма «З турботою про кожного», якою </w:t>
      </w:r>
      <w:r w:rsidR="0094586A" w:rsidRPr="00DF7C1A">
        <w:rPr>
          <w:rFonts w:ascii="Times New Roman" w:hAnsi="Times New Roman"/>
          <w:sz w:val="24"/>
          <w:szCs w:val="24"/>
          <w:lang w:val="uk-UA" w:eastAsia="ru-RU"/>
        </w:rPr>
        <w:t xml:space="preserve">у 2021 році </w:t>
      </w:r>
      <w:r w:rsidRPr="00DF7C1A">
        <w:rPr>
          <w:rFonts w:ascii="Times New Roman" w:hAnsi="Times New Roman"/>
          <w:sz w:val="24"/>
          <w:szCs w:val="24"/>
          <w:lang w:val="uk-UA" w:eastAsia="ru-RU"/>
        </w:rPr>
        <w:t xml:space="preserve">передбачено </w:t>
      </w:r>
      <w:r w:rsidR="0094586A" w:rsidRPr="00DF7C1A">
        <w:rPr>
          <w:rFonts w:ascii="Times New Roman" w:hAnsi="Times New Roman"/>
          <w:sz w:val="24"/>
          <w:szCs w:val="24"/>
          <w:lang w:val="uk-UA" w:eastAsia="ru-RU"/>
        </w:rPr>
        <w:t>фінансування бюджетних</w:t>
      </w:r>
      <w:r w:rsidR="00520481" w:rsidRPr="00DF7C1A">
        <w:rPr>
          <w:rFonts w:ascii="Times New Roman" w:hAnsi="Times New Roman"/>
          <w:sz w:val="24"/>
          <w:szCs w:val="24"/>
          <w:lang w:val="uk-UA" w:eastAsia="ru-RU"/>
        </w:rPr>
        <w:t xml:space="preserve"> </w:t>
      </w:r>
      <w:r w:rsidR="0094586A" w:rsidRPr="00DF7C1A">
        <w:rPr>
          <w:rFonts w:ascii="Times New Roman" w:hAnsi="Times New Roman"/>
          <w:sz w:val="24"/>
          <w:szCs w:val="24"/>
          <w:lang w:val="uk-UA" w:eastAsia="ru-RU"/>
        </w:rPr>
        <w:t>програм</w:t>
      </w:r>
      <w:bookmarkEnd w:id="0"/>
      <w:r w:rsidR="0094586A" w:rsidRPr="00DF7C1A">
        <w:rPr>
          <w:rFonts w:ascii="Times New Roman" w:hAnsi="Times New Roman"/>
          <w:sz w:val="24"/>
          <w:szCs w:val="24"/>
          <w:lang w:val="uk-UA" w:eastAsia="ru-RU"/>
        </w:rPr>
        <w:t xml:space="preserve"> у розмірі 5954,2 </w:t>
      </w:r>
      <w:proofErr w:type="spellStart"/>
      <w:r w:rsidR="0094586A" w:rsidRPr="00DF7C1A">
        <w:rPr>
          <w:rFonts w:ascii="Times New Roman" w:hAnsi="Times New Roman"/>
          <w:sz w:val="24"/>
          <w:szCs w:val="24"/>
          <w:lang w:val="uk-UA" w:eastAsia="ru-RU"/>
        </w:rPr>
        <w:t>тис.грн</w:t>
      </w:r>
      <w:proofErr w:type="spellEnd"/>
      <w:r w:rsidR="00520481" w:rsidRPr="00DF7C1A">
        <w:rPr>
          <w:rFonts w:ascii="Times New Roman" w:hAnsi="Times New Roman"/>
          <w:sz w:val="24"/>
          <w:szCs w:val="24"/>
          <w:lang w:val="uk-UA" w:eastAsia="ru-RU"/>
        </w:rPr>
        <w:t>;</w:t>
      </w:r>
    </w:p>
    <w:p w14:paraId="68F5BD0F" w14:textId="153C7E97" w:rsidR="00225B0D" w:rsidRDefault="00225B0D" w:rsidP="00225B0D">
      <w:pPr>
        <w:pStyle w:val="af7"/>
        <w:numPr>
          <w:ilvl w:val="0"/>
          <w:numId w:val="25"/>
        </w:numPr>
        <w:spacing w:before="7" w:line="276" w:lineRule="auto"/>
        <w:ind w:left="0"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Програма діяльності громадської організації «Відгук», </w:t>
      </w:r>
      <w:r w:rsidRPr="00DF7C1A">
        <w:rPr>
          <w:rFonts w:ascii="Times New Roman" w:hAnsi="Times New Roman"/>
          <w:sz w:val="24"/>
          <w:szCs w:val="24"/>
          <w:lang w:val="uk-UA" w:eastAsia="ru-RU"/>
        </w:rPr>
        <w:t xml:space="preserve">якою у 2021 році передбачено фінансування бюджетних програм у розмірі </w:t>
      </w:r>
      <w:r>
        <w:rPr>
          <w:rFonts w:ascii="Times New Roman" w:hAnsi="Times New Roman"/>
          <w:sz w:val="24"/>
          <w:szCs w:val="24"/>
          <w:lang w:val="uk-UA" w:eastAsia="ru-RU"/>
        </w:rPr>
        <w:t>100</w:t>
      </w:r>
      <w:r w:rsidRPr="00DF7C1A">
        <w:rPr>
          <w:rFonts w:ascii="Times New Roman" w:hAnsi="Times New Roman"/>
          <w:sz w:val="24"/>
          <w:szCs w:val="24"/>
          <w:lang w:val="uk-UA" w:eastAsia="ru-RU"/>
        </w:rPr>
        <w:t xml:space="preserve"> </w:t>
      </w:r>
      <w:proofErr w:type="spellStart"/>
      <w:r w:rsidRPr="00DF7C1A">
        <w:rPr>
          <w:rFonts w:ascii="Times New Roman" w:hAnsi="Times New Roman"/>
          <w:sz w:val="24"/>
          <w:szCs w:val="24"/>
          <w:lang w:val="uk-UA" w:eastAsia="ru-RU"/>
        </w:rPr>
        <w:t>тис.грн</w:t>
      </w:r>
      <w:proofErr w:type="spellEnd"/>
      <w:r w:rsidRPr="00DF7C1A">
        <w:rPr>
          <w:rFonts w:ascii="Times New Roman" w:hAnsi="Times New Roman"/>
          <w:sz w:val="24"/>
          <w:szCs w:val="24"/>
          <w:lang w:val="uk-UA" w:eastAsia="ru-RU"/>
        </w:rPr>
        <w:t>;</w:t>
      </w:r>
    </w:p>
    <w:p w14:paraId="3714D9FF" w14:textId="4FB73A4E" w:rsidR="00225B0D" w:rsidRPr="00835880" w:rsidRDefault="00225B0D" w:rsidP="00835880">
      <w:pPr>
        <w:pStyle w:val="af7"/>
        <w:numPr>
          <w:ilvl w:val="0"/>
          <w:numId w:val="25"/>
        </w:numPr>
        <w:spacing w:before="7" w:line="276" w:lineRule="auto"/>
        <w:ind w:left="0"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Програма діяльності громадських організацій: інвалідів, учасників бойових дій, «Чорнобилець-86», ветеранів війни та Афганістану, «Бучанська спілка ветеранів війни-учасників бойових дій та їх сімей», </w:t>
      </w:r>
      <w:r w:rsidR="00835880" w:rsidRPr="00DF7C1A">
        <w:rPr>
          <w:rFonts w:ascii="Times New Roman" w:hAnsi="Times New Roman"/>
          <w:sz w:val="24"/>
          <w:szCs w:val="24"/>
          <w:lang w:val="uk-UA" w:eastAsia="ru-RU"/>
        </w:rPr>
        <w:t xml:space="preserve">якою у 2021 році передбачено фінансування бюджетних програм у розмірі </w:t>
      </w:r>
      <w:r w:rsidR="00835880">
        <w:rPr>
          <w:rFonts w:ascii="Times New Roman" w:hAnsi="Times New Roman"/>
          <w:sz w:val="24"/>
          <w:szCs w:val="24"/>
          <w:lang w:val="uk-UA" w:eastAsia="ru-RU"/>
        </w:rPr>
        <w:t>250</w:t>
      </w:r>
      <w:r w:rsidR="00835880" w:rsidRPr="00DF7C1A">
        <w:rPr>
          <w:rFonts w:ascii="Times New Roman" w:hAnsi="Times New Roman"/>
          <w:sz w:val="24"/>
          <w:szCs w:val="24"/>
          <w:lang w:val="uk-UA" w:eastAsia="ru-RU"/>
        </w:rPr>
        <w:t xml:space="preserve"> </w:t>
      </w:r>
      <w:proofErr w:type="spellStart"/>
      <w:r w:rsidR="00835880" w:rsidRPr="00DF7C1A">
        <w:rPr>
          <w:rFonts w:ascii="Times New Roman" w:hAnsi="Times New Roman"/>
          <w:sz w:val="24"/>
          <w:szCs w:val="24"/>
          <w:lang w:val="uk-UA" w:eastAsia="ru-RU"/>
        </w:rPr>
        <w:t>тис.грн</w:t>
      </w:r>
      <w:proofErr w:type="spellEnd"/>
      <w:r w:rsidR="00835880" w:rsidRPr="00DF7C1A">
        <w:rPr>
          <w:rFonts w:ascii="Times New Roman" w:hAnsi="Times New Roman"/>
          <w:sz w:val="24"/>
          <w:szCs w:val="24"/>
          <w:lang w:val="uk-UA" w:eastAsia="ru-RU"/>
        </w:rPr>
        <w:t>;</w:t>
      </w:r>
    </w:p>
    <w:p w14:paraId="056040CA" w14:textId="658F83F0" w:rsidR="00520481" w:rsidRPr="00DF7C1A" w:rsidRDefault="00520481" w:rsidP="00060685">
      <w:pPr>
        <w:pStyle w:val="af7"/>
        <w:numPr>
          <w:ilvl w:val="0"/>
          <w:numId w:val="25"/>
        </w:numPr>
        <w:spacing w:before="7" w:line="276" w:lineRule="auto"/>
        <w:ind w:left="0" w:firstLine="567"/>
        <w:jc w:val="both"/>
        <w:rPr>
          <w:rFonts w:ascii="Times New Roman" w:hAnsi="Times New Roman"/>
          <w:sz w:val="24"/>
          <w:szCs w:val="24"/>
          <w:lang w:val="uk-UA" w:eastAsia="ru-RU"/>
        </w:rPr>
      </w:pPr>
      <w:r w:rsidRPr="00DF7C1A">
        <w:rPr>
          <w:rFonts w:ascii="Times New Roman" w:hAnsi="Times New Roman"/>
          <w:sz w:val="24"/>
          <w:szCs w:val="24"/>
          <w:lang w:val="uk-UA" w:eastAsia="ru-RU"/>
        </w:rPr>
        <w:t>міська комплексна цільова програма «Соціальна підтримка учасників АТО/ООС та членів їх сімей, учасників Революції Гідності та членів їх сімей</w:t>
      </w:r>
      <w:r w:rsidR="00835880">
        <w:rPr>
          <w:rFonts w:ascii="Times New Roman" w:hAnsi="Times New Roman"/>
          <w:sz w:val="24"/>
          <w:szCs w:val="24"/>
          <w:lang w:val="uk-UA" w:eastAsia="ru-RU"/>
        </w:rPr>
        <w:t xml:space="preserve"> на 2021-2023 роки</w:t>
      </w:r>
      <w:r w:rsidRPr="00DF7C1A">
        <w:rPr>
          <w:rFonts w:ascii="Times New Roman" w:hAnsi="Times New Roman"/>
          <w:sz w:val="24"/>
          <w:szCs w:val="24"/>
          <w:lang w:val="uk-UA" w:eastAsia="ru-RU"/>
        </w:rPr>
        <w:t>»</w:t>
      </w:r>
      <w:r w:rsidR="00BE2378" w:rsidRPr="00DF7C1A">
        <w:rPr>
          <w:rFonts w:ascii="Times New Roman" w:hAnsi="Times New Roman"/>
          <w:sz w:val="24"/>
          <w:szCs w:val="24"/>
          <w:lang w:val="uk-UA" w:eastAsia="ru-RU"/>
        </w:rPr>
        <w:t>,</w:t>
      </w:r>
      <w:r w:rsidRPr="00DF7C1A">
        <w:rPr>
          <w:rFonts w:ascii="Times New Roman" w:hAnsi="Times New Roman"/>
          <w:sz w:val="24"/>
          <w:szCs w:val="24"/>
          <w:lang w:val="uk-UA" w:eastAsia="ru-RU"/>
        </w:rPr>
        <w:t xml:space="preserve">  якою у 2021 році передбачено фінансування у розмірі 1674,3 </w:t>
      </w:r>
      <w:proofErr w:type="spellStart"/>
      <w:r w:rsidRPr="00DF7C1A">
        <w:rPr>
          <w:rFonts w:ascii="Times New Roman" w:hAnsi="Times New Roman"/>
          <w:sz w:val="24"/>
          <w:szCs w:val="24"/>
          <w:lang w:val="uk-UA" w:eastAsia="ru-RU"/>
        </w:rPr>
        <w:t>тис.грн</w:t>
      </w:r>
      <w:proofErr w:type="spellEnd"/>
      <w:r w:rsidRPr="00DF7C1A">
        <w:rPr>
          <w:rFonts w:ascii="Times New Roman" w:hAnsi="Times New Roman"/>
          <w:sz w:val="24"/>
          <w:szCs w:val="24"/>
          <w:lang w:val="uk-UA" w:eastAsia="ru-RU"/>
        </w:rPr>
        <w:t>;</w:t>
      </w:r>
    </w:p>
    <w:p w14:paraId="6DFED7AB" w14:textId="5C9B621B" w:rsidR="0094586A" w:rsidRPr="00DF7C1A" w:rsidRDefault="00520481" w:rsidP="00060685">
      <w:pPr>
        <w:pStyle w:val="af7"/>
        <w:numPr>
          <w:ilvl w:val="0"/>
          <w:numId w:val="25"/>
        </w:numPr>
        <w:spacing w:before="7" w:line="276" w:lineRule="auto"/>
        <w:ind w:left="0" w:firstLine="567"/>
        <w:jc w:val="both"/>
        <w:rPr>
          <w:rFonts w:eastAsia="Times New Roman"/>
          <w:lang w:val="uk-UA"/>
        </w:rPr>
      </w:pPr>
      <w:r w:rsidRPr="00DF7C1A">
        <w:rPr>
          <w:rFonts w:ascii="Times New Roman" w:hAnsi="Times New Roman"/>
          <w:sz w:val="24"/>
          <w:szCs w:val="24"/>
          <w:lang w:val="uk-UA" w:eastAsia="ru-RU"/>
        </w:rPr>
        <w:t xml:space="preserve">програма </w:t>
      </w:r>
      <w:proofErr w:type="spellStart"/>
      <w:r w:rsidRPr="00DF7C1A">
        <w:rPr>
          <w:rFonts w:ascii="Times New Roman" w:hAnsi="Times New Roman"/>
          <w:sz w:val="24"/>
          <w:szCs w:val="24"/>
          <w:lang w:val="uk-UA" w:eastAsia="ru-RU"/>
        </w:rPr>
        <w:t>пітримки</w:t>
      </w:r>
      <w:proofErr w:type="spellEnd"/>
      <w:r w:rsidRPr="00DF7C1A">
        <w:rPr>
          <w:rFonts w:ascii="Times New Roman" w:hAnsi="Times New Roman"/>
          <w:sz w:val="24"/>
          <w:szCs w:val="24"/>
          <w:lang w:val="uk-UA" w:eastAsia="ru-RU"/>
        </w:rPr>
        <w:t xml:space="preserve"> сім’ї та забезпечення прав дітей «Назустріч дітям»</w:t>
      </w:r>
      <w:r w:rsidR="00BE2378" w:rsidRPr="00DF7C1A">
        <w:rPr>
          <w:rFonts w:ascii="Times New Roman" w:hAnsi="Times New Roman"/>
          <w:sz w:val="24"/>
          <w:szCs w:val="24"/>
          <w:lang w:val="uk-UA" w:eastAsia="ru-RU"/>
        </w:rPr>
        <w:t xml:space="preserve"> Бучанської міської територіальної громади на 2021-2023 роки, якою у 2021 році передбачено фінансування у розмірі 5290,9 </w:t>
      </w:r>
      <w:proofErr w:type="spellStart"/>
      <w:r w:rsidR="00BE2378" w:rsidRPr="00DF7C1A">
        <w:rPr>
          <w:rFonts w:ascii="Times New Roman" w:hAnsi="Times New Roman"/>
          <w:sz w:val="24"/>
          <w:szCs w:val="24"/>
          <w:lang w:val="uk-UA" w:eastAsia="ru-RU"/>
        </w:rPr>
        <w:t>тис.грн</w:t>
      </w:r>
      <w:proofErr w:type="spellEnd"/>
      <w:r w:rsidR="00BE2378" w:rsidRPr="00DF7C1A">
        <w:rPr>
          <w:rFonts w:eastAsia="Times New Roman"/>
          <w:lang w:val="uk-UA"/>
        </w:rPr>
        <w:t>.</w:t>
      </w:r>
    </w:p>
    <w:p w14:paraId="372AC2A3" w14:textId="4FFF66EF" w:rsidR="00DC215C" w:rsidRPr="00DF7C1A" w:rsidRDefault="00DC215C" w:rsidP="0094586A">
      <w:pPr>
        <w:spacing w:before="7" w:line="276" w:lineRule="auto"/>
        <w:ind w:left="360"/>
        <w:rPr>
          <w:rFonts w:eastAsia="Times New Roman"/>
          <w:u w:val="single"/>
          <w:lang w:val="uk-UA"/>
        </w:rPr>
      </w:pPr>
      <w:r w:rsidRPr="00DF7C1A">
        <w:rPr>
          <w:u w:val="single"/>
          <w:lang w:val="uk-UA"/>
        </w:rPr>
        <w:t>Пріоритети розвитку сфери соціального захисту на 2021 рік</w:t>
      </w:r>
    </w:p>
    <w:p w14:paraId="7E79BD61" w14:textId="682B38A7" w:rsidR="00DC215C" w:rsidRDefault="00DC215C" w:rsidP="00DC215C">
      <w:pPr>
        <w:spacing w:line="276" w:lineRule="auto"/>
        <w:ind w:firstLine="360"/>
        <w:jc w:val="both"/>
        <w:rPr>
          <w:lang w:val="uk-UA"/>
        </w:rPr>
      </w:pPr>
      <w:r w:rsidRPr="00DF7C1A">
        <w:rPr>
          <w:lang w:val="uk-UA"/>
        </w:rPr>
        <w:t xml:space="preserve">Забезпечення безперебійної та ефективної роботи у сфері соціального захисту в умовах пандемії та карантинних обмежень, безпечне обслуговування населення, що потребує соціального захисту, своєчасне надання пільг, компенсацій, допомог і т. д., передбачених чинним законодавством. </w:t>
      </w:r>
    </w:p>
    <w:p w14:paraId="5D294864" w14:textId="3CA65F4F" w:rsidR="00060685" w:rsidRDefault="00060685" w:rsidP="00DC215C">
      <w:pPr>
        <w:spacing w:line="276" w:lineRule="auto"/>
        <w:ind w:firstLine="360"/>
        <w:jc w:val="both"/>
        <w:rPr>
          <w:lang w:val="uk-UA"/>
        </w:rPr>
      </w:pPr>
      <w:r>
        <w:rPr>
          <w:lang w:val="uk-UA"/>
        </w:rPr>
        <w:t>Завершення реконструкції адміністративної будівлі для н</w:t>
      </w:r>
      <w:r w:rsidR="00835880">
        <w:rPr>
          <w:lang w:val="uk-UA"/>
        </w:rPr>
        <w:t>а</w:t>
      </w:r>
      <w:r>
        <w:rPr>
          <w:lang w:val="uk-UA"/>
        </w:rPr>
        <w:t xml:space="preserve">дання всіх видів соціальних послуг, загальна вартість проекту 9,3 </w:t>
      </w:r>
      <w:proofErr w:type="spellStart"/>
      <w:r>
        <w:rPr>
          <w:lang w:val="uk-UA"/>
        </w:rPr>
        <w:t>млн.грн</w:t>
      </w:r>
      <w:proofErr w:type="spellEnd"/>
      <w:r>
        <w:rPr>
          <w:lang w:val="uk-UA"/>
        </w:rPr>
        <w:t>.</w:t>
      </w:r>
    </w:p>
    <w:p w14:paraId="5B35F613" w14:textId="7A0BE4C6" w:rsidR="00060685" w:rsidRPr="00DF7C1A" w:rsidRDefault="00060685" w:rsidP="00DC215C">
      <w:pPr>
        <w:spacing w:line="276" w:lineRule="auto"/>
        <w:ind w:firstLine="360"/>
        <w:jc w:val="both"/>
        <w:rPr>
          <w:lang w:val="uk-UA"/>
        </w:rPr>
      </w:pPr>
      <w:r>
        <w:rPr>
          <w:lang w:val="uk-UA"/>
        </w:rPr>
        <w:t>Облаштування під’їзду до центру надання соціальних послуг</w:t>
      </w:r>
      <w:r w:rsidR="00741D1F">
        <w:rPr>
          <w:lang w:val="uk-UA"/>
        </w:rPr>
        <w:t xml:space="preserve">, загальна вартість проекту 13,6 </w:t>
      </w:r>
      <w:proofErr w:type="spellStart"/>
      <w:r w:rsidR="00741D1F">
        <w:rPr>
          <w:lang w:val="uk-UA"/>
        </w:rPr>
        <w:t>млн.грн</w:t>
      </w:r>
      <w:proofErr w:type="spellEnd"/>
      <w:r w:rsidR="00741D1F">
        <w:rPr>
          <w:lang w:val="uk-UA"/>
        </w:rPr>
        <w:t>.</w:t>
      </w:r>
    </w:p>
    <w:p w14:paraId="1F632E19" w14:textId="77777777" w:rsidR="00DC215C" w:rsidRPr="00DF7C1A" w:rsidRDefault="00DC215C" w:rsidP="00DC215C">
      <w:pPr>
        <w:spacing w:line="276" w:lineRule="auto"/>
        <w:ind w:firstLine="360"/>
        <w:jc w:val="both"/>
        <w:rPr>
          <w:lang w:val="uk-UA"/>
        </w:rPr>
      </w:pPr>
      <w:r w:rsidRPr="00DF7C1A">
        <w:rPr>
          <w:lang w:val="uk-UA"/>
        </w:rPr>
        <w:t xml:space="preserve">Від початку оголошення карантинних заходів на території Бучанської міської територіальної громади пріоритетною є робота щодо виявлення та обслуговування одиноких осіб та осіб, які одиноко проживають, серед громадян похилого віку, осіб з інвалідністю, осіб, що опинилися в скрутному матеріальному становищі, організація, за необхідністю, належного соціального супроводу. Протягом року організована доставка продуктових наборів, предметів першої необхідності, антисептиків незахищеним верствам населення, самотнім пенсіонерам, особам, що перебувають за межею бідності. </w:t>
      </w:r>
    </w:p>
    <w:p w14:paraId="3AEC324D" w14:textId="24DD91AC" w:rsidR="00DC215C" w:rsidRPr="00DF7C1A" w:rsidRDefault="00DC215C" w:rsidP="00DC215C">
      <w:pPr>
        <w:spacing w:line="276" w:lineRule="auto"/>
        <w:ind w:firstLine="360"/>
        <w:jc w:val="both"/>
        <w:rPr>
          <w:u w:val="single"/>
          <w:lang w:val="uk-UA"/>
        </w:rPr>
      </w:pPr>
      <w:r w:rsidRPr="00DF7C1A">
        <w:rPr>
          <w:u w:val="single"/>
          <w:lang w:val="uk-UA"/>
        </w:rPr>
        <w:t>Пріоритети розвитку галузі на 2022 р</w:t>
      </w:r>
      <w:r w:rsidR="00BD64F5">
        <w:rPr>
          <w:u w:val="single"/>
          <w:lang w:val="uk-UA"/>
        </w:rPr>
        <w:t>і</w:t>
      </w:r>
      <w:r w:rsidRPr="00DF7C1A">
        <w:rPr>
          <w:u w:val="single"/>
          <w:lang w:val="uk-UA"/>
        </w:rPr>
        <w:t>к</w:t>
      </w:r>
      <w:r w:rsidR="005713E4" w:rsidRPr="00DF7C1A">
        <w:rPr>
          <w:u w:val="single"/>
          <w:lang w:val="uk-UA"/>
        </w:rPr>
        <w:t>:</w:t>
      </w:r>
    </w:p>
    <w:p w14:paraId="125276D0" w14:textId="77777777" w:rsidR="00DC215C" w:rsidRPr="00DF7C1A" w:rsidRDefault="00DC215C" w:rsidP="00DC215C">
      <w:pPr>
        <w:spacing w:line="276" w:lineRule="auto"/>
        <w:ind w:firstLine="360"/>
        <w:jc w:val="both"/>
        <w:rPr>
          <w:lang w:val="uk-UA"/>
        </w:rPr>
      </w:pPr>
      <w:r w:rsidRPr="00DF7C1A">
        <w:rPr>
          <w:lang w:val="uk-UA"/>
        </w:rPr>
        <w:t>Забезпечення безперебійної та ефективної роботи у сфері соціального захисту населення в умовах здійснення відповідно до урядових рішень реформи системи соціального захисту населення.</w:t>
      </w:r>
    </w:p>
    <w:p w14:paraId="00A4BDF1" w14:textId="396C923A" w:rsidR="00DC215C" w:rsidRPr="00DF7C1A" w:rsidRDefault="00DC215C" w:rsidP="00DC215C">
      <w:pPr>
        <w:spacing w:line="276" w:lineRule="auto"/>
        <w:ind w:firstLine="360"/>
        <w:jc w:val="both"/>
        <w:rPr>
          <w:lang w:val="uk-UA"/>
        </w:rPr>
      </w:pPr>
      <w:r w:rsidRPr="00DF7C1A">
        <w:rPr>
          <w:u w:val="single"/>
          <w:lang w:val="uk-UA"/>
        </w:rPr>
        <w:t xml:space="preserve">Заходи, які планується провести </w:t>
      </w:r>
      <w:r w:rsidR="00BD64F5">
        <w:rPr>
          <w:u w:val="single"/>
          <w:lang w:val="uk-UA"/>
        </w:rPr>
        <w:t>у</w:t>
      </w:r>
      <w:r w:rsidRPr="00DF7C1A">
        <w:rPr>
          <w:u w:val="single"/>
          <w:lang w:val="uk-UA"/>
        </w:rPr>
        <w:t xml:space="preserve"> 2022 р</w:t>
      </w:r>
      <w:r w:rsidR="00BD64F5">
        <w:rPr>
          <w:u w:val="single"/>
          <w:lang w:val="uk-UA"/>
        </w:rPr>
        <w:t>оці</w:t>
      </w:r>
      <w:r w:rsidR="005713E4" w:rsidRPr="00DF7C1A">
        <w:rPr>
          <w:u w:val="single"/>
          <w:lang w:val="uk-UA"/>
        </w:rPr>
        <w:t>:</w:t>
      </w:r>
    </w:p>
    <w:p w14:paraId="4B1778C1" w14:textId="35547737" w:rsidR="00DC215C" w:rsidRDefault="00DC215C" w:rsidP="00DC215C">
      <w:pPr>
        <w:spacing w:line="276" w:lineRule="auto"/>
        <w:ind w:firstLine="360"/>
        <w:jc w:val="both"/>
        <w:rPr>
          <w:lang w:val="uk-UA"/>
        </w:rPr>
      </w:pPr>
      <w:r w:rsidRPr="00DF7C1A">
        <w:rPr>
          <w:lang w:val="uk-UA"/>
        </w:rPr>
        <w:t xml:space="preserve">Відкриття нового центру надання всіх видів соціальних послуг. </w:t>
      </w:r>
    </w:p>
    <w:p w14:paraId="046E596B" w14:textId="13A410BD" w:rsidR="00741D1F" w:rsidRPr="00DF7C1A" w:rsidRDefault="00741D1F" w:rsidP="00DC215C">
      <w:pPr>
        <w:spacing w:line="276" w:lineRule="auto"/>
        <w:ind w:firstLine="360"/>
        <w:jc w:val="both"/>
        <w:rPr>
          <w:lang w:val="uk-UA"/>
        </w:rPr>
      </w:pPr>
      <w:r>
        <w:rPr>
          <w:lang w:val="uk-UA"/>
        </w:rPr>
        <w:t xml:space="preserve">Будівництво ЦНАП в </w:t>
      </w:r>
      <w:proofErr w:type="spellStart"/>
      <w:r>
        <w:rPr>
          <w:lang w:val="uk-UA"/>
        </w:rPr>
        <w:t>с.Синяк</w:t>
      </w:r>
      <w:proofErr w:type="spellEnd"/>
      <w:r>
        <w:rPr>
          <w:lang w:val="uk-UA"/>
        </w:rPr>
        <w:t>.</w:t>
      </w:r>
    </w:p>
    <w:p w14:paraId="5E80526A" w14:textId="77777777" w:rsidR="00DC215C" w:rsidRPr="00DF7C1A" w:rsidRDefault="00DC215C" w:rsidP="00DC215C">
      <w:pPr>
        <w:spacing w:line="276" w:lineRule="auto"/>
        <w:ind w:firstLine="360"/>
        <w:jc w:val="both"/>
        <w:rPr>
          <w:lang w:val="uk-UA"/>
        </w:rPr>
      </w:pPr>
      <w:r w:rsidRPr="00DF7C1A">
        <w:rPr>
          <w:lang w:val="uk-UA"/>
        </w:rPr>
        <w:t>Організаційні заходи, направлені на забезпечення виконання покладених функцій та повноважень у сфері соціального захисту населення, забезпечення населення безперебійним, своєчасним і ефективними обслуговуванням  в умовах здійснення урядових реформ.</w:t>
      </w:r>
    </w:p>
    <w:p w14:paraId="7BE68AB0" w14:textId="77777777" w:rsidR="00EF2470" w:rsidRPr="00DF7C1A" w:rsidRDefault="00EF2470" w:rsidP="001C13D1">
      <w:pPr>
        <w:spacing w:line="276" w:lineRule="auto"/>
        <w:ind w:firstLine="360"/>
        <w:jc w:val="both"/>
        <w:rPr>
          <w:lang w:val="uk-UA"/>
        </w:rPr>
      </w:pPr>
    </w:p>
    <w:p w14:paraId="56638E80" w14:textId="77777777" w:rsidR="00BE15EE" w:rsidRPr="00DF7C1A" w:rsidRDefault="00BE15EE" w:rsidP="001C13D1">
      <w:pPr>
        <w:spacing w:line="276" w:lineRule="auto"/>
        <w:ind w:firstLine="567"/>
        <w:jc w:val="center"/>
        <w:rPr>
          <w:b/>
          <w:lang w:val="uk-UA"/>
        </w:rPr>
      </w:pPr>
      <w:r w:rsidRPr="00DF7C1A">
        <w:rPr>
          <w:b/>
          <w:lang w:val="uk-UA"/>
        </w:rPr>
        <w:t>Молодіжна політика та спорт</w:t>
      </w:r>
    </w:p>
    <w:p w14:paraId="1FE06A23" w14:textId="6ED3853C" w:rsidR="00DA1159" w:rsidRPr="00DF7C1A" w:rsidRDefault="00DA1159" w:rsidP="00DA1159">
      <w:pPr>
        <w:spacing w:line="276" w:lineRule="auto"/>
        <w:ind w:firstLine="567"/>
        <w:jc w:val="both"/>
        <w:rPr>
          <w:iCs/>
          <w:lang w:val="uk-UA"/>
        </w:rPr>
      </w:pPr>
      <w:r w:rsidRPr="00DF7C1A">
        <w:rPr>
          <w:iCs/>
          <w:lang w:val="uk-UA"/>
        </w:rPr>
        <w:t xml:space="preserve">Спортивна інфраструктура </w:t>
      </w:r>
      <w:proofErr w:type="spellStart"/>
      <w:r w:rsidRPr="00DF7C1A">
        <w:rPr>
          <w:iCs/>
          <w:lang w:val="uk-UA"/>
        </w:rPr>
        <w:t>Бучанськоїї</w:t>
      </w:r>
      <w:proofErr w:type="spellEnd"/>
      <w:r w:rsidRPr="00DF7C1A">
        <w:rPr>
          <w:iCs/>
          <w:lang w:val="uk-UA"/>
        </w:rPr>
        <w:t xml:space="preserve"> МТГ різних форм </w:t>
      </w:r>
      <w:r w:rsidR="007812C3">
        <w:rPr>
          <w:iCs/>
          <w:lang w:val="uk-UA"/>
        </w:rPr>
        <w:t xml:space="preserve">власності </w:t>
      </w:r>
      <w:r w:rsidR="002D09B9">
        <w:rPr>
          <w:iCs/>
          <w:lang w:val="uk-UA"/>
        </w:rPr>
        <w:t>представлена (од)</w:t>
      </w:r>
      <w:r w:rsidRPr="00DF7C1A">
        <w:rPr>
          <w:iCs/>
          <w:lang w:val="uk-UA"/>
        </w:rPr>
        <w:t xml:space="preserve">: </w:t>
      </w:r>
    </w:p>
    <w:p w14:paraId="7F548B7D" w14:textId="58070272" w:rsidR="00DA1159" w:rsidRPr="00DF7C1A" w:rsidRDefault="00DA1159" w:rsidP="004D7F83">
      <w:pPr>
        <w:spacing w:line="276" w:lineRule="auto"/>
        <w:ind w:left="426"/>
        <w:jc w:val="both"/>
        <w:rPr>
          <w:iCs/>
          <w:lang w:val="uk-UA"/>
        </w:rPr>
      </w:pPr>
      <w:r w:rsidRPr="00DF7C1A">
        <w:rPr>
          <w:iCs/>
          <w:lang w:val="uk-UA"/>
        </w:rPr>
        <w:t>-</w:t>
      </w:r>
      <w:r w:rsidR="004D7F83">
        <w:rPr>
          <w:iCs/>
          <w:lang w:val="uk-UA"/>
        </w:rPr>
        <w:t xml:space="preserve"> </w:t>
      </w:r>
      <w:r w:rsidR="007812C3">
        <w:rPr>
          <w:iCs/>
          <w:lang w:val="uk-UA"/>
        </w:rPr>
        <w:t>стадіон – 2;</w:t>
      </w:r>
    </w:p>
    <w:p w14:paraId="69784540" w14:textId="35641ED3" w:rsidR="00DA1159" w:rsidRPr="00DF7C1A" w:rsidRDefault="00DA1159" w:rsidP="004D7F83">
      <w:pPr>
        <w:spacing w:line="276" w:lineRule="auto"/>
        <w:ind w:left="426"/>
        <w:jc w:val="both"/>
        <w:rPr>
          <w:iCs/>
          <w:lang w:val="uk-UA"/>
        </w:rPr>
      </w:pPr>
      <w:r w:rsidRPr="00DF7C1A">
        <w:rPr>
          <w:iCs/>
          <w:lang w:val="uk-UA"/>
        </w:rPr>
        <w:t>-</w:t>
      </w:r>
      <w:r w:rsidR="004D7F83">
        <w:rPr>
          <w:iCs/>
          <w:lang w:val="uk-UA"/>
        </w:rPr>
        <w:t xml:space="preserve"> </w:t>
      </w:r>
      <w:r w:rsidRPr="00DF7C1A">
        <w:rPr>
          <w:iCs/>
          <w:lang w:val="uk-UA"/>
        </w:rPr>
        <w:t xml:space="preserve">спортивний комплекс «Академія спорту» - 1 (критий спортивний зал, баскетбольний майданчик, футбольний майданчик із синтетичним покриттям, </w:t>
      </w:r>
      <w:proofErr w:type="spellStart"/>
      <w:r w:rsidRPr="00DF7C1A">
        <w:rPr>
          <w:iCs/>
          <w:lang w:val="uk-UA"/>
        </w:rPr>
        <w:t>мультифункціональний</w:t>
      </w:r>
      <w:proofErr w:type="spellEnd"/>
      <w:r w:rsidRPr="00DF7C1A">
        <w:rPr>
          <w:iCs/>
          <w:lang w:val="uk-UA"/>
        </w:rPr>
        <w:t xml:space="preserve"> майданчик, ринг/майданчик </w:t>
      </w:r>
      <w:proofErr w:type="spellStart"/>
      <w:r w:rsidRPr="00DF7C1A">
        <w:rPr>
          <w:iCs/>
          <w:lang w:val="uk-UA"/>
        </w:rPr>
        <w:t>фрі-файту</w:t>
      </w:r>
      <w:proofErr w:type="spellEnd"/>
      <w:r w:rsidRPr="00DF7C1A">
        <w:rPr>
          <w:iCs/>
          <w:lang w:val="uk-UA"/>
        </w:rPr>
        <w:t>);</w:t>
      </w:r>
    </w:p>
    <w:p w14:paraId="4605986B" w14:textId="07EAB33C" w:rsidR="00DA1159" w:rsidRPr="00DF7C1A" w:rsidRDefault="00DA1159" w:rsidP="004D7F83">
      <w:pPr>
        <w:spacing w:line="276" w:lineRule="auto"/>
        <w:ind w:left="426"/>
        <w:jc w:val="both"/>
        <w:rPr>
          <w:iCs/>
          <w:lang w:val="uk-UA"/>
        </w:rPr>
      </w:pPr>
      <w:r w:rsidRPr="00DF7C1A">
        <w:rPr>
          <w:iCs/>
          <w:lang w:val="uk-UA"/>
        </w:rPr>
        <w:t>-</w:t>
      </w:r>
      <w:r w:rsidR="004D7F83">
        <w:rPr>
          <w:iCs/>
          <w:lang w:val="uk-UA"/>
        </w:rPr>
        <w:t xml:space="preserve"> </w:t>
      </w:r>
      <w:r w:rsidRPr="00DF7C1A">
        <w:rPr>
          <w:iCs/>
          <w:lang w:val="uk-UA"/>
        </w:rPr>
        <w:t>плавальний басейн – 5;</w:t>
      </w:r>
    </w:p>
    <w:p w14:paraId="5FB5177D" w14:textId="173C0929" w:rsidR="00DA1159" w:rsidRPr="00DF7C1A" w:rsidRDefault="00DA1159" w:rsidP="004D7F83">
      <w:pPr>
        <w:spacing w:line="276" w:lineRule="auto"/>
        <w:ind w:left="426"/>
        <w:jc w:val="both"/>
        <w:rPr>
          <w:iCs/>
          <w:lang w:val="uk-UA"/>
        </w:rPr>
      </w:pPr>
      <w:r w:rsidRPr="00DF7C1A">
        <w:rPr>
          <w:iCs/>
          <w:lang w:val="uk-UA"/>
        </w:rPr>
        <w:t>-</w:t>
      </w:r>
      <w:r w:rsidR="004D7F83">
        <w:rPr>
          <w:iCs/>
          <w:lang w:val="uk-UA"/>
        </w:rPr>
        <w:t xml:space="preserve"> </w:t>
      </w:r>
      <w:r w:rsidRPr="00DF7C1A">
        <w:rPr>
          <w:iCs/>
          <w:lang w:val="uk-UA"/>
        </w:rPr>
        <w:t>тенісний корт - 12;</w:t>
      </w:r>
    </w:p>
    <w:p w14:paraId="4152EF5A" w14:textId="6CA0E49E" w:rsidR="00DA1159" w:rsidRPr="00DF7C1A" w:rsidRDefault="00DA1159" w:rsidP="004D7F83">
      <w:pPr>
        <w:spacing w:line="276" w:lineRule="auto"/>
        <w:ind w:left="426"/>
        <w:jc w:val="both"/>
        <w:rPr>
          <w:iCs/>
          <w:lang w:val="uk-UA"/>
        </w:rPr>
      </w:pPr>
      <w:r w:rsidRPr="00DF7C1A">
        <w:rPr>
          <w:iCs/>
          <w:lang w:val="uk-UA"/>
        </w:rPr>
        <w:t>-</w:t>
      </w:r>
      <w:r w:rsidR="004D7F83">
        <w:rPr>
          <w:iCs/>
          <w:lang w:val="uk-UA"/>
        </w:rPr>
        <w:t xml:space="preserve"> </w:t>
      </w:r>
      <w:r w:rsidRPr="00DF7C1A">
        <w:rPr>
          <w:iCs/>
          <w:lang w:val="uk-UA"/>
        </w:rPr>
        <w:t>спортивні зали площею не менше 162 м² - 8;</w:t>
      </w:r>
    </w:p>
    <w:p w14:paraId="25B51A7A" w14:textId="030AAA88" w:rsidR="00DA1159" w:rsidRPr="00DF7C1A" w:rsidRDefault="00DA1159" w:rsidP="004D7F83">
      <w:pPr>
        <w:spacing w:line="276" w:lineRule="auto"/>
        <w:ind w:left="426"/>
        <w:jc w:val="both"/>
        <w:rPr>
          <w:iCs/>
          <w:lang w:val="uk-UA"/>
        </w:rPr>
      </w:pPr>
      <w:r w:rsidRPr="00DF7C1A">
        <w:rPr>
          <w:iCs/>
          <w:lang w:val="uk-UA"/>
        </w:rPr>
        <w:t>- майданчики з синтетичним покриттям – 20;</w:t>
      </w:r>
    </w:p>
    <w:p w14:paraId="2FC57870" w14:textId="0A434EA7" w:rsidR="00DA1159" w:rsidRPr="00DF7C1A" w:rsidRDefault="00DA1159" w:rsidP="004D7F83">
      <w:pPr>
        <w:spacing w:line="276" w:lineRule="auto"/>
        <w:ind w:left="426"/>
        <w:jc w:val="both"/>
        <w:rPr>
          <w:iCs/>
          <w:lang w:val="uk-UA"/>
        </w:rPr>
      </w:pPr>
      <w:r w:rsidRPr="00DF7C1A">
        <w:rPr>
          <w:iCs/>
          <w:lang w:val="uk-UA"/>
        </w:rPr>
        <w:t>- спортивні майданчики з тренажерним обладнанням – 15;</w:t>
      </w:r>
    </w:p>
    <w:p w14:paraId="54B35EE2" w14:textId="532D11A4" w:rsidR="00DA1159" w:rsidRPr="00DF7C1A" w:rsidRDefault="00DA1159" w:rsidP="004D7F83">
      <w:pPr>
        <w:spacing w:line="276" w:lineRule="auto"/>
        <w:ind w:left="426"/>
        <w:jc w:val="both"/>
        <w:rPr>
          <w:iCs/>
          <w:lang w:val="uk-UA"/>
        </w:rPr>
      </w:pPr>
      <w:r w:rsidRPr="00DF7C1A">
        <w:rPr>
          <w:iCs/>
          <w:lang w:val="uk-UA"/>
        </w:rPr>
        <w:t>- багатофункціональні спортивні майданчики – 9.</w:t>
      </w:r>
    </w:p>
    <w:p w14:paraId="0B4A4FC2" w14:textId="31B80E44" w:rsidR="00D06A3A" w:rsidRPr="00DF7C1A" w:rsidRDefault="00D06A3A" w:rsidP="00D06A3A">
      <w:pPr>
        <w:spacing w:line="276" w:lineRule="auto"/>
        <w:ind w:firstLine="567"/>
        <w:jc w:val="both"/>
        <w:rPr>
          <w:iCs/>
          <w:lang w:val="uk-UA"/>
        </w:rPr>
      </w:pPr>
      <w:r w:rsidRPr="00DF7C1A">
        <w:rPr>
          <w:iCs/>
          <w:lang w:val="uk-UA"/>
        </w:rPr>
        <w:t>Сприяння та популяризація фізичної культури і спорту, фізкультурно-оздоровчих занять, різних видів спорту серед широких верств населення на території  Бучанської МТ</w:t>
      </w:r>
      <w:r w:rsidR="007812C3">
        <w:rPr>
          <w:iCs/>
          <w:lang w:val="uk-UA"/>
        </w:rPr>
        <w:t>Г – один із пріоритетних напрям</w:t>
      </w:r>
      <w:r w:rsidRPr="00DF7C1A">
        <w:rPr>
          <w:iCs/>
          <w:lang w:val="uk-UA"/>
        </w:rPr>
        <w:t xml:space="preserve">ів діяльності громади. </w:t>
      </w:r>
    </w:p>
    <w:p w14:paraId="5077D953" w14:textId="386B6D7C" w:rsidR="00A4650F" w:rsidRPr="00DF7C1A" w:rsidRDefault="00D06A3A" w:rsidP="00D06A3A">
      <w:pPr>
        <w:spacing w:line="276" w:lineRule="auto"/>
        <w:ind w:firstLine="567"/>
        <w:jc w:val="both"/>
        <w:rPr>
          <w:iCs/>
          <w:lang w:val="uk-UA"/>
        </w:rPr>
      </w:pPr>
      <w:r w:rsidRPr="00DF7C1A">
        <w:rPr>
          <w:iCs/>
          <w:lang w:val="uk-UA"/>
        </w:rPr>
        <w:t xml:space="preserve">Розвиток та розбудова спортивної інфраструктури громади, заходи різного рівня з різних видів спорту, підтримка аматорського </w:t>
      </w:r>
      <w:r w:rsidR="007812C3">
        <w:rPr>
          <w:iCs/>
          <w:lang w:val="uk-UA"/>
        </w:rPr>
        <w:t>та дитячого спорту, співпраця з</w:t>
      </w:r>
      <w:r w:rsidRPr="00DF7C1A">
        <w:rPr>
          <w:iCs/>
          <w:lang w:val="uk-UA"/>
        </w:rPr>
        <w:t xml:space="preserve"> клубами й громадськими організаціями сфери фізичної культури та спорту й оздоровлення реалізовується відповідно до місцевої програми «Місцева програма</w:t>
      </w:r>
      <w:r w:rsidR="00A4650F" w:rsidRPr="00DF7C1A">
        <w:rPr>
          <w:iCs/>
          <w:lang w:val="uk-UA"/>
        </w:rPr>
        <w:t xml:space="preserve"> </w:t>
      </w:r>
      <w:r w:rsidRPr="00DF7C1A">
        <w:rPr>
          <w:iCs/>
          <w:lang w:val="uk-UA"/>
        </w:rPr>
        <w:t>розвитку фізичної культури і спорту у</w:t>
      </w:r>
      <w:r w:rsidR="00A4650F" w:rsidRPr="00DF7C1A">
        <w:rPr>
          <w:iCs/>
          <w:lang w:val="uk-UA"/>
        </w:rPr>
        <w:t xml:space="preserve"> </w:t>
      </w:r>
      <w:r w:rsidRPr="00DF7C1A">
        <w:rPr>
          <w:iCs/>
          <w:lang w:val="uk-UA"/>
        </w:rPr>
        <w:t>Бучанській міській територіальній громаді на 2021-2023 роки»</w:t>
      </w:r>
      <w:r w:rsidR="00A4650F" w:rsidRPr="00DF7C1A">
        <w:rPr>
          <w:iCs/>
          <w:lang w:val="uk-UA"/>
        </w:rPr>
        <w:t xml:space="preserve">, бюджет якої на 2021 рік складає 7125,4 </w:t>
      </w:r>
      <w:proofErr w:type="spellStart"/>
      <w:r w:rsidR="00A4650F" w:rsidRPr="00DF7C1A">
        <w:rPr>
          <w:iCs/>
          <w:lang w:val="uk-UA"/>
        </w:rPr>
        <w:t>тис.грн</w:t>
      </w:r>
      <w:proofErr w:type="spellEnd"/>
      <w:r w:rsidR="00A4650F" w:rsidRPr="00DF7C1A">
        <w:rPr>
          <w:iCs/>
          <w:lang w:val="uk-UA"/>
        </w:rPr>
        <w:t>.</w:t>
      </w:r>
    </w:p>
    <w:p w14:paraId="3CE28D2F" w14:textId="1D7C9BF5" w:rsidR="00D06A3A" w:rsidRPr="00DF7C1A" w:rsidRDefault="00D06A3A" w:rsidP="00D06A3A">
      <w:pPr>
        <w:spacing w:line="276" w:lineRule="auto"/>
        <w:ind w:firstLine="567"/>
        <w:jc w:val="both"/>
        <w:rPr>
          <w:iCs/>
          <w:lang w:val="uk-UA"/>
        </w:rPr>
      </w:pPr>
      <w:r w:rsidRPr="00DF7C1A">
        <w:rPr>
          <w:iCs/>
          <w:lang w:val="uk-UA"/>
        </w:rPr>
        <w:t>Загальна кількість охоплення населення територіальної громади спортивними послугами становить близько 12300 осіб.</w:t>
      </w:r>
    </w:p>
    <w:p w14:paraId="5A4F1765" w14:textId="5C098598" w:rsidR="00D06A3A" w:rsidRPr="00DF7C1A" w:rsidRDefault="00D06A3A" w:rsidP="00D06A3A">
      <w:pPr>
        <w:spacing w:line="276" w:lineRule="auto"/>
        <w:ind w:firstLine="567"/>
        <w:jc w:val="both"/>
        <w:rPr>
          <w:iCs/>
          <w:lang w:val="uk-UA"/>
        </w:rPr>
      </w:pPr>
      <w:r w:rsidRPr="00DF7C1A">
        <w:rPr>
          <w:iCs/>
          <w:lang w:val="uk-UA"/>
        </w:rPr>
        <w:t>Бучанська міська територіальна громада охоплю</w:t>
      </w:r>
      <w:r w:rsidR="009F2768">
        <w:rPr>
          <w:iCs/>
          <w:lang w:val="uk-UA"/>
        </w:rPr>
        <w:t>є</w:t>
      </w:r>
      <w:r w:rsidRPr="00DF7C1A">
        <w:rPr>
          <w:iCs/>
          <w:lang w:val="uk-UA"/>
        </w:rPr>
        <w:t xml:space="preserve"> понад 30 видів олімпійських та неолімпійських видів спорту, працюють спортивні клуби, громадські організації, Бучанська ДЮСШ, позашкільні гуртки сфери фізичної культури та спорту комунальної та приватної власності. </w:t>
      </w:r>
      <w:proofErr w:type="spellStart"/>
      <w:r w:rsidRPr="00DF7C1A">
        <w:rPr>
          <w:iCs/>
          <w:lang w:val="uk-UA"/>
        </w:rPr>
        <w:t>Бучанська</w:t>
      </w:r>
      <w:proofErr w:type="spellEnd"/>
      <w:r w:rsidRPr="00DF7C1A">
        <w:rPr>
          <w:iCs/>
          <w:lang w:val="uk-UA"/>
        </w:rPr>
        <w:t xml:space="preserve"> МТГ </w:t>
      </w:r>
      <w:proofErr w:type="spellStart"/>
      <w:r w:rsidRPr="00DF7C1A">
        <w:rPr>
          <w:iCs/>
          <w:lang w:val="uk-UA"/>
        </w:rPr>
        <w:t>надічує</w:t>
      </w:r>
      <w:proofErr w:type="spellEnd"/>
      <w:r w:rsidRPr="00DF7C1A">
        <w:rPr>
          <w:iCs/>
          <w:lang w:val="uk-UA"/>
        </w:rPr>
        <w:t xml:space="preserve"> 102 об</w:t>
      </w:r>
      <w:r w:rsidR="009F2768" w:rsidRPr="009F2768">
        <w:rPr>
          <w:iCs/>
        </w:rPr>
        <w:t>’</w:t>
      </w:r>
      <w:proofErr w:type="spellStart"/>
      <w:r w:rsidRPr="00DF7C1A">
        <w:rPr>
          <w:iCs/>
          <w:lang w:val="uk-UA"/>
        </w:rPr>
        <w:t>єкти</w:t>
      </w:r>
      <w:proofErr w:type="spellEnd"/>
      <w:r w:rsidRPr="00DF7C1A">
        <w:rPr>
          <w:iCs/>
          <w:lang w:val="uk-UA"/>
        </w:rPr>
        <w:t xml:space="preserve"> спортивної інфраструктури комунальної та приватної власності.</w:t>
      </w:r>
    </w:p>
    <w:p w14:paraId="5D9496B3" w14:textId="1C4A08FB" w:rsidR="00D06A3A" w:rsidRPr="00DF7C1A" w:rsidRDefault="00D06A3A" w:rsidP="00D06A3A">
      <w:pPr>
        <w:spacing w:line="276" w:lineRule="auto"/>
        <w:ind w:firstLine="567"/>
        <w:jc w:val="both"/>
        <w:rPr>
          <w:iCs/>
          <w:lang w:val="uk-UA"/>
        </w:rPr>
      </w:pPr>
      <w:r w:rsidRPr="00DF7C1A">
        <w:rPr>
          <w:iCs/>
          <w:lang w:val="uk-UA"/>
        </w:rPr>
        <w:t xml:space="preserve">У вересні 2021 року створений комунальний заклад «Спортивний комплекс «Академія спорту» на території якого проходять заходи обласного та всеукраїнського рівня. В закладі проходять тренування вихованців БДЮСШ, футбольної академії </w:t>
      </w:r>
      <w:proofErr w:type="spellStart"/>
      <w:r w:rsidRPr="00DF7C1A">
        <w:rPr>
          <w:iCs/>
          <w:lang w:val="uk-UA"/>
        </w:rPr>
        <w:t>ім.Алієва</w:t>
      </w:r>
      <w:proofErr w:type="spellEnd"/>
      <w:r w:rsidRPr="00DF7C1A">
        <w:rPr>
          <w:iCs/>
          <w:lang w:val="uk-UA"/>
        </w:rPr>
        <w:t xml:space="preserve">, футбольної команди «Комфорт </w:t>
      </w:r>
      <w:proofErr w:type="spellStart"/>
      <w:r w:rsidRPr="00DF7C1A">
        <w:rPr>
          <w:iCs/>
          <w:lang w:val="uk-UA"/>
        </w:rPr>
        <w:t>лайф</w:t>
      </w:r>
      <w:proofErr w:type="spellEnd"/>
      <w:r w:rsidRPr="00DF7C1A">
        <w:rPr>
          <w:iCs/>
          <w:lang w:val="uk-UA"/>
        </w:rPr>
        <w:t>».</w:t>
      </w:r>
    </w:p>
    <w:p w14:paraId="48E3B1F1" w14:textId="47AAAE72" w:rsidR="00D06A3A" w:rsidRDefault="00D06A3A" w:rsidP="00D06A3A">
      <w:pPr>
        <w:spacing w:line="276" w:lineRule="auto"/>
        <w:ind w:firstLine="567"/>
        <w:jc w:val="both"/>
        <w:rPr>
          <w:iCs/>
          <w:lang w:val="uk-UA"/>
        </w:rPr>
      </w:pPr>
      <w:r w:rsidRPr="00DF7C1A">
        <w:rPr>
          <w:iCs/>
          <w:lang w:val="uk-UA"/>
        </w:rPr>
        <w:t>Динамічний розвиток сфери спорту та фізичної культури відслідковується у регулярному залученні та популяризації дітей, молоді та старшої вікової групи до регулярних занять оздоровчим спортом. Розбудова спортивної інфраструктури у сільській місцевості громади та місті також є вагомим чинником зацікавленості та залучення до занять спортом. У періоди загострення гострої респіраторної хворо</w:t>
      </w:r>
      <w:r w:rsidR="009F2768">
        <w:rPr>
          <w:iCs/>
          <w:lang w:val="uk-UA"/>
        </w:rPr>
        <w:t xml:space="preserve">би COVID-19, спричиненої </w:t>
      </w:r>
      <w:proofErr w:type="spellStart"/>
      <w:r w:rsidR="009F2768">
        <w:rPr>
          <w:iCs/>
          <w:lang w:val="uk-UA"/>
        </w:rPr>
        <w:t>корона</w:t>
      </w:r>
      <w:r w:rsidRPr="00DF7C1A">
        <w:rPr>
          <w:iCs/>
          <w:lang w:val="uk-UA"/>
        </w:rPr>
        <w:t>вірусом</w:t>
      </w:r>
      <w:proofErr w:type="spellEnd"/>
      <w:r w:rsidRPr="00DF7C1A">
        <w:rPr>
          <w:iCs/>
          <w:lang w:val="uk-UA"/>
        </w:rPr>
        <w:t xml:space="preserve"> SARS-CoV-2 (перехід до «червоної» зони) всі установи впроваджують онлайн формати роботи.</w:t>
      </w:r>
    </w:p>
    <w:p w14:paraId="60D1718D" w14:textId="028F61C5" w:rsidR="006668CD" w:rsidRDefault="009F2768" w:rsidP="009F2768">
      <w:pPr>
        <w:spacing w:line="276" w:lineRule="auto"/>
        <w:ind w:firstLine="567"/>
        <w:jc w:val="center"/>
        <w:rPr>
          <w:b/>
          <w:iCs/>
          <w:lang w:val="uk-UA"/>
        </w:rPr>
      </w:pPr>
      <w:r>
        <w:rPr>
          <w:b/>
          <w:iCs/>
          <w:lang w:val="uk-UA"/>
        </w:rPr>
        <w:t>Пріоритетні проекти на 2022 рік</w:t>
      </w:r>
    </w:p>
    <w:p w14:paraId="51A6681B" w14:textId="77777777" w:rsidR="009F2768" w:rsidRPr="009F2768" w:rsidRDefault="009F2768" w:rsidP="009F2768">
      <w:pPr>
        <w:spacing w:line="276" w:lineRule="auto"/>
        <w:ind w:firstLine="567"/>
        <w:jc w:val="center"/>
        <w:rPr>
          <w:b/>
          <w:iCs/>
          <w:lang w:val="uk-UA"/>
        </w:rPr>
      </w:pPr>
    </w:p>
    <w:tbl>
      <w:tblPr>
        <w:tblW w:w="9493" w:type="dxa"/>
        <w:tblLook w:val="04A0" w:firstRow="1" w:lastRow="0" w:firstColumn="1" w:lastColumn="0" w:noHBand="0" w:noVBand="1"/>
      </w:tblPr>
      <w:tblGrid>
        <w:gridCol w:w="7650"/>
        <w:gridCol w:w="1843"/>
      </w:tblGrid>
      <w:tr w:rsidR="00044D03" w:rsidRPr="006668CD" w14:paraId="6ECA31FC" w14:textId="77777777" w:rsidTr="00044D03">
        <w:trPr>
          <w:trHeight w:val="552"/>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836AEF5" w14:textId="6BDEEB11" w:rsidR="00044D03" w:rsidRPr="006668CD" w:rsidRDefault="00044D03" w:rsidP="00044D03">
            <w:pPr>
              <w:jc w:val="center"/>
              <w:rPr>
                <w:rFonts w:eastAsia="Times New Roman"/>
                <w:color w:val="000000"/>
                <w:sz w:val="22"/>
                <w:szCs w:val="22"/>
                <w:lang w:val="uk-UA" w:eastAsia="uk-UA"/>
              </w:rPr>
            </w:pPr>
            <w:r w:rsidRPr="00DF7C1A">
              <w:rPr>
                <w:lang w:val="uk-UA"/>
              </w:rPr>
              <w:t>Найменування робіт</w:t>
            </w:r>
          </w:p>
        </w:tc>
        <w:tc>
          <w:tcPr>
            <w:tcW w:w="1843" w:type="dxa"/>
            <w:tcBorders>
              <w:top w:val="single" w:sz="4" w:space="0" w:color="auto"/>
              <w:left w:val="single" w:sz="4" w:space="0" w:color="auto"/>
              <w:bottom w:val="single" w:sz="4" w:space="0" w:color="auto"/>
              <w:right w:val="single" w:sz="4" w:space="0" w:color="auto"/>
            </w:tcBorders>
            <w:vAlign w:val="center"/>
          </w:tcPr>
          <w:p w14:paraId="64E2E077" w14:textId="61ECE8FB" w:rsidR="00044D03" w:rsidRDefault="00044D03" w:rsidP="00044D03">
            <w:pPr>
              <w:jc w:val="center"/>
              <w:rPr>
                <w:sz w:val="22"/>
                <w:szCs w:val="22"/>
              </w:rPr>
            </w:pPr>
            <w:r w:rsidRPr="00DF7C1A">
              <w:rPr>
                <w:lang w:val="uk-UA"/>
              </w:rPr>
              <w:t xml:space="preserve">Вартість, </w:t>
            </w:r>
            <w:proofErr w:type="spellStart"/>
            <w:r w:rsidRPr="00DF7C1A">
              <w:rPr>
                <w:lang w:val="uk-UA"/>
              </w:rPr>
              <w:t>тис.грн</w:t>
            </w:r>
            <w:proofErr w:type="spellEnd"/>
          </w:p>
        </w:tc>
      </w:tr>
      <w:tr w:rsidR="00044D03" w:rsidRPr="006668CD" w14:paraId="1953942C" w14:textId="77777777" w:rsidTr="00044D03">
        <w:trPr>
          <w:trHeight w:val="552"/>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14:paraId="6960FFE5" w14:textId="7BD64361" w:rsidR="00044D03" w:rsidRPr="00DF7C1A" w:rsidRDefault="00044D03" w:rsidP="00044D03">
            <w:pPr>
              <w:rPr>
                <w:lang w:val="uk-UA"/>
              </w:rPr>
            </w:pPr>
            <w:r w:rsidRPr="006668CD">
              <w:rPr>
                <w:rFonts w:eastAsia="Times New Roman"/>
                <w:color w:val="000000"/>
                <w:sz w:val="22"/>
                <w:szCs w:val="22"/>
                <w:lang w:val="uk-UA" w:eastAsia="uk-UA"/>
              </w:rPr>
              <w:t xml:space="preserve">Будівництво спортивного </w:t>
            </w:r>
            <w:proofErr w:type="spellStart"/>
            <w:r w:rsidRPr="006668CD">
              <w:rPr>
                <w:rFonts w:eastAsia="Times New Roman"/>
                <w:color w:val="000000"/>
                <w:sz w:val="22"/>
                <w:szCs w:val="22"/>
                <w:lang w:val="uk-UA" w:eastAsia="uk-UA"/>
              </w:rPr>
              <w:t>мультифункціонального</w:t>
            </w:r>
            <w:proofErr w:type="spellEnd"/>
            <w:r w:rsidRPr="006668CD">
              <w:rPr>
                <w:rFonts w:eastAsia="Times New Roman"/>
                <w:color w:val="000000"/>
                <w:sz w:val="22"/>
                <w:szCs w:val="22"/>
                <w:lang w:val="uk-UA" w:eastAsia="uk-UA"/>
              </w:rPr>
              <w:t xml:space="preserve"> майданчику зі штучним покриттям по вулиці Центральна (біля будинку культури) в селі Мироцьке, Київської області</w:t>
            </w:r>
          </w:p>
        </w:tc>
        <w:tc>
          <w:tcPr>
            <w:tcW w:w="1843" w:type="dxa"/>
            <w:tcBorders>
              <w:top w:val="single" w:sz="4" w:space="0" w:color="auto"/>
              <w:left w:val="single" w:sz="4" w:space="0" w:color="auto"/>
              <w:bottom w:val="single" w:sz="4" w:space="0" w:color="auto"/>
              <w:right w:val="single" w:sz="4" w:space="0" w:color="auto"/>
            </w:tcBorders>
            <w:vAlign w:val="center"/>
          </w:tcPr>
          <w:p w14:paraId="4945E449" w14:textId="65E3CB29" w:rsidR="00044D03" w:rsidRPr="00DF7C1A" w:rsidRDefault="00044D03" w:rsidP="009F2768">
            <w:pPr>
              <w:jc w:val="center"/>
              <w:rPr>
                <w:lang w:val="uk-UA"/>
              </w:rPr>
            </w:pPr>
            <w:r>
              <w:rPr>
                <w:sz w:val="22"/>
                <w:szCs w:val="22"/>
              </w:rPr>
              <w:t>2435,024</w:t>
            </w:r>
          </w:p>
        </w:tc>
      </w:tr>
      <w:tr w:rsidR="00044D03" w:rsidRPr="006668CD" w14:paraId="54169059" w14:textId="30D0EDAE" w:rsidTr="00044D03">
        <w:trPr>
          <w:trHeight w:val="552"/>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5F54D259" w14:textId="77777777" w:rsidR="00044D03" w:rsidRPr="006668CD" w:rsidRDefault="00044D03" w:rsidP="00044D03">
            <w:pPr>
              <w:rPr>
                <w:rFonts w:eastAsia="Times New Roman"/>
                <w:color w:val="000000"/>
                <w:sz w:val="22"/>
                <w:szCs w:val="22"/>
                <w:lang w:val="uk-UA" w:eastAsia="uk-UA"/>
              </w:rPr>
            </w:pPr>
            <w:r w:rsidRPr="006668CD">
              <w:rPr>
                <w:rFonts w:eastAsia="Times New Roman"/>
                <w:color w:val="000000"/>
                <w:sz w:val="22"/>
                <w:szCs w:val="22"/>
                <w:lang w:val="uk-UA" w:eastAsia="uk-UA"/>
              </w:rPr>
              <w:t>Нове будівництво стадіону «Ювілейний» по вул. Парковій, в м. Буча, Бучанського р-ну, Київської області</w:t>
            </w:r>
          </w:p>
        </w:tc>
        <w:tc>
          <w:tcPr>
            <w:tcW w:w="1843" w:type="dxa"/>
            <w:tcBorders>
              <w:top w:val="nil"/>
              <w:left w:val="single" w:sz="4" w:space="0" w:color="auto"/>
              <w:bottom w:val="single" w:sz="4" w:space="0" w:color="auto"/>
              <w:right w:val="single" w:sz="4" w:space="0" w:color="auto"/>
            </w:tcBorders>
            <w:vAlign w:val="center"/>
          </w:tcPr>
          <w:p w14:paraId="5A3AF7D0" w14:textId="13B19771" w:rsidR="00044D03" w:rsidRPr="006668CD" w:rsidRDefault="00044D03" w:rsidP="009F2768">
            <w:pPr>
              <w:jc w:val="center"/>
              <w:rPr>
                <w:rFonts w:eastAsia="Times New Roman"/>
                <w:color w:val="000000"/>
                <w:sz w:val="22"/>
                <w:szCs w:val="22"/>
                <w:lang w:val="uk-UA" w:eastAsia="uk-UA"/>
              </w:rPr>
            </w:pPr>
            <w:r>
              <w:rPr>
                <w:sz w:val="22"/>
                <w:szCs w:val="22"/>
              </w:rPr>
              <w:t>65066,754</w:t>
            </w:r>
          </w:p>
        </w:tc>
      </w:tr>
    </w:tbl>
    <w:p w14:paraId="79032C7E" w14:textId="77777777" w:rsidR="006668CD" w:rsidRPr="00DF7C1A" w:rsidRDefault="006668CD" w:rsidP="00D06A3A">
      <w:pPr>
        <w:spacing w:line="276" w:lineRule="auto"/>
        <w:ind w:firstLine="567"/>
        <w:jc w:val="both"/>
        <w:rPr>
          <w:iCs/>
          <w:lang w:val="uk-UA"/>
        </w:rPr>
      </w:pPr>
    </w:p>
    <w:p w14:paraId="2294C7F7" w14:textId="40C8079A" w:rsidR="00D06A3A" w:rsidRPr="00DF7C1A" w:rsidRDefault="00D06A3A" w:rsidP="00D06A3A">
      <w:pPr>
        <w:spacing w:line="276" w:lineRule="auto"/>
        <w:ind w:firstLine="567"/>
        <w:jc w:val="center"/>
        <w:rPr>
          <w:b/>
          <w:bCs/>
          <w:iCs/>
          <w:lang w:val="uk-UA"/>
        </w:rPr>
      </w:pPr>
      <w:r w:rsidRPr="00DF7C1A">
        <w:rPr>
          <w:b/>
          <w:bCs/>
          <w:iCs/>
          <w:lang w:val="uk-UA"/>
        </w:rPr>
        <w:t>Молодіжна політика та національно-патріотичне виховання</w:t>
      </w:r>
    </w:p>
    <w:p w14:paraId="52EE3654" w14:textId="1A77A750" w:rsidR="00404BBD" w:rsidRPr="00DF7C1A" w:rsidRDefault="00AC638A" w:rsidP="00DA1159">
      <w:pPr>
        <w:spacing w:line="276" w:lineRule="auto"/>
        <w:ind w:firstLine="567"/>
        <w:jc w:val="both"/>
        <w:rPr>
          <w:iCs/>
          <w:lang w:val="uk-UA"/>
        </w:rPr>
      </w:pPr>
      <w:r w:rsidRPr="00DF7C1A">
        <w:rPr>
          <w:iCs/>
          <w:lang w:val="uk-UA"/>
        </w:rPr>
        <w:t xml:space="preserve">Діти та молодь віком до </w:t>
      </w:r>
      <w:r w:rsidR="00420911" w:rsidRPr="00DF7C1A">
        <w:rPr>
          <w:iCs/>
          <w:lang w:val="uk-UA"/>
        </w:rPr>
        <w:t>35</w:t>
      </w:r>
      <w:r w:rsidRPr="00DF7C1A">
        <w:rPr>
          <w:iCs/>
          <w:lang w:val="uk-UA"/>
        </w:rPr>
        <w:t xml:space="preserve"> років складають </w:t>
      </w:r>
      <w:r w:rsidR="00420911" w:rsidRPr="00DF7C1A">
        <w:rPr>
          <w:iCs/>
          <w:lang w:val="uk-UA"/>
        </w:rPr>
        <w:t>30,4</w:t>
      </w:r>
      <w:r w:rsidRPr="00DF7C1A">
        <w:rPr>
          <w:iCs/>
          <w:lang w:val="uk-UA"/>
        </w:rPr>
        <w:t xml:space="preserve">% населення </w:t>
      </w:r>
      <w:r w:rsidR="00404BBD" w:rsidRPr="00DF7C1A">
        <w:rPr>
          <w:iCs/>
          <w:lang w:val="uk-UA"/>
        </w:rPr>
        <w:t>громади</w:t>
      </w:r>
      <w:r w:rsidRPr="00DF7C1A">
        <w:rPr>
          <w:iCs/>
          <w:lang w:val="uk-UA"/>
        </w:rPr>
        <w:t xml:space="preserve">. </w:t>
      </w:r>
      <w:r w:rsidR="00404BBD" w:rsidRPr="00DF7C1A">
        <w:rPr>
          <w:iCs/>
          <w:lang w:val="uk-UA"/>
        </w:rPr>
        <w:t>Підтримка та сприяння розвитку молодіжної політики на території Бучанської міської територіальної громади здійснюється у відповідності до місцевої комплексної цільової програми «Підтримка молоді та сприяння національно-патріотичному вихованню дітей та молоді у Бучанській міській територіальній громаді на 2021 – 2023 роки»</w:t>
      </w:r>
    </w:p>
    <w:p w14:paraId="17A709B6" w14:textId="77777777" w:rsidR="00404BBD" w:rsidRPr="00DF7C1A" w:rsidRDefault="00404BBD" w:rsidP="00404BBD">
      <w:pPr>
        <w:spacing w:line="276" w:lineRule="auto"/>
        <w:ind w:firstLine="567"/>
        <w:jc w:val="both"/>
        <w:rPr>
          <w:iCs/>
          <w:lang w:val="uk-UA"/>
        </w:rPr>
      </w:pPr>
      <w:r w:rsidRPr="00DF7C1A">
        <w:rPr>
          <w:iCs/>
          <w:lang w:val="uk-UA"/>
        </w:rPr>
        <w:t>У нинішньому році було оновлено кількісний та якісний  склад консультативно-дорадчого органу - Молодіжної ради.</w:t>
      </w:r>
    </w:p>
    <w:p w14:paraId="57A697C2" w14:textId="06CC32EE" w:rsidR="00A86A92" w:rsidRPr="00DF7C1A" w:rsidRDefault="00404BBD" w:rsidP="00404BBD">
      <w:pPr>
        <w:spacing w:line="276" w:lineRule="auto"/>
        <w:ind w:firstLine="567"/>
        <w:jc w:val="both"/>
        <w:rPr>
          <w:b/>
          <w:lang w:val="uk-UA"/>
        </w:rPr>
      </w:pPr>
      <w:r w:rsidRPr="00DF7C1A">
        <w:rPr>
          <w:iCs/>
          <w:lang w:val="uk-UA"/>
        </w:rPr>
        <w:t xml:space="preserve">До молодіжної політики шляхом організації та проведення молодіжних масових, культурних, спортивних, просвітницьких та соціальних заходів на місцевому рівні залучено понад 2230 осіб нашої громади. У серпні 2021 році на виконання місцевої комплексної цільової програми «Підтримка молоді та сприяння національно-патріотичному вихованню дітей та молоді у Бучанській міській територіальній громаді на 2021 – 2023 роки», відповідно до «Положення про стипендію Бучанського міського голови» шляхом розгляду та голосування обрано 35 найталановитіших стипендіатів Бучанської МТГ, які протягом року будуть отримувати грошову винагороду у розмірі однієї тисячі гривні. Молодь активно долучається до участі в грантових державних, обласних та міжнародних програмах. На сьогодні реалізованих </w:t>
      </w:r>
      <w:proofErr w:type="spellStart"/>
      <w:r w:rsidRPr="00DF7C1A">
        <w:rPr>
          <w:iCs/>
          <w:lang w:val="uk-UA"/>
        </w:rPr>
        <w:t>проєктів</w:t>
      </w:r>
      <w:proofErr w:type="spellEnd"/>
      <w:r w:rsidRPr="00DF7C1A">
        <w:rPr>
          <w:iCs/>
          <w:lang w:val="uk-UA"/>
        </w:rPr>
        <w:t xml:space="preserve"> – 1 (</w:t>
      </w:r>
      <w:proofErr w:type="spellStart"/>
      <w:r w:rsidRPr="00DF7C1A">
        <w:rPr>
          <w:iCs/>
          <w:lang w:val="uk-UA"/>
        </w:rPr>
        <w:t>екогалявина</w:t>
      </w:r>
      <w:proofErr w:type="spellEnd"/>
      <w:r w:rsidRPr="00DF7C1A">
        <w:rPr>
          <w:iCs/>
          <w:lang w:val="uk-UA"/>
        </w:rPr>
        <w:t xml:space="preserve"> у с. Здвижівка). Наразі Молодіжна рада Бучанської міськ</w:t>
      </w:r>
      <w:r w:rsidR="00092A34">
        <w:rPr>
          <w:iCs/>
          <w:lang w:val="uk-UA"/>
        </w:rPr>
        <w:t>ої територіальної громади подала</w:t>
      </w:r>
      <w:r w:rsidRPr="00DF7C1A">
        <w:rPr>
          <w:iCs/>
          <w:lang w:val="uk-UA"/>
        </w:rPr>
        <w:t xml:space="preserve"> заявку на участь у конкурсі громад "Молодь </w:t>
      </w:r>
      <w:proofErr w:type="spellStart"/>
      <w:r w:rsidRPr="00DF7C1A">
        <w:rPr>
          <w:iCs/>
          <w:lang w:val="uk-UA"/>
        </w:rPr>
        <w:t>ТуТ</w:t>
      </w:r>
      <w:proofErr w:type="spellEnd"/>
      <w:r w:rsidRPr="00DF7C1A">
        <w:rPr>
          <w:iCs/>
          <w:lang w:val="uk-UA"/>
        </w:rPr>
        <w:t xml:space="preserve">" програми "Мріємо та діємо": </w:t>
      </w:r>
      <w:proofErr w:type="spellStart"/>
      <w:r w:rsidRPr="00DF7C1A">
        <w:rPr>
          <w:iCs/>
          <w:lang w:val="uk-UA"/>
        </w:rPr>
        <w:t>cтвори</w:t>
      </w:r>
      <w:proofErr w:type="spellEnd"/>
      <w:r w:rsidRPr="00DF7C1A">
        <w:rPr>
          <w:iCs/>
          <w:lang w:val="uk-UA"/>
        </w:rPr>
        <w:t xml:space="preserve"> громаду молодіжних перспектив". </w:t>
      </w:r>
    </w:p>
    <w:p w14:paraId="794EB905" w14:textId="77777777" w:rsidR="00D06A3A" w:rsidRPr="00DF7C1A" w:rsidRDefault="00A33F75" w:rsidP="00D06A3A">
      <w:pPr>
        <w:spacing w:line="276" w:lineRule="auto"/>
        <w:jc w:val="both"/>
        <w:rPr>
          <w:b/>
          <w:lang w:val="uk-UA"/>
        </w:rPr>
      </w:pPr>
      <w:r w:rsidRPr="00DF7C1A">
        <w:rPr>
          <w:b/>
          <w:lang w:val="uk-UA"/>
        </w:rPr>
        <w:t xml:space="preserve"> </w:t>
      </w:r>
      <w:r w:rsidRPr="00DF7C1A">
        <w:rPr>
          <w:b/>
          <w:lang w:val="uk-UA"/>
        </w:rPr>
        <w:tab/>
      </w:r>
    </w:p>
    <w:p w14:paraId="030D8B1D" w14:textId="36B5D87B" w:rsidR="009B7D34" w:rsidRPr="005569D4" w:rsidRDefault="00BE15EE" w:rsidP="005569D4">
      <w:pPr>
        <w:spacing w:line="276" w:lineRule="auto"/>
        <w:jc w:val="center"/>
        <w:rPr>
          <w:b/>
          <w:lang w:val="uk-UA"/>
        </w:rPr>
      </w:pPr>
      <w:r w:rsidRPr="00DF7C1A">
        <w:rPr>
          <w:b/>
          <w:lang w:val="uk-UA"/>
        </w:rPr>
        <w:t>Дорожньо-транспортна інфраструктура</w:t>
      </w:r>
    </w:p>
    <w:p w14:paraId="399E7BBA" w14:textId="65A01353" w:rsidR="000B5DEC" w:rsidRDefault="000B5DEC" w:rsidP="001C13D1">
      <w:pPr>
        <w:spacing w:line="276" w:lineRule="auto"/>
        <w:ind w:right="21" w:firstLine="567"/>
        <w:jc w:val="both"/>
        <w:rPr>
          <w:lang w:val="uk-UA"/>
        </w:rPr>
      </w:pPr>
      <w:r w:rsidRPr="00DF7C1A">
        <w:rPr>
          <w:lang w:val="uk-UA"/>
        </w:rPr>
        <w:t xml:space="preserve">На території Бучанської міської територіальної громади проводиться будівництво, реконструкція, ремонт та експлуатаційне утримання автомобільних доріг комунальної власності. </w:t>
      </w:r>
      <w:r w:rsidR="00835880">
        <w:rPr>
          <w:lang w:val="uk-UA"/>
        </w:rPr>
        <w:t>На</w:t>
      </w:r>
      <w:r w:rsidRPr="00DF7C1A">
        <w:rPr>
          <w:lang w:val="uk-UA"/>
        </w:rPr>
        <w:t xml:space="preserve"> </w:t>
      </w:r>
      <w:r w:rsidR="003739E4" w:rsidRPr="00DF7C1A">
        <w:rPr>
          <w:lang w:val="uk-UA"/>
        </w:rPr>
        <w:t>9</w:t>
      </w:r>
      <w:r w:rsidRPr="00DF7C1A">
        <w:rPr>
          <w:lang w:val="uk-UA"/>
        </w:rPr>
        <w:t xml:space="preserve"> місяців 202</w:t>
      </w:r>
      <w:r w:rsidR="003739E4" w:rsidRPr="00DF7C1A">
        <w:rPr>
          <w:lang w:val="uk-UA"/>
        </w:rPr>
        <w:t>1</w:t>
      </w:r>
      <w:r w:rsidR="00092A34">
        <w:rPr>
          <w:lang w:val="uk-UA"/>
        </w:rPr>
        <w:t xml:space="preserve"> року були </w:t>
      </w:r>
      <w:r w:rsidR="00835880">
        <w:rPr>
          <w:lang w:val="uk-UA"/>
        </w:rPr>
        <w:t xml:space="preserve">заплановані наведені у таблиці види </w:t>
      </w:r>
      <w:r w:rsidRPr="00DF7C1A">
        <w:rPr>
          <w:lang w:val="uk-UA"/>
        </w:rPr>
        <w:t xml:space="preserve"> </w:t>
      </w:r>
      <w:r w:rsidR="00835880">
        <w:rPr>
          <w:lang w:val="uk-UA"/>
        </w:rPr>
        <w:t xml:space="preserve">робіт, </w:t>
      </w:r>
      <w:r w:rsidR="00804902">
        <w:rPr>
          <w:lang w:val="uk-UA"/>
        </w:rPr>
        <w:t>фінансування яких передбачено з бюджетів різних рівнів.</w:t>
      </w:r>
    </w:p>
    <w:p w14:paraId="0B969431" w14:textId="0931CB5D" w:rsidR="00997E8C" w:rsidRPr="00DF7C1A" w:rsidRDefault="00997E8C" w:rsidP="005569D4">
      <w:pPr>
        <w:widowControl w:val="0"/>
        <w:suppressAutoHyphens/>
        <w:snapToGrid w:val="0"/>
        <w:ind w:firstLine="567"/>
        <w:jc w:val="both"/>
        <w:rPr>
          <w:lang w:val="uk-UA"/>
        </w:rPr>
      </w:pPr>
      <w:r w:rsidRPr="00DF7C1A">
        <w:rPr>
          <w:lang w:val="uk-UA"/>
        </w:rPr>
        <w:t xml:space="preserve">Програмою соціально-економічного розвитку були </w:t>
      </w:r>
      <w:r>
        <w:rPr>
          <w:lang w:val="uk-UA"/>
        </w:rPr>
        <w:t xml:space="preserve">заплановані такі види робіт </w:t>
      </w:r>
      <w:r w:rsidRPr="00DF7C1A">
        <w:rPr>
          <w:lang w:val="uk-UA"/>
        </w:rPr>
        <w:t>по капітальному ремонту об’єктів дорожньої інфраструктури</w:t>
      </w:r>
      <w:r>
        <w:rPr>
          <w:lang w:val="uk-UA"/>
        </w:rPr>
        <w:t xml:space="preserve"> із наступним обсягом фінансування за 9 місяців 2021року з бюджетів різних рівнів.</w:t>
      </w:r>
    </w:p>
    <w:tbl>
      <w:tblPr>
        <w:tblStyle w:val="af1"/>
        <w:tblW w:w="0" w:type="auto"/>
        <w:tblLook w:val="04A0" w:firstRow="1" w:lastRow="0" w:firstColumn="1" w:lastColumn="0" w:noHBand="0" w:noVBand="1"/>
      </w:tblPr>
      <w:tblGrid>
        <w:gridCol w:w="8075"/>
        <w:gridCol w:w="1553"/>
      </w:tblGrid>
      <w:tr w:rsidR="00190E45" w:rsidRPr="00DF7C1A" w14:paraId="6CFBD997" w14:textId="11791E82" w:rsidTr="00CC1A09">
        <w:trPr>
          <w:trHeight w:val="660"/>
        </w:trPr>
        <w:tc>
          <w:tcPr>
            <w:tcW w:w="8075" w:type="dxa"/>
            <w:vAlign w:val="center"/>
          </w:tcPr>
          <w:p w14:paraId="06119E8A" w14:textId="5A6AE928" w:rsidR="00190E45" w:rsidRPr="00DF7C1A" w:rsidRDefault="00190E45" w:rsidP="00CC1A09">
            <w:pPr>
              <w:jc w:val="center"/>
              <w:rPr>
                <w:lang w:val="uk-UA"/>
              </w:rPr>
            </w:pPr>
            <w:r w:rsidRPr="00DF7C1A">
              <w:rPr>
                <w:lang w:val="uk-UA"/>
              </w:rPr>
              <w:t>Найменування робіт</w:t>
            </w:r>
          </w:p>
        </w:tc>
        <w:tc>
          <w:tcPr>
            <w:tcW w:w="1553" w:type="dxa"/>
            <w:vAlign w:val="center"/>
          </w:tcPr>
          <w:p w14:paraId="6E94154D" w14:textId="36FB2FDE" w:rsidR="00190E45" w:rsidRPr="00DF7C1A" w:rsidRDefault="00190E45" w:rsidP="00CC1A09">
            <w:pPr>
              <w:jc w:val="center"/>
              <w:rPr>
                <w:lang w:val="uk-UA"/>
              </w:rPr>
            </w:pPr>
            <w:r w:rsidRPr="00DF7C1A">
              <w:rPr>
                <w:lang w:val="uk-UA"/>
              </w:rPr>
              <w:t xml:space="preserve">Вартість, </w:t>
            </w:r>
            <w:proofErr w:type="spellStart"/>
            <w:r w:rsidRPr="00DF7C1A">
              <w:rPr>
                <w:lang w:val="uk-UA"/>
              </w:rPr>
              <w:t>тис.грн</w:t>
            </w:r>
            <w:proofErr w:type="spellEnd"/>
          </w:p>
        </w:tc>
      </w:tr>
      <w:tr w:rsidR="00190E45" w:rsidRPr="00DF7C1A" w14:paraId="5B9A2771" w14:textId="77777777" w:rsidTr="00190E45">
        <w:trPr>
          <w:trHeight w:val="660"/>
        </w:trPr>
        <w:tc>
          <w:tcPr>
            <w:tcW w:w="8075" w:type="dxa"/>
          </w:tcPr>
          <w:p w14:paraId="08C72822" w14:textId="1C3BF13D" w:rsidR="00190E45" w:rsidRPr="00DF7C1A" w:rsidRDefault="00190E45" w:rsidP="00190E45">
            <w:pPr>
              <w:rPr>
                <w:lang w:val="uk-UA"/>
              </w:rPr>
            </w:pPr>
            <w:r w:rsidRPr="00DF7C1A">
              <w:rPr>
                <w:lang w:val="uk-UA"/>
              </w:rPr>
              <w:t xml:space="preserve">Капітальний ремонт дороги комунальної власності по вул. Проектна №1 (від ва/д Т10-01 до вул. Промислова) в м. Буча Київської області </w:t>
            </w:r>
          </w:p>
        </w:tc>
        <w:tc>
          <w:tcPr>
            <w:tcW w:w="1553" w:type="dxa"/>
          </w:tcPr>
          <w:p w14:paraId="5B5B60B7" w14:textId="6A77F1DE" w:rsidR="00190E45" w:rsidRPr="00DF7C1A" w:rsidRDefault="00190E45" w:rsidP="00190E45">
            <w:pPr>
              <w:rPr>
                <w:lang w:val="uk-UA"/>
              </w:rPr>
            </w:pPr>
            <w:r w:rsidRPr="00DF7C1A">
              <w:rPr>
                <w:lang w:val="uk-UA"/>
              </w:rPr>
              <w:t>22473,283</w:t>
            </w:r>
          </w:p>
        </w:tc>
      </w:tr>
      <w:tr w:rsidR="00190E45" w:rsidRPr="00DF7C1A" w14:paraId="2549B845" w14:textId="42020E07" w:rsidTr="00190E45">
        <w:trPr>
          <w:trHeight w:val="600"/>
        </w:trPr>
        <w:tc>
          <w:tcPr>
            <w:tcW w:w="8075" w:type="dxa"/>
            <w:noWrap/>
            <w:hideMark/>
          </w:tcPr>
          <w:p w14:paraId="14D75E4F" w14:textId="77777777" w:rsidR="00190E45" w:rsidRPr="00DF7C1A" w:rsidRDefault="00190E45" w:rsidP="00190E45">
            <w:pPr>
              <w:rPr>
                <w:lang w:val="uk-UA"/>
              </w:rPr>
            </w:pPr>
            <w:r w:rsidRPr="00DF7C1A">
              <w:rPr>
                <w:lang w:val="uk-UA"/>
              </w:rPr>
              <w:t xml:space="preserve">Капітальний ремонт дороги комунальної власності по вул. Назарія Яремчука (від вул. Івана Кожедуба до вул. </w:t>
            </w:r>
            <w:proofErr w:type="spellStart"/>
            <w:r w:rsidRPr="00DF7C1A">
              <w:rPr>
                <w:lang w:val="uk-UA"/>
              </w:rPr>
              <w:t>Яблунська</w:t>
            </w:r>
            <w:proofErr w:type="spellEnd"/>
            <w:r w:rsidRPr="00DF7C1A">
              <w:rPr>
                <w:lang w:val="uk-UA"/>
              </w:rPr>
              <w:t xml:space="preserve">) в м. Буча Київської області </w:t>
            </w:r>
          </w:p>
        </w:tc>
        <w:tc>
          <w:tcPr>
            <w:tcW w:w="1553" w:type="dxa"/>
          </w:tcPr>
          <w:p w14:paraId="67C10A3B" w14:textId="77777777" w:rsidR="00190E45" w:rsidRPr="00DF7C1A" w:rsidRDefault="00190E45" w:rsidP="00190E45">
            <w:pPr>
              <w:rPr>
                <w:lang w:val="uk-UA"/>
              </w:rPr>
            </w:pPr>
            <w:r w:rsidRPr="00DF7C1A">
              <w:rPr>
                <w:lang w:val="uk-UA"/>
              </w:rPr>
              <w:t>3470,418</w:t>
            </w:r>
          </w:p>
          <w:p w14:paraId="63E1017A" w14:textId="753AB1B9" w:rsidR="00190E45" w:rsidRPr="00DF7C1A" w:rsidRDefault="00190E45" w:rsidP="00190E45">
            <w:pPr>
              <w:rPr>
                <w:lang w:val="uk-UA"/>
              </w:rPr>
            </w:pPr>
          </w:p>
        </w:tc>
      </w:tr>
      <w:tr w:rsidR="00190E45" w:rsidRPr="00DF7C1A" w14:paraId="5C08C565" w14:textId="4A02847B" w:rsidTr="00190E45">
        <w:trPr>
          <w:trHeight w:val="600"/>
        </w:trPr>
        <w:tc>
          <w:tcPr>
            <w:tcW w:w="8075" w:type="dxa"/>
            <w:hideMark/>
          </w:tcPr>
          <w:p w14:paraId="182EF20E" w14:textId="77777777" w:rsidR="00190E45" w:rsidRPr="00DF7C1A" w:rsidRDefault="00190E45" w:rsidP="00190E45">
            <w:pPr>
              <w:rPr>
                <w:lang w:val="uk-UA"/>
              </w:rPr>
            </w:pPr>
            <w:r w:rsidRPr="00DF7C1A">
              <w:rPr>
                <w:lang w:val="uk-UA"/>
              </w:rPr>
              <w:t xml:space="preserve">Проектна документація «Капітальний ремонт </w:t>
            </w:r>
            <w:proofErr w:type="spellStart"/>
            <w:r w:rsidRPr="00DF7C1A">
              <w:rPr>
                <w:lang w:val="uk-UA"/>
              </w:rPr>
              <w:t>зупинкових</w:t>
            </w:r>
            <w:proofErr w:type="spellEnd"/>
            <w:r w:rsidRPr="00DF7C1A">
              <w:rPr>
                <w:lang w:val="uk-UA"/>
              </w:rPr>
              <w:t xml:space="preserve"> майданчиків між вул. Нова та а/д Т 10011 в с. Здвижівка Київської області»</w:t>
            </w:r>
          </w:p>
        </w:tc>
        <w:tc>
          <w:tcPr>
            <w:tcW w:w="1553" w:type="dxa"/>
          </w:tcPr>
          <w:p w14:paraId="6ACABD24" w14:textId="77777777" w:rsidR="00190E45" w:rsidRPr="00DF7C1A" w:rsidRDefault="00190E45" w:rsidP="00190E45">
            <w:pPr>
              <w:rPr>
                <w:lang w:val="uk-UA"/>
              </w:rPr>
            </w:pPr>
            <w:r w:rsidRPr="00DF7C1A">
              <w:rPr>
                <w:lang w:val="uk-UA"/>
              </w:rPr>
              <w:t>38,84</w:t>
            </w:r>
          </w:p>
          <w:p w14:paraId="5DA13062" w14:textId="3FF66698" w:rsidR="00190E45" w:rsidRPr="00DF7C1A" w:rsidRDefault="00190E45" w:rsidP="00190E45">
            <w:pPr>
              <w:rPr>
                <w:lang w:val="uk-UA"/>
              </w:rPr>
            </w:pPr>
          </w:p>
        </w:tc>
      </w:tr>
      <w:tr w:rsidR="00190E45" w:rsidRPr="00DF7C1A" w14:paraId="575A1A49" w14:textId="0BCA074E" w:rsidTr="00190E45">
        <w:trPr>
          <w:trHeight w:val="900"/>
        </w:trPr>
        <w:tc>
          <w:tcPr>
            <w:tcW w:w="8075" w:type="dxa"/>
            <w:hideMark/>
          </w:tcPr>
          <w:p w14:paraId="5789AA60" w14:textId="77777777" w:rsidR="00190E45" w:rsidRPr="00DF7C1A" w:rsidRDefault="00190E45" w:rsidP="00190E45">
            <w:pPr>
              <w:rPr>
                <w:lang w:val="uk-UA"/>
              </w:rPr>
            </w:pPr>
            <w:r w:rsidRPr="00DF7C1A">
              <w:rPr>
                <w:lang w:val="uk-UA"/>
              </w:rPr>
              <w:t>Проектна документація "Будівництво автомобільного підземного переїзду тунельного типу під залізничними коліями станції м. Буча з улаштуванням захисного екрана з металевих труб"</w:t>
            </w:r>
          </w:p>
        </w:tc>
        <w:tc>
          <w:tcPr>
            <w:tcW w:w="1553" w:type="dxa"/>
          </w:tcPr>
          <w:p w14:paraId="6086FDCC" w14:textId="140F63CA" w:rsidR="00190E45" w:rsidRPr="00DF7C1A" w:rsidRDefault="00536849" w:rsidP="00190E45">
            <w:pPr>
              <w:rPr>
                <w:lang w:val="uk-UA"/>
              </w:rPr>
            </w:pPr>
            <w:r w:rsidRPr="00DF7C1A">
              <w:rPr>
                <w:lang w:val="uk-UA"/>
              </w:rPr>
              <w:t>1488,00</w:t>
            </w:r>
          </w:p>
        </w:tc>
      </w:tr>
      <w:tr w:rsidR="00190E45" w:rsidRPr="00DF7C1A" w14:paraId="7F4BDD51" w14:textId="35C3595F" w:rsidTr="00190E45">
        <w:trPr>
          <w:trHeight w:val="600"/>
        </w:trPr>
        <w:tc>
          <w:tcPr>
            <w:tcW w:w="8075" w:type="dxa"/>
            <w:hideMark/>
          </w:tcPr>
          <w:p w14:paraId="36AF5490" w14:textId="77777777" w:rsidR="00190E45" w:rsidRPr="00DF7C1A" w:rsidRDefault="00190E45" w:rsidP="00190E45">
            <w:pPr>
              <w:rPr>
                <w:lang w:val="uk-UA"/>
              </w:rPr>
            </w:pPr>
            <w:r w:rsidRPr="00DF7C1A">
              <w:rPr>
                <w:lang w:val="uk-UA"/>
              </w:rPr>
              <w:t>Проектно-кошторисна документація по об’єкту «Реконструкція дороги з тротуаром по вул. Шевченка (від № 2 до вул. Нове Шосе) в м. Буча Київської області»</w:t>
            </w:r>
          </w:p>
        </w:tc>
        <w:tc>
          <w:tcPr>
            <w:tcW w:w="1553" w:type="dxa"/>
          </w:tcPr>
          <w:p w14:paraId="22485852" w14:textId="5F9CA593" w:rsidR="00190E45" w:rsidRPr="00DF7C1A" w:rsidRDefault="00536849" w:rsidP="00190E45">
            <w:pPr>
              <w:rPr>
                <w:lang w:val="uk-UA"/>
              </w:rPr>
            </w:pPr>
            <w:r w:rsidRPr="00DF7C1A">
              <w:rPr>
                <w:lang w:val="uk-UA"/>
              </w:rPr>
              <w:t>1493,098</w:t>
            </w:r>
          </w:p>
        </w:tc>
      </w:tr>
      <w:tr w:rsidR="00190E45" w:rsidRPr="00DF7C1A" w14:paraId="07DE7AE5" w14:textId="4C710E37" w:rsidTr="00190E45">
        <w:trPr>
          <w:trHeight w:val="645"/>
        </w:trPr>
        <w:tc>
          <w:tcPr>
            <w:tcW w:w="8075" w:type="dxa"/>
            <w:hideMark/>
          </w:tcPr>
          <w:p w14:paraId="1C7677CB" w14:textId="77777777" w:rsidR="00190E45" w:rsidRPr="00DF7C1A" w:rsidRDefault="00190E45" w:rsidP="00190E45">
            <w:pPr>
              <w:rPr>
                <w:lang w:val="uk-UA"/>
              </w:rPr>
            </w:pPr>
            <w:r w:rsidRPr="00DF7C1A">
              <w:rPr>
                <w:lang w:val="uk-UA"/>
              </w:rPr>
              <w:t>Будівництво автомобільної дороги комунальної власності між автомобільною дорогою М-07 Київ-Ковель-Ягодин та вул. Польова в с. Мироцьке Київської області</w:t>
            </w:r>
          </w:p>
        </w:tc>
        <w:tc>
          <w:tcPr>
            <w:tcW w:w="1553" w:type="dxa"/>
          </w:tcPr>
          <w:p w14:paraId="283B3850" w14:textId="5927F9DB" w:rsidR="00190E45" w:rsidRPr="00DF7C1A" w:rsidRDefault="00536849" w:rsidP="00190E45">
            <w:pPr>
              <w:rPr>
                <w:lang w:val="uk-UA"/>
              </w:rPr>
            </w:pPr>
            <w:r w:rsidRPr="00DF7C1A">
              <w:rPr>
                <w:lang w:val="uk-UA"/>
              </w:rPr>
              <w:t>28065,268</w:t>
            </w:r>
          </w:p>
        </w:tc>
      </w:tr>
      <w:tr w:rsidR="00190E45" w:rsidRPr="00DF7C1A" w14:paraId="6978D0F4" w14:textId="02EC10DC" w:rsidTr="00190E45">
        <w:trPr>
          <w:trHeight w:val="600"/>
        </w:trPr>
        <w:tc>
          <w:tcPr>
            <w:tcW w:w="8075" w:type="dxa"/>
            <w:hideMark/>
          </w:tcPr>
          <w:p w14:paraId="7D1D55FD" w14:textId="77777777" w:rsidR="00190E45" w:rsidRPr="00DF7C1A" w:rsidRDefault="00190E45" w:rsidP="00190E45">
            <w:pPr>
              <w:rPr>
                <w:lang w:val="uk-UA"/>
              </w:rPr>
            </w:pPr>
            <w:r w:rsidRPr="00DF7C1A">
              <w:rPr>
                <w:lang w:val="uk-UA"/>
              </w:rPr>
              <w:t xml:space="preserve">Проектна документація «Капітальний ремонт тротуару комунальної власності між бульв. Б.Хмельницького та вул. Вишнева в м. Буча Київської області» </w:t>
            </w:r>
          </w:p>
        </w:tc>
        <w:tc>
          <w:tcPr>
            <w:tcW w:w="1553" w:type="dxa"/>
          </w:tcPr>
          <w:p w14:paraId="354F7973" w14:textId="44FC3A58" w:rsidR="00190E45" w:rsidRPr="00DF7C1A" w:rsidRDefault="00536849" w:rsidP="00190E45">
            <w:pPr>
              <w:rPr>
                <w:lang w:val="uk-UA"/>
              </w:rPr>
            </w:pPr>
            <w:r w:rsidRPr="00DF7C1A">
              <w:rPr>
                <w:lang w:val="uk-UA"/>
              </w:rPr>
              <w:t>49,005</w:t>
            </w:r>
          </w:p>
        </w:tc>
      </w:tr>
      <w:tr w:rsidR="00190E45" w:rsidRPr="00DF7C1A" w14:paraId="08BA92FD" w14:textId="44F30D17" w:rsidTr="00190E45">
        <w:trPr>
          <w:trHeight w:val="900"/>
        </w:trPr>
        <w:tc>
          <w:tcPr>
            <w:tcW w:w="8075" w:type="dxa"/>
            <w:hideMark/>
          </w:tcPr>
          <w:p w14:paraId="5AF51F31" w14:textId="77777777" w:rsidR="00190E45" w:rsidRPr="00DF7C1A" w:rsidRDefault="00190E45" w:rsidP="00190E45">
            <w:pPr>
              <w:rPr>
                <w:lang w:val="uk-UA"/>
              </w:rPr>
            </w:pPr>
            <w:r w:rsidRPr="00DF7C1A">
              <w:rPr>
                <w:lang w:val="uk-UA"/>
              </w:rPr>
              <w:t xml:space="preserve">Проектна документація «Капітальний ремонт дороги з тротуаром комунальної власності по пров. Євгена Гребінки в м. Буча Київської області» </w:t>
            </w:r>
          </w:p>
        </w:tc>
        <w:tc>
          <w:tcPr>
            <w:tcW w:w="1553" w:type="dxa"/>
          </w:tcPr>
          <w:p w14:paraId="3B4A13CE" w14:textId="70904A1A" w:rsidR="00190E45" w:rsidRPr="00DF7C1A" w:rsidRDefault="00536849" w:rsidP="00190E45">
            <w:pPr>
              <w:rPr>
                <w:lang w:val="uk-UA"/>
              </w:rPr>
            </w:pPr>
            <w:r w:rsidRPr="00DF7C1A">
              <w:rPr>
                <w:lang w:val="uk-UA"/>
              </w:rPr>
              <w:t>29,313</w:t>
            </w:r>
          </w:p>
        </w:tc>
      </w:tr>
      <w:tr w:rsidR="00190E45" w:rsidRPr="00DF7C1A" w14:paraId="0818BB5D" w14:textId="23E6A79F" w:rsidTr="009C219B">
        <w:trPr>
          <w:trHeight w:val="656"/>
        </w:trPr>
        <w:tc>
          <w:tcPr>
            <w:tcW w:w="8075" w:type="dxa"/>
            <w:hideMark/>
          </w:tcPr>
          <w:p w14:paraId="78A5B4DF" w14:textId="77777777" w:rsidR="00190E45" w:rsidRPr="00DF7C1A" w:rsidRDefault="00190E45" w:rsidP="00190E45">
            <w:pPr>
              <w:rPr>
                <w:lang w:val="uk-UA"/>
              </w:rPr>
            </w:pPr>
            <w:r w:rsidRPr="00DF7C1A">
              <w:rPr>
                <w:lang w:val="uk-UA"/>
              </w:rPr>
              <w:t xml:space="preserve">Проектна документація «Будівництво зупинок громадського транспорту біля ЖК  « </w:t>
            </w:r>
            <w:proofErr w:type="spellStart"/>
            <w:r w:rsidRPr="00DF7C1A">
              <w:rPr>
                <w:lang w:val="uk-UA"/>
              </w:rPr>
              <w:t>Forest</w:t>
            </w:r>
            <w:proofErr w:type="spellEnd"/>
            <w:r w:rsidRPr="00DF7C1A">
              <w:rPr>
                <w:lang w:val="uk-UA"/>
              </w:rPr>
              <w:t xml:space="preserve"> </w:t>
            </w:r>
            <w:proofErr w:type="spellStart"/>
            <w:r w:rsidRPr="00DF7C1A">
              <w:rPr>
                <w:lang w:val="uk-UA"/>
              </w:rPr>
              <w:t>Land</w:t>
            </w:r>
            <w:proofErr w:type="spellEnd"/>
            <w:r w:rsidRPr="00DF7C1A">
              <w:rPr>
                <w:lang w:val="uk-UA"/>
              </w:rPr>
              <w:t xml:space="preserve"> » в м. Буча Київської області» </w:t>
            </w:r>
          </w:p>
        </w:tc>
        <w:tc>
          <w:tcPr>
            <w:tcW w:w="1553" w:type="dxa"/>
          </w:tcPr>
          <w:p w14:paraId="62B933CF" w14:textId="6AE31777" w:rsidR="00190E45" w:rsidRPr="00DF7C1A" w:rsidRDefault="00536849" w:rsidP="00190E45">
            <w:pPr>
              <w:rPr>
                <w:lang w:val="uk-UA"/>
              </w:rPr>
            </w:pPr>
            <w:r w:rsidRPr="00DF7C1A">
              <w:rPr>
                <w:lang w:val="uk-UA"/>
              </w:rPr>
              <w:t>25,375</w:t>
            </w:r>
          </w:p>
        </w:tc>
      </w:tr>
      <w:tr w:rsidR="00190E45" w:rsidRPr="00DF7C1A" w14:paraId="0875FCC7" w14:textId="76057D1D" w:rsidTr="00190E45">
        <w:trPr>
          <w:trHeight w:val="900"/>
        </w:trPr>
        <w:tc>
          <w:tcPr>
            <w:tcW w:w="8075" w:type="dxa"/>
            <w:hideMark/>
          </w:tcPr>
          <w:p w14:paraId="37D88513" w14:textId="77777777" w:rsidR="00190E45" w:rsidRPr="00DF7C1A" w:rsidRDefault="00190E45" w:rsidP="00190E45">
            <w:pPr>
              <w:rPr>
                <w:lang w:val="uk-UA"/>
              </w:rPr>
            </w:pPr>
            <w:r w:rsidRPr="00DF7C1A">
              <w:rPr>
                <w:lang w:val="uk-UA"/>
              </w:rPr>
              <w:t xml:space="preserve">Проектна документація «Капітальний ремонт дороги комунальної власності  між вул. Лесі Українки та бульв. Б. Хмельницького в м. Буча Київської області. Коригування » </w:t>
            </w:r>
          </w:p>
        </w:tc>
        <w:tc>
          <w:tcPr>
            <w:tcW w:w="1553" w:type="dxa"/>
          </w:tcPr>
          <w:p w14:paraId="6A83E29C" w14:textId="77777777" w:rsidR="00190E45" w:rsidRPr="00DF7C1A" w:rsidRDefault="00536849" w:rsidP="00190E45">
            <w:pPr>
              <w:rPr>
                <w:lang w:val="uk-UA"/>
              </w:rPr>
            </w:pPr>
            <w:r w:rsidRPr="00DF7C1A">
              <w:rPr>
                <w:lang w:val="uk-UA"/>
              </w:rPr>
              <w:t>25,000</w:t>
            </w:r>
          </w:p>
          <w:p w14:paraId="4B9DB779" w14:textId="1B9627DC" w:rsidR="00536849" w:rsidRPr="00DF7C1A" w:rsidRDefault="00536849" w:rsidP="00190E45">
            <w:pPr>
              <w:rPr>
                <w:lang w:val="uk-UA"/>
              </w:rPr>
            </w:pPr>
          </w:p>
        </w:tc>
      </w:tr>
      <w:tr w:rsidR="00190E45" w:rsidRPr="00DF7C1A" w14:paraId="0C6E4B3A" w14:textId="7C947332" w:rsidTr="00190E45">
        <w:trPr>
          <w:trHeight w:val="900"/>
        </w:trPr>
        <w:tc>
          <w:tcPr>
            <w:tcW w:w="8075" w:type="dxa"/>
            <w:hideMark/>
          </w:tcPr>
          <w:p w14:paraId="316F0DB9" w14:textId="77777777" w:rsidR="00190E45" w:rsidRPr="00DF7C1A" w:rsidRDefault="00190E45" w:rsidP="00190E45">
            <w:pPr>
              <w:rPr>
                <w:lang w:val="uk-UA"/>
              </w:rPr>
            </w:pPr>
            <w:r w:rsidRPr="00DF7C1A">
              <w:rPr>
                <w:lang w:val="uk-UA"/>
              </w:rPr>
              <w:t xml:space="preserve">Проектна документація «Капітальний ремонт дороги комунальної власності  по вул. Гоголя (від вул. Антонія Михайловського до вул. Інститутська) в м. Буча Київської області.» </w:t>
            </w:r>
          </w:p>
        </w:tc>
        <w:tc>
          <w:tcPr>
            <w:tcW w:w="1553" w:type="dxa"/>
          </w:tcPr>
          <w:p w14:paraId="661447FD" w14:textId="2860B247" w:rsidR="00190E45" w:rsidRPr="00DF7C1A" w:rsidRDefault="00536849" w:rsidP="00190E45">
            <w:pPr>
              <w:rPr>
                <w:lang w:val="uk-UA"/>
              </w:rPr>
            </w:pPr>
            <w:r w:rsidRPr="00DF7C1A">
              <w:rPr>
                <w:lang w:val="uk-UA"/>
              </w:rPr>
              <w:t>48,899</w:t>
            </w:r>
          </w:p>
        </w:tc>
      </w:tr>
      <w:tr w:rsidR="00190E45" w:rsidRPr="00DF7C1A" w14:paraId="42809180" w14:textId="331A9472" w:rsidTr="00190E45">
        <w:trPr>
          <w:trHeight w:val="900"/>
        </w:trPr>
        <w:tc>
          <w:tcPr>
            <w:tcW w:w="8075" w:type="dxa"/>
            <w:hideMark/>
          </w:tcPr>
          <w:p w14:paraId="7E489B73" w14:textId="77777777" w:rsidR="00190E45" w:rsidRPr="00DF7C1A" w:rsidRDefault="00190E45" w:rsidP="00190E45">
            <w:pPr>
              <w:rPr>
                <w:lang w:val="uk-UA"/>
              </w:rPr>
            </w:pPr>
            <w:r w:rsidRPr="00DF7C1A">
              <w:rPr>
                <w:lang w:val="uk-UA"/>
              </w:rPr>
              <w:t>Проектна документація «Капітальний ремонт дороги комунальної власності  по вул. Інститутська (від вул. Тургенєва до вул. Революції) в м. Буча Київської області. Коригування»</w:t>
            </w:r>
          </w:p>
        </w:tc>
        <w:tc>
          <w:tcPr>
            <w:tcW w:w="1553" w:type="dxa"/>
          </w:tcPr>
          <w:p w14:paraId="1DBDA398" w14:textId="22ADD8DF" w:rsidR="00190E45" w:rsidRPr="00DF7C1A" w:rsidRDefault="00536849" w:rsidP="00190E45">
            <w:pPr>
              <w:rPr>
                <w:lang w:val="uk-UA"/>
              </w:rPr>
            </w:pPr>
            <w:r w:rsidRPr="00DF7C1A">
              <w:rPr>
                <w:lang w:val="uk-UA"/>
              </w:rPr>
              <w:t>35,854</w:t>
            </w:r>
          </w:p>
        </w:tc>
      </w:tr>
      <w:tr w:rsidR="00190E45" w:rsidRPr="00DF7C1A" w14:paraId="0595B72E" w14:textId="0F39D151" w:rsidTr="00190E45">
        <w:trPr>
          <w:trHeight w:val="600"/>
        </w:trPr>
        <w:tc>
          <w:tcPr>
            <w:tcW w:w="8075" w:type="dxa"/>
            <w:hideMark/>
          </w:tcPr>
          <w:p w14:paraId="595AA5C1" w14:textId="77777777" w:rsidR="00190E45" w:rsidRPr="00DF7C1A" w:rsidRDefault="00190E45" w:rsidP="00190E45">
            <w:pPr>
              <w:rPr>
                <w:lang w:val="uk-UA"/>
              </w:rPr>
            </w:pPr>
            <w:r w:rsidRPr="00DF7C1A">
              <w:rPr>
                <w:lang w:val="uk-UA"/>
              </w:rPr>
              <w:t xml:space="preserve">Проектна документація «Капітальний ремонт дороги комунальної власності з тротуаром  по вул. Горького (від вул. Депутатська до №6) в м. Буча Київської області.» </w:t>
            </w:r>
          </w:p>
        </w:tc>
        <w:tc>
          <w:tcPr>
            <w:tcW w:w="1553" w:type="dxa"/>
          </w:tcPr>
          <w:p w14:paraId="381FD4C3" w14:textId="55A077E0" w:rsidR="00190E45" w:rsidRPr="00DF7C1A" w:rsidRDefault="00536849" w:rsidP="00190E45">
            <w:pPr>
              <w:rPr>
                <w:lang w:val="uk-UA"/>
              </w:rPr>
            </w:pPr>
            <w:r w:rsidRPr="00DF7C1A">
              <w:rPr>
                <w:lang w:val="uk-UA"/>
              </w:rPr>
              <w:t>196,302</w:t>
            </w:r>
          </w:p>
        </w:tc>
      </w:tr>
      <w:tr w:rsidR="00190E45" w:rsidRPr="00DF7C1A" w14:paraId="4F529420" w14:textId="3832097E" w:rsidTr="009C219B">
        <w:trPr>
          <w:trHeight w:val="673"/>
        </w:trPr>
        <w:tc>
          <w:tcPr>
            <w:tcW w:w="8075" w:type="dxa"/>
            <w:hideMark/>
          </w:tcPr>
          <w:p w14:paraId="5BA11FEC" w14:textId="77777777" w:rsidR="00190E45" w:rsidRPr="00DF7C1A" w:rsidRDefault="00190E45" w:rsidP="00190E45">
            <w:pPr>
              <w:rPr>
                <w:lang w:val="uk-UA"/>
              </w:rPr>
            </w:pPr>
            <w:r w:rsidRPr="00DF7C1A">
              <w:rPr>
                <w:lang w:val="uk-UA"/>
              </w:rPr>
              <w:t>Проектна документація «Капітальний ремонт дороги комунальної власності  по вул. Виноградна в м. Буча Київської області.»</w:t>
            </w:r>
          </w:p>
        </w:tc>
        <w:tc>
          <w:tcPr>
            <w:tcW w:w="1553" w:type="dxa"/>
          </w:tcPr>
          <w:p w14:paraId="72A2F9A4" w14:textId="039F3714" w:rsidR="00190E45" w:rsidRPr="00DF7C1A" w:rsidRDefault="00536849" w:rsidP="00190E45">
            <w:pPr>
              <w:rPr>
                <w:lang w:val="uk-UA"/>
              </w:rPr>
            </w:pPr>
            <w:r w:rsidRPr="00DF7C1A">
              <w:rPr>
                <w:lang w:val="uk-UA"/>
              </w:rPr>
              <w:t>49,122</w:t>
            </w:r>
          </w:p>
        </w:tc>
      </w:tr>
      <w:tr w:rsidR="00190E45" w:rsidRPr="00DF7C1A" w14:paraId="388D5E02" w14:textId="715004BB" w:rsidTr="009C219B">
        <w:trPr>
          <w:trHeight w:val="555"/>
        </w:trPr>
        <w:tc>
          <w:tcPr>
            <w:tcW w:w="8075" w:type="dxa"/>
            <w:hideMark/>
          </w:tcPr>
          <w:p w14:paraId="2E095EFA" w14:textId="77777777" w:rsidR="00190E45" w:rsidRPr="00DF7C1A" w:rsidRDefault="00190E45" w:rsidP="00190E45">
            <w:pPr>
              <w:rPr>
                <w:lang w:val="uk-UA"/>
              </w:rPr>
            </w:pPr>
            <w:r w:rsidRPr="00DF7C1A">
              <w:rPr>
                <w:lang w:val="uk-UA"/>
              </w:rPr>
              <w:t xml:space="preserve">Проектна документація «Капітальний ремонт дороги комунальної власності по </w:t>
            </w:r>
            <w:proofErr w:type="spellStart"/>
            <w:r w:rsidRPr="00DF7C1A">
              <w:rPr>
                <w:lang w:val="uk-UA"/>
              </w:rPr>
              <w:t>вул.Проектна</w:t>
            </w:r>
            <w:proofErr w:type="spellEnd"/>
            <w:r w:rsidRPr="00DF7C1A">
              <w:rPr>
                <w:lang w:val="uk-UA"/>
              </w:rPr>
              <w:t xml:space="preserve"> №3 в м. Буча Київської області.»</w:t>
            </w:r>
          </w:p>
        </w:tc>
        <w:tc>
          <w:tcPr>
            <w:tcW w:w="1553" w:type="dxa"/>
          </w:tcPr>
          <w:p w14:paraId="25D27963" w14:textId="3BEA7001" w:rsidR="00190E45" w:rsidRPr="00DF7C1A" w:rsidRDefault="00536849" w:rsidP="00190E45">
            <w:pPr>
              <w:rPr>
                <w:lang w:val="uk-UA"/>
              </w:rPr>
            </w:pPr>
            <w:r w:rsidRPr="00DF7C1A">
              <w:rPr>
                <w:lang w:val="uk-UA"/>
              </w:rPr>
              <w:t>49,730</w:t>
            </w:r>
          </w:p>
        </w:tc>
      </w:tr>
      <w:tr w:rsidR="00190E45" w:rsidRPr="00DF7C1A" w14:paraId="4A1A6689" w14:textId="1687A3C2" w:rsidTr="00190E45">
        <w:trPr>
          <w:trHeight w:val="900"/>
        </w:trPr>
        <w:tc>
          <w:tcPr>
            <w:tcW w:w="8075" w:type="dxa"/>
            <w:hideMark/>
          </w:tcPr>
          <w:p w14:paraId="225C4D9E" w14:textId="336CB4A4" w:rsidR="00190E45" w:rsidRPr="00DF7C1A" w:rsidRDefault="00536849" w:rsidP="00190E45">
            <w:pPr>
              <w:rPr>
                <w:lang w:val="uk-UA"/>
              </w:rPr>
            </w:pPr>
            <w:r w:rsidRPr="00DF7C1A">
              <w:rPr>
                <w:lang w:val="uk-UA"/>
              </w:rPr>
              <w:t>Проектна документація «</w:t>
            </w:r>
            <w:r w:rsidR="00190E45" w:rsidRPr="00DF7C1A">
              <w:rPr>
                <w:lang w:val="uk-UA"/>
              </w:rPr>
              <w:t>Реконструкція дороги комунальної власності по вул. Польова від вул. Енергетиків до вул. Горького в м. Буча Київської області</w:t>
            </w:r>
            <w:r w:rsidRPr="00DF7C1A">
              <w:rPr>
                <w:lang w:val="uk-UA"/>
              </w:rPr>
              <w:t>»</w:t>
            </w:r>
          </w:p>
        </w:tc>
        <w:tc>
          <w:tcPr>
            <w:tcW w:w="1553" w:type="dxa"/>
          </w:tcPr>
          <w:p w14:paraId="6CA20651" w14:textId="13BB4ADA" w:rsidR="00190E45" w:rsidRPr="00DF7C1A" w:rsidRDefault="00536849" w:rsidP="00190E45">
            <w:pPr>
              <w:rPr>
                <w:lang w:val="uk-UA"/>
              </w:rPr>
            </w:pPr>
            <w:r w:rsidRPr="00DF7C1A">
              <w:rPr>
                <w:lang w:val="uk-UA"/>
              </w:rPr>
              <w:t>49,359</w:t>
            </w:r>
          </w:p>
        </w:tc>
      </w:tr>
      <w:tr w:rsidR="00190E45" w:rsidRPr="00DF7C1A" w14:paraId="337B6546" w14:textId="1ED93E26" w:rsidTr="009C219B">
        <w:trPr>
          <w:trHeight w:val="647"/>
        </w:trPr>
        <w:tc>
          <w:tcPr>
            <w:tcW w:w="8075" w:type="dxa"/>
            <w:hideMark/>
          </w:tcPr>
          <w:p w14:paraId="71DC8230" w14:textId="77777777" w:rsidR="00190E45" w:rsidRPr="00DF7C1A" w:rsidRDefault="00190E45" w:rsidP="00190E45">
            <w:pPr>
              <w:rPr>
                <w:lang w:val="uk-UA"/>
              </w:rPr>
            </w:pPr>
            <w:r w:rsidRPr="00DF7C1A">
              <w:rPr>
                <w:lang w:val="uk-UA"/>
              </w:rPr>
              <w:t>Капітальний ремонт тротуару комунальної власності між бульв. Б. Хмельницького та вул. Вишнева в м. Буча Київської області</w:t>
            </w:r>
          </w:p>
        </w:tc>
        <w:tc>
          <w:tcPr>
            <w:tcW w:w="1553" w:type="dxa"/>
          </w:tcPr>
          <w:p w14:paraId="0F3200DD" w14:textId="45D6ADDD" w:rsidR="00190E45" w:rsidRPr="00DF7C1A" w:rsidRDefault="007D6217" w:rsidP="00190E45">
            <w:pPr>
              <w:rPr>
                <w:lang w:val="uk-UA"/>
              </w:rPr>
            </w:pPr>
            <w:r w:rsidRPr="00DF7C1A">
              <w:rPr>
                <w:lang w:val="uk-UA"/>
              </w:rPr>
              <w:t>2619,957</w:t>
            </w:r>
          </w:p>
        </w:tc>
      </w:tr>
      <w:tr w:rsidR="00190E45" w:rsidRPr="00DF7C1A" w14:paraId="4634BBAD" w14:textId="0C57D596" w:rsidTr="00190E45">
        <w:trPr>
          <w:trHeight w:val="600"/>
        </w:trPr>
        <w:tc>
          <w:tcPr>
            <w:tcW w:w="8075" w:type="dxa"/>
            <w:hideMark/>
          </w:tcPr>
          <w:p w14:paraId="1FE8EF65" w14:textId="77777777" w:rsidR="00190E45" w:rsidRPr="00DF7C1A" w:rsidRDefault="00190E45" w:rsidP="00190E45">
            <w:pPr>
              <w:rPr>
                <w:lang w:val="uk-UA"/>
              </w:rPr>
            </w:pPr>
            <w:r w:rsidRPr="00DF7C1A">
              <w:rPr>
                <w:lang w:val="uk-UA"/>
              </w:rPr>
              <w:t>Капітальний ремонт дороги комунальної власності по пров. Санаторний (від вул. Польова до пров. Героїв Майдану) в м. Буча Київської області</w:t>
            </w:r>
          </w:p>
        </w:tc>
        <w:tc>
          <w:tcPr>
            <w:tcW w:w="1553" w:type="dxa"/>
          </w:tcPr>
          <w:p w14:paraId="20A990EB" w14:textId="1A44BA00" w:rsidR="00190E45" w:rsidRPr="00DF7C1A" w:rsidRDefault="007D6217" w:rsidP="00190E45">
            <w:pPr>
              <w:rPr>
                <w:lang w:val="uk-UA"/>
              </w:rPr>
            </w:pPr>
            <w:r w:rsidRPr="00DF7C1A">
              <w:rPr>
                <w:lang w:val="uk-UA"/>
              </w:rPr>
              <w:t>3150,408</w:t>
            </w:r>
          </w:p>
        </w:tc>
      </w:tr>
      <w:tr w:rsidR="00190E45" w:rsidRPr="00DF7C1A" w14:paraId="4A1749A1" w14:textId="24294E68" w:rsidTr="00190E45">
        <w:trPr>
          <w:trHeight w:val="600"/>
        </w:trPr>
        <w:tc>
          <w:tcPr>
            <w:tcW w:w="8075" w:type="dxa"/>
            <w:hideMark/>
          </w:tcPr>
          <w:p w14:paraId="7010A859" w14:textId="77777777" w:rsidR="00190E45" w:rsidRPr="00DF7C1A" w:rsidRDefault="00190E45" w:rsidP="00190E45">
            <w:pPr>
              <w:rPr>
                <w:lang w:val="uk-UA"/>
              </w:rPr>
            </w:pPr>
            <w:r w:rsidRPr="00DF7C1A">
              <w:rPr>
                <w:lang w:val="uk-UA"/>
              </w:rPr>
              <w:t>Капітальний ремонт дороги комунальної власності з тротуаром по вул. Горького (від вул. Депутатська до № 6) в м. Буча Київської області (співфінансування)</w:t>
            </w:r>
          </w:p>
        </w:tc>
        <w:tc>
          <w:tcPr>
            <w:tcW w:w="1553" w:type="dxa"/>
          </w:tcPr>
          <w:p w14:paraId="5FB1A6C0" w14:textId="59DD9C37" w:rsidR="00190E45" w:rsidRPr="00DF7C1A" w:rsidRDefault="007D6217" w:rsidP="00190E45">
            <w:pPr>
              <w:rPr>
                <w:lang w:val="uk-UA"/>
              </w:rPr>
            </w:pPr>
            <w:r w:rsidRPr="00DF7C1A">
              <w:rPr>
                <w:lang w:val="uk-UA"/>
              </w:rPr>
              <w:t>19941,203</w:t>
            </w:r>
          </w:p>
        </w:tc>
      </w:tr>
      <w:tr w:rsidR="00190E45" w:rsidRPr="00DF7C1A" w14:paraId="497283F2" w14:textId="3D56EBB7" w:rsidTr="009C219B">
        <w:trPr>
          <w:trHeight w:val="804"/>
        </w:trPr>
        <w:tc>
          <w:tcPr>
            <w:tcW w:w="8075" w:type="dxa"/>
            <w:hideMark/>
          </w:tcPr>
          <w:p w14:paraId="7A708385" w14:textId="77777777" w:rsidR="00190E45" w:rsidRPr="00DF7C1A" w:rsidRDefault="00190E45" w:rsidP="00190E45">
            <w:pPr>
              <w:rPr>
                <w:lang w:val="uk-UA"/>
              </w:rPr>
            </w:pPr>
            <w:r w:rsidRPr="00DF7C1A">
              <w:rPr>
                <w:lang w:val="uk-UA"/>
              </w:rPr>
              <w:t>Здійснення технічного нагляду  по об'єкту "Капітальний ремонт дороги комунальної власності  по вул. Інститутська (від вул. Тургенєва до вул. Революції) в м. Буча Київської області"</w:t>
            </w:r>
          </w:p>
        </w:tc>
        <w:tc>
          <w:tcPr>
            <w:tcW w:w="1553" w:type="dxa"/>
          </w:tcPr>
          <w:p w14:paraId="4A9DAEC3" w14:textId="24518EAE" w:rsidR="00190E45" w:rsidRPr="00DF7C1A" w:rsidRDefault="007D6217" w:rsidP="00190E45">
            <w:pPr>
              <w:rPr>
                <w:lang w:val="uk-UA"/>
              </w:rPr>
            </w:pPr>
            <w:r w:rsidRPr="00DF7C1A">
              <w:rPr>
                <w:lang w:val="uk-UA"/>
              </w:rPr>
              <w:t>49,920</w:t>
            </w:r>
          </w:p>
        </w:tc>
      </w:tr>
      <w:tr w:rsidR="00190E45" w:rsidRPr="00DF7C1A" w14:paraId="38CCA356" w14:textId="1E463C2B" w:rsidTr="00190E45">
        <w:trPr>
          <w:trHeight w:val="300"/>
        </w:trPr>
        <w:tc>
          <w:tcPr>
            <w:tcW w:w="8075" w:type="dxa"/>
            <w:hideMark/>
          </w:tcPr>
          <w:p w14:paraId="493CB3DB" w14:textId="77777777" w:rsidR="00190E45" w:rsidRPr="00DF7C1A" w:rsidRDefault="00190E45" w:rsidP="00190E45">
            <w:pPr>
              <w:rPr>
                <w:lang w:val="uk-UA"/>
              </w:rPr>
            </w:pPr>
            <w:r w:rsidRPr="00DF7C1A">
              <w:rPr>
                <w:lang w:val="uk-UA"/>
              </w:rPr>
              <w:t xml:space="preserve">Капітальний ремонт дороги по </w:t>
            </w:r>
            <w:proofErr w:type="spellStart"/>
            <w:r w:rsidRPr="00DF7C1A">
              <w:rPr>
                <w:lang w:val="uk-UA"/>
              </w:rPr>
              <w:t>вул.Тюльпанова</w:t>
            </w:r>
            <w:proofErr w:type="spellEnd"/>
            <w:r w:rsidRPr="00DF7C1A">
              <w:rPr>
                <w:lang w:val="uk-UA"/>
              </w:rPr>
              <w:t xml:space="preserve"> (від </w:t>
            </w:r>
            <w:proofErr w:type="spellStart"/>
            <w:r w:rsidRPr="00DF7C1A">
              <w:rPr>
                <w:lang w:val="uk-UA"/>
              </w:rPr>
              <w:t>вул.Шевченка</w:t>
            </w:r>
            <w:proofErr w:type="spellEnd"/>
            <w:r w:rsidRPr="00DF7C1A">
              <w:rPr>
                <w:lang w:val="uk-UA"/>
              </w:rPr>
              <w:t xml:space="preserve"> до </w:t>
            </w:r>
            <w:proofErr w:type="spellStart"/>
            <w:r w:rsidRPr="00DF7C1A">
              <w:rPr>
                <w:lang w:val="uk-UA"/>
              </w:rPr>
              <w:t>вул.Захисників</w:t>
            </w:r>
            <w:proofErr w:type="spellEnd"/>
            <w:r w:rsidRPr="00DF7C1A">
              <w:rPr>
                <w:lang w:val="uk-UA"/>
              </w:rPr>
              <w:t xml:space="preserve"> України) в селищі Ворзель Київської обл.</w:t>
            </w:r>
          </w:p>
        </w:tc>
        <w:tc>
          <w:tcPr>
            <w:tcW w:w="1553" w:type="dxa"/>
          </w:tcPr>
          <w:p w14:paraId="077F027C" w14:textId="2AB6900D" w:rsidR="00190E45" w:rsidRPr="00DF7C1A" w:rsidRDefault="007D6217" w:rsidP="00190E45">
            <w:pPr>
              <w:rPr>
                <w:lang w:val="uk-UA"/>
              </w:rPr>
            </w:pPr>
            <w:r w:rsidRPr="00DF7C1A">
              <w:rPr>
                <w:lang w:val="uk-UA"/>
              </w:rPr>
              <w:t>590,409</w:t>
            </w:r>
          </w:p>
        </w:tc>
      </w:tr>
      <w:tr w:rsidR="009C219B" w:rsidRPr="00DF7C1A" w14:paraId="08003B29" w14:textId="77777777" w:rsidTr="00190E45">
        <w:trPr>
          <w:trHeight w:val="300"/>
        </w:trPr>
        <w:tc>
          <w:tcPr>
            <w:tcW w:w="8075" w:type="dxa"/>
          </w:tcPr>
          <w:p w14:paraId="2FB4A89A" w14:textId="77777777" w:rsidR="009C219B" w:rsidRPr="00DF7C1A" w:rsidRDefault="009C219B" w:rsidP="009C219B">
            <w:pPr>
              <w:rPr>
                <w:lang w:val="uk-UA"/>
              </w:rPr>
            </w:pPr>
            <w:r w:rsidRPr="00DF7C1A">
              <w:rPr>
                <w:lang w:val="uk-UA"/>
              </w:rPr>
              <w:t xml:space="preserve">Проектна документація «Капітальний ремонт пішохідної зони між вул. Леха </w:t>
            </w:r>
            <w:proofErr w:type="spellStart"/>
            <w:r w:rsidRPr="00DF7C1A">
              <w:rPr>
                <w:lang w:val="uk-UA"/>
              </w:rPr>
              <w:t>Качинського</w:t>
            </w:r>
            <w:proofErr w:type="spellEnd"/>
            <w:r w:rsidRPr="00DF7C1A">
              <w:rPr>
                <w:lang w:val="uk-UA"/>
              </w:rPr>
              <w:t xml:space="preserve"> та </w:t>
            </w:r>
            <w:proofErr w:type="spellStart"/>
            <w:r w:rsidRPr="00DF7C1A">
              <w:rPr>
                <w:lang w:val="uk-UA"/>
              </w:rPr>
              <w:t>пров</w:t>
            </w:r>
            <w:proofErr w:type="spellEnd"/>
            <w:r w:rsidRPr="00DF7C1A">
              <w:rPr>
                <w:lang w:val="uk-UA"/>
              </w:rPr>
              <w:t xml:space="preserve">. Богдана Ступки </w:t>
            </w:r>
          </w:p>
          <w:p w14:paraId="35E5B4B2" w14:textId="40B4F410" w:rsidR="009C219B" w:rsidRPr="00DF7C1A" w:rsidRDefault="009C219B" w:rsidP="009C219B">
            <w:pPr>
              <w:rPr>
                <w:lang w:val="uk-UA"/>
              </w:rPr>
            </w:pPr>
            <w:r w:rsidRPr="00DF7C1A">
              <w:rPr>
                <w:lang w:val="uk-UA"/>
              </w:rPr>
              <w:t>(біля будинку № 129) в м. Буча Київської області»</w:t>
            </w:r>
          </w:p>
        </w:tc>
        <w:tc>
          <w:tcPr>
            <w:tcW w:w="1553" w:type="dxa"/>
          </w:tcPr>
          <w:p w14:paraId="4851DFB7" w14:textId="7903D4AA" w:rsidR="009C219B" w:rsidRPr="00DF7C1A" w:rsidRDefault="009C219B" w:rsidP="009C219B">
            <w:pPr>
              <w:rPr>
                <w:lang w:val="uk-UA"/>
              </w:rPr>
            </w:pPr>
            <w:r w:rsidRPr="00DF7C1A">
              <w:rPr>
                <w:lang w:val="uk-UA"/>
              </w:rPr>
              <w:t>42,532</w:t>
            </w:r>
          </w:p>
        </w:tc>
      </w:tr>
    </w:tbl>
    <w:p w14:paraId="1DA2FEB9" w14:textId="77777777" w:rsidR="000B5DEC" w:rsidRPr="00DF7C1A" w:rsidRDefault="000B5DEC" w:rsidP="001C13D1">
      <w:pPr>
        <w:spacing w:line="276" w:lineRule="auto"/>
        <w:ind w:right="21" w:firstLine="567"/>
        <w:jc w:val="both"/>
        <w:rPr>
          <w:sz w:val="16"/>
          <w:szCs w:val="16"/>
          <w:lang w:val="uk-UA"/>
        </w:rPr>
      </w:pPr>
    </w:p>
    <w:p w14:paraId="75D478B6" w14:textId="77777777" w:rsidR="005569D4" w:rsidRDefault="005569D4" w:rsidP="001C13D1">
      <w:pPr>
        <w:pStyle w:val="31"/>
        <w:spacing w:line="276" w:lineRule="auto"/>
        <w:ind w:left="0" w:firstLine="567"/>
        <w:jc w:val="both"/>
        <w:rPr>
          <w:bCs/>
          <w:lang w:val="uk-UA"/>
        </w:rPr>
      </w:pPr>
    </w:p>
    <w:p w14:paraId="5CED317F" w14:textId="77777777" w:rsidR="005569D4" w:rsidRDefault="005569D4" w:rsidP="001C13D1">
      <w:pPr>
        <w:pStyle w:val="31"/>
        <w:spacing w:line="276" w:lineRule="auto"/>
        <w:ind w:left="0" w:firstLine="567"/>
        <w:jc w:val="both"/>
        <w:rPr>
          <w:bCs/>
          <w:lang w:val="uk-UA"/>
        </w:rPr>
      </w:pPr>
    </w:p>
    <w:p w14:paraId="587AC61B" w14:textId="77777777" w:rsidR="005569D4" w:rsidRDefault="005569D4" w:rsidP="001C13D1">
      <w:pPr>
        <w:pStyle w:val="31"/>
        <w:spacing w:line="276" w:lineRule="auto"/>
        <w:ind w:left="0" w:firstLine="567"/>
        <w:jc w:val="both"/>
        <w:rPr>
          <w:bCs/>
          <w:lang w:val="uk-UA"/>
        </w:rPr>
      </w:pPr>
    </w:p>
    <w:p w14:paraId="49BA8EE4" w14:textId="77777777" w:rsidR="005569D4" w:rsidRDefault="005569D4" w:rsidP="001C13D1">
      <w:pPr>
        <w:pStyle w:val="31"/>
        <w:spacing w:line="276" w:lineRule="auto"/>
        <w:ind w:left="0" w:firstLine="567"/>
        <w:jc w:val="both"/>
        <w:rPr>
          <w:bCs/>
          <w:lang w:val="uk-UA"/>
        </w:rPr>
      </w:pPr>
    </w:p>
    <w:p w14:paraId="03E37DA9" w14:textId="77777777" w:rsidR="005569D4" w:rsidRDefault="005569D4" w:rsidP="001C13D1">
      <w:pPr>
        <w:pStyle w:val="31"/>
        <w:spacing w:line="276" w:lineRule="auto"/>
        <w:ind w:left="0" w:firstLine="567"/>
        <w:jc w:val="both"/>
        <w:rPr>
          <w:bCs/>
          <w:lang w:val="uk-UA"/>
        </w:rPr>
      </w:pPr>
    </w:p>
    <w:p w14:paraId="63803063" w14:textId="77777777" w:rsidR="005569D4" w:rsidRDefault="005569D4" w:rsidP="001C13D1">
      <w:pPr>
        <w:pStyle w:val="31"/>
        <w:spacing w:line="276" w:lineRule="auto"/>
        <w:ind w:left="0" w:firstLine="567"/>
        <w:jc w:val="both"/>
        <w:rPr>
          <w:bCs/>
          <w:lang w:val="uk-UA"/>
        </w:rPr>
      </w:pPr>
    </w:p>
    <w:p w14:paraId="36AFE4CE" w14:textId="49588201" w:rsidR="000B5DEC" w:rsidRDefault="000B5DEC" w:rsidP="001C13D1">
      <w:pPr>
        <w:pStyle w:val="31"/>
        <w:spacing w:line="276" w:lineRule="auto"/>
        <w:ind w:left="0" w:firstLine="567"/>
        <w:jc w:val="both"/>
        <w:rPr>
          <w:bCs/>
          <w:lang w:val="uk-UA"/>
        </w:rPr>
      </w:pPr>
      <w:r w:rsidRPr="00DF7C1A">
        <w:rPr>
          <w:bCs/>
          <w:lang w:val="uk-UA"/>
        </w:rPr>
        <w:t xml:space="preserve">У </w:t>
      </w:r>
      <w:r w:rsidR="00C87442" w:rsidRPr="00DF7C1A">
        <w:rPr>
          <w:bCs/>
          <w:lang w:val="uk-UA"/>
        </w:rPr>
        <w:t>2022</w:t>
      </w:r>
      <w:r w:rsidR="00092A34">
        <w:rPr>
          <w:bCs/>
          <w:lang w:val="uk-UA"/>
        </w:rPr>
        <w:t xml:space="preserve"> р.</w:t>
      </w:r>
      <w:r w:rsidRPr="00DF7C1A">
        <w:rPr>
          <w:bCs/>
          <w:lang w:val="uk-UA"/>
        </w:rPr>
        <w:t xml:space="preserve"> Бучанська міська рада продовжить спрямовувати фінансовий ресурс на виконання проектів реконструкції та капітального ремонту доріг та вулиць та працювати над залученням додаткового фінансового ресурсу з обласного та державного бюджетів.</w:t>
      </w:r>
    </w:p>
    <w:p w14:paraId="58F056BC" w14:textId="77777777" w:rsidR="00092A34" w:rsidRPr="00DF7C1A" w:rsidRDefault="00092A34" w:rsidP="001C13D1">
      <w:pPr>
        <w:pStyle w:val="31"/>
        <w:spacing w:line="276" w:lineRule="auto"/>
        <w:ind w:left="0" w:firstLine="567"/>
        <w:jc w:val="both"/>
        <w:rPr>
          <w:bCs/>
          <w:lang w:val="uk-UA"/>
        </w:rPr>
      </w:pPr>
    </w:p>
    <w:tbl>
      <w:tblPr>
        <w:tblStyle w:val="af1"/>
        <w:tblW w:w="9628" w:type="dxa"/>
        <w:tblLook w:val="04A0" w:firstRow="1" w:lastRow="0" w:firstColumn="1" w:lastColumn="0" w:noHBand="0" w:noVBand="1"/>
      </w:tblPr>
      <w:tblGrid>
        <w:gridCol w:w="7933"/>
        <w:gridCol w:w="1695"/>
      </w:tblGrid>
      <w:tr w:rsidR="00CC1A09" w:rsidRPr="00DF7C1A" w14:paraId="5C767529" w14:textId="79D6B0F6" w:rsidTr="00037B73">
        <w:trPr>
          <w:trHeight w:val="660"/>
        </w:trPr>
        <w:tc>
          <w:tcPr>
            <w:tcW w:w="7933" w:type="dxa"/>
            <w:vAlign w:val="center"/>
            <w:hideMark/>
          </w:tcPr>
          <w:p w14:paraId="14E97D3E" w14:textId="2E33463F" w:rsidR="00CC1A09" w:rsidRPr="00DF7C1A" w:rsidRDefault="00CC1A09" w:rsidP="00CC1A09">
            <w:pPr>
              <w:jc w:val="center"/>
              <w:rPr>
                <w:lang w:val="uk-UA"/>
              </w:rPr>
            </w:pPr>
            <w:r w:rsidRPr="00DF7C1A">
              <w:rPr>
                <w:lang w:val="uk-UA"/>
              </w:rPr>
              <w:t>Найменування робіт</w:t>
            </w:r>
          </w:p>
        </w:tc>
        <w:tc>
          <w:tcPr>
            <w:tcW w:w="1695" w:type="dxa"/>
            <w:vAlign w:val="center"/>
          </w:tcPr>
          <w:p w14:paraId="3C4FC733" w14:textId="001AB5A8" w:rsidR="00CC1A09" w:rsidRPr="00DF7C1A" w:rsidRDefault="00CC1A09" w:rsidP="00CC1A09">
            <w:pPr>
              <w:jc w:val="center"/>
              <w:rPr>
                <w:lang w:val="uk-UA"/>
              </w:rPr>
            </w:pPr>
            <w:r w:rsidRPr="00DF7C1A">
              <w:rPr>
                <w:lang w:val="uk-UA"/>
              </w:rPr>
              <w:t xml:space="preserve">Вартість, </w:t>
            </w:r>
            <w:proofErr w:type="spellStart"/>
            <w:r w:rsidRPr="00DF7C1A">
              <w:rPr>
                <w:lang w:val="uk-UA"/>
              </w:rPr>
              <w:t>тис.грн</w:t>
            </w:r>
            <w:proofErr w:type="spellEnd"/>
          </w:p>
        </w:tc>
      </w:tr>
      <w:tr w:rsidR="00281567" w:rsidRPr="00DF7C1A" w14:paraId="37B88FFA" w14:textId="77777777" w:rsidTr="00281567">
        <w:trPr>
          <w:trHeight w:val="451"/>
        </w:trPr>
        <w:tc>
          <w:tcPr>
            <w:tcW w:w="7933" w:type="dxa"/>
            <w:vAlign w:val="center"/>
          </w:tcPr>
          <w:p w14:paraId="418C75AF" w14:textId="2F5E7316" w:rsidR="00281567" w:rsidRPr="00DF7C1A" w:rsidRDefault="00281567" w:rsidP="00281567">
            <w:pPr>
              <w:rPr>
                <w:b/>
                <w:lang w:val="uk-UA"/>
              </w:rPr>
            </w:pPr>
            <w:r w:rsidRPr="00DF7C1A">
              <w:rPr>
                <w:b/>
                <w:lang w:val="uk-UA"/>
              </w:rPr>
              <w:t>Дороги:</w:t>
            </w:r>
          </w:p>
        </w:tc>
        <w:tc>
          <w:tcPr>
            <w:tcW w:w="1695" w:type="dxa"/>
            <w:vAlign w:val="center"/>
          </w:tcPr>
          <w:p w14:paraId="448B86A0" w14:textId="77777777" w:rsidR="00281567" w:rsidRPr="00DF7C1A" w:rsidRDefault="00281567" w:rsidP="00CC1A09">
            <w:pPr>
              <w:jc w:val="center"/>
              <w:rPr>
                <w:lang w:val="uk-UA"/>
              </w:rPr>
            </w:pPr>
          </w:p>
        </w:tc>
      </w:tr>
      <w:tr w:rsidR="00E6407F" w:rsidRPr="00DF7C1A" w14:paraId="193658DB" w14:textId="77777777" w:rsidTr="00037B73">
        <w:trPr>
          <w:trHeight w:val="660"/>
        </w:trPr>
        <w:tc>
          <w:tcPr>
            <w:tcW w:w="7933" w:type="dxa"/>
            <w:vAlign w:val="center"/>
          </w:tcPr>
          <w:p w14:paraId="4218A746" w14:textId="51069C46" w:rsidR="00E6407F" w:rsidRPr="00DF7C1A" w:rsidRDefault="00E6407F" w:rsidP="00281567">
            <w:pPr>
              <w:rPr>
                <w:lang w:val="uk-UA"/>
              </w:rPr>
            </w:pPr>
            <w:r w:rsidRPr="00DF7C1A">
              <w:rPr>
                <w:lang w:val="uk-UA"/>
              </w:rPr>
              <w:t>Капітальний ремонт дороги комунальної власності по вул. Проектна №1 (від ва/д Т10-01 до вул. Промислова) в м. Буча Київської області</w:t>
            </w:r>
          </w:p>
        </w:tc>
        <w:tc>
          <w:tcPr>
            <w:tcW w:w="1695" w:type="dxa"/>
            <w:vAlign w:val="center"/>
          </w:tcPr>
          <w:p w14:paraId="46D5F575" w14:textId="183042DD" w:rsidR="00E6407F" w:rsidRPr="00DF7C1A" w:rsidRDefault="007B0BDE" w:rsidP="007B0BDE">
            <w:pPr>
              <w:rPr>
                <w:lang w:val="uk-UA"/>
              </w:rPr>
            </w:pPr>
            <w:r w:rsidRPr="00DF7C1A">
              <w:rPr>
                <w:lang w:val="uk-UA"/>
              </w:rPr>
              <w:t>49267,415</w:t>
            </w:r>
          </w:p>
        </w:tc>
      </w:tr>
      <w:tr w:rsidR="00CC1A09" w:rsidRPr="00DF7C1A" w14:paraId="1BD29936" w14:textId="5B99D6DA" w:rsidTr="00CC1A09">
        <w:trPr>
          <w:trHeight w:val="300"/>
        </w:trPr>
        <w:tc>
          <w:tcPr>
            <w:tcW w:w="7933" w:type="dxa"/>
            <w:hideMark/>
          </w:tcPr>
          <w:p w14:paraId="4779843B" w14:textId="77777777" w:rsidR="00CC1A09" w:rsidRPr="00DF7C1A" w:rsidRDefault="00CC1A09" w:rsidP="009B7688">
            <w:pPr>
              <w:rPr>
                <w:lang w:val="uk-UA"/>
              </w:rPr>
            </w:pPr>
            <w:r w:rsidRPr="00DF7C1A">
              <w:rPr>
                <w:lang w:val="uk-UA"/>
              </w:rPr>
              <w:t>Проектні роботи з розроблення схем розміщення дорожніх знаків та пристроїв примусового зниження швидкості, в м. Буча Київської обл.</w:t>
            </w:r>
          </w:p>
        </w:tc>
        <w:tc>
          <w:tcPr>
            <w:tcW w:w="1695" w:type="dxa"/>
          </w:tcPr>
          <w:p w14:paraId="37D4558B" w14:textId="4FCD1C3B" w:rsidR="00CC1A09" w:rsidRPr="00DF7C1A" w:rsidRDefault="009E4657" w:rsidP="009B7688">
            <w:pPr>
              <w:rPr>
                <w:lang w:val="uk-UA"/>
              </w:rPr>
            </w:pPr>
            <w:r w:rsidRPr="00DF7C1A">
              <w:rPr>
                <w:lang w:val="uk-UA"/>
              </w:rPr>
              <w:t>410,000</w:t>
            </w:r>
          </w:p>
        </w:tc>
      </w:tr>
      <w:tr w:rsidR="00CC1A09" w:rsidRPr="00DF7C1A" w14:paraId="4864F470" w14:textId="1CBDF4DD" w:rsidTr="00CC1A09">
        <w:trPr>
          <w:trHeight w:val="300"/>
        </w:trPr>
        <w:tc>
          <w:tcPr>
            <w:tcW w:w="7933" w:type="dxa"/>
            <w:hideMark/>
          </w:tcPr>
          <w:p w14:paraId="601CB552" w14:textId="77777777" w:rsidR="00CC1A09" w:rsidRPr="00DF7C1A" w:rsidRDefault="00CC1A09" w:rsidP="009B7688">
            <w:pPr>
              <w:rPr>
                <w:lang w:val="uk-UA"/>
              </w:rPr>
            </w:pPr>
            <w:r w:rsidRPr="00DF7C1A">
              <w:rPr>
                <w:lang w:val="uk-UA"/>
              </w:rPr>
              <w:t xml:space="preserve">Проектні роботи з Капітальний ремонт дороги по пров. Перемоги, в м. Буча Київської області </w:t>
            </w:r>
          </w:p>
        </w:tc>
        <w:tc>
          <w:tcPr>
            <w:tcW w:w="1695" w:type="dxa"/>
          </w:tcPr>
          <w:p w14:paraId="3E677443" w14:textId="5511AA30" w:rsidR="00CC1A09" w:rsidRPr="00DF7C1A" w:rsidRDefault="009E4657" w:rsidP="009B7688">
            <w:pPr>
              <w:rPr>
                <w:lang w:val="uk-UA"/>
              </w:rPr>
            </w:pPr>
            <w:r w:rsidRPr="00DF7C1A">
              <w:rPr>
                <w:lang w:val="uk-UA"/>
              </w:rPr>
              <w:t>51,250</w:t>
            </w:r>
          </w:p>
        </w:tc>
      </w:tr>
      <w:tr w:rsidR="00CC1A09" w:rsidRPr="00DF7C1A" w14:paraId="46FF3337" w14:textId="21E40E1A" w:rsidTr="00CC1A09">
        <w:trPr>
          <w:trHeight w:val="300"/>
        </w:trPr>
        <w:tc>
          <w:tcPr>
            <w:tcW w:w="7933" w:type="dxa"/>
            <w:hideMark/>
          </w:tcPr>
          <w:p w14:paraId="64024ADF" w14:textId="77777777" w:rsidR="00CC1A09" w:rsidRPr="00DF7C1A" w:rsidRDefault="00CC1A09" w:rsidP="009B7688">
            <w:pPr>
              <w:rPr>
                <w:lang w:val="uk-UA"/>
              </w:rPr>
            </w:pPr>
            <w:r w:rsidRPr="00DF7C1A">
              <w:rPr>
                <w:lang w:val="uk-UA"/>
              </w:rPr>
              <w:t xml:space="preserve">Проектні роботи з Капітальний ремонт дороги по вул. Новаторів, в м. Буча Київської області </w:t>
            </w:r>
          </w:p>
        </w:tc>
        <w:tc>
          <w:tcPr>
            <w:tcW w:w="1695" w:type="dxa"/>
          </w:tcPr>
          <w:p w14:paraId="44FDB42B" w14:textId="21BAE8ED" w:rsidR="00CC1A09" w:rsidRPr="00DF7C1A" w:rsidRDefault="009E4657" w:rsidP="009B7688">
            <w:pPr>
              <w:rPr>
                <w:lang w:val="uk-UA"/>
              </w:rPr>
            </w:pPr>
            <w:r w:rsidRPr="00DF7C1A">
              <w:rPr>
                <w:lang w:val="uk-UA"/>
              </w:rPr>
              <w:t>51,250</w:t>
            </w:r>
          </w:p>
        </w:tc>
      </w:tr>
      <w:tr w:rsidR="00281567" w:rsidRPr="00DF7C1A" w14:paraId="58B38656" w14:textId="019AF571" w:rsidTr="00CC1A09">
        <w:trPr>
          <w:trHeight w:val="300"/>
        </w:trPr>
        <w:tc>
          <w:tcPr>
            <w:tcW w:w="7933" w:type="dxa"/>
            <w:hideMark/>
          </w:tcPr>
          <w:p w14:paraId="4D4E8790" w14:textId="77777777" w:rsidR="00281567" w:rsidRPr="00DF7C1A" w:rsidRDefault="00281567" w:rsidP="00281567">
            <w:pPr>
              <w:rPr>
                <w:lang w:val="uk-UA"/>
              </w:rPr>
            </w:pPr>
            <w:r w:rsidRPr="00DF7C1A">
              <w:rPr>
                <w:lang w:val="uk-UA"/>
              </w:rPr>
              <w:t>Будівництво (реконструкція), асфальтування дорожнього покриття по вул. Олекси Тихого у м. Буча Київської обл.</w:t>
            </w:r>
          </w:p>
        </w:tc>
        <w:tc>
          <w:tcPr>
            <w:tcW w:w="1695" w:type="dxa"/>
          </w:tcPr>
          <w:p w14:paraId="30C6AA59" w14:textId="71AF833B" w:rsidR="00281567" w:rsidRPr="00DF7C1A" w:rsidRDefault="00281567" w:rsidP="00281567">
            <w:pPr>
              <w:rPr>
                <w:lang w:val="uk-UA"/>
              </w:rPr>
            </w:pPr>
            <w:r w:rsidRPr="00DF7C1A">
              <w:rPr>
                <w:lang w:val="uk-UA"/>
              </w:rPr>
              <w:t>2500,000</w:t>
            </w:r>
          </w:p>
        </w:tc>
      </w:tr>
      <w:tr w:rsidR="00281567" w:rsidRPr="00DF7C1A" w14:paraId="72B24440" w14:textId="5081D7F2" w:rsidTr="00CC1A09">
        <w:trPr>
          <w:trHeight w:val="300"/>
        </w:trPr>
        <w:tc>
          <w:tcPr>
            <w:tcW w:w="7933" w:type="dxa"/>
            <w:hideMark/>
          </w:tcPr>
          <w:p w14:paraId="7A358813" w14:textId="77777777" w:rsidR="00281567" w:rsidRPr="00DF7C1A" w:rsidRDefault="00281567" w:rsidP="00281567">
            <w:pPr>
              <w:rPr>
                <w:lang w:val="uk-UA"/>
              </w:rPr>
            </w:pPr>
            <w:r w:rsidRPr="00DF7C1A">
              <w:rPr>
                <w:lang w:val="uk-UA"/>
              </w:rPr>
              <w:t>Будівництво (реконструкція), асфальтування дорожнього покриття по пров. Перемоги від №6 до №10 у м. Буча Київської обл.</w:t>
            </w:r>
          </w:p>
        </w:tc>
        <w:tc>
          <w:tcPr>
            <w:tcW w:w="1695" w:type="dxa"/>
          </w:tcPr>
          <w:p w14:paraId="20464C6D" w14:textId="5E6FD6B4" w:rsidR="00281567" w:rsidRPr="00DF7C1A" w:rsidRDefault="00281567" w:rsidP="00281567">
            <w:pPr>
              <w:rPr>
                <w:lang w:val="uk-UA"/>
              </w:rPr>
            </w:pPr>
            <w:r w:rsidRPr="00DF7C1A">
              <w:rPr>
                <w:lang w:val="uk-UA"/>
              </w:rPr>
              <w:t>2500,000</w:t>
            </w:r>
          </w:p>
        </w:tc>
      </w:tr>
      <w:tr w:rsidR="00281567" w:rsidRPr="00DF7C1A" w14:paraId="2F8FD96E" w14:textId="43EEA3CD" w:rsidTr="00CC1A09">
        <w:trPr>
          <w:trHeight w:val="300"/>
        </w:trPr>
        <w:tc>
          <w:tcPr>
            <w:tcW w:w="7933" w:type="dxa"/>
            <w:hideMark/>
          </w:tcPr>
          <w:p w14:paraId="3BF13520" w14:textId="77777777" w:rsidR="00281567" w:rsidRPr="00DF7C1A" w:rsidRDefault="00281567" w:rsidP="00281567">
            <w:pPr>
              <w:rPr>
                <w:lang w:val="uk-UA"/>
              </w:rPr>
            </w:pPr>
            <w:r w:rsidRPr="00DF7C1A">
              <w:rPr>
                <w:lang w:val="uk-UA"/>
              </w:rPr>
              <w:t xml:space="preserve">Капітальний ремонт дороги по пров. </w:t>
            </w:r>
            <w:proofErr w:type="spellStart"/>
            <w:r w:rsidRPr="00DF7C1A">
              <w:rPr>
                <w:lang w:val="uk-UA"/>
              </w:rPr>
              <w:t>Яблунський</w:t>
            </w:r>
            <w:proofErr w:type="spellEnd"/>
            <w:r w:rsidRPr="00DF7C1A">
              <w:rPr>
                <w:lang w:val="uk-UA"/>
              </w:rPr>
              <w:t xml:space="preserve">, в м. Буча Київської області </w:t>
            </w:r>
          </w:p>
        </w:tc>
        <w:tc>
          <w:tcPr>
            <w:tcW w:w="1695" w:type="dxa"/>
          </w:tcPr>
          <w:p w14:paraId="350EBDC6" w14:textId="4FEEAE1D" w:rsidR="00281567" w:rsidRPr="00DF7C1A" w:rsidRDefault="00281567" w:rsidP="00281567">
            <w:pPr>
              <w:rPr>
                <w:lang w:val="uk-UA"/>
              </w:rPr>
            </w:pPr>
            <w:r w:rsidRPr="00DF7C1A">
              <w:rPr>
                <w:lang w:val="uk-UA"/>
              </w:rPr>
              <w:t>2050,00</w:t>
            </w:r>
          </w:p>
        </w:tc>
      </w:tr>
      <w:tr w:rsidR="00281567" w:rsidRPr="00DF7C1A" w14:paraId="23DC7EDD" w14:textId="6EBED479" w:rsidTr="00CC1A09">
        <w:trPr>
          <w:trHeight w:val="300"/>
        </w:trPr>
        <w:tc>
          <w:tcPr>
            <w:tcW w:w="7933" w:type="dxa"/>
            <w:hideMark/>
          </w:tcPr>
          <w:p w14:paraId="39343B87" w14:textId="77777777" w:rsidR="00281567" w:rsidRPr="00DF7C1A" w:rsidRDefault="00281567" w:rsidP="00281567">
            <w:pPr>
              <w:rPr>
                <w:lang w:val="uk-UA"/>
              </w:rPr>
            </w:pPr>
            <w:r w:rsidRPr="00DF7C1A">
              <w:rPr>
                <w:lang w:val="uk-UA"/>
              </w:rPr>
              <w:t>Будівництво та ремонт дорожнього покриття  по вулиці М.Вербицького у м. Буча Київської обл.</w:t>
            </w:r>
          </w:p>
        </w:tc>
        <w:tc>
          <w:tcPr>
            <w:tcW w:w="1695" w:type="dxa"/>
          </w:tcPr>
          <w:p w14:paraId="29EA1946" w14:textId="162E36B3" w:rsidR="00281567" w:rsidRPr="00DF7C1A" w:rsidRDefault="00281567" w:rsidP="00281567">
            <w:pPr>
              <w:rPr>
                <w:lang w:val="uk-UA"/>
              </w:rPr>
            </w:pPr>
            <w:r w:rsidRPr="00DF7C1A">
              <w:rPr>
                <w:lang w:val="uk-UA"/>
              </w:rPr>
              <w:t>1700,000</w:t>
            </w:r>
          </w:p>
        </w:tc>
      </w:tr>
      <w:tr w:rsidR="00281567" w:rsidRPr="00DF7C1A" w14:paraId="3E863CA5" w14:textId="14D85AE3" w:rsidTr="00CC1A09">
        <w:trPr>
          <w:trHeight w:val="300"/>
        </w:trPr>
        <w:tc>
          <w:tcPr>
            <w:tcW w:w="7933" w:type="dxa"/>
            <w:hideMark/>
          </w:tcPr>
          <w:p w14:paraId="5CFBAF70" w14:textId="77777777" w:rsidR="00281567" w:rsidRPr="00DF7C1A" w:rsidRDefault="00281567" w:rsidP="00281567">
            <w:pPr>
              <w:rPr>
                <w:lang w:val="uk-UA"/>
              </w:rPr>
            </w:pPr>
            <w:r w:rsidRPr="00DF7C1A">
              <w:rPr>
                <w:lang w:val="uk-UA"/>
              </w:rPr>
              <w:t xml:space="preserve">Капітальний ремонт дороги по пров. Перемоги, в м. Буча Київської області </w:t>
            </w:r>
          </w:p>
        </w:tc>
        <w:tc>
          <w:tcPr>
            <w:tcW w:w="1695" w:type="dxa"/>
          </w:tcPr>
          <w:p w14:paraId="4B2382BE" w14:textId="53A5672C" w:rsidR="00281567" w:rsidRPr="00DF7C1A" w:rsidRDefault="00281567" w:rsidP="00281567">
            <w:pPr>
              <w:rPr>
                <w:lang w:val="uk-UA"/>
              </w:rPr>
            </w:pPr>
            <w:r w:rsidRPr="00DF7C1A">
              <w:rPr>
                <w:lang w:val="uk-UA"/>
              </w:rPr>
              <w:t>1537,500</w:t>
            </w:r>
          </w:p>
        </w:tc>
      </w:tr>
      <w:tr w:rsidR="00281567" w:rsidRPr="00DF7C1A" w14:paraId="01938A7D" w14:textId="2C5B896B" w:rsidTr="00CC1A09">
        <w:trPr>
          <w:trHeight w:val="435"/>
        </w:trPr>
        <w:tc>
          <w:tcPr>
            <w:tcW w:w="7933" w:type="dxa"/>
            <w:hideMark/>
          </w:tcPr>
          <w:p w14:paraId="3ED1616E" w14:textId="77777777" w:rsidR="00281567" w:rsidRPr="00DF7C1A" w:rsidRDefault="00281567" w:rsidP="00281567">
            <w:pPr>
              <w:rPr>
                <w:lang w:val="uk-UA"/>
              </w:rPr>
            </w:pPr>
            <w:r w:rsidRPr="00DF7C1A">
              <w:rPr>
                <w:lang w:val="uk-UA"/>
              </w:rPr>
              <w:t xml:space="preserve">Капітальний ремонт дороги по вул. Революції, в м. Буча Київської області </w:t>
            </w:r>
          </w:p>
        </w:tc>
        <w:tc>
          <w:tcPr>
            <w:tcW w:w="1695" w:type="dxa"/>
          </w:tcPr>
          <w:p w14:paraId="4EB391E8" w14:textId="1C895369" w:rsidR="00281567" w:rsidRPr="00DF7C1A" w:rsidRDefault="00281567" w:rsidP="00281567">
            <w:pPr>
              <w:rPr>
                <w:lang w:val="uk-UA"/>
              </w:rPr>
            </w:pPr>
            <w:r w:rsidRPr="00DF7C1A">
              <w:rPr>
                <w:lang w:val="uk-UA"/>
              </w:rPr>
              <w:t>1537,500</w:t>
            </w:r>
          </w:p>
        </w:tc>
      </w:tr>
      <w:tr w:rsidR="00281567" w:rsidRPr="00DF7C1A" w14:paraId="63FB7D49" w14:textId="3DF88726" w:rsidTr="00CC1A09">
        <w:trPr>
          <w:trHeight w:val="600"/>
        </w:trPr>
        <w:tc>
          <w:tcPr>
            <w:tcW w:w="7933" w:type="dxa"/>
            <w:hideMark/>
          </w:tcPr>
          <w:p w14:paraId="559F8699" w14:textId="77777777" w:rsidR="00281567" w:rsidRPr="00DF7C1A" w:rsidRDefault="00281567" w:rsidP="00281567">
            <w:pPr>
              <w:rPr>
                <w:lang w:val="uk-UA"/>
              </w:rPr>
            </w:pPr>
            <w:r w:rsidRPr="00DF7C1A">
              <w:rPr>
                <w:lang w:val="uk-UA"/>
              </w:rPr>
              <w:t>Капітальний ремонт дороги з тротуаром комунальної власності по вул. Центральна (від вул. Садова до вул. Григорія Сковороди) в м. Буча Київської області</w:t>
            </w:r>
          </w:p>
        </w:tc>
        <w:tc>
          <w:tcPr>
            <w:tcW w:w="1695" w:type="dxa"/>
          </w:tcPr>
          <w:p w14:paraId="0265A3E9" w14:textId="228E3C01" w:rsidR="00281567" w:rsidRPr="00DF7C1A" w:rsidRDefault="00281567" w:rsidP="00281567">
            <w:pPr>
              <w:rPr>
                <w:lang w:val="uk-UA"/>
              </w:rPr>
            </w:pPr>
            <w:r w:rsidRPr="00DF7C1A">
              <w:rPr>
                <w:lang w:val="uk-UA"/>
              </w:rPr>
              <w:t>3063,343</w:t>
            </w:r>
          </w:p>
        </w:tc>
      </w:tr>
      <w:tr w:rsidR="00281567" w:rsidRPr="00DF7C1A" w14:paraId="6E69E930" w14:textId="104DD2BA" w:rsidTr="00CC1A09">
        <w:trPr>
          <w:trHeight w:val="600"/>
        </w:trPr>
        <w:tc>
          <w:tcPr>
            <w:tcW w:w="7933" w:type="dxa"/>
            <w:hideMark/>
          </w:tcPr>
          <w:p w14:paraId="42025454" w14:textId="77777777" w:rsidR="00281567" w:rsidRPr="00DF7C1A" w:rsidRDefault="00281567" w:rsidP="00281567">
            <w:pPr>
              <w:rPr>
                <w:lang w:val="uk-UA"/>
              </w:rPr>
            </w:pPr>
            <w:r w:rsidRPr="00DF7C1A">
              <w:rPr>
                <w:lang w:val="uk-UA"/>
              </w:rPr>
              <w:t>Будівництво автомобільної  дороги комунальної власності між автомобільною дорогою М-07 та вул. Курортна в сел. Ворзель Київської області</w:t>
            </w:r>
          </w:p>
        </w:tc>
        <w:tc>
          <w:tcPr>
            <w:tcW w:w="1695" w:type="dxa"/>
          </w:tcPr>
          <w:p w14:paraId="1499DC14" w14:textId="1897C341" w:rsidR="00281567" w:rsidRPr="00DF7C1A" w:rsidRDefault="00281567" w:rsidP="00281567">
            <w:pPr>
              <w:rPr>
                <w:lang w:val="uk-UA"/>
              </w:rPr>
            </w:pPr>
            <w:r w:rsidRPr="00DF7C1A">
              <w:rPr>
                <w:lang w:val="uk-UA"/>
              </w:rPr>
              <w:t>49267,42</w:t>
            </w:r>
          </w:p>
        </w:tc>
      </w:tr>
      <w:tr w:rsidR="00281567" w:rsidRPr="00DF7C1A" w14:paraId="2855F5B1" w14:textId="6D9C9FB7" w:rsidTr="00CC1A09">
        <w:trPr>
          <w:trHeight w:val="300"/>
        </w:trPr>
        <w:tc>
          <w:tcPr>
            <w:tcW w:w="7933" w:type="dxa"/>
            <w:hideMark/>
          </w:tcPr>
          <w:p w14:paraId="7023CBFF" w14:textId="77777777" w:rsidR="00281567" w:rsidRPr="00DF7C1A" w:rsidRDefault="00281567" w:rsidP="00281567">
            <w:pPr>
              <w:rPr>
                <w:lang w:val="uk-UA"/>
              </w:rPr>
            </w:pPr>
            <w:r w:rsidRPr="00DF7C1A">
              <w:rPr>
                <w:lang w:val="uk-UA"/>
              </w:rPr>
              <w:t xml:space="preserve">Реконструкція дороги по вул. </w:t>
            </w:r>
            <w:proofErr w:type="spellStart"/>
            <w:r w:rsidRPr="00DF7C1A">
              <w:rPr>
                <w:lang w:val="uk-UA"/>
              </w:rPr>
              <w:t>А.Михайловського</w:t>
            </w:r>
            <w:proofErr w:type="spellEnd"/>
            <w:r w:rsidRPr="00DF7C1A">
              <w:rPr>
                <w:lang w:val="uk-UA"/>
              </w:rPr>
              <w:t xml:space="preserve"> від вул. </w:t>
            </w:r>
            <w:proofErr w:type="spellStart"/>
            <w:r w:rsidRPr="00DF7C1A">
              <w:rPr>
                <w:lang w:val="uk-UA"/>
              </w:rPr>
              <w:t>Л.Качинського</w:t>
            </w:r>
            <w:proofErr w:type="spellEnd"/>
            <w:r w:rsidRPr="00DF7C1A">
              <w:rPr>
                <w:lang w:val="uk-UA"/>
              </w:rPr>
              <w:t xml:space="preserve"> до вул. Вокзальна в м. Буча Київської обл.</w:t>
            </w:r>
          </w:p>
        </w:tc>
        <w:tc>
          <w:tcPr>
            <w:tcW w:w="1695" w:type="dxa"/>
          </w:tcPr>
          <w:p w14:paraId="2CA80F04" w14:textId="10F4C8EA" w:rsidR="00281567" w:rsidRPr="00DF7C1A" w:rsidRDefault="00281567" w:rsidP="00281567">
            <w:pPr>
              <w:rPr>
                <w:lang w:val="uk-UA"/>
              </w:rPr>
            </w:pPr>
            <w:r w:rsidRPr="00DF7C1A">
              <w:rPr>
                <w:lang w:val="uk-UA"/>
              </w:rPr>
              <w:t>3703,060</w:t>
            </w:r>
          </w:p>
        </w:tc>
      </w:tr>
      <w:tr w:rsidR="00281567" w:rsidRPr="00DF7C1A" w14:paraId="39B159C6" w14:textId="4654D6B5" w:rsidTr="00CC1A09">
        <w:trPr>
          <w:trHeight w:val="300"/>
        </w:trPr>
        <w:tc>
          <w:tcPr>
            <w:tcW w:w="7933" w:type="dxa"/>
            <w:hideMark/>
          </w:tcPr>
          <w:p w14:paraId="04BF4B1D" w14:textId="77777777" w:rsidR="00281567" w:rsidRPr="00DF7C1A" w:rsidRDefault="00281567" w:rsidP="00281567">
            <w:pPr>
              <w:rPr>
                <w:lang w:val="uk-UA"/>
              </w:rPr>
            </w:pPr>
            <w:r w:rsidRPr="00DF7C1A">
              <w:rPr>
                <w:lang w:val="uk-UA"/>
              </w:rPr>
              <w:t xml:space="preserve">Капітальний ремонт дороги по вул. Новаторів, в м. Буча Київської області </w:t>
            </w:r>
          </w:p>
        </w:tc>
        <w:tc>
          <w:tcPr>
            <w:tcW w:w="1695" w:type="dxa"/>
          </w:tcPr>
          <w:p w14:paraId="3FBDB7D1" w14:textId="48B2DDD3" w:rsidR="00281567" w:rsidRPr="00DF7C1A" w:rsidRDefault="00281567" w:rsidP="00281567">
            <w:pPr>
              <w:rPr>
                <w:lang w:val="uk-UA"/>
              </w:rPr>
            </w:pPr>
            <w:r w:rsidRPr="00DF7C1A">
              <w:rPr>
                <w:lang w:val="uk-UA"/>
              </w:rPr>
              <w:t>2050,000</w:t>
            </w:r>
          </w:p>
        </w:tc>
      </w:tr>
      <w:tr w:rsidR="00281567" w:rsidRPr="00DF7C1A" w14:paraId="68D625B0" w14:textId="6C41B380" w:rsidTr="00CC1A09">
        <w:trPr>
          <w:trHeight w:val="300"/>
        </w:trPr>
        <w:tc>
          <w:tcPr>
            <w:tcW w:w="7933" w:type="dxa"/>
            <w:hideMark/>
          </w:tcPr>
          <w:p w14:paraId="63CDCA48" w14:textId="77777777" w:rsidR="00281567" w:rsidRPr="00DF7C1A" w:rsidRDefault="00281567" w:rsidP="00281567">
            <w:pPr>
              <w:rPr>
                <w:lang w:val="uk-UA"/>
              </w:rPr>
            </w:pPr>
            <w:r w:rsidRPr="00DF7C1A">
              <w:rPr>
                <w:lang w:val="uk-UA"/>
              </w:rPr>
              <w:t xml:space="preserve">Реконструкція дороги комунальної власності по вул. </w:t>
            </w:r>
            <w:proofErr w:type="spellStart"/>
            <w:r w:rsidRPr="00DF7C1A">
              <w:rPr>
                <w:lang w:val="uk-UA"/>
              </w:rPr>
              <w:t>Яблунська</w:t>
            </w:r>
            <w:proofErr w:type="spellEnd"/>
            <w:r w:rsidRPr="00DF7C1A">
              <w:rPr>
                <w:lang w:val="uk-UA"/>
              </w:rPr>
              <w:t xml:space="preserve"> від №2 до №26 в м. Буча Київської обл.</w:t>
            </w:r>
          </w:p>
        </w:tc>
        <w:tc>
          <w:tcPr>
            <w:tcW w:w="1695" w:type="dxa"/>
          </w:tcPr>
          <w:p w14:paraId="2F9028E4" w14:textId="0DF5A2A8" w:rsidR="00281567" w:rsidRPr="00DF7C1A" w:rsidRDefault="00281567" w:rsidP="00281567">
            <w:pPr>
              <w:rPr>
                <w:lang w:val="uk-UA"/>
              </w:rPr>
            </w:pPr>
            <w:r w:rsidRPr="00DF7C1A">
              <w:rPr>
                <w:lang w:val="uk-UA"/>
              </w:rPr>
              <w:t>1354,840</w:t>
            </w:r>
          </w:p>
        </w:tc>
      </w:tr>
      <w:tr w:rsidR="00BD5A58" w:rsidRPr="00DF7C1A" w14:paraId="2EB2766D" w14:textId="77777777" w:rsidTr="00CC1A09">
        <w:trPr>
          <w:trHeight w:val="300"/>
        </w:trPr>
        <w:tc>
          <w:tcPr>
            <w:tcW w:w="7933" w:type="dxa"/>
          </w:tcPr>
          <w:p w14:paraId="621F8DBF" w14:textId="25907FCC" w:rsidR="00BD5A58" w:rsidRPr="00DF7C1A" w:rsidRDefault="00BD5A58" w:rsidP="00BD5A58">
            <w:pPr>
              <w:rPr>
                <w:lang w:val="uk-UA"/>
              </w:rPr>
            </w:pPr>
            <w:r w:rsidRPr="00DF7C1A">
              <w:rPr>
                <w:lang w:val="uk-UA"/>
              </w:rPr>
              <w:t xml:space="preserve">Капітальний ремонт дороги комунальної власності по вул. Нова в </w:t>
            </w:r>
            <w:proofErr w:type="spellStart"/>
            <w:r w:rsidRPr="00DF7C1A">
              <w:rPr>
                <w:lang w:val="uk-UA"/>
              </w:rPr>
              <w:t>с.Блиставиця</w:t>
            </w:r>
            <w:proofErr w:type="spellEnd"/>
            <w:r w:rsidRPr="00DF7C1A">
              <w:rPr>
                <w:lang w:val="uk-UA"/>
              </w:rPr>
              <w:t xml:space="preserve"> </w:t>
            </w:r>
            <w:proofErr w:type="spellStart"/>
            <w:r w:rsidRPr="00DF7C1A">
              <w:rPr>
                <w:lang w:val="uk-UA"/>
              </w:rPr>
              <w:t>Бучанського</w:t>
            </w:r>
            <w:proofErr w:type="spellEnd"/>
            <w:r w:rsidRPr="00DF7C1A">
              <w:rPr>
                <w:lang w:val="uk-UA"/>
              </w:rPr>
              <w:t xml:space="preserve"> району Київської області</w:t>
            </w:r>
          </w:p>
        </w:tc>
        <w:tc>
          <w:tcPr>
            <w:tcW w:w="1695" w:type="dxa"/>
          </w:tcPr>
          <w:p w14:paraId="6F8DD1B1" w14:textId="33837446" w:rsidR="00BD5A58" w:rsidRPr="00DF7C1A" w:rsidRDefault="00BD5A58" w:rsidP="00BD5A58">
            <w:pPr>
              <w:rPr>
                <w:lang w:val="uk-UA"/>
              </w:rPr>
            </w:pPr>
            <w:r w:rsidRPr="00DF7C1A">
              <w:rPr>
                <w:lang w:val="uk-UA"/>
              </w:rPr>
              <w:t>23000,000</w:t>
            </w:r>
          </w:p>
        </w:tc>
      </w:tr>
      <w:tr w:rsidR="00BD5A58" w:rsidRPr="00DF7C1A" w14:paraId="7CE77F84" w14:textId="77777777" w:rsidTr="00CC1A09">
        <w:trPr>
          <w:trHeight w:val="300"/>
        </w:trPr>
        <w:tc>
          <w:tcPr>
            <w:tcW w:w="7933" w:type="dxa"/>
          </w:tcPr>
          <w:p w14:paraId="466650CF" w14:textId="55107FFD" w:rsidR="00BD5A58" w:rsidRPr="00DF7C1A" w:rsidRDefault="00BD5A58" w:rsidP="00BD5A58">
            <w:pPr>
              <w:rPr>
                <w:lang w:val="uk-UA"/>
              </w:rPr>
            </w:pPr>
            <w:r w:rsidRPr="00DF7C1A">
              <w:rPr>
                <w:lang w:val="uk-UA"/>
              </w:rPr>
              <w:t xml:space="preserve">Капітальний ремонт дороги комунальної власності по вул. Соборна(від </w:t>
            </w:r>
            <w:proofErr w:type="spellStart"/>
            <w:r w:rsidRPr="00DF7C1A">
              <w:rPr>
                <w:lang w:val="uk-UA"/>
              </w:rPr>
              <w:t>вул.Нова</w:t>
            </w:r>
            <w:proofErr w:type="spellEnd"/>
            <w:r w:rsidRPr="00DF7C1A">
              <w:rPr>
                <w:lang w:val="uk-UA"/>
              </w:rPr>
              <w:t xml:space="preserve"> до №112) в </w:t>
            </w:r>
            <w:proofErr w:type="spellStart"/>
            <w:r w:rsidRPr="00DF7C1A">
              <w:rPr>
                <w:lang w:val="uk-UA"/>
              </w:rPr>
              <w:t>с.Блиставиця</w:t>
            </w:r>
            <w:proofErr w:type="spellEnd"/>
            <w:r w:rsidRPr="00DF7C1A">
              <w:rPr>
                <w:lang w:val="uk-UA"/>
              </w:rPr>
              <w:t xml:space="preserve"> </w:t>
            </w:r>
            <w:proofErr w:type="spellStart"/>
            <w:r w:rsidRPr="00DF7C1A">
              <w:rPr>
                <w:lang w:val="uk-UA"/>
              </w:rPr>
              <w:t>Бучанського</w:t>
            </w:r>
            <w:proofErr w:type="spellEnd"/>
            <w:r w:rsidRPr="00DF7C1A">
              <w:rPr>
                <w:lang w:val="uk-UA"/>
              </w:rPr>
              <w:t xml:space="preserve"> району Київської області</w:t>
            </w:r>
          </w:p>
        </w:tc>
        <w:tc>
          <w:tcPr>
            <w:tcW w:w="1695" w:type="dxa"/>
          </w:tcPr>
          <w:p w14:paraId="5E36F1CF" w14:textId="750AEF96" w:rsidR="00BD5A58" w:rsidRPr="00DF7C1A" w:rsidRDefault="00BD5A58" w:rsidP="00BD5A58">
            <w:pPr>
              <w:rPr>
                <w:lang w:val="uk-UA"/>
              </w:rPr>
            </w:pPr>
            <w:r w:rsidRPr="00DF7C1A">
              <w:rPr>
                <w:lang w:val="uk-UA"/>
              </w:rPr>
              <w:t>30000,000</w:t>
            </w:r>
          </w:p>
        </w:tc>
      </w:tr>
      <w:tr w:rsidR="00BD5A58" w:rsidRPr="00DF7C1A" w14:paraId="7A32E66A" w14:textId="77777777" w:rsidTr="00CC1A09">
        <w:trPr>
          <w:trHeight w:val="300"/>
        </w:trPr>
        <w:tc>
          <w:tcPr>
            <w:tcW w:w="7933" w:type="dxa"/>
          </w:tcPr>
          <w:p w14:paraId="70DF5C41" w14:textId="4A63688A" w:rsidR="00BD5A58" w:rsidRPr="00DF7C1A" w:rsidRDefault="00BD5A58" w:rsidP="00BD5A58">
            <w:pPr>
              <w:rPr>
                <w:lang w:val="uk-UA"/>
              </w:rPr>
            </w:pPr>
            <w:r w:rsidRPr="00DF7C1A">
              <w:rPr>
                <w:lang w:val="uk-UA"/>
              </w:rPr>
              <w:t>Капітальний ремонт автомобільної дороги С-100818 Км 0+00 - км 6+900 Бучанського району Київської області</w:t>
            </w:r>
          </w:p>
        </w:tc>
        <w:tc>
          <w:tcPr>
            <w:tcW w:w="1695" w:type="dxa"/>
          </w:tcPr>
          <w:p w14:paraId="43E31895" w14:textId="62AE48ED" w:rsidR="00BD5A58" w:rsidRPr="00DF7C1A" w:rsidRDefault="00BD5A58" w:rsidP="00BD5A58">
            <w:pPr>
              <w:rPr>
                <w:lang w:val="uk-UA"/>
              </w:rPr>
            </w:pPr>
            <w:r w:rsidRPr="00DF7C1A">
              <w:rPr>
                <w:lang w:val="uk-UA"/>
              </w:rPr>
              <w:t>75000,000</w:t>
            </w:r>
          </w:p>
        </w:tc>
      </w:tr>
      <w:tr w:rsidR="00BD5A58" w:rsidRPr="00DF7C1A" w14:paraId="0AA91510" w14:textId="77777777" w:rsidTr="00CC1A09">
        <w:trPr>
          <w:trHeight w:val="300"/>
        </w:trPr>
        <w:tc>
          <w:tcPr>
            <w:tcW w:w="7933" w:type="dxa"/>
          </w:tcPr>
          <w:p w14:paraId="3A284952" w14:textId="16689389" w:rsidR="00BD5A58" w:rsidRPr="00DF7C1A" w:rsidRDefault="00EE0854" w:rsidP="00BD5A58">
            <w:pPr>
              <w:rPr>
                <w:lang w:val="uk-UA"/>
              </w:rPr>
            </w:pPr>
            <w:r w:rsidRPr="00DF7C1A">
              <w:rPr>
                <w:b/>
                <w:lang w:val="uk-UA"/>
              </w:rPr>
              <w:t xml:space="preserve">  </w:t>
            </w:r>
            <w:r w:rsidR="009C219B" w:rsidRPr="00DF7C1A">
              <w:rPr>
                <w:b/>
                <w:lang w:val="uk-UA"/>
              </w:rPr>
              <w:t>Облаштування зупинок громадського транспорту:</w:t>
            </w:r>
          </w:p>
        </w:tc>
        <w:tc>
          <w:tcPr>
            <w:tcW w:w="1695" w:type="dxa"/>
          </w:tcPr>
          <w:p w14:paraId="3691990B" w14:textId="77777777" w:rsidR="00BD5A58" w:rsidRPr="00DF7C1A" w:rsidRDefault="00BD5A58" w:rsidP="00BD5A58">
            <w:pPr>
              <w:rPr>
                <w:lang w:val="uk-UA"/>
              </w:rPr>
            </w:pPr>
          </w:p>
        </w:tc>
      </w:tr>
      <w:tr w:rsidR="00BD5A58" w:rsidRPr="00DF7C1A" w14:paraId="3FD82FD7" w14:textId="77777777" w:rsidTr="00CC1A09">
        <w:trPr>
          <w:trHeight w:val="300"/>
        </w:trPr>
        <w:tc>
          <w:tcPr>
            <w:tcW w:w="7933" w:type="dxa"/>
          </w:tcPr>
          <w:p w14:paraId="6208C463" w14:textId="42FC81AF" w:rsidR="00BD5A58" w:rsidRPr="00DF7C1A" w:rsidRDefault="00BD5A58" w:rsidP="00BD5A58">
            <w:pPr>
              <w:rPr>
                <w:lang w:val="uk-UA"/>
              </w:rPr>
            </w:pPr>
            <w:r w:rsidRPr="00DF7C1A">
              <w:rPr>
                <w:lang w:val="uk-UA"/>
              </w:rPr>
              <w:t>Проектні роботи «Облаштування зупинок громадського транспорту на вул. Києво-</w:t>
            </w:r>
            <w:proofErr w:type="spellStart"/>
            <w:r w:rsidRPr="00DF7C1A">
              <w:rPr>
                <w:lang w:val="uk-UA"/>
              </w:rPr>
              <w:t>Мироцька</w:t>
            </w:r>
            <w:proofErr w:type="spellEnd"/>
            <w:r w:rsidRPr="00DF7C1A">
              <w:rPr>
                <w:lang w:val="uk-UA"/>
              </w:rPr>
              <w:t xml:space="preserve">, біля </w:t>
            </w:r>
            <w:proofErr w:type="spellStart"/>
            <w:r w:rsidRPr="00DF7C1A">
              <w:rPr>
                <w:lang w:val="uk-UA"/>
              </w:rPr>
              <w:t>Велокодного</w:t>
            </w:r>
            <w:proofErr w:type="spellEnd"/>
            <w:r w:rsidRPr="00DF7C1A">
              <w:rPr>
                <w:lang w:val="uk-UA"/>
              </w:rPr>
              <w:t xml:space="preserve"> парку, в м. Буча Київської області» </w:t>
            </w:r>
          </w:p>
        </w:tc>
        <w:tc>
          <w:tcPr>
            <w:tcW w:w="1695" w:type="dxa"/>
          </w:tcPr>
          <w:p w14:paraId="0562F185" w14:textId="6C07EE8A" w:rsidR="00BD5A58" w:rsidRPr="00DF7C1A" w:rsidRDefault="00BD5A58" w:rsidP="00BD5A58">
            <w:pPr>
              <w:rPr>
                <w:lang w:val="uk-UA"/>
              </w:rPr>
            </w:pPr>
            <w:r w:rsidRPr="00DF7C1A">
              <w:rPr>
                <w:lang w:val="uk-UA"/>
              </w:rPr>
              <w:t>51,250</w:t>
            </w:r>
          </w:p>
        </w:tc>
      </w:tr>
      <w:tr w:rsidR="00BD5A58" w:rsidRPr="00DF7C1A" w14:paraId="0973C360" w14:textId="77777777" w:rsidTr="00CC1A09">
        <w:trPr>
          <w:trHeight w:val="300"/>
        </w:trPr>
        <w:tc>
          <w:tcPr>
            <w:tcW w:w="7933" w:type="dxa"/>
          </w:tcPr>
          <w:p w14:paraId="3D722067" w14:textId="0757076B" w:rsidR="00BD5A58" w:rsidRPr="00DF7C1A" w:rsidRDefault="00BD5A58" w:rsidP="00BD5A58">
            <w:pPr>
              <w:rPr>
                <w:lang w:val="uk-UA"/>
              </w:rPr>
            </w:pPr>
            <w:r w:rsidRPr="00DF7C1A">
              <w:rPr>
                <w:lang w:val="uk-UA"/>
              </w:rPr>
              <w:t xml:space="preserve">Проектні роботи «Облаштування зупинок громадського транспорту на перехресті вул. </w:t>
            </w:r>
            <w:proofErr w:type="spellStart"/>
            <w:r w:rsidRPr="00DF7C1A">
              <w:rPr>
                <w:lang w:val="uk-UA"/>
              </w:rPr>
              <w:t>Яблунська</w:t>
            </w:r>
            <w:proofErr w:type="spellEnd"/>
            <w:r w:rsidRPr="00DF7C1A">
              <w:rPr>
                <w:lang w:val="uk-UA"/>
              </w:rPr>
              <w:t xml:space="preserve"> - Окружна, в м. Буча Київської області» </w:t>
            </w:r>
          </w:p>
        </w:tc>
        <w:tc>
          <w:tcPr>
            <w:tcW w:w="1695" w:type="dxa"/>
          </w:tcPr>
          <w:p w14:paraId="5E51F6BE" w14:textId="30C43AE9" w:rsidR="00BD5A58" w:rsidRPr="00DF7C1A" w:rsidRDefault="00BD5A58" w:rsidP="00BD5A58">
            <w:pPr>
              <w:rPr>
                <w:lang w:val="uk-UA"/>
              </w:rPr>
            </w:pPr>
            <w:r w:rsidRPr="00DF7C1A">
              <w:rPr>
                <w:lang w:val="uk-UA"/>
              </w:rPr>
              <w:t>21,250</w:t>
            </w:r>
          </w:p>
        </w:tc>
      </w:tr>
      <w:tr w:rsidR="00BD5A58" w:rsidRPr="00DF7C1A" w14:paraId="41398B7E" w14:textId="77777777" w:rsidTr="00CC1A09">
        <w:trPr>
          <w:trHeight w:val="300"/>
        </w:trPr>
        <w:tc>
          <w:tcPr>
            <w:tcW w:w="7933" w:type="dxa"/>
          </w:tcPr>
          <w:p w14:paraId="3864BA00" w14:textId="7314C878" w:rsidR="00BD5A58" w:rsidRPr="00DF7C1A" w:rsidRDefault="00BD5A58" w:rsidP="00BD5A58">
            <w:pPr>
              <w:rPr>
                <w:lang w:val="uk-UA"/>
              </w:rPr>
            </w:pPr>
            <w:r w:rsidRPr="00DF7C1A">
              <w:rPr>
                <w:lang w:val="uk-UA"/>
              </w:rPr>
              <w:t>Виготовлення та встановлення зупинок громадського транспорту в м. Буча та населених пунктах Бучанської ОТГ</w:t>
            </w:r>
          </w:p>
        </w:tc>
        <w:tc>
          <w:tcPr>
            <w:tcW w:w="1695" w:type="dxa"/>
          </w:tcPr>
          <w:p w14:paraId="0B406A45" w14:textId="7F5B9CE6" w:rsidR="00BD5A58" w:rsidRPr="00DF7C1A" w:rsidRDefault="00BD5A58" w:rsidP="00BD5A58">
            <w:pPr>
              <w:rPr>
                <w:lang w:val="uk-UA"/>
              </w:rPr>
            </w:pPr>
            <w:r w:rsidRPr="00DF7C1A">
              <w:rPr>
                <w:lang w:val="uk-UA"/>
              </w:rPr>
              <w:t>1845,000</w:t>
            </w:r>
          </w:p>
        </w:tc>
      </w:tr>
      <w:tr w:rsidR="00BD5A58" w:rsidRPr="00DF7C1A" w14:paraId="6C2D6F97" w14:textId="77777777" w:rsidTr="00CC1A09">
        <w:trPr>
          <w:trHeight w:val="300"/>
        </w:trPr>
        <w:tc>
          <w:tcPr>
            <w:tcW w:w="7933" w:type="dxa"/>
          </w:tcPr>
          <w:p w14:paraId="5F42E371" w14:textId="4296228F" w:rsidR="00BD5A58" w:rsidRPr="00DF7C1A" w:rsidRDefault="00BD5A58" w:rsidP="00BD5A58">
            <w:pPr>
              <w:rPr>
                <w:b/>
                <w:lang w:val="uk-UA"/>
              </w:rPr>
            </w:pPr>
            <w:r w:rsidRPr="00DF7C1A">
              <w:rPr>
                <w:b/>
                <w:lang w:val="uk-UA"/>
              </w:rPr>
              <w:t>Тротуари, пішохідні доріжки:</w:t>
            </w:r>
          </w:p>
        </w:tc>
        <w:tc>
          <w:tcPr>
            <w:tcW w:w="1695" w:type="dxa"/>
          </w:tcPr>
          <w:p w14:paraId="241C491C" w14:textId="77777777" w:rsidR="00BD5A58" w:rsidRPr="00DF7C1A" w:rsidRDefault="00BD5A58" w:rsidP="00BD5A58">
            <w:pPr>
              <w:rPr>
                <w:lang w:val="uk-UA"/>
              </w:rPr>
            </w:pPr>
          </w:p>
        </w:tc>
      </w:tr>
      <w:tr w:rsidR="00BD5A58" w:rsidRPr="00DF7C1A" w14:paraId="2AEAD896" w14:textId="77777777" w:rsidTr="00CC1A09">
        <w:trPr>
          <w:trHeight w:val="300"/>
        </w:trPr>
        <w:tc>
          <w:tcPr>
            <w:tcW w:w="7933" w:type="dxa"/>
          </w:tcPr>
          <w:p w14:paraId="76E0AE39" w14:textId="43405127" w:rsidR="00BD5A58" w:rsidRPr="00DF7C1A" w:rsidRDefault="00BD5A58" w:rsidP="00BD5A58">
            <w:pPr>
              <w:rPr>
                <w:lang w:val="uk-UA"/>
              </w:rPr>
            </w:pPr>
            <w:r w:rsidRPr="00DF7C1A">
              <w:rPr>
                <w:lang w:val="uk-UA"/>
              </w:rPr>
              <w:t>Проектні роботи «Капітальний ремонт тротуару по вул. Суворова, в м. Буча Київської області»</w:t>
            </w:r>
          </w:p>
        </w:tc>
        <w:tc>
          <w:tcPr>
            <w:tcW w:w="1695" w:type="dxa"/>
          </w:tcPr>
          <w:p w14:paraId="2488B094" w14:textId="07D261D1" w:rsidR="00BD5A58" w:rsidRPr="00DF7C1A" w:rsidRDefault="00BD5A58" w:rsidP="00BD5A58">
            <w:pPr>
              <w:rPr>
                <w:lang w:val="uk-UA"/>
              </w:rPr>
            </w:pPr>
            <w:r w:rsidRPr="00DF7C1A">
              <w:rPr>
                <w:lang w:val="uk-UA"/>
              </w:rPr>
              <w:t>51,250</w:t>
            </w:r>
          </w:p>
        </w:tc>
      </w:tr>
      <w:tr w:rsidR="00BD5A58" w:rsidRPr="00DF7C1A" w14:paraId="495115B3" w14:textId="77777777" w:rsidTr="00CC1A09">
        <w:trPr>
          <w:trHeight w:val="300"/>
        </w:trPr>
        <w:tc>
          <w:tcPr>
            <w:tcW w:w="7933" w:type="dxa"/>
          </w:tcPr>
          <w:p w14:paraId="324FDB5E" w14:textId="54E33554" w:rsidR="00BD5A58" w:rsidRPr="00DF7C1A" w:rsidRDefault="00BD5A58" w:rsidP="00BD5A58">
            <w:pPr>
              <w:rPr>
                <w:lang w:val="uk-UA"/>
              </w:rPr>
            </w:pPr>
            <w:r w:rsidRPr="00DF7C1A">
              <w:rPr>
                <w:lang w:val="uk-UA"/>
              </w:rPr>
              <w:t>Проектні роботи «Капітальний ремонт тротуару по вул. Островського (від пров. Жовтневий до вул. Вокзальна), в м. Буча Київської області»</w:t>
            </w:r>
          </w:p>
        </w:tc>
        <w:tc>
          <w:tcPr>
            <w:tcW w:w="1695" w:type="dxa"/>
          </w:tcPr>
          <w:p w14:paraId="3C9F60CB" w14:textId="61BBEE7D" w:rsidR="00BD5A58" w:rsidRPr="00DF7C1A" w:rsidRDefault="00BD5A58" w:rsidP="00BD5A58">
            <w:pPr>
              <w:rPr>
                <w:lang w:val="uk-UA"/>
              </w:rPr>
            </w:pPr>
            <w:r w:rsidRPr="00DF7C1A">
              <w:rPr>
                <w:lang w:val="uk-UA"/>
              </w:rPr>
              <w:t>51,250</w:t>
            </w:r>
          </w:p>
        </w:tc>
      </w:tr>
      <w:tr w:rsidR="00BD5A58" w:rsidRPr="00DF7C1A" w14:paraId="025A80C9" w14:textId="77777777" w:rsidTr="00CC1A09">
        <w:trPr>
          <w:trHeight w:val="300"/>
        </w:trPr>
        <w:tc>
          <w:tcPr>
            <w:tcW w:w="7933" w:type="dxa"/>
          </w:tcPr>
          <w:p w14:paraId="718FBC8A" w14:textId="59DFED26" w:rsidR="00BD5A58" w:rsidRPr="00DF7C1A" w:rsidRDefault="00BD5A58" w:rsidP="00BD5A58">
            <w:pPr>
              <w:rPr>
                <w:lang w:val="uk-UA"/>
              </w:rPr>
            </w:pPr>
            <w:r w:rsidRPr="00DF7C1A">
              <w:rPr>
                <w:lang w:val="uk-UA"/>
              </w:rPr>
              <w:t>Проектні роботи "Капітальний ремонт пішохідних доріжок в межах пров. Санаторний в м. Буча Київської області"</w:t>
            </w:r>
          </w:p>
        </w:tc>
        <w:tc>
          <w:tcPr>
            <w:tcW w:w="1695" w:type="dxa"/>
          </w:tcPr>
          <w:p w14:paraId="3240FDEF" w14:textId="7E99B593" w:rsidR="00BD5A58" w:rsidRPr="00DF7C1A" w:rsidRDefault="00BD5A58" w:rsidP="00BD5A58">
            <w:pPr>
              <w:rPr>
                <w:lang w:val="uk-UA"/>
              </w:rPr>
            </w:pPr>
            <w:r w:rsidRPr="00DF7C1A">
              <w:rPr>
                <w:lang w:val="uk-UA"/>
              </w:rPr>
              <w:t>35,290</w:t>
            </w:r>
          </w:p>
        </w:tc>
      </w:tr>
      <w:tr w:rsidR="00BD5A58" w:rsidRPr="00DF7C1A" w14:paraId="10FD8146" w14:textId="77777777" w:rsidTr="00CC1A09">
        <w:trPr>
          <w:trHeight w:val="300"/>
        </w:trPr>
        <w:tc>
          <w:tcPr>
            <w:tcW w:w="7933" w:type="dxa"/>
          </w:tcPr>
          <w:p w14:paraId="134E11D4" w14:textId="61626D47" w:rsidR="00BD5A58" w:rsidRPr="00DF7C1A" w:rsidRDefault="00BD5A58" w:rsidP="00BD5A58">
            <w:pPr>
              <w:rPr>
                <w:lang w:val="uk-UA"/>
              </w:rPr>
            </w:pPr>
            <w:r w:rsidRPr="00DF7C1A">
              <w:rPr>
                <w:lang w:val="uk-UA"/>
              </w:rPr>
              <w:t xml:space="preserve">Капітальний ремонт тротуару по вул. </w:t>
            </w:r>
            <w:proofErr w:type="spellStart"/>
            <w:r w:rsidRPr="00DF7C1A">
              <w:rPr>
                <w:lang w:val="uk-UA"/>
              </w:rPr>
              <w:t>Інституцька</w:t>
            </w:r>
            <w:proofErr w:type="spellEnd"/>
            <w:r w:rsidRPr="00DF7C1A">
              <w:rPr>
                <w:lang w:val="uk-UA"/>
              </w:rPr>
              <w:t xml:space="preserve"> (від вул. Тургенєва до вул. Гоголя), в м. Буча Київської області </w:t>
            </w:r>
          </w:p>
        </w:tc>
        <w:tc>
          <w:tcPr>
            <w:tcW w:w="1695" w:type="dxa"/>
          </w:tcPr>
          <w:p w14:paraId="350EB9DF" w14:textId="18072CD0" w:rsidR="00BD5A58" w:rsidRPr="00DF7C1A" w:rsidRDefault="00BD5A58" w:rsidP="00BD5A58">
            <w:pPr>
              <w:rPr>
                <w:lang w:val="uk-UA"/>
              </w:rPr>
            </w:pPr>
            <w:r w:rsidRPr="00DF7C1A">
              <w:rPr>
                <w:lang w:val="uk-UA"/>
              </w:rPr>
              <w:t>1742,500</w:t>
            </w:r>
          </w:p>
        </w:tc>
      </w:tr>
      <w:tr w:rsidR="00BD5A58" w:rsidRPr="00DF7C1A" w14:paraId="6939BB8F" w14:textId="77777777" w:rsidTr="00CC1A09">
        <w:trPr>
          <w:trHeight w:val="300"/>
        </w:trPr>
        <w:tc>
          <w:tcPr>
            <w:tcW w:w="7933" w:type="dxa"/>
          </w:tcPr>
          <w:p w14:paraId="1F83F0EF" w14:textId="369904AD" w:rsidR="00BD5A58" w:rsidRPr="00DF7C1A" w:rsidRDefault="00BD5A58" w:rsidP="00BD5A58">
            <w:pPr>
              <w:rPr>
                <w:lang w:val="uk-UA"/>
              </w:rPr>
            </w:pPr>
            <w:r w:rsidRPr="00DF7C1A">
              <w:rPr>
                <w:lang w:val="uk-UA"/>
              </w:rPr>
              <w:t xml:space="preserve">Капітальний ремонт тротуару по вул. </w:t>
            </w:r>
            <w:proofErr w:type="spellStart"/>
            <w:r w:rsidRPr="00DF7C1A">
              <w:rPr>
                <w:lang w:val="uk-UA"/>
              </w:rPr>
              <w:t>Я.Мудрого</w:t>
            </w:r>
            <w:proofErr w:type="spellEnd"/>
            <w:r w:rsidRPr="00DF7C1A">
              <w:rPr>
                <w:lang w:val="uk-UA"/>
              </w:rPr>
              <w:t xml:space="preserve">, Соборна в </w:t>
            </w:r>
            <w:proofErr w:type="spellStart"/>
            <w:r w:rsidRPr="00DF7C1A">
              <w:rPr>
                <w:lang w:val="uk-UA"/>
              </w:rPr>
              <w:t>с.Блиставиця</w:t>
            </w:r>
            <w:proofErr w:type="spellEnd"/>
            <w:r w:rsidRPr="00DF7C1A">
              <w:rPr>
                <w:lang w:val="uk-UA"/>
              </w:rPr>
              <w:t xml:space="preserve"> Бучанської ОТГ</w:t>
            </w:r>
          </w:p>
        </w:tc>
        <w:tc>
          <w:tcPr>
            <w:tcW w:w="1695" w:type="dxa"/>
          </w:tcPr>
          <w:p w14:paraId="23BEC935" w14:textId="27553E96" w:rsidR="00BD5A58" w:rsidRPr="00DF7C1A" w:rsidRDefault="00BD5A58" w:rsidP="00BD5A58">
            <w:pPr>
              <w:rPr>
                <w:lang w:val="uk-UA"/>
              </w:rPr>
            </w:pPr>
            <w:r w:rsidRPr="00DF7C1A">
              <w:rPr>
                <w:lang w:val="uk-UA"/>
              </w:rPr>
              <w:t>2050,000</w:t>
            </w:r>
          </w:p>
        </w:tc>
      </w:tr>
      <w:tr w:rsidR="00BD5A58" w:rsidRPr="00DF7C1A" w14:paraId="26C22127" w14:textId="77777777" w:rsidTr="00CC1A09">
        <w:trPr>
          <w:trHeight w:val="300"/>
        </w:trPr>
        <w:tc>
          <w:tcPr>
            <w:tcW w:w="7933" w:type="dxa"/>
          </w:tcPr>
          <w:p w14:paraId="7B412B94" w14:textId="5D23D2DF" w:rsidR="00BD5A58" w:rsidRPr="00DF7C1A" w:rsidRDefault="00BD5A58" w:rsidP="00BD5A58">
            <w:pPr>
              <w:rPr>
                <w:lang w:val="uk-UA"/>
              </w:rPr>
            </w:pPr>
            <w:r w:rsidRPr="00DF7C1A">
              <w:rPr>
                <w:lang w:val="uk-UA"/>
              </w:rPr>
              <w:t>Капітальний ремонт тротуару по вул. Свято-Троїцька від №2 до №50 в с. Гаврилівка, Київської обл.</w:t>
            </w:r>
          </w:p>
        </w:tc>
        <w:tc>
          <w:tcPr>
            <w:tcW w:w="1695" w:type="dxa"/>
          </w:tcPr>
          <w:p w14:paraId="0E31C794" w14:textId="425DA362" w:rsidR="00BD5A58" w:rsidRPr="00DF7C1A" w:rsidRDefault="00BD5A58" w:rsidP="00BD5A58">
            <w:pPr>
              <w:rPr>
                <w:lang w:val="uk-UA"/>
              </w:rPr>
            </w:pPr>
            <w:r w:rsidRPr="00DF7C1A">
              <w:rPr>
                <w:lang w:val="uk-UA"/>
              </w:rPr>
              <w:t>1289,810</w:t>
            </w:r>
          </w:p>
        </w:tc>
      </w:tr>
      <w:tr w:rsidR="00BD5A58" w:rsidRPr="00DF7C1A" w14:paraId="11A559E7" w14:textId="77777777" w:rsidTr="00CC1A09">
        <w:trPr>
          <w:trHeight w:val="300"/>
        </w:trPr>
        <w:tc>
          <w:tcPr>
            <w:tcW w:w="7933" w:type="dxa"/>
          </w:tcPr>
          <w:p w14:paraId="664D872A" w14:textId="1D51AF6F" w:rsidR="00BD5A58" w:rsidRPr="00DF7C1A" w:rsidRDefault="00BD5A58" w:rsidP="00BD5A58">
            <w:pPr>
              <w:rPr>
                <w:lang w:val="uk-UA"/>
              </w:rPr>
            </w:pPr>
            <w:r w:rsidRPr="00DF7C1A">
              <w:rPr>
                <w:lang w:val="uk-UA"/>
              </w:rPr>
              <w:t>Капітальний ремонт тротуарів по вул. Свято-Троїцька, буд.55-69 в с. Гаврилівка, Київської обл.</w:t>
            </w:r>
          </w:p>
        </w:tc>
        <w:tc>
          <w:tcPr>
            <w:tcW w:w="1695" w:type="dxa"/>
          </w:tcPr>
          <w:p w14:paraId="47473411" w14:textId="61C3FE14" w:rsidR="00BD5A58" w:rsidRPr="00DF7C1A" w:rsidRDefault="00BD5A58" w:rsidP="00BD5A58">
            <w:pPr>
              <w:rPr>
                <w:lang w:val="uk-UA"/>
              </w:rPr>
            </w:pPr>
            <w:r w:rsidRPr="00DF7C1A">
              <w:rPr>
                <w:lang w:val="uk-UA"/>
              </w:rPr>
              <w:t>839,810</w:t>
            </w:r>
          </w:p>
        </w:tc>
      </w:tr>
      <w:tr w:rsidR="00BD5A58" w:rsidRPr="00DF7C1A" w14:paraId="081029FD" w14:textId="77777777" w:rsidTr="00CC1A09">
        <w:trPr>
          <w:trHeight w:val="300"/>
        </w:trPr>
        <w:tc>
          <w:tcPr>
            <w:tcW w:w="7933" w:type="dxa"/>
          </w:tcPr>
          <w:p w14:paraId="61136E71" w14:textId="36F72D6B" w:rsidR="00BD5A58" w:rsidRPr="00DF7C1A" w:rsidRDefault="00BD5A58" w:rsidP="00BD5A58">
            <w:pPr>
              <w:rPr>
                <w:lang w:val="uk-UA"/>
              </w:rPr>
            </w:pPr>
            <w:r w:rsidRPr="00DF7C1A">
              <w:rPr>
                <w:lang w:val="uk-UA"/>
              </w:rPr>
              <w:t xml:space="preserve">Капітальний ремонт тротуару комунальної власності по вул. Києво - </w:t>
            </w:r>
            <w:proofErr w:type="spellStart"/>
            <w:r w:rsidRPr="00DF7C1A">
              <w:rPr>
                <w:lang w:val="uk-UA"/>
              </w:rPr>
              <w:t>Мироцька</w:t>
            </w:r>
            <w:proofErr w:type="spellEnd"/>
            <w:r w:rsidRPr="00DF7C1A">
              <w:rPr>
                <w:lang w:val="uk-UA"/>
              </w:rPr>
              <w:t xml:space="preserve"> (від №52 до №88) в м. Буча Київської області</w:t>
            </w:r>
          </w:p>
        </w:tc>
        <w:tc>
          <w:tcPr>
            <w:tcW w:w="1695" w:type="dxa"/>
          </w:tcPr>
          <w:p w14:paraId="4180DFA2" w14:textId="439627C8" w:rsidR="00BD5A58" w:rsidRPr="00DF7C1A" w:rsidRDefault="00BD5A58" w:rsidP="00BD5A58">
            <w:pPr>
              <w:rPr>
                <w:lang w:val="uk-UA"/>
              </w:rPr>
            </w:pPr>
            <w:r w:rsidRPr="00DF7C1A">
              <w:rPr>
                <w:lang w:val="uk-UA"/>
              </w:rPr>
              <w:t>1900,000</w:t>
            </w:r>
          </w:p>
        </w:tc>
      </w:tr>
      <w:tr w:rsidR="00BD5A58" w:rsidRPr="00DF7C1A" w14:paraId="53270352" w14:textId="77777777" w:rsidTr="00CC1A09">
        <w:trPr>
          <w:trHeight w:val="300"/>
        </w:trPr>
        <w:tc>
          <w:tcPr>
            <w:tcW w:w="7933" w:type="dxa"/>
          </w:tcPr>
          <w:p w14:paraId="39CBDF0A" w14:textId="44F0BD25" w:rsidR="00BD5A58" w:rsidRPr="00DF7C1A" w:rsidRDefault="00BD5A58" w:rsidP="00BD5A58">
            <w:pPr>
              <w:rPr>
                <w:b/>
                <w:lang w:val="uk-UA"/>
              </w:rPr>
            </w:pPr>
            <w:proofErr w:type="spellStart"/>
            <w:r w:rsidRPr="00DF7C1A">
              <w:rPr>
                <w:b/>
                <w:lang w:val="uk-UA"/>
              </w:rPr>
              <w:t>Велодоріжки</w:t>
            </w:r>
            <w:proofErr w:type="spellEnd"/>
            <w:r w:rsidR="009C219B" w:rsidRPr="00DF7C1A">
              <w:rPr>
                <w:b/>
                <w:lang w:val="uk-UA"/>
              </w:rPr>
              <w:t>:</w:t>
            </w:r>
          </w:p>
        </w:tc>
        <w:tc>
          <w:tcPr>
            <w:tcW w:w="1695" w:type="dxa"/>
          </w:tcPr>
          <w:p w14:paraId="5D3847CA" w14:textId="77777777" w:rsidR="00BD5A58" w:rsidRPr="00DF7C1A" w:rsidRDefault="00BD5A58" w:rsidP="00BD5A58">
            <w:pPr>
              <w:rPr>
                <w:lang w:val="uk-UA"/>
              </w:rPr>
            </w:pPr>
          </w:p>
        </w:tc>
      </w:tr>
      <w:tr w:rsidR="00BD5A58" w:rsidRPr="00DF7C1A" w14:paraId="30BF52DD" w14:textId="77777777" w:rsidTr="00CC1A09">
        <w:trPr>
          <w:trHeight w:val="300"/>
        </w:trPr>
        <w:tc>
          <w:tcPr>
            <w:tcW w:w="7933" w:type="dxa"/>
          </w:tcPr>
          <w:p w14:paraId="2167EC68" w14:textId="2E52D724" w:rsidR="00BD5A58" w:rsidRPr="00DF7C1A" w:rsidRDefault="00BD5A58" w:rsidP="00BD5A58">
            <w:pPr>
              <w:rPr>
                <w:lang w:val="uk-UA"/>
              </w:rPr>
            </w:pPr>
            <w:r w:rsidRPr="00DF7C1A">
              <w:rPr>
                <w:lang w:val="uk-UA"/>
              </w:rPr>
              <w:t xml:space="preserve">Капітальний ремонт </w:t>
            </w:r>
            <w:proofErr w:type="spellStart"/>
            <w:r w:rsidRPr="00DF7C1A">
              <w:rPr>
                <w:lang w:val="uk-UA"/>
              </w:rPr>
              <w:t>велодоріжки</w:t>
            </w:r>
            <w:proofErr w:type="spellEnd"/>
            <w:r w:rsidRPr="00DF7C1A">
              <w:rPr>
                <w:lang w:val="uk-UA"/>
              </w:rPr>
              <w:t xml:space="preserve"> комунальної власності у нижній частині Бучанського міського парку в </w:t>
            </w:r>
            <w:proofErr w:type="spellStart"/>
            <w:r w:rsidRPr="00DF7C1A">
              <w:rPr>
                <w:lang w:val="uk-UA"/>
              </w:rPr>
              <w:t>м.Буча</w:t>
            </w:r>
            <w:proofErr w:type="spellEnd"/>
            <w:r w:rsidRPr="00DF7C1A">
              <w:rPr>
                <w:lang w:val="uk-UA"/>
              </w:rPr>
              <w:t xml:space="preserve"> Київської області</w:t>
            </w:r>
          </w:p>
        </w:tc>
        <w:tc>
          <w:tcPr>
            <w:tcW w:w="1695" w:type="dxa"/>
          </w:tcPr>
          <w:p w14:paraId="2AE510B9" w14:textId="3B143CB2" w:rsidR="00BD5A58" w:rsidRPr="00DF7C1A" w:rsidRDefault="00BD5A58" w:rsidP="00BD5A58">
            <w:pPr>
              <w:rPr>
                <w:lang w:val="uk-UA"/>
              </w:rPr>
            </w:pPr>
            <w:r w:rsidRPr="00DF7C1A">
              <w:rPr>
                <w:lang w:val="uk-UA"/>
              </w:rPr>
              <w:t>1147,553</w:t>
            </w:r>
          </w:p>
        </w:tc>
      </w:tr>
      <w:tr w:rsidR="00BD5A58" w:rsidRPr="00DF7C1A" w14:paraId="6337C845" w14:textId="77777777" w:rsidTr="00CC1A09">
        <w:trPr>
          <w:trHeight w:val="300"/>
        </w:trPr>
        <w:tc>
          <w:tcPr>
            <w:tcW w:w="7933" w:type="dxa"/>
          </w:tcPr>
          <w:p w14:paraId="36E99830" w14:textId="7D87FA38" w:rsidR="00BD5A58" w:rsidRPr="00DF7C1A" w:rsidRDefault="00BD5A58" w:rsidP="00BD5A58">
            <w:pPr>
              <w:rPr>
                <w:lang w:val="uk-UA"/>
              </w:rPr>
            </w:pPr>
            <w:r w:rsidRPr="00DF7C1A">
              <w:rPr>
                <w:lang w:val="uk-UA"/>
              </w:rPr>
              <w:t xml:space="preserve">Проектна документація «Капітальний ремонт </w:t>
            </w:r>
            <w:proofErr w:type="spellStart"/>
            <w:r w:rsidRPr="00DF7C1A">
              <w:rPr>
                <w:lang w:val="uk-UA"/>
              </w:rPr>
              <w:t>велодоріжки</w:t>
            </w:r>
            <w:proofErr w:type="spellEnd"/>
            <w:r w:rsidRPr="00DF7C1A">
              <w:rPr>
                <w:lang w:val="uk-UA"/>
              </w:rPr>
              <w:t xml:space="preserve"> комунальної власності по вул. А. Михайловського (від вул. Сілезька до вул. Тургенєва) в м. Буча Київської області»</w:t>
            </w:r>
          </w:p>
        </w:tc>
        <w:tc>
          <w:tcPr>
            <w:tcW w:w="1695" w:type="dxa"/>
          </w:tcPr>
          <w:p w14:paraId="3A80332B" w14:textId="64973EA3" w:rsidR="00BD5A58" w:rsidRPr="00DF7C1A" w:rsidRDefault="00BD5A58" w:rsidP="00BD5A58">
            <w:pPr>
              <w:rPr>
                <w:lang w:val="uk-UA"/>
              </w:rPr>
            </w:pPr>
            <w:r w:rsidRPr="00DF7C1A">
              <w:rPr>
                <w:lang w:val="uk-UA"/>
              </w:rPr>
              <w:t>38,981</w:t>
            </w:r>
          </w:p>
        </w:tc>
      </w:tr>
      <w:tr w:rsidR="00BD5A58" w:rsidRPr="00DF7C1A" w14:paraId="24E106D3" w14:textId="77777777" w:rsidTr="00CC1A09">
        <w:trPr>
          <w:trHeight w:val="300"/>
        </w:trPr>
        <w:tc>
          <w:tcPr>
            <w:tcW w:w="7933" w:type="dxa"/>
          </w:tcPr>
          <w:p w14:paraId="19197665" w14:textId="194ADCA4" w:rsidR="00BD5A58" w:rsidRPr="00DF7C1A" w:rsidRDefault="00BD5A58" w:rsidP="00BD5A58">
            <w:pPr>
              <w:rPr>
                <w:lang w:val="uk-UA"/>
              </w:rPr>
            </w:pPr>
            <w:r w:rsidRPr="00DF7C1A">
              <w:rPr>
                <w:lang w:val="uk-UA"/>
              </w:rPr>
              <w:t xml:space="preserve">Проектна документація «Капітальний ремонт </w:t>
            </w:r>
            <w:proofErr w:type="spellStart"/>
            <w:r w:rsidRPr="00DF7C1A">
              <w:rPr>
                <w:lang w:val="uk-UA"/>
              </w:rPr>
              <w:t>велодоріжки</w:t>
            </w:r>
            <w:proofErr w:type="spellEnd"/>
            <w:r w:rsidRPr="00DF7C1A">
              <w:rPr>
                <w:lang w:val="uk-UA"/>
              </w:rPr>
              <w:t xml:space="preserve"> комунальної власності по вул. А. Тургенєва (від вул. Інститутська  до № 8) в м. Буча Київської області»</w:t>
            </w:r>
          </w:p>
        </w:tc>
        <w:tc>
          <w:tcPr>
            <w:tcW w:w="1695" w:type="dxa"/>
          </w:tcPr>
          <w:p w14:paraId="00DFCDA6" w14:textId="67FF48DB" w:rsidR="00BD5A58" w:rsidRPr="00DF7C1A" w:rsidRDefault="00BD5A58" w:rsidP="00BD5A58">
            <w:pPr>
              <w:rPr>
                <w:lang w:val="uk-UA"/>
              </w:rPr>
            </w:pPr>
            <w:r w:rsidRPr="00DF7C1A">
              <w:rPr>
                <w:lang w:val="uk-UA"/>
              </w:rPr>
              <w:t>40,198</w:t>
            </w:r>
          </w:p>
        </w:tc>
      </w:tr>
      <w:tr w:rsidR="00BD5A58" w:rsidRPr="00DF7C1A" w14:paraId="1BDE8EBE" w14:textId="77777777" w:rsidTr="00CC1A09">
        <w:trPr>
          <w:trHeight w:val="300"/>
        </w:trPr>
        <w:tc>
          <w:tcPr>
            <w:tcW w:w="7933" w:type="dxa"/>
          </w:tcPr>
          <w:p w14:paraId="3A5555E1" w14:textId="38B8F636" w:rsidR="00BD5A58" w:rsidRPr="00DF7C1A" w:rsidRDefault="00BD5A58" w:rsidP="00BD5A58">
            <w:pPr>
              <w:rPr>
                <w:b/>
                <w:highlight w:val="magenta"/>
                <w:lang w:val="uk-UA"/>
              </w:rPr>
            </w:pPr>
            <w:r w:rsidRPr="00DF7C1A">
              <w:rPr>
                <w:b/>
                <w:lang w:val="uk-UA"/>
              </w:rPr>
              <w:t>Безпека руху через залізницю</w:t>
            </w:r>
          </w:p>
        </w:tc>
        <w:tc>
          <w:tcPr>
            <w:tcW w:w="1695" w:type="dxa"/>
          </w:tcPr>
          <w:p w14:paraId="76CC6F81" w14:textId="77777777" w:rsidR="00BD5A58" w:rsidRPr="00DF7C1A" w:rsidRDefault="00BD5A58" w:rsidP="00BD5A58">
            <w:pPr>
              <w:rPr>
                <w:highlight w:val="magenta"/>
                <w:lang w:val="uk-UA"/>
              </w:rPr>
            </w:pPr>
          </w:p>
        </w:tc>
      </w:tr>
      <w:tr w:rsidR="00BD5A58" w:rsidRPr="00DF7C1A" w14:paraId="0EF2A53E" w14:textId="77777777" w:rsidTr="00CC1A09">
        <w:trPr>
          <w:trHeight w:val="300"/>
        </w:trPr>
        <w:tc>
          <w:tcPr>
            <w:tcW w:w="7933" w:type="dxa"/>
          </w:tcPr>
          <w:p w14:paraId="5E210935" w14:textId="5BA3880C" w:rsidR="00BD5A58" w:rsidRPr="00DF7C1A" w:rsidRDefault="00BD5A58" w:rsidP="00BD5A58">
            <w:pPr>
              <w:rPr>
                <w:lang w:val="uk-UA"/>
              </w:rPr>
            </w:pPr>
            <w:r w:rsidRPr="00DF7C1A">
              <w:rPr>
                <w:lang w:val="uk-UA"/>
              </w:rPr>
              <w:t xml:space="preserve">Експериментальне будівництво об’єкту інженерно-транспортної інфраструктури, а саме пішохідного шляхопроводу тунельного типу під залізничними коліями станції </w:t>
            </w:r>
            <w:proofErr w:type="spellStart"/>
            <w:r w:rsidRPr="00DF7C1A">
              <w:rPr>
                <w:lang w:val="uk-UA"/>
              </w:rPr>
              <w:t>м.Буча</w:t>
            </w:r>
            <w:proofErr w:type="spellEnd"/>
            <w:r w:rsidRPr="00DF7C1A">
              <w:rPr>
                <w:lang w:val="uk-UA"/>
              </w:rPr>
              <w:t xml:space="preserve"> з виходом на пасажирські платформи залізничного вокзалу без перерви руху залізничного транспорту</w:t>
            </w:r>
          </w:p>
        </w:tc>
        <w:tc>
          <w:tcPr>
            <w:tcW w:w="1695" w:type="dxa"/>
          </w:tcPr>
          <w:p w14:paraId="346B2EE4" w14:textId="5E6F18AB" w:rsidR="00BD5A58" w:rsidRPr="00DF7C1A" w:rsidRDefault="00BD5A58" w:rsidP="00BD5A58">
            <w:pPr>
              <w:rPr>
                <w:lang w:val="uk-UA"/>
              </w:rPr>
            </w:pPr>
            <w:r w:rsidRPr="00DF7C1A">
              <w:rPr>
                <w:lang w:val="uk-UA"/>
              </w:rPr>
              <w:t>65000,000</w:t>
            </w:r>
          </w:p>
        </w:tc>
      </w:tr>
      <w:tr w:rsidR="00BD5A58" w:rsidRPr="00DF7C1A" w14:paraId="52E0E85A" w14:textId="77777777" w:rsidTr="00CC1A09">
        <w:trPr>
          <w:trHeight w:val="300"/>
        </w:trPr>
        <w:tc>
          <w:tcPr>
            <w:tcW w:w="7933" w:type="dxa"/>
          </w:tcPr>
          <w:p w14:paraId="7E3BA9BC" w14:textId="4AED6462" w:rsidR="00BD5A58" w:rsidRPr="00DF7C1A" w:rsidRDefault="00BD5A58" w:rsidP="00BD5A58">
            <w:pPr>
              <w:rPr>
                <w:lang w:val="uk-UA"/>
              </w:rPr>
            </w:pPr>
            <w:r w:rsidRPr="00DF7C1A">
              <w:rPr>
                <w:lang w:val="uk-UA"/>
              </w:rPr>
              <w:t>Будівництво наземного автомобільного переїзду в районі залізничної станції міста Буча</w:t>
            </w:r>
          </w:p>
        </w:tc>
        <w:tc>
          <w:tcPr>
            <w:tcW w:w="1695" w:type="dxa"/>
          </w:tcPr>
          <w:p w14:paraId="51EB81D7" w14:textId="1030EB61" w:rsidR="00BD5A58" w:rsidRPr="00DF7C1A" w:rsidRDefault="00BD5A58" w:rsidP="00BD5A58">
            <w:pPr>
              <w:rPr>
                <w:lang w:val="uk-UA"/>
              </w:rPr>
            </w:pPr>
            <w:r w:rsidRPr="00DF7C1A">
              <w:rPr>
                <w:lang w:val="uk-UA"/>
              </w:rPr>
              <w:t>300000,000</w:t>
            </w:r>
          </w:p>
        </w:tc>
      </w:tr>
    </w:tbl>
    <w:p w14:paraId="1EB970BA" w14:textId="77777777" w:rsidR="00BE15EE" w:rsidRPr="00DF7C1A" w:rsidRDefault="00BE15EE" w:rsidP="001C13D1">
      <w:pPr>
        <w:pStyle w:val="31"/>
        <w:spacing w:line="276" w:lineRule="auto"/>
        <w:ind w:left="0" w:firstLine="567"/>
        <w:jc w:val="both"/>
        <w:rPr>
          <w:sz w:val="16"/>
          <w:szCs w:val="16"/>
          <w:lang w:val="uk-UA"/>
        </w:rPr>
      </w:pPr>
    </w:p>
    <w:p w14:paraId="4B2645F8" w14:textId="5282AAA9" w:rsidR="00BE15EE" w:rsidRPr="00DF7C1A" w:rsidRDefault="00BE15EE" w:rsidP="001C13D1">
      <w:pPr>
        <w:tabs>
          <w:tab w:val="left" w:pos="1260"/>
          <w:tab w:val="left" w:pos="1620"/>
        </w:tabs>
        <w:spacing w:line="276" w:lineRule="auto"/>
        <w:ind w:firstLine="567"/>
        <w:jc w:val="center"/>
        <w:rPr>
          <w:b/>
          <w:lang w:val="uk-UA"/>
        </w:rPr>
      </w:pPr>
      <w:r w:rsidRPr="00DF7C1A">
        <w:rPr>
          <w:b/>
          <w:lang w:val="uk-UA"/>
        </w:rPr>
        <w:t>Житлово-комунальне господарство</w:t>
      </w:r>
    </w:p>
    <w:p w14:paraId="1923BCDD" w14:textId="1BFAA729" w:rsidR="0002358B" w:rsidRPr="00DF7C1A" w:rsidRDefault="0030719F" w:rsidP="0002358B">
      <w:pPr>
        <w:overflowPunct w:val="0"/>
        <w:autoSpaceDE w:val="0"/>
        <w:autoSpaceDN w:val="0"/>
        <w:adjustRightInd w:val="0"/>
        <w:ind w:firstLine="567"/>
        <w:jc w:val="both"/>
        <w:textAlignment w:val="baseline"/>
        <w:rPr>
          <w:rFonts w:eastAsia="Times New Roman"/>
          <w:sz w:val="28"/>
          <w:szCs w:val="28"/>
          <w:lang w:val="uk-UA"/>
        </w:rPr>
      </w:pPr>
      <w:r w:rsidRPr="00DF7C1A">
        <w:rPr>
          <w:lang w:val="uk-UA" w:eastAsia="ar-SA"/>
        </w:rPr>
        <w:t>У 2021 році в громаді продовжувалася робота, спрямована на забезпечення надання населенню якісних житлово-комунальних послуг</w:t>
      </w:r>
      <w:r w:rsidRPr="00DF7C1A">
        <w:rPr>
          <w:rFonts w:eastAsia="Times New Roman"/>
          <w:sz w:val="28"/>
          <w:szCs w:val="28"/>
          <w:lang w:val="uk-UA"/>
        </w:rPr>
        <w:t>.</w:t>
      </w:r>
    </w:p>
    <w:p w14:paraId="41FB00A3" w14:textId="3CE3A70C" w:rsidR="00DB1791" w:rsidRPr="00DF7C1A" w:rsidRDefault="00DB1791" w:rsidP="00DB1791">
      <w:pPr>
        <w:overflowPunct w:val="0"/>
        <w:autoSpaceDE w:val="0"/>
        <w:autoSpaceDN w:val="0"/>
        <w:adjustRightInd w:val="0"/>
        <w:ind w:firstLine="567"/>
        <w:jc w:val="both"/>
        <w:textAlignment w:val="baseline"/>
        <w:rPr>
          <w:rFonts w:eastAsia="Times New Roman"/>
          <w:sz w:val="28"/>
          <w:szCs w:val="28"/>
          <w:lang w:val="uk-UA"/>
        </w:rPr>
      </w:pPr>
      <w:r w:rsidRPr="00DF7C1A">
        <w:rPr>
          <w:lang w:val="uk-UA" w:eastAsia="ar-SA"/>
        </w:rPr>
        <w:t xml:space="preserve">Для реалізації положень Закону України «Про особливості здійснення  права власності у багатоквартирному будинку» утворені </w:t>
      </w:r>
      <w:r w:rsidR="007B046E" w:rsidRPr="00DF7C1A">
        <w:rPr>
          <w:lang w:val="uk-UA" w:eastAsia="ar-SA"/>
        </w:rPr>
        <w:t>35</w:t>
      </w:r>
      <w:r w:rsidR="00092A34">
        <w:rPr>
          <w:lang w:val="uk-UA" w:eastAsia="ar-SA"/>
        </w:rPr>
        <w:t xml:space="preserve"> об’єднань</w:t>
      </w:r>
      <w:r w:rsidRPr="00DF7C1A">
        <w:rPr>
          <w:lang w:val="uk-UA" w:eastAsia="ar-SA"/>
        </w:rPr>
        <w:t xml:space="preserve"> співвласників багатоквартирних будинків, які здійснюють утримання та управління своїм</w:t>
      </w:r>
      <w:r w:rsidR="00176A99">
        <w:rPr>
          <w:lang w:val="uk-UA" w:eastAsia="ar-SA"/>
        </w:rPr>
        <w:t>и</w:t>
      </w:r>
      <w:r w:rsidRPr="00DF7C1A">
        <w:rPr>
          <w:lang w:val="uk-UA" w:eastAsia="ar-SA"/>
        </w:rPr>
        <w:t xml:space="preserve"> будинк</w:t>
      </w:r>
      <w:r w:rsidR="00176A99">
        <w:rPr>
          <w:lang w:val="uk-UA" w:eastAsia="ar-SA"/>
        </w:rPr>
        <w:t>ами</w:t>
      </w:r>
      <w:r w:rsidRPr="00DF7C1A">
        <w:rPr>
          <w:lang w:val="uk-UA" w:eastAsia="ar-SA"/>
        </w:rPr>
        <w:t xml:space="preserve"> та </w:t>
      </w:r>
      <w:hyperlink r:id="rId17" w:tooltip="Прибудинкова територія" w:history="1">
        <w:r w:rsidRPr="00DF7C1A">
          <w:rPr>
            <w:lang w:val="uk-UA" w:eastAsia="ar-SA"/>
          </w:rPr>
          <w:t>прибудинковою територією</w:t>
        </w:r>
      </w:hyperlink>
      <w:r w:rsidRPr="00DF7C1A">
        <w:rPr>
          <w:lang w:val="uk-UA" w:eastAsia="ar-SA"/>
        </w:rPr>
        <w:t xml:space="preserve">. </w:t>
      </w:r>
    </w:p>
    <w:p w14:paraId="250D2F09" w14:textId="13790135" w:rsidR="00C87442" w:rsidRPr="00DF7C1A" w:rsidRDefault="00C87442" w:rsidP="0002358B">
      <w:pPr>
        <w:widowControl w:val="0"/>
        <w:suppressAutoHyphens/>
        <w:snapToGrid w:val="0"/>
        <w:spacing w:line="276" w:lineRule="auto"/>
        <w:ind w:firstLine="567"/>
        <w:jc w:val="both"/>
        <w:rPr>
          <w:lang w:val="uk-UA" w:eastAsia="ar-SA"/>
        </w:rPr>
      </w:pPr>
      <w:r w:rsidRPr="00DF7C1A">
        <w:rPr>
          <w:lang w:val="uk-UA" w:eastAsia="ar-SA"/>
        </w:rPr>
        <w:t>В Бучанській міській територіальній громаді  працює одне комунальне підприємство</w:t>
      </w:r>
      <w:r w:rsidR="00176A99">
        <w:rPr>
          <w:lang w:val="uk-UA" w:eastAsia="ar-SA"/>
        </w:rPr>
        <w:t xml:space="preserve"> </w:t>
      </w:r>
      <w:r w:rsidRPr="00DF7C1A">
        <w:rPr>
          <w:lang w:val="uk-UA" w:eastAsia="ar-SA"/>
        </w:rPr>
        <w:t>«БУЧАСЕРВІС» Бучанської міської ради. Предметом діяльності комунального підприємства є експлуатація та утримання в належному стані будинків та прибудинкової територій, виконання робіт по капітальному та поточному ремонту житлових будинків, об’єктів соціального, культурного призначення. Станом на 01.</w:t>
      </w:r>
      <w:r w:rsidR="0002358B" w:rsidRPr="00DF7C1A">
        <w:rPr>
          <w:lang w:val="uk-UA" w:eastAsia="ar-SA"/>
        </w:rPr>
        <w:t>10</w:t>
      </w:r>
      <w:r w:rsidRPr="00DF7C1A">
        <w:rPr>
          <w:lang w:val="uk-UA" w:eastAsia="ar-SA"/>
        </w:rPr>
        <w:t xml:space="preserve">.2021 р. на обслуговуванні </w:t>
      </w:r>
      <w:r w:rsidR="00092A34">
        <w:rPr>
          <w:lang w:val="uk-UA" w:eastAsia="ar-SA"/>
        </w:rPr>
        <w:t xml:space="preserve">              </w:t>
      </w:r>
      <w:r w:rsidRPr="00DF7C1A">
        <w:rPr>
          <w:lang w:val="uk-UA" w:eastAsia="ar-SA"/>
        </w:rPr>
        <w:t xml:space="preserve">КП «БУЧАСЕРВІС» Бучанської міської ради знаходиться </w:t>
      </w:r>
      <w:r w:rsidRPr="00DF7C1A">
        <w:rPr>
          <w:color w:val="000000"/>
          <w:lang w:val="uk-UA" w:eastAsia="ar-SA"/>
        </w:rPr>
        <w:t xml:space="preserve">147 </w:t>
      </w:r>
      <w:r w:rsidRPr="00DF7C1A">
        <w:rPr>
          <w:lang w:val="uk-UA" w:eastAsia="ar-SA"/>
        </w:rPr>
        <w:t>багатоквартирних будинків. У будинках які обслуговує КП «БУЧАСЕРВІС» Бучанської міської ради були проведені наступні роботи:</w:t>
      </w:r>
    </w:p>
    <w:p w14:paraId="05D222BF" w14:textId="77777777" w:rsidR="00C87442" w:rsidRPr="00DF7C1A" w:rsidRDefault="00C87442" w:rsidP="00C87442">
      <w:pPr>
        <w:widowControl w:val="0"/>
        <w:suppressAutoHyphens/>
        <w:snapToGrid w:val="0"/>
        <w:spacing w:line="276" w:lineRule="auto"/>
        <w:ind w:firstLine="708"/>
        <w:jc w:val="both"/>
        <w:rPr>
          <w:lang w:val="uk-UA"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8"/>
        <w:gridCol w:w="4683"/>
        <w:gridCol w:w="1652"/>
        <w:gridCol w:w="2747"/>
      </w:tblGrid>
      <w:tr w:rsidR="00C87442" w:rsidRPr="00DF7C1A" w14:paraId="73001115" w14:textId="77777777" w:rsidTr="009B7688">
        <w:trPr>
          <w:trHeight w:val="413"/>
        </w:trPr>
        <w:tc>
          <w:tcPr>
            <w:tcW w:w="568" w:type="dxa"/>
            <w:tcBorders>
              <w:top w:val="single" w:sz="2" w:space="0" w:color="000000"/>
              <w:left w:val="single" w:sz="2" w:space="0" w:color="000000"/>
              <w:bottom w:val="single" w:sz="2" w:space="0" w:color="000000"/>
            </w:tcBorders>
          </w:tcPr>
          <w:p w14:paraId="698BAEE2"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№п/п</w:t>
            </w:r>
          </w:p>
        </w:tc>
        <w:tc>
          <w:tcPr>
            <w:tcW w:w="4683" w:type="dxa"/>
            <w:tcBorders>
              <w:top w:val="single" w:sz="2" w:space="0" w:color="000000"/>
              <w:left w:val="single" w:sz="2" w:space="0" w:color="000000"/>
              <w:bottom w:val="single" w:sz="2" w:space="0" w:color="000000"/>
            </w:tcBorders>
          </w:tcPr>
          <w:p w14:paraId="2EC10877"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Назва роботи</w:t>
            </w:r>
          </w:p>
        </w:tc>
        <w:tc>
          <w:tcPr>
            <w:tcW w:w="1652" w:type="dxa"/>
            <w:tcBorders>
              <w:top w:val="single" w:sz="2" w:space="0" w:color="000000"/>
              <w:left w:val="single" w:sz="2" w:space="0" w:color="000000"/>
              <w:bottom w:val="single" w:sz="2" w:space="0" w:color="000000"/>
            </w:tcBorders>
          </w:tcPr>
          <w:p w14:paraId="3E6E9A71" w14:textId="77777777" w:rsidR="00C87442" w:rsidRPr="00DF7C1A" w:rsidRDefault="00C87442" w:rsidP="009B7688">
            <w:pPr>
              <w:widowControl w:val="0"/>
              <w:suppressAutoHyphens/>
              <w:snapToGrid w:val="0"/>
              <w:spacing w:line="276" w:lineRule="auto"/>
              <w:rPr>
                <w:lang w:val="uk-UA" w:eastAsia="ar-SA"/>
              </w:rPr>
            </w:pPr>
            <w:proofErr w:type="spellStart"/>
            <w:r w:rsidRPr="00DF7C1A">
              <w:rPr>
                <w:lang w:val="uk-UA" w:eastAsia="ar-SA"/>
              </w:rPr>
              <w:t>од.вим</w:t>
            </w:r>
            <w:proofErr w:type="spellEnd"/>
            <w:r w:rsidRPr="00DF7C1A">
              <w:rPr>
                <w:lang w:val="uk-UA" w:eastAsia="ar-SA"/>
              </w:rPr>
              <w:t>.</w:t>
            </w:r>
          </w:p>
        </w:tc>
        <w:tc>
          <w:tcPr>
            <w:tcW w:w="2747" w:type="dxa"/>
            <w:tcBorders>
              <w:top w:val="single" w:sz="2" w:space="0" w:color="000000"/>
              <w:left w:val="single" w:sz="2" w:space="0" w:color="000000"/>
              <w:bottom w:val="single" w:sz="2" w:space="0" w:color="000000"/>
              <w:right w:val="single" w:sz="2" w:space="0" w:color="000000"/>
            </w:tcBorders>
          </w:tcPr>
          <w:p w14:paraId="3427B964"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Кількість виконаних робіт</w:t>
            </w:r>
          </w:p>
        </w:tc>
      </w:tr>
      <w:tr w:rsidR="00C87442" w:rsidRPr="00DF7C1A" w14:paraId="39AED5A0" w14:textId="77777777" w:rsidTr="009B7688">
        <w:trPr>
          <w:trHeight w:val="207"/>
        </w:trPr>
        <w:tc>
          <w:tcPr>
            <w:tcW w:w="568" w:type="dxa"/>
            <w:tcBorders>
              <w:left w:val="single" w:sz="2" w:space="0" w:color="000000"/>
              <w:bottom w:val="single" w:sz="2" w:space="0" w:color="000000"/>
            </w:tcBorders>
          </w:tcPr>
          <w:p w14:paraId="649C5813"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1</w:t>
            </w:r>
          </w:p>
        </w:tc>
        <w:tc>
          <w:tcPr>
            <w:tcW w:w="4683" w:type="dxa"/>
            <w:tcBorders>
              <w:left w:val="single" w:sz="2" w:space="0" w:color="000000"/>
              <w:bottom w:val="single" w:sz="2" w:space="0" w:color="000000"/>
            </w:tcBorders>
          </w:tcPr>
          <w:p w14:paraId="5CEBBE12"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Виконано заявок аварійною службою</w:t>
            </w:r>
          </w:p>
        </w:tc>
        <w:tc>
          <w:tcPr>
            <w:tcW w:w="1652" w:type="dxa"/>
            <w:tcBorders>
              <w:left w:val="single" w:sz="2" w:space="0" w:color="000000"/>
              <w:bottom w:val="single" w:sz="2" w:space="0" w:color="000000"/>
            </w:tcBorders>
          </w:tcPr>
          <w:p w14:paraId="5AE7AB54"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04A499D9" w14:textId="77777777" w:rsidR="00C87442" w:rsidRPr="00DF7C1A" w:rsidRDefault="00C87442" w:rsidP="009B7688">
            <w:pPr>
              <w:widowControl w:val="0"/>
              <w:suppressAutoHyphens/>
              <w:snapToGrid w:val="0"/>
              <w:spacing w:line="276" w:lineRule="auto"/>
              <w:rPr>
                <w:color w:val="000000"/>
                <w:lang w:val="uk-UA" w:eastAsia="ar-SA"/>
              </w:rPr>
            </w:pPr>
            <w:r w:rsidRPr="00DF7C1A">
              <w:rPr>
                <w:color w:val="000000"/>
                <w:lang w:val="uk-UA" w:eastAsia="ar-SA"/>
              </w:rPr>
              <w:t>1629</w:t>
            </w:r>
          </w:p>
        </w:tc>
      </w:tr>
      <w:tr w:rsidR="00C87442" w:rsidRPr="00DF7C1A" w14:paraId="2571860E" w14:textId="77777777" w:rsidTr="009B7688">
        <w:trPr>
          <w:trHeight w:val="413"/>
        </w:trPr>
        <w:tc>
          <w:tcPr>
            <w:tcW w:w="568" w:type="dxa"/>
            <w:tcBorders>
              <w:left w:val="single" w:sz="2" w:space="0" w:color="000000"/>
              <w:bottom w:val="single" w:sz="2" w:space="0" w:color="000000"/>
            </w:tcBorders>
          </w:tcPr>
          <w:p w14:paraId="03463305"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2</w:t>
            </w:r>
          </w:p>
        </w:tc>
        <w:tc>
          <w:tcPr>
            <w:tcW w:w="4683" w:type="dxa"/>
            <w:tcBorders>
              <w:left w:val="single" w:sz="2" w:space="0" w:color="000000"/>
              <w:bottom w:val="single" w:sz="2" w:space="0" w:color="000000"/>
            </w:tcBorders>
          </w:tcPr>
          <w:p w14:paraId="371FFCC4" w14:textId="77777777" w:rsidR="00C87442" w:rsidRPr="00DF7C1A" w:rsidRDefault="00C87442" w:rsidP="009B7688">
            <w:pPr>
              <w:widowControl w:val="0"/>
              <w:suppressLineNumbers/>
              <w:suppressAutoHyphens/>
              <w:snapToGrid w:val="0"/>
              <w:spacing w:line="276" w:lineRule="auto"/>
              <w:rPr>
                <w:lang w:val="uk-UA" w:eastAsia="ar-SA"/>
              </w:rPr>
            </w:pPr>
            <w:r w:rsidRPr="00DF7C1A">
              <w:rPr>
                <w:lang w:val="uk-UA" w:eastAsia="ar-SA"/>
              </w:rPr>
              <w:t>Проведено інструктаж мед. обстеження працівників та випущено на лінію механізмів</w:t>
            </w:r>
          </w:p>
        </w:tc>
        <w:tc>
          <w:tcPr>
            <w:tcW w:w="1652" w:type="dxa"/>
            <w:tcBorders>
              <w:left w:val="single" w:sz="2" w:space="0" w:color="000000"/>
              <w:bottom w:val="single" w:sz="2" w:space="0" w:color="000000"/>
            </w:tcBorders>
          </w:tcPr>
          <w:p w14:paraId="6130BCA7" w14:textId="77777777" w:rsidR="00C87442" w:rsidRPr="00DF7C1A" w:rsidRDefault="00C87442" w:rsidP="009B7688">
            <w:pPr>
              <w:widowControl w:val="0"/>
              <w:suppressAutoHyphens/>
              <w:snapToGrid w:val="0"/>
              <w:spacing w:line="276" w:lineRule="auto"/>
              <w:rPr>
                <w:lang w:val="uk-UA" w:eastAsia="ar-SA"/>
              </w:rPr>
            </w:pPr>
            <w:proofErr w:type="spellStart"/>
            <w:r w:rsidRPr="00DF7C1A">
              <w:rPr>
                <w:lang w:val="uk-UA" w:eastAsia="ar-SA"/>
              </w:rPr>
              <w:t>маш</w:t>
            </w:r>
            <w:proofErr w:type="spellEnd"/>
            <w:r w:rsidRPr="00DF7C1A">
              <w:rPr>
                <w:lang w:val="uk-UA" w:eastAsia="ar-SA"/>
              </w:rPr>
              <w:t>.</w:t>
            </w:r>
          </w:p>
        </w:tc>
        <w:tc>
          <w:tcPr>
            <w:tcW w:w="2747" w:type="dxa"/>
            <w:tcBorders>
              <w:left w:val="single" w:sz="2" w:space="0" w:color="000000"/>
              <w:bottom w:val="single" w:sz="2" w:space="0" w:color="000000"/>
              <w:right w:val="single" w:sz="2" w:space="0" w:color="000000"/>
            </w:tcBorders>
          </w:tcPr>
          <w:p w14:paraId="25C22E28"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1463</w:t>
            </w:r>
          </w:p>
        </w:tc>
      </w:tr>
      <w:tr w:rsidR="00C87442" w:rsidRPr="00DF7C1A" w14:paraId="6B458456" w14:textId="77777777" w:rsidTr="009B7688">
        <w:trPr>
          <w:trHeight w:val="215"/>
        </w:trPr>
        <w:tc>
          <w:tcPr>
            <w:tcW w:w="568" w:type="dxa"/>
            <w:tcBorders>
              <w:left w:val="single" w:sz="2" w:space="0" w:color="000000"/>
              <w:bottom w:val="single" w:sz="2" w:space="0" w:color="000000"/>
            </w:tcBorders>
          </w:tcPr>
          <w:p w14:paraId="0F30928B"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3</w:t>
            </w:r>
          </w:p>
        </w:tc>
        <w:tc>
          <w:tcPr>
            <w:tcW w:w="4683" w:type="dxa"/>
            <w:tcBorders>
              <w:left w:val="single" w:sz="2" w:space="0" w:color="000000"/>
              <w:bottom w:val="single" w:sz="2" w:space="0" w:color="000000"/>
            </w:tcBorders>
          </w:tcPr>
          <w:p w14:paraId="55728E99"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Прибудинкова територія, прибрано</w:t>
            </w:r>
          </w:p>
        </w:tc>
        <w:tc>
          <w:tcPr>
            <w:tcW w:w="1652" w:type="dxa"/>
            <w:tcBorders>
              <w:left w:val="single" w:sz="2" w:space="0" w:color="000000"/>
              <w:bottom w:val="single" w:sz="2" w:space="0" w:color="000000"/>
            </w:tcBorders>
          </w:tcPr>
          <w:p w14:paraId="26D574F3"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 xml:space="preserve">тис </w:t>
            </w:r>
            <w:proofErr w:type="spellStart"/>
            <w:r w:rsidRPr="00DF7C1A">
              <w:rPr>
                <w:lang w:val="uk-UA" w:eastAsia="ar-SA"/>
              </w:rPr>
              <w:t>м.кв</w:t>
            </w:r>
            <w:proofErr w:type="spellEnd"/>
          </w:p>
        </w:tc>
        <w:tc>
          <w:tcPr>
            <w:tcW w:w="2747" w:type="dxa"/>
            <w:tcBorders>
              <w:left w:val="single" w:sz="2" w:space="0" w:color="000000"/>
              <w:bottom w:val="single" w:sz="2" w:space="0" w:color="000000"/>
              <w:right w:val="single" w:sz="2" w:space="0" w:color="000000"/>
            </w:tcBorders>
          </w:tcPr>
          <w:p w14:paraId="65F4614C"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259</w:t>
            </w:r>
          </w:p>
        </w:tc>
      </w:tr>
      <w:tr w:rsidR="00C87442" w:rsidRPr="00DF7C1A" w14:paraId="7B17E586" w14:textId="77777777" w:rsidTr="009B7688">
        <w:trPr>
          <w:trHeight w:val="207"/>
        </w:trPr>
        <w:tc>
          <w:tcPr>
            <w:tcW w:w="568" w:type="dxa"/>
            <w:tcBorders>
              <w:left w:val="single" w:sz="2" w:space="0" w:color="000000"/>
              <w:bottom w:val="single" w:sz="2" w:space="0" w:color="000000"/>
            </w:tcBorders>
          </w:tcPr>
          <w:p w14:paraId="64F2CE60"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4</w:t>
            </w:r>
          </w:p>
        </w:tc>
        <w:tc>
          <w:tcPr>
            <w:tcW w:w="4683" w:type="dxa"/>
            <w:tcBorders>
              <w:left w:val="single" w:sz="2" w:space="0" w:color="000000"/>
              <w:bottom w:val="single" w:sz="2" w:space="0" w:color="000000"/>
            </w:tcBorders>
          </w:tcPr>
          <w:p w14:paraId="51E431E2"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Проведено технічне обслуговування ліфтів</w:t>
            </w:r>
          </w:p>
        </w:tc>
        <w:tc>
          <w:tcPr>
            <w:tcW w:w="1652" w:type="dxa"/>
            <w:tcBorders>
              <w:left w:val="single" w:sz="2" w:space="0" w:color="000000"/>
              <w:bottom w:val="single" w:sz="2" w:space="0" w:color="000000"/>
            </w:tcBorders>
          </w:tcPr>
          <w:p w14:paraId="3A5A925A"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3FAD6C13"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378</w:t>
            </w:r>
          </w:p>
        </w:tc>
      </w:tr>
      <w:tr w:rsidR="00C87442" w:rsidRPr="00DF7C1A" w14:paraId="2325B91E" w14:textId="77777777" w:rsidTr="009B7688">
        <w:trPr>
          <w:trHeight w:val="215"/>
        </w:trPr>
        <w:tc>
          <w:tcPr>
            <w:tcW w:w="568" w:type="dxa"/>
            <w:tcBorders>
              <w:left w:val="single" w:sz="2" w:space="0" w:color="000000"/>
              <w:bottom w:val="single" w:sz="2" w:space="0" w:color="000000"/>
            </w:tcBorders>
          </w:tcPr>
          <w:p w14:paraId="5ECD309A"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5</w:t>
            </w:r>
          </w:p>
        </w:tc>
        <w:tc>
          <w:tcPr>
            <w:tcW w:w="4683" w:type="dxa"/>
            <w:tcBorders>
              <w:left w:val="single" w:sz="2" w:space="0" w:color="000000"/>
              <w:bottom w:val="single" w:sz="2" w:space="0" w:color="000000"/>
            </w:tcBorders>
          </w:tcPr>
          <w:p w14:paraId="00CE6595"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Поточний ремонт системи водопостачання</w:t>
            </w:r>
          </w:p>
        </w:tc>
        <w:tc>
          <w:tcPr>
            <w:tcW w:w="1652" w:type="dxa"/>
            <w:tcBorders>
              <w:left w:val="single" w:sz="2" w:space="0" w:color="000000"/>
              <w:bottom w:val="single" w:sz="2" w:space="0" w:color="000000"/>
            </w:tcBorders>
          </w:tcPr>
          <w:p w14:paraId="091BAC3F"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05AB9953"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3605</w:t>
            </w:r>
          </w:p>
        </w:tc>
      </w:tr>
      <w:tr w:rsidR="00C87442" w:rsidRPr="00DF7C1A" w14:paraId="070AE5C4" w14:textId="77777777" w:rsidTr="009B7688">
        <w:trPr>
          <w:trHeight w:val="188"/>
        </w:trPr>
        <w:tc>
          <w:tcPr>
            <w:tcW w:w="568" w:type="dxa"/>
            <w:tcBorders>
              <w:left w:val="single" w:sz="2" w:space="0" w:color="000000"/>
              <w:bottom w:val="single" w:sz="2" w:space="0" w:color="000000"/>
            </w:tcBorders>
          </w:tcPr>
          <w:p w14:paraId="793B7951"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6</w:t>
            </w:r>
          </w:p>
        </w:tc>
        <w:tc>
          <w:tcPr>
            <w:tcW w:w="4683" w:type="dxa"/>
            <w:tcBorders>
              <w:left w:val="single" w:sz="2" w:space="0" w:color="000000"/>
              <w:bottom w:val="single" w:sz="2" w:space="0" w:color="000000"/>
            </w:tcBorders>
          </w:tcPr>
          <w:p w14:paraId="79AA1092"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Поточний ремонт системи електропостачання</w:t>
            </w:r>
          </w:p>
        </w:tc>
        <w:tc>
          <w:tcPr>
            <w:tcW w:w="1652" w:type="dxa"/>
            <w:tcBorders>
              <w:left w:val="single" w:sz="2" w:space="0" w:color="000000"/>
              <w:bottom w:val="single" w:sz="2" w:space="0" w:color="000000"/>
            </w:tcBorders>
          </w:tcPr>
          <w:p w14:paraId="0C4AA81B"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271FB90D"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1265</w:t>
            </w:r>
          </w:p>
        </w:tc>
      </w:tr>
      <w:tr w:rsidR="00C87442" w:rsidRPr="00DF7C1A" w14:paraId="2B5F3107" w14:textId="77777777" w:rsidTr="009B7688">
        <w:trPr>
          <w:trHeight w:val="215"/>
        </w:trPr>
        <w:tc>
          <w:tcPr>
            <w:tcW w:w="568" w:type="dxa"/>
            <w:tcBorders>
              <w:left w:val="single" w:sz="2" w:space="0" w:color="000000"/>
              <w:bottom w:val="single" w:sz="2" w:space="0" w:color="000000"/>
            </w:tcBorders>
          </w:tcPr>
          <w:p w14:paraId="481D52F7"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7</w:t>
            </w:r>
          </w:p>
        </w:tc>
        <w:tc>
          <w:tcPr>
            <w:tcW w:w="4683" w:type="dxa"/>
            <w:tcBorders>
              <w:left w:val="single" w:sz="2" w:space="0" w:color="000000"/>
              <w:bottom w:val="single" w:sz="2" w:space="0" w:color="000000"/>
            </w:tcBorders>
          </w:tcPr>
          <w:p w14:paraId="2804A181"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Ремонт під’їзду</w:t>
            </w:r>
            <w:r w:rsidRPr="00DF7C1A">
              <w:rPr>
                <w:lang w:val="uk-UA" w:eastAsia="ar-SA"/>
              </w:rPr>
              <w:tab/>
            </w:r>
          </w:p>
        </w:tc>
        <w:tc>
          <w:tcPr>
            <w:tcW w:w="1652" w:type="dxa"/>
            <w:tcBorders>
              <w:left w:val="single" w:sz="2" w:space="0" w:color="000000"/>
              <w:bottom w:val="single" w:sz="2" w:space="0" w:color="000000"/>
            </w:tcBorders>
          </w:tcPr>
          <w:p w14:paraId="54B4882F"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2CD9675D"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33</w:t>
            </w:r>
          </w:p>
        </w:tc>
      </w:tr>
      <w:tr w:rsidR="00C87442" w:rsidRPr="00DF7C1A" w14:paraId="2EFF0B83" w14:textId="77777777" w:rsidTr="009B7688">
        <w:trPr>
          <w:trHeight w:val="207"/>
        </w:trPr>
        <w:tc>
          <w:tcPr>
            <w:tcW w:w="568" w:type="dxa"/>
            <w:tcBorders>
              <w:left w:val="single" w:sz="2" w:space="0" w:color="000000"/>
              <w:bottom w:val="single" w:sz="2" w:space="0" w:color="000000"/>
            </w:tcBorders>
          </w:tcPr>
          <w:p w14:paraId="7DE8B600"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8</w:t>
            </w:r>
          </w:p>
        </w:tc>
        <w:tc>
          <w:tcPr>
            <w:tcW w:w="4683" w:type="dxa"/>
            <w:tcBorders>
              <w:left w:val="single" w:sz="2" w:space="0" w:color="000000"/>
              <w:bottom w:val="single" w:sz="2" w:space="0" w:color="000000"/>
            </w:tcBorders>
          </w:tcPr>
          <w:p w14:paraId="639B23BF"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Скління вікон</w:t>
            </w:r>
          </w:p>
        </w:tc>
        <w:tc>
          <w:tcPr>
            <w:tcW w:w="1652" w:type="dxa"/>
            <w:tcBorders>
              <w:left w:val="single" w:sz="2" w:space="0" w:color="000000"/>
              <w:bottom w:val="single" w:sz="2" w:space="0" w:color="000000"/>
            </w:tcBorders>
          </w:tcPr>
          <w:p w14:paraId="51B73911" w14:textId="77777777" w:rsidR="00C87442" w:rsidRPr="00DF7C1A" w:rsidRDefault="00C87442" w:rsidP="009B7688">
            <w:pPr>
              <w:widowControl w:val="0"/>
              <w:suppressAutoHyphens/>
              <w:snapToGrid w:val="0"/>
              <w:spacing w:line="276" w:lineRule="auto"/>
              <w:rPr>
                <w:lang w:val="uk-UA" w:eastAsia="ar-SA"/>
              </w:rPr>
            </w:pPr>
            <w:proofErr w:type="spellStart"/>
            <w:r w:rsidRPr="00DF7C1A">
              <w:rPr>
                <w:lang w:val="uk-UA" w:eastAsia="ar-SA"/>
              </w:rPr>
              <w:t>м.кв</w:t>
            </w:r>
            <w:proofErr w:type="spellEnd"/>
            <w:r w:rsidRPr="00DF7C1A">
              <w:rPr>
                <w:lang w:val="uk-UA" w:eastAsia="ar-SA"/>
              </w:rPr>
              <w:t>.</w:t>
            </w:r>
          </w:p>
        </w:tc>
        <w:tc>
          <w:tcPr>
            <w:tcW w:w="2747" w:type="dxa"/>
            <w:tcBorders>
              <w:left w:val="single" w:sz="2" w:space="0" w:color="000000"/>
              <w:bottom w:val="single" w:sz="2" w:space="0" w:color="000000"/>
              <w:right w:val="single" w:sz="2" w:space="0" w:color="000000"/>
            </w:tcBorders>
          </w:tcPr>
          <w:p w14:paraId="7D15237A"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95</w:t>
            </w:r>
          </w:p>
        </w:tc>
      </w:tr>
      <w:tr w:rsidR="00C87442" w:rsidRPr="00DF7C1A" w14:paraId="1CB39476" w14:textId="77777777" w:rsidTr="009B7688">
        <w:trPr>
          <w:trHeight w:val="215"/>
        </w:trPr>
        <w:tc>
          <w:tcPr>
            <w:tcW w:w="568" w:type="dxa"/>
            <w:tcBorders>
              <w:left w:val="single" w:sz="2" w:space="0" w:color="000000"/>
              <w:bottom w:val="single" w:sz="2" w:space="0" w:color="000000"/>
            </w:tcBorders>
          </w:tcPr>
          <w:p w14:paraId="096974BD"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9</w:t>
            </w:r>
          </w:p>
        </w:tc>
        <w:tc>
          <w:tcPr>
            <w:tcW w:w="4683" w:type="dxa"/>
            <w:tcBorders>
              <w:left w:val="single" w:sz="2" w:space="0" w:color="000000"/>
              <w:bottom w:val="single" w:sz="2" w:space="0" w:color="000000"/>
            </w:tcBorders>
          </w:tcPr>
          <w:p w14:paraId="2DB02977"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Ремонт рам,дверей,лавки</w:t>
            </w:r>
          </w:p>
        </w:tc>
        <w:tc>
          <w:tcPr>
            <w:tcW w:w="1652" w:type="dxa"/>
            <w:tcBorders>
              <w:left w:val="single" w:sz="2" w:space="0" w:color="000000"/>
              <w:bottom w:val="single" w:sz="2" w:space="0" w:color="000000"/>
            </w:tcBorders>
          </w:tcPr>
          <w:p w14:paraId="5A33738D"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02E4C058"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72</w:t>
            </w:r>
          </w:p>
        </w:tc>
      </w:tr>
      <w:tr w:rsidR="00C87442" w:rsidRPr="00DF7C1A" w14:paraId="49CDE681" w14:textId="77777777" w:rsidTr="009B7688">
        <w:trPr>
          <w:trHeight w:val="215"/>
        </w:trPr>
        <w:tc>
          <w:tcPr>
            <w:tcW w:w="568" w:type="dxa"/>
            <w:tcBorders>
              <w:left w:val="single" w:sz="2" w:space="0" w:color="000000"/>
              <w:bottom w:val="single" w:sz="2" w:space="0" w:color="000000"/>
            </w:tcBorders>
          </w:tcPr>
          <w:p w14:paraId="305337F4"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10</w:t>
            </w:r>
          </w:p>
        </w:tc>
        <w:tc>
          <w:tcPr>
            <w:tcW w:w="4683" w:type="dxa"/>
            <w:tcBorders>
              <w:left w:val="single" w:sz="2" w:space="0" w:color="000000"/>
              <w:bottom w:val="single" w:sz="2" w:space="0" w:color="000000"/>
            </w:tcBorders>
          </w:tcPr>
          <w:p w14:paraId="03966842"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 xml:space="preserve">Обстежено та відновлено </w:t>
            </w:r>
            <w:proofErr w:type="spellStart"/>
            <w:r w:rsidRPr="00DF7C1A">
              <w:rPr>
                <w:lang w:val="uk-UA" w:eastAsia="ar-SA"/>
              </w:rPr>
              <w:t>димовенкан</w:t>
            </w:r>
            <w:proofErr w:type="spellEnd"/>
            <w:r w:rsidRPr="00DF7C1A">
              <w:rPr>
                <w:lang w:val="uk-UA" w:eastAsia="ar-SA"/>
              </w:rPr>
              <w:t>.</w:t>
            </w:r>
          </w:p>
        </w:tc>
        <w:tc>
          <w:tcPr>
            <w:tcW w:w="1652" w:type="dxa"/>
            <w:tcBorders>
              <w:left w:val="single" w:sz="2" w:space="0" w:color="000000"/>
              <w:bottom w:val="single" w:sz="2" w:space="0" w:color="000000"/>
            </w:tcBorders>
          </w:tcPr>
          <w:p w14:paraId="3C2A4C92"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3DC85767"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1539</w:t>
            </w:r>
          </w:p>
        </w:tc>
      </w:tr>
      <w:tr w:rsidR="00C87442" w:rsidRPr="00DF7C1A" w14:paraId="35B6FF31" w14:textId="77777777" w:rsidTr="009B7688">
        <w:trPr>
          <w:trHeight w:val="207"/>
        </w:trPr>
        <w:tc>
          <w:tcPr>
            <w:tcW w:w="568" w:type="dxa"/>
            <w:tcBorders>
              <w:left w:val="single" w:sz="2" w:space="0" w:color="000000"/>
              <w:bottom w:val="single" w:sz="2" w:space="0" w:color="000000"/>
            </w:tcBorders>
          </w:tcPr>
          <w:p w14:paraId="7B10C5C4"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11</w:t>
            </w:r>
          </w:p>
        </w:tc>
        <w:tc>
          <w:tcPr>
            <w:tcW w:w="4683" w:type="dxa"/>
            <w:tcBorders>
              <w:left w:val="single" w:sz="2" w:space="0" w:color="000000"/>
              <w:bottom w:val="single" w:sz="2" w:space="0" w:color="000000"/>
            </w:tcBorders>
          </w:tcPr>
          <w:p w14:paraId="4D7FE76A"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Прийнято письмових звернень</w:t>
            </w:r>
          </w:p>
        </w:tc>
        <w:tc>
          <w:tcPr>
            <w:tcW w:w="1652" w:type="dxa"/>
            <w:tcBorders>
              <w:left w:val="single" w:sz="2" w:space="0" w:color="000000"/>
              <w:bottom w:val="single" w:sz="2" w:space="0" w:color="000000"/>
            </w:tcBorders>
          </w:tcPr>
          <w:p w14:paraId="3EDDA70C"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585E5385"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1667</w:t>
            </w:r>
          </w:p>
        </w:tc>
      </w:tr>
      <w:tr w:rsidR="00C87442" w:rsidRPr="00DF7C1A" w14:paraId="2A0A6AC2" w14:textId="77777777" w:rsidTr="009B7688">
        <w:trPr>
          <w:trHeight w:val="215"/>
        </w:trPr>
        <w:tc>
          <w:tcPr>
            <w:tcW w:w="568" w:type="dxa"/>
            <w:tcBorders>
              <w:left w:val="single" w:sz="2" w:space="0" w:color="000000"/>
              <w:bottom w:val="single" w:sz="2" w:space="0" w:color="000000"/>
            </w:tcBorders>
          </w:tcPr>
          <w:p w14:paraId="4868C787"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12</w:t>
            </w:r>
          </w:p>
        </w:tc>
        <w:tc>
          <w:tcPr>
            <w:tcW w:w="4683" w:type="dxa"/>
            <w:tcBorders>
              <w:left w:val="single" w:sz="2" w:space="0" w:color="000000"/>
              <w:bottom w:val="single" w:sz="2" w:space="0" w:color="000000"/>
            </w:tcBorders>
          </w:tcPr>
          <w:p w14:paraId="76BB5FE1"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Надано письмових відповідей</w:t>
            </w:r>
          </w:p>
        </w:tc>
        <w:tc>
          <w:tcPr>
            <w:tcW w:w="1652" w:type="dxa"/>
            <w:tcBorders>
              <w:left w:val="single" w:sz="2" w:space="0" w:color="000000"/>
              <w:bottom w:val="single" w:sz="2" w:space="0" w:color="000000"/>
            </w:tcBorders>
          </w:tcPr>
          <w:p w14:paraId="0D5A32C7"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585AAF78"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1581</w:t>
            </w:r>
          </w:p>
        </w:tc>
      </w:tr>
      <w:tr w:rsidR="00C87442" w:rsidRPr="00DF7C1A" w14:paraId="5C8721CF" w14:textId="77777777" w:rsidTr="009B7688">
        <w:trPr>
          <w:trHeight w:val="251"/>
        </w:trPr>
        <w:tc>
          <w:tcPr>
            <w:tcW w:w="568" w:type="dxa"/>
            <w:tcBorders>
              <w:left w:val="single" w:sz="2" w:space="0" w:color="000000"/>
              <w:bottom w:val="single" w:sz="2" w:space="0" w:color="000000"/>
            </w:tcBorders>
          </w:tcPr>
          <w:p w14:paraId="6CAE57FC" w14:textId="77777777" w:rsidR="00C87442" w:rsidRPr="00DF7C1A" w:rsidRDefault="00C87442" w:rsidP="009B7688">
            <w:pPr>
              <w:widowControl w:val="0"/>
              <w:suppressLineNumbers/>
              <w:suppressAutoHyphens/>
              <w:snapToGrid w:val="0"/>
              <w:spacing w:line="276" w:lineRule="auto"/>
              <w:jc w:val="center"/>
              <w:rPr>
                <w:lang w:val="uk-UA" w:eastAsia="ar-SA"/>
              </w:rPr>
            </w:pPr>
            <w:r w:rsidRPr="00DF7C1A">
              <w:rPr>
                <w:lang w:val="uk-UA" w:eastAsia="ar-SA"/>
              </w:rPr>
              <w:t>13</w:t>
            </w:r>
          </w:p>
        </w:tc>
        <w:tc>
          <w:tcPr>
            <w:tcW w:w="4683" w:type="dxa"/>
            <w:tcBorders>
              <w:left w:val="single" w:sz="2" w:space="0" w:color="000000"/>
              <w:bottom w:val="single" w:sz="2" w:space="0" w:color="000000"/>
            </w:tcBorders>
          </w:tcPr>
          <w:p w14:paraId="777251A2"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Надано консультативних послуг</w:t>
            </w:r>
          </w:p>
        </w:tc>
        <w:tc>
          <w:tcPr>
            <w:tcW w:w="1652" w:type="dxa"/>
            <w:tcBorders>
              <w:left w:val="single" w:sz="2" w:space="0" w:color="000000"/>
              <w:bottom w:val="single" w:sz="2" w:space="0" w:color="000000"/>
            </w:tcBorders>
          </w:tcPr>
          <w:p w14:paraId="77B2B40D"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шт.</w:t>
            </w:r>
          </w:p>
        </w:tc>
        <w:tc>
          <w:tcPr>
            <w:tcW w:w="2747" w:type="dxa"/>
            <w:tcBorders>
              <w:left w:val="single" w:sz="2" w:space="0" w:color="000000"/>
              <w:bottom w:val="single" w:sz="2" w:space="0" w:color="000000"/>
              <w:right w:val="single" w:sz="2" w:space="0" w:color="000000"/>
            </w:tcBorders>
          </w:tcPr>
          <w:p w14:paraId="1DB24ED6" w14:textId="77777777" w:rsidR="00C87442" w:rsidRPr="00DF7C1A" w:rsidRDefault="00C87442" w:rsidP="009B7688">
            <w:pPr>
              <w:widowControl w:val="0"/>
              <w:suppressAutoHyphens/>
              <w:snapToGrid w:val="0"/>
              <w:spacing w:line="276" w:lineRule="auto"/>
              <w:rPr>
                <w:lang w:val="uk-UA" w:eastAsia="ar-SA"/>
              </w:rPr>
            </w:pPr>
            <w:r w:rsidRPr="00DF7C1A">
              <w:rPr>
                <w:lang w:val="uk-UA" w:eastAsia="ar-SA"/>
              </w:rPr>
              <w:t>9018</w:t>
            </w:r>
          </w:p>
        </w:tc>
      </w:tr>
    </w:tbl>
    <w:p w14:paraId="4728F9A3" w14:textId="77777777" w:rsidR="00C87442" w:rsidRPr="00DF7C1A" w:rsidRDefault="00C87442" w:rsidP="00C87442">
      <w:pPr>
        <w:widowControl w:val="0"/>
        <w:suppressAutoHyphens/>
        <w:snapToGrid w:val="0"/>
        <w:spacing w:line="276" w:lineRule="auto"/>
        <w:rPr>
          <w:lang w:val="uk-UA" w:eastAsia="ar-SA"/>
        </w:rPr>
      </w:pPr>
    </w:p>
    <w:p w14:paraId="09FDAA39" w14:textId="242FFE49" w:rsidR="00C87442" w:rsidRPr="00DF7C1A" w:rsidRDefault="00C87442" w:rsidP="00C87442">
      <w:pPr>
        <w:widowControl w:val="0"/>
        <w:suppressAutoHyphens/>
        <w:snapToGrid w:val="0"/>
        <w:spacing w:line="276" w:lineRule="auto"/>
        <w:ind w:firstLine="720"/>
        <w:jc w:val="both"/>
        <w:rPr>
          <w:lang w:val="uk-UA" w:eastAsia="ar-SA"/>
        </w:rPr>
      </w:pPr>
      <w:r w:rsidRPr="00DF7C1A">
        <w:rPr>
          <w:lang w:val="uk-UA" w:eastAsia="ar-SA"/>
        </w:rPr>
        <w:t xml:space="preserve">На 01.10.2021 сума заборгованості населення по сплаті житлово-комунальних послуг становить 8 млн. 865 тис. грн. Протягом звітного періоду населенням за житлово-комунальні послуги (квартирну плату) сплачено 16 млн. 149 тис. грн. Працівниками КП «БУЧАСЕРВІС» Бучанської міської ради постійно ведеться роз’яснювальна робота зі співвласниками багатоквартирних будинків стосовно обрання форми управління будинками. Спостерігається позитивна динаміка по створенню ОСББ у м. Буча. </w:t>
      </w:r>
    </w:p>
    <w:p w14:paraId="63781589" w14:textId="77777777" w:rsidR="00C87442" w:rsidRPr="00DF7C1A" w:rsidRDefault="00C87442" w:rsidP="00C87442">
      <w:pPr>
        <w:widowControl w:val="0"/>
        <w:suppressAutoHyphens/>
        <w:snapToGrid w:val="0"/>
        <w:spacing w:line="276" w:lineRule="auto"/>
        <w:jc w:val="both"/>
        <w:rPr>
          <w:lang w:val="uk-UA" w:eastAsia="ar-SA"/>
        </w:rPr>
      </w:pPr>
      <w:r w:rsidRPr="00DF7C1A">
        <w:rPr>
          <w:lang w:val="uk-UA" w:eastAsia="ar-SA"/>
        </w:rPr>
        <w:t xml:space="preserve">Поліпшення якості житла </w:t>
      </w:r>
    </w:p>
    <w:p w14:paraId="10DF17E4" w14:textId="25E1F2ED" w:rsidR="00C87442" w:rsidRPr="00DF7C1A" w:rsidRDefault="00C87442" w:rsidP="008E58B4">
      <w:pPr>
        <w:widowControl w:val="0"/>
        <w:suppressAutoHyphens/>
        <w:snapToGrid w:val="0"/>
        <w:spacing w:line="276" w:lineRule="auto"/>
        <w:ind w:left="720"/>
        <w:jc w:val="both"/>
        <w:rPr>
          <w:lang w:val="uk-UA" w:eastAsia="ar-SA"/>
        </w:rPr>
      </w:pPr>
      <w:r w:rsidRPr="00DF7C1A">
        <w:rPr>
          <w:lang w:val="uk-UA" w:eastAsia="ar-SA"/>
        </w:rPr>
        <w:t>Проведено реконструкцію житлового фонду м. Буча: відновлювал</w:t>
      </w:r>
      <w:r w:rsidR="00092A34">
        <w:rPr>
          <w:lang w:val="uk-UA" w:eastAsia="ar-SA"/>
        </w:rPr>
        <w:t>ьні роботи покрівель - 6 будинків</w:t>
      </w:r>
      <w:r w:rsidRPr="00DF7C1A">
        <w:rPr>
          <w:lang w:val="uk-UA" w:eastAsia="ar-SA"/>
        </w:rPr>
        <w:t xml:space="preserve"> в роботі, 5 заплановано, проведено ремонт під’їздів – 17 будинків.</w:t>
      </w:r>
    </w:p>
    <w:p w14:paraId="59A4479D" w14:textId="77777777" w:rsidR="00C87442" w:rsidRPr="00DF7C1A" w:rsidRDefault="00C87442" w:rsidP="00C87442">
      <w:pPr>
        <w:widowControl w:val="0"/>
        <w:suppressAutoHyphens/>
        <w:snapToGrid w:val="0"/>
        <w:spacing w:line="276" w:lineRule="auto"/>
        <w:rPr>
          <w:lang w:val="uk-UA" w:eastAsia="ar-SA"/>
        </w:rPr>
      </w:pPr>
      <w:r w:rsidRPr="00DF7C1A">
        <w:rPr>
          <w:lang w:val="uk-UA" w:eastAsia="ar-SA"/>
        </w:rPr>
        <w:t xml:space="preserve">Проведено  поточних ремонтів та профілактики </w:t>
      </w:r>
      <w:proofErr w:type="spellStart"/>
      <w:r w:rsidRPr="00DF7C1A">
        <w:rPr>
          <w:lang w:val="uk-UA" w:eastAsia="ar-SA"/>
        </w:rPr>
        <w:t>внутрішньобудинкових</w:t>
      </w:r>
      <w:proofErr w:type="spellEnd"/>
      <w:r w:rsidRPr="00DF7C1A">
        <w:rPr>
          <w:lang w:val="uk-UA" w:eastAsia="ar-SA"/>
        </w:rPr>
        <w:t xml:space="preserve"> мереж, в </w:t>
      </w:r>
      <w:proofErr w:type="spellStart"/>
      <w:r w:rsidRPr="00DF7C1A">
        <w:rPr>
          <w:lang w:val="uk-UA" w:eastAsia="ar-SA"/>
        </w:rPr>
        <w:t>т.ч</w:t>
      </w:r>
      <w:proofErr w:type="spellEnd"/>
      <w:r w:rsidRPr="00DF7C1A">
        <w:rPr>
          <w:lang w:val="uk-UA" w:eastAsia="ar-SA"/>
        </w:rPr>
        <w:t>.</w:t>
      </w:r>
    </w:p>
    <w:p w14:paraId="0E5C3E4F" w14:textId="77777777" w:rsidR="00C87442" w:rsidRPr="00DF7C1A" w:rsidRDefault="00C87442" w:rsidP="006F459B">
      <w:pPr>
        <w:widowControl w:val="0"/>
        <w:suppressAutoHyphens/>
        <w:snapToGrid w:val="0"/>
        <w:spacing w:line="276" w:lineRule="auto"/>
        <w:ind w:left="709" w:hanging="142"/>
        <w:rPr>
          <w:lang w:val="uk-UA" w:eastAsia="ar-SA"/>
        </w:rPr>
      </w:pPr>
      <w:r w:rsidRPr="00DF7C1A">
        <w:rPr>
          <w:lang w:val="uk-UA" w:eastAsia="ar-SA"/>
        </w:rPr>
        <w:t>-</w:t>
      </w:r>
      <w:r w:rsidRPr="00DF7C1A">
        <w:rPr>
          <w:lang w:val="uk-UA" w:eastAsia="ar-SA"/>
        </w:rPr>
        <w:tab/>
        <w:t>мережі теплопостачання - 267;</w:t>
      </w:r>
    </w:p>
    <w:p w14:paraId="03CF223D" w14:textId="77777777" w:rsidR="00C87442" w:rsidRPr="00DF7C1A" w:rsidRDefault="00C87442" w:rsidP="006F459B">
      <w:pPr>
        <w:widowControl w:val="0"/>
        <w:suppressAutoHyphens/>
        <w:snapToGrid w:val="0"/>
        <w:spacing w:line="276" w:lineRule="auto"/>
        <w:ind w:left="709" w:hanging="142"/>
        <w:rPr>
          <w:lang w:val="uk-UA" w:eastAsia="ar-SA"/>
        </w:rPr>
      </w:pPr>
      <w:r w:rsidRPr="00DF7C1A">
        <w:rPr>
          <w:lang w:val="uk-UA" w:eastAsia="ar-SA"/>
        </w:rPr>
        <w:t>-</w:t>
      </w:r>
      <w:r w:rsidRPr="00DF7C1A">
        <w:rPr>
          <w:lang w:val="uk-UA" w:eastAsia="ar-SA"/>
        </w:rPr>
        <w:tab/>
        <w:t>мережі електропостачання - 790;</w:t>
      </w:r>
    </w:p>
    <w:p w14:paraId="3C6120DA" w14:textId="77777777" w:rsidR="00C87442" w:rsidRPr="00DF7C1A" w:rsidRDefault="00C87442" w:rsidP="006F459B">
      <w:pPr>
        <w:widowControl w:val="0"/>
        <w:suppressAutoHyphens/>
        <w:snapToGrid w:val="0"/>
        <w:spacing w:line="276" w:lineRule="auto"/>
        <w:ind w:left="709" w:hanging="142"/>
        <w:rPr>
          <w:lang w:val="uk-UA" w:eastAsia="ar-SA"/>
        </w:rPr>
      </w:pPr>
      <w:r w:rsidRPr="00DF7C1A">
        <w:rPr>
          <w:lang w:val="uk-UA" w:eastAsia="ar-SA"/>
        </w:rPr>
        <w:t>-</w:t>
      </w:r>
      <w:r w:rsidRPr="00DF7C1A">
        <w:rPr>
          <w:lang w:val="uk-UA" w:eastAsia="ar-SA"/>
        </w:rPr>
        <w:tab/>
        <w:t>мережі водопостачання та водовідведення - 766.</w:t>
      </w:r>
    </w:p>
    <w:p w14:paraId="233E7407" w14:textId="77777777" w:rsidR="005569D4" w:rsidRDefault="005569D4" w:rsidP="00804902">
      <w:pPr>
        <w:widowControl w:val="0"/>
        <w:suppressAutoHyphens/>
        <w:snapToGrid w:val="0"/>
        <w:ind w:firstLine="567"/>
        <w:rPr>
          <w:lang w:val="uk-UA" w:eastAsia="ar-SA"/>
        </w:rPr>
      </w:pPr>
    </w:p>
    <w:p w14:paraId="4FA089D0" w14:textId="77777777" w:rsidR="005569D4" w:rsidRDefault="005569D4" w:rsidP="00804902">
      <w:pPr>
        <w:widowControl w:val="0"/>
        <w:suppressAutoHyphens/>
        <w:snapToGrid w:val="0"/>
        <w:ind w:firstLine="567"/>
        <w:rPr>
          <w:lang w:val="uk-UA" w:eastAsia="ar-SA"/>
        </w:rPr>
      </w:pPr>
    </w:p>
    <w:p w14:paraId="4408A317" w14:textId="77777777" w:rsidR="005569D4" w:rsidRDefault="005569D4" w:rsidP="00804902">
      <w:pPr>
        <w:widowControl w:val="0"/>
        <w:suppressAutoHyphens/>
        <w:snapToGrid w:val="0"/>
        <w:ind w:firstLine="567"/>
        <w:rPr>
          <w:lang w:val="uk-UA" w:eastAsia="ar-SA"/>
        </w:rPr>
      </w:pPr>
    </w:p>
    <w:p w14:paraId="4355A79D" w14:textId="77777777" w:rsidR="005569D4" w:rsidRDefault="005569D4" w:rsidP="00804902">
      <w:pPr>
        <w:widowControl w:val="0"/>
        <w:suppressAutoHyphens/>
        <w:snapToGrid w:val="0"/>
        <w:ind w:firstLine="567"/>
        <w:rPr>
          <w:lang w:val="uk-UA" w:eastAsia="ar-SA"/>
        </w:rPr>
      </w:pPr>
    </w:p>
    <w:p w14:paraId="0F13FA5D" w14:textId="77777777" w:rsidR="005569D4" w:rsidRDefault="005569D4" w:rsidP="00804902">
      <w:pPr>
        <w:widowControl w:val="0"/>
        <w:suppressAutoHyphens/>
        <w:snapToGrid w:val="0"/>
        <w:ind w:firstLine="567"/>
        <w:rPr>
          <w:lang w:val="uk-UA" w:eastAsia="ar-SA"/>
        </w:rPr>
      </w:pPr>
    </w:p>
    <w:p w14:paraId="753628DA" w14:textId="480BFDCA" w:rsidR="00C87442" w:rsidRPr="00DF7C1A" w:rsidRDefault="00C87442" w:rsidP="00804902">
      <w:pPr>
        <w:widowControl w:val="0"/>
        <w:suppressAutoHyphens/>
        <w:snapToGrid w:val="0"/>
        <w:ind w:firstLine="567"/>
        <w:rPr>
          <w:lang w:val="uk-UA" w:eastAsia="ar-SA"/>
        </w:rPr>
      </w:pPr>
      <w:r w:rsidRPr="00DF7C1A">
        <w:rPr>
          <w:lang w:val="uk-UA" w:eastAsia="ar-SA"/>
        </w:rPr>
        <w:t xml:space="preserve">Програмою соціально-економічного розвитку були </w:t>
      </w:r>
      <w:r w:rsidR="00804902">
        <w:rPr>
          <w:lang w:val="uk-UA" w:eastAsia="ar-SA"/>
        </w:rPr>
        <w:t xml:space="preserve">заплановані такі види робіт </w:t>
      </w:r>
      <w:r w:rsidR="00DE359F">
        <w:rPr>
          <w:lang w:val="uk-UA" w:eastAsia="ar-SA"/>
        </w:rPr>
        <w:t>і</w:t>
      </w:r>
      <w:r w:rsidR="00804902">
        <w:rPr>
          <w:lang w:val="uk-UA" w:eastAsia="ar-SA"/>
        </w:rPr>
        <w:t>з наступним обсягом фінансування за 9 місяців 2021року</w:t>
      </w:r>
      <w:r w:rsidR="00DE359F">
        <w:rPr>
          <w:lang w:val="uk-UA" w:eastAsia="ar-SA"/>
        </w:rPr>
        <w:t xml:space="preserve"> з бюджетів різних рівнів</w:t>
      </w:r>
      <w:r w:rsidR="00804902">
        <w:rPr>
          <w:lang w:val="uk-UA" w:eastAsia="ar-SA"/>
        </w:rPr>
        <w:t>.</w:t>
      </w:r>
    </w:p>
    <w:tbl>
      <w:tblPr>
        <w:tblStyle w:val="af1"/>
        <w:tblW w:w="0" w:type="auto"/>
        <w:tblLook w:val="04A0" w:firstRow="1" w:lastRow="0" w:firstColumn="1" w:lastColumn="0" w:noHBand="0" w:noVBand="1"/>
      </w:tblPr>
      <w:tblGrid>
        <w:gridCol w:w="7792"/>
        <w:gridCol w:w="1774"/>
      </w:tblGrid>
      <w:tr w:rsidR="00D83D03" w:rsidRPr="00DF7C1A" w14:paraId="1D6D5E71" w14:textId="5B0CF108" w:rsidTr="00037B73">
        <w:trPr>
          <w:trHeight w:val="825"/>
        </w:trPr>
        <w:tc>
          <w:tcPr>
            <w:tcW w:w="7792" w:type="dxa"/>
            <w:vAlign w:val="center"/>
          </w:tcPr>
          <w:p w14:paraId="39CA3559" w14:textId="4D947CC1" w:rsidR="00D83D03" w:rsidRPr="00DF7C1A" w:rsidRDefault="00D83D03" w:rsidP="00D83D03">
            <w:pPr>
              <w:jc w:val="center"/>
              <w:rPr>
                <w:lang w:val="uk-UA"/>
              </w:rPr>
            </w:pPr>
            <w:r w:rsidRPr="00DF7C1A">
              <w:rPr>
                <w:lang w:val="uk-UA"/>
              </w:rPr>
              <w:t>Найменування робіт</w:t>
            </w:r>
          </w:p>
        </w:tc>
        <w:tc>
          <w:tcPr>
            <w:tcW w:w="1774" w:type="dxa"/>
            <w:vAlign w:val="center"/>
          </w:tcPr>
          <w:p w14:paraId="1A8794CE" w14:textId="5482E030" w:rsidR="00D83D03" w:rsidRPr="00DF7C1A" w:rsidRDefault="00D83D03" w:rsidP="00D83D03">
            <w:pPr>
              <w:jc w:val="center"/>
              <w:rPr>
                <w:lang w:val="uk-UA"/>
              </w:rPr>
            </w:pPr>
            <w:r w:rsidRPr="00DF7C1A">
              <w:rPr>
                <w:lang w:val="uk-UA"/>
              </w:rPr>
              <w:t xml:space="preserve">Вартість, </w:t>
            </w:r>
            <w:proofErr w:type="spellStart"/>
            <w:r w:rsidRPr="00DF7C1A">
              <w:rPr>
                <w:lang w:val="uk-UA"/>
              </w:rPr>
              <w:t>тис.грн</w:t>
            </w:r>
            <w:proofErr w:type="spellEnd"/>
          </w:p>
        </w:tc>
      </w:tr>
      <w:tr w:rsidR="00D83D03" w:rsidRPr="00DF7C1A" w14:paraId="5FE65DB2" w14:textId="5E645A0E" w:rsidTr="00D83D03">
        <w:trPr>
          <w:trHeight w:val="825"/>
        </w:trPr>
        <w:tc>
          <w:tcPr>
            <w:tcW w:w="7792" w:type="dxa"/>
          </w:tcPr>
          <w:p w14:paraId="3BF277B0" w14:textId="5349E1FB" w:rsidR="00D83D03" w:rsidRPr="00DF7C1A" w:rsidRDefault="00D83D03" w:rsidP="00D83D03">
            <w:pPr>
              <w:rPr>
                <w:lang w:val="uk-UA"/>
              </w:rPr>
            </w:pPr>
            <w:r w:rsidRPr="00DF7C1A">
              <w:rPr>
                <w:lang w:val="uk-UA"/>
              </w:rPr>
              <w:t>Реконструкція існуючої мережі водопостачання комунальної власності по вул. Михайленка в с. Гаврилівка Київської області</w:t>
            </w:r>
          </w:p>
        </w:tc>
        <w:tc>
          <w:tcPr>
            <w:tcW w:w="1774" w:type="dxa"/>
          </w:tcPr>
          <w:p w14:paraId="4ADFC645" w14:textId="0918A27C" w:rsidR="00D83D03" w:rsidRPr="00DF7C1A" w:rsidRDefault="0065145A" w:rsidP="00D83D03">
            <w:pPr>
              <w:rPr>
                <w:lang w:val="uk-UA"/>
              </w:rPr>
            </w:pPr>
            <w:r w:rsidRPr="00DF7C1A">
              <w:rPr>
                <w:lang w:val="uk-UA"/>
              </w:rPr>
              <w:t>2721,910</w:t>
            </w:r>
          </w:p>
        </w:tc>
      </w:tr>
      <w:tr w:rsidR="00D83D03" w:rsidRPr="00DF7C1A" w14:paraId="58607BC1" w14:textId="05C61039" w:rsidTr="00D83D03">
        <w:trPr>
          <w:trHeight w:val="300"/>
        </w:trPr>
        <w:tc>
          <w:tcPr>
            <w:tcW w:w="7792" w:type="dxa"/>
            <w:hideMark/>
          </w:tcPr>
          <w:p w14:paraId="07CCD6FE" w14:textId="77777777" w:rsidR="00D83D03" w:rsidRPr="00DF7C1A" w:rsidRDefault="00D83D03" w:rsidP="00D83D03">
            <w:pPr>
              <w:rPr>
                <w:lang w:val="uk-UA"/>
              </w:rPr>
            </w:pPr>
            <w:r w:rsidRPr="00DF7C1A">
              <w:rPr>
                <w:lang w:val="uk-UA"/>
              </w:rPr>
              <w:t>Капітальний ремонт покрівлі житлового будинку комунальної власності по вул. Героїв Майдану, 15 в м. Буча Київської області</w:t>
            </w:r>
          </w:p>
        </w:tc>
        <w:tc>
          <w:tcPr>
            <w:tcW w:w="1774" w:type="dxa"/>
          </w:tcPr>
          <w:p w14:paraId="1A69154E" w14:textId="471B5D93" w:rsidR="00D83D03" w:rsidRPr="00DF7C1A" w:rsidRDefault="0065145A" w:rsidP="00D83D03">
            <w:pPr>
              <w:rPr>
                <w:lang w:val="uk-UA"/>
              </w:rPr>
            </w:pPr>
            <w:r w:rsidRPr="00DF7C1A">
              <w:rPr>
                <w:lang w:val="uk-UA"/>
              </w:rPr>
              <w:t>736,760</w:t>
            </w:r>
          </w:p>
        </w:tc>
      </w:tr>
      <w:tr w:rsidR="00D83D03" w:rsidRPr="00DF7C1A" w14:paraId="11A41560" w14:textId="4C630676" w:rsidTr="00D83D03">
        <w:trPr>
          <w:trHeight w:val="300"/>
        </w:trPr>
        <w:tc>
          <w:tcPr>
            <w:tcW w:w="7792" w:type="dxa"/>
            <w:hideMark/>
          </w:tcPr>
          <w:p w14:paraId="08787EC6" w14:textId="77777777" w:rsidR="00D83D03" w:rsidRPr="00DF7C1A" w:rsidRDefault="00D83D03" w:rsidP="00D83D03">
            <w:pPr>
              <w:rPr>
                <w:lang w:val="uk-UA"/>
              </w:rPr>
            </w:pPr>
            <w:r w:rsidRPr="00DF7C1A">
              <w:rPr>
                <w:lang w:val="uk-UA"/>
              </w:rPr>
              <w:t>Капітальний ремонт покрівлі житлового будинку комунальної власності по вул. Героїв Майдану, 10 в м. Буча Київської області</w:t>
            </w:r>
          </w:p>
        </w:tc>
        <w:tc>
          <w:tcPr>
            <w:tcW w:w="1774" w:type="dxa"/>
          </w:tcPr>
          <w:p w14:paraId="0DFBAE64" w14:textId="6C19278C" w:rsidR="00D83D03" w:rsidRPr="00DF7C1A" w:rsidRDefault="0065145A" w:rsidP="00D83D03">
            <w:pPr>
              <w:rPr>
                <w:lang w:val="uk-UA"/>
              </w:rPr>
            </w:pPr>
            <w:r w:rsidRPr="00DF7C1A">
              <w:rPr>
                <w:lang w:val="uk-UA"/>
              </w:rPr>
              <w:t>1087,870</w:t>
            </w:r>
          </w:p>
        </w:tc>
      </w:tr>
      <w:tr w:rsidR="00D83D03" w:rsidRPr="00DF7C1A" w14:paraId="210F2EEE" w14:textId="0B5DFDC9" w:rsidTr="00D83D03">
        <w:trPr>
          <w:trHeight w:val="600"/>
        </w:trPr>
        <w:tc>
          <w:tcPr>
            <w:tcW w:w="7792" w:type="dxa"/>
            <w:hideMark/>
          </w:tcPr>
          <w:p w14:paraId="5ED4B421" w14:textId="77777777" w:rsidR="00D83D03" w:rsidRPr="00DF7C1A" w:rsidRDefault="00D83D03" w:rsidP="00D83D03">
            <w:pPr>
              <w:rPr>
                <w:lang w:val="uk-UA"/>
              </w:rPr>
            </w:pPr>
            <w:r w:rsidRPr="00DF7C1A">
              <w:rPr>
                <w:lang w:val="uk-UA"/>
              </w:rPr>
              <w:t>Проектна документація "Капітальний ремонт озеленення з облаштування майданчиків та влаштування системи автоматичного поливу біля озера  у Бучанському міському парку в м. Буча Київської області"</w:t>
            </w:r>
          </w:p>
        </w:tc>
        <w:tc>
          <w:tcPr>
            <w:tcW w:w="1774" w:type="dxa"/>
          </w:tcPr>
          <w:p w14:paraId="2FDDB820" w14:textId="5A927E33" w:rsidR="00D83D03" w:rsidRPr="00DF7C1A" w:rsidRDefault="0065145A" w:rsidP="00D83D03">
            <w:pPr>
              <w:rPr>
                <w:lang w:val="uk-UA"/>
              </w:rPr>
            </w:pPr>
            <w:r w:rsidRPr="00DF7C1A">
              <w:rPr>
                <w:lang w:val="uk-UA"/>
              </w:rPr>
              <w:t>36,750</w:t>
            </w:r>
          </w:p>
        </w:tc>
      </w:tr>
      <w:tr w:rsidR="00D83D03" w:rsidRPr="00DF7C1A" w14:paraId="28EFA7A4" w14:textId="67ED6EA0" w:rsidTr="00D83D03">
        <w:trPr>
          <w:trHeight w:val="300"/>
        </w:trPr>
        <w:tc>
          <w:tcPr>
            <w:tcW w:w="7792" w:type="dxa"/>
            <w:hideMark/>
          </w:tcPr>
          <w:p w14:paraId="5E882B3D" w14:textId="77777777" w:rsidR="00D83D03" w:rsidRPr="00DF7C1A" w:rsidRDefault="00D83D03" w:rsidP="00D83D03">
            <w:pPr>
              <w:rPr>
                <w:lang w:val="uk-UA"/>
              </w:rPr>
            </w:pPr>
            <w:r w:rsidRPr="00DF7C1A">
              <w:rPr>
                <w:lang w:val="uk-UA"/>
              </w:rPr>
              <w:t>Роботи по  реконструкції фонтану на Київській площі  в м. Буча Київської області  в сумі</w:t>
            </w:r>
          </w:p>
        </w:tc>
        <w:tc>
          <w:tcPr>
            <w:tcW w:w="1774" w:type="dxa"/>
          </w:tcPr>
          <w:p w14:paraId="1AB9E983" w14:textId="5538F9C9" w:rsidR="00D83D03" w:rsidRPr="00DF7C1A" w:rsidRDefault="0065145A" w:rsidP="00D83D03">
            <w:pPr>
              <w:rPr>
                <w:lang w:val="uk-UA"/>
              </w:rPr>
            </w:pPr>
            <w:r w:rsidRPr="00DF7C1A">
              <w:rPr>
                <w:lang w:val="uk-UA"/>
              </w:rPr>
              <w:t>2546,669</w:t>
            </w:r>
          </w:p>
        </w:tc>
      </w:tr>
      <w:tr w:rsidR="00D83D03" w:rsidRPr="00DF7C1A" w14:paraId="2EEE8E59" w14:textId="694003F4" w:rsidTr="00D83D03">
        <w:trPr>
          <w:trHeight w:val="600"/>
        </w:trPr>
        <w:tc>
          <w:tcPr>
            <w:tcW w:w="7792" w:type="dxa"/>
            <w:hideMark/>
          </w:tcPr>
          <w:p w14:paraId="0CFF0850" w14:textId="77777777" w:rsidR="00D83D03" w:rsidRPr="00DF7C1A" w:rsidRDefault="00D83D03" w:rsidP="00D83D03">
            <w:pPr>
              <w:rPr>
                <w:lang w:val="uk-UA"/>
              </w:rPr>
            </w:pPr>
            <w:r w:rsidRPr="00DF7C1A">
              <w:rPr>
                <w:lang w:val="uk-UA"/>
              </w:rPr>
              <w:t xml:space="preserve">Капітальний ремонт прибудинкової території житлового будинку комунальної власності по. </w:t>
            </w:r>
            <w:proofErr w:type="spellStart"/>
            <w:r w:rsidRPr="00DF7C1A">
              <w:rPr>
                <w:lang w:val="uk-UA"/>
              </w:rPr>
              <w:t>вул.Садова</w:t>
            </w:r>
            <w:proofErr w:type="spellEnd"/>
            <w:r w:rsidRPr="00DF7C1A">
              <w:rPr>
                <w:lang w:val="uk-UA"/>
              </w:rPr>
              <w:t>, 7 в с. Гаврилівка Київської області</w:t>
            </w:r>
          </w:p>
        </w:tc>
        <w:tc>
          <w:tcPr>
            <w:tcW w:w="1774" w:type="dxa"/>
          </w:tcPr>
          <w:p w14:paraId="57E49EC7" w14:textId="5671B2F6" w:rsidR="00D83D03" w:rsidRPr="00DF7C1A" w:rsidRDefault="009F14E6" w:rsidP="00D83D03">
            <w:pPr>
              <w:rPr>
                <w:lang w:val="uk-UA"/>
              </w:rPr>
            </w:pPr>
            <w:r w:rsidRPr="00DF7C1A">
              <w:rPr>
                <w:lang w:val="uk-UA"/>
              </w:rPr>
              <w:t>512,900</w:t>
            </w:r>
          </w:p>
        </w:tc>
      </w:tr>
      <w:tr w:rsidR="00D83D03" w:rsidRPr="00DF7C1A" w14:paraId="4155F218" w14:textId="78AC0AC9" w:rsidTr="00D83D03">
        <w:trPr>
          <w:trHeight w:val="600"/>
        </w:trPr>
        <w:tc>
          <w:tcPr>
            <w:tcW w:w="7792" w:type="dxa"/>
            <w:hideMark/>
          </w:tcPr>
          <w:p w14:paraId="10D7C965" w14:textId="77777777" w:rsidR="00D83D03" w:rsidRPr="00DF7C1A" w:rsidRDefault="00D83D03" w:rsidP="00D83D03">
            <w:pPr>
              <w:rPr>
                <w:lang w:val="uk-UA"/>
              </w:rPr>
            </w:pPr>
            <w:r w:rsidRPr="00DF7C1A">
              <w:rPr>
                <w:lang w:val="uk-UA"/>
              </w:rPr>
              <w:t>Капітальний ремонт прибудинкової території житлового будинку комунальної власності по. вул. Садова, 12 в с. Гаврилівка Київської області</w:t>
            </w:r>
          </w:p>
        </w:tc>
        <w:tc>
          <w:tcPr>
            <w:tcW w:w="1774" w:type="dxa"/>
          </w:tcPr>
          <w:p w14:paraId="7B26C0B2" w14:textId="6FB20075" w:rsidR="00D83D03" w:rsidRPr="00DF7C1A" w:rsidRDefault="009F14E6" w:rsidP="00D83D03">
            <w:pPr>
              <w:rPr>
                <w:lang w:val="uk-UA"/>
              </w:rPr>
            </w:pPr>
            <w:r w:rsidRPr="00DF7C1A">
              <w:rPr>
                <w:lang w:val="uk-UA"/>
              </w:rPr>
              <w:t>329,710</w:t>
            </w:r>
          </w:p>
        </w:tc>
      </w:tr>
      <w:tr w:rsidR="00D83D03" w:rsidRPr="00DF7C1A" w14:paraId="314BF32E" w14:textId="18BB5A49" w:rsidTr="00D83D03">
        <w:trPr>
          <w:trHeight w:val="600"/>
        </w:trPr>
        <w:tc>
          <w:tcPr>
            <w:tcW w:w="7792" w:type="dxa"/>
            <w:hideMark/>
          </w:tcPr>
          <w:p w14:paraId="19356AB9" w14:textId="77777777" w:rsidR="00D83D03" w:rsidRPr="00DF7C1A" w:rsidRDefault="00D83D03" w:rsidP="00D83D03">
            <w:pPr>
              <w:rPr>
                <w:lang w:val="uk-UA"/>
              </w:rPr>
            </w:pPr>
            <w:r w:rsidRPr="00DF7C1A">
              <w:rPr>
                <w:lang w:val="uk-UA"/>
              </w:rPr>
              <w:t>Капітальний ремонт прибудинкової території житлового будинку комунальної власності по. вул. Садова, 16 в с. Гаврилівка Київської області</w:t>
            </w:r>
          </w:p>
        </w:tc>
        <w:tc>
          <w:tcPr>
            <w:tcW w:w="1774" w:type="dxa"/>
          </w:tcPr>
          <w:p w14:paraId="66837277" w14:textId="1B5E991F" w:rsidR="00D83D03" w:rsidRPr="00DF7C1A" w:rsidRDefault="009F14E6" w:rsidP="00D83D03">
            <w:pPr>
              <w:rPr>
                <w:lang w:val="uk-UA"/>
              </w:rPr>
            </w:pPr>
            <w:r w:rsidRPr="00DF7C1A">
              <w:rPr>
                <w:lang w:val="uk-UA"/>
              </w:rPr>
              <w:t>569,160</w:t>
            </w:r>
          </w:p>
        </w:tc>
      </w:tr>
      <w:tr w:rsidR="00D83D03" w:rsidRPr="00DF7C1A" w14:paraId="71BBF8B7" w14:textId="5BCB382A" w:rsidTr="00D83D03">
        <w:trPr>
          <w:trHeight w:val="600"/>
        </w:trPr>
        <w:tc>
          <w:tcPr>
            <w:tcW w:w="7792" w:type="dxa"/>
            <w:hideMark/>
          </w:tcPr>
          <w:p w14:paraId="49BCF97C" w14:textId="77777777" w:rsidR="00D83D03" w:rsidRPr="00DF7C1A" w:rsidRDefault="00D83D03" w:rsidP="00D83D03">
            <w:pPr>
              <w:rPr>
                <w:lang w:val="uk-UA"/>
              </w:rPr>
            </w:pPr>
            <w:r w:rsidRPr="00DF7C1A">
              <w:rPr>
                <w:lang w:val="uk-UA"/>
              </w:rPr>
              <w:t>Капітальний ремонт прибудинкової території житлового будинку комунальної власності по. вул. Садова, 18 в с. Гаврилівка Київської області</w:t>
            </w:r>
          </w:p>
        </w:tc>
        <w:tc>
          <w:tcPr>
            <w:tcW w:w="1774" w:type="dxa"/>
          </w:tcPr>
          <w:p w14:paraId="1E36838B" w14:textId="21956497" w:rsidR="00D83D03" w:rsidRPr="00DF7C1A" w:rsidRDefault="009F14E6" w:rsidP="00D83D03">
            <w:pPr>
              <w:rPr>
                <w:lang w:val="uk-UA"/>
              </w:rPr>
            </w:pPr>
            <w:r w:rsidRPr="00DF7C1A">
              <w:rPr>
                <w:lang w:val="uk-UA"/>
              </w:rPr>
              <w:t>537,530</w:t>
            </w:r>
          </w:p>
        </w:tc>
      </w:tr>
      <w:tr w:rsidR="00D83D03" w:rsidRPr="00DF7C1A" w14:paraId="294929FC" w14:textId="69C73ED7" w:rsidTr="00D83D03">
        <w:trPr>
          <w:trHeight w:val="540"/>
        </w:trPr>
        <w:tc>
          <w:tcPr>
            <w:tcW w:w="7792" w:type="dxa"/>
            <w:hideMark/>
          </w:tcPr>
          <w:p w14:paraId="7932B4A6" w14:textId="77777777" w:rsidR="00D83D03" w:rsidRPr="00DF7C1A" w:rsidRDefault="00D83D03" w:rsidP="00D83D03">
            <w:pPr>
              <w:rPr>
                <w:lang w:val="uk-UA"/>
              </w:rPr>
            </w:pPr>
            <w:r w:rsidRPr="00DF7C1A">
              <w:rPr>
                <w:lang w:val="uk-UA"/>
              </w:rPr>
              <w:t xml:space="preserve">Проектна документація «Реконструкція існуючої мережі водопостачання комунальної власності по вул. Михайленка в с. Гаврилівка Київської області. Коригування» </w:t>
            </w:r>
          </w:p>
        </w:tc>
        <w:tc>
          <w:tcPr>
            <w:tcW w:w="1774" w:type="dxa"/>
          </w:tcPr>
          <w:p w14:paraId="1BC2BBC3" w14:textId="37040172" w:rsidR="00D83D03" w:rsidRPr="00DF7C1A" w:rsidRDefault="00CE3B35" w:rsidP="00D83D03">
            <w:pPr>
              <w:rPr>
                <w:lang w:val="uk-UA"/>
              </w:rPr>
            </w:pPr>
            <w:r w:rsidRPr="00DF7C1A">
              <w:rPr>
                <w:lang w:val="uk-UA"/>
              </w:rPr>
              <w:t>49,965</w:t>
            </w:r>
          </w:p>
        </w:tc>
      </w:tr>
      <w:tr w:rsidR="00D83D03" w:rsidRPr="00DF7C1A" w14:paraId="0191C386" w14:textId="18A9F2C5" w:rsidTr="00D83D03">
        <w:trPr>
          <w:trHeight w:val="600"/>
        </w:trPr>
        <w:tc>
          <w:tcPr>
            <w:tcW w:w="7792" w:type="dxa"/>
            <w:hideMark/>
          </w:tcPr>
          <w:p w14:paraId="76DC6EC0" w14:textId="77777777" w:rsidR="00D83D03" w:rsidRPr="00DF7C1A" w:rsidRDefault="00D83D03" w:rsidP="00D83D03">
            <w:pPr>
              <w:rPr>
                <w:lang w:val="uk-UA"/>
              </w:rPr>
            </w:pPr>
            <w:r w:rsidRPr="00DF7C1A">
              <w:rPr>
                <w:lang w:val="uk-UA"/>
              </w:rPr>
              <w:t>Проектна документація «Капітальний ремонт прибудинкової території житлового будинку комунальної власності по вул. Садова,18 в с. Гаврилівка Київської області»</w:t>
            </w:r>
          </w:p>
        </w:tc>
        <w:tc>
          <w:tcPr>
            <w:tcW w:w="1774" w:type="dxa"/>
          </w:tcPr>
          <w:p w14:paraId="4AD33B9E" w14:textId="44F0A630" w:rsidR="00D83D03" w:rsidRPr="00DF7C1A" w:rsidRDefault="00CE3B35" w:rsidP="00D83D03">
            <w:pPr>
              <w:rPr>
                <w:lang w:val="uk-UA"/>
              </w:rPr>
            </w:pPr>
            <w:r w:rsidRPr="00DF7C1A">
              <w:rPr>
                <w:lang w:val="uk-UA"/>
              </w:rPr>
              <w:t>40,775</w:t>
            </w:r>
          </w:p>
        </w:tc>
      </w:tr>
      <w:tr w:rsidR="00D83D03" w:rsidRPr="00DF7C1A" w14:paraId="29D80A69" w14:textId="24A30440" w:rsidTr="00D83D03">
        <w:trPr>
          <w:trHeight w:val="600"/>
        </w:trPr>
        <w:tc>
          <w:tcPr>
            <w:tcW w:w="7792" w:type="dxa"/>
            <w:hideMark/>
          </w:tcPr>
          <w:p w14:paraId="5006A440" w14:textId="77777777" w:rsidR="00D83D03" w:rsidRPr="00DF7C1A" w:rsidRDefault="00D83D03" w:rsidP="00D83D03">
            <w:pPr>
              <w:rPr>
                <w:lang w:val="uk-UA"/>
              </w:rPr>
            </w:pPr>
            <w:r w:rsidRPr="00DF7C1A">
              <w:rPr>
                <w:lang w:val="uk-UA"/>
              </w:rPr>
              <w:t xml:space="preserve">Проектна документація «Капітальний ремонт прибудинкової території житлового будинку комунальної власності по вул. Садова,16 в с. Гаврилівка Київської області» </w:t>
            </w:r>
          </w:p>
        </w:tc>
        <w:tc>
          <w:tcPr>
            <w:tcW w:w="1774" w:type="dxa"/>
          </w:tcPr>
          <w:p w14:paraId="1CE6DBA7" w14:textId="3CA469FA" w:rsidR="00D83D03" w:rsidRPr="00DF7C1A" w:rsidRDefault="00C940F0" w:rsidP="00D83D03">
            <w:pPr>
              <w:rPr>
                <w:lang w:val="uk-UA"/>
              </w:rPr>
            </w:pPr>
            <w:r w:rsidRPr="00DF7C1A">
              <w:rPr>
                <w:lang w:val="uk-UA"/>
              </w:rPr>
              <w:t>36,293</w:t>
            </w:r>
          </w:p>
        </w:tc>
      </w:tr>
      <w:tr w:rsidR="00D83D03" w:rsidRPr="00DF7C1A" w14:paraId="029AB163" w14:textId="5F854552" w:rsidTr="00D83D03">
        <w:trPr>
          <w:trHeight w:val="600"/>
        </w:trPr>
        <w:tc>
          <w:tcPr>
            <w:tcW w:w="7792" w:type="dxa"/>
            <w:hideMark/>
          </w:tcPr>
          <w:p w14:paraId="6014374F" w14:textId="77777777" w:rsidR="00D83D03" w:rsidRPr="00DF7C1A" w:rsidRDefault="00D83D03" w:rsidP="00D83D03">
            <w:pPr>
              <w:rPr>
                <w:lang w:val="uk-UA"/>
              </w:rPr>
            </w:pPr>
            <w:r w:rsidRPr="00DF7C1A">
              <w:rPr>
                <w:lang w:val="uk-UA"/>
              </w:rPr>
              <w:t xml:space="preserve">Проектна документація «Капітальний ремонт прибудинкової території житлового будинку комунальної власності по вул. Садова,12 в с. Гаврилівка Київської області» </w:t>
            </w:r>
          </w:p>
        </w:tc>
        <w:tc>
          <w:tcPr>
            <w:tcW w:w="1774" w:type="dxa"/>
          </w:tcPr>
          <w:p w14:paraId="16C148B6" w14:textId="336CB2E4" w:rsidR="00D83D03" w:rsidRPr="00DF7C1A" w:rsidRDefault="00594B84" w:rsidP="00D83D03">
            <w:pPr>
              <w:rPr>
                <w:lang w:val="uk-UA"/>
              </w:rPr>
            </w:pPr>
            <w:r w:rsidRPr="00DF7C1A">
              <w:rPr>
                <w:lang w:val="uk-UA"/>
              </w:rPr>
              <w:t>29,662</w:t>
            </w:r>
          </w:p>
        </w:tc>
      </w:tr>
      <w:tr w:rsidR="00D83D03" w:rsidRPr="00DF7C1A" w14:paraId="595461B3" w14:textId="100F3381" w:rsidTr="00D83D03">
        <w:trPr>
          <w:trHeight w:val="600"/>
        </w:trPr>
        <w:tc>
          <w:tcPr>
            <w:tcW w:w="7792" w:type="dxa"/>
            <w:hideMark/>
          </w:tcPr>
          <w:p w14:paraId="0393D4B9" w14:textId="77777777" w:rsidR="00D83D03" w:rsidRPr="00DF7C1A" w:rsidRDefault="00D83D03" w:rsidP="00D83D03">
            <w:pPr>
              <w:rPr>
                <w:lang w:val="uk-UA"/>
              </w:rPr>
            </w:pPr>
            <w:r w:rsidRPr="00DF7C1A">
              <w:rPr>
                <w:lang w:val="uk-UA"/>
              </w:rPr>
              <w:t xml:space="preserve">Проектна документація «Капітальний ремонт прибудинкової території житлового будинку комунальної власності по вул. Садова,7 в с. Гаврилівка Київської області» </w:t>
            </w:r>
          </w:p>
        </w:tc>
        <w:tc>
          <w:tcPr>
            <w:tcW w:w="1774" w:type="dxa"/>
          </w:tcPr>
          <w:p w14:paraId="323796FC" w14:textId="33CAAEF8" w:rsidR="00D83D03" w:rsidRPr="00DF7C1A" w:rsidRDefault="00594B84" w:rsidP="00D83D03">
            <w:pPr>
              <w:rPr>
                <w:lang w:val="uk-UA"/>
              </w:rPr>
            </w:pPr>
            <w:r w:rsidRPr="00DF7C1A">
              <w:rPr>
                <w:lang w:val="uk-UA"/>
              </w:rPr>
              <w:t>34,897</w:t>
            </w:r>
          </w:p>
        </w:tc>
      </w:tr>
      <w:tr w:rsidR="00D83D03" w:rsidRPr="00DF7C1A" w14:paraId="2A529B6E" w14:textId="19A80117" w:rsidTr="004340B2">
        <w:trPr>
          <w:trHeight w:val="551"/>
        </w:trPr>
        <w:tc>
          <w:tcPr>
            <w:tcW w:w="7792" w:type="dxa"/>
            <w:hideMark/>
          </w:tcPr>
          <w:p w14:paraId="1534EC1C" w14:textId="77777777" w:rsidR="00D83D03" w:rsidRPr="00DF7C1A" w:rsidRDefault="00D83D03" w:rsidP="00D83D03">
            <w:pPr>
              <w:rPr>
                <w:lang w:val="uk-UA"/>
              </w:rPr>
            </w:pPr>
            <w:r w:rsidRPr="00DF7C1A">
              <w:rPr>
                <w:lang w:val="uk-UA"/>
              </w:rPr>
              <w:t xml:space="preserve">Проектна документація «Капітальний ремонт системи водовідведення по </w:t>
            </w:r>
            <w:proofErr w:type="spellStart"/>
            <w:r w:rsidRPr="00DF7C1A">
              <w:rPr>
                <w:lang w:val="uk-UA"/>
              </w:rPr>
              <w:t>вул.Петровського</w:t>
            </w:r>
            <w:proofErr w:type="spellEnd"/>
            <w:r w:rsidRPr="00DF7C1A">
              <w:rPr>
                <w:lang w:val="uk-UA"/>
              </w:rPr>
              <w:t xml:space="preserve"> (біля №16) в с. Блиставиця Київської області»</w:t>
            </w:r>
          </w:p>
        </w:tc>
        <w:tc>
          <w:tcPr>
            <w:tcW w:w="1774" w:type="dxa"/>
          </w:tcPr>
          <w:p w14:paraId="5D3E8407" w14:textId="40055940" w:rsidR="00D83D03" w:rsidRPr="00DF7C1A" w:rsidRDefault="00594B84" w:rsidP="00D83D03">
            <w:pPr>
              <w:rPr>
                <w:lang w:val="uk-UA"/>
              </w:rPr>
            </w:pPr>
            <w:r w:rsidRPr="00DF7C1A">
              <w:rPr>
                <w:lang w:val="uk-UA"/>
              </w:rPr>
              <w:t>48,777</w:t>
            </w:r>
          </w:p>
        </w:tc>
      </w:tr>
      <w:tr w:rsidR="00D83D03" w:rsidRPr="00DF7C1A" w14:paraId="2A12B149" w14:textId="425BF4FB" w:rsidTr="004340B2">
        <w:trPr>
          <w:trHeight w:val="621"/>
        </w:trPr>
        <w:tc>
          <w:tcPr>
            <w:tcW w:w="7792" w:type="dxa"/>
            <w:hideMark/>
          </w:tcPr>
          <w:p w14:paraId="3E2199B6" w14:textId="77777777" w:rsidR="00D83D03" w:rsidRPr="00DF7C1A" w:rsidRDefault="00D83D03" w:rsidP="00D83D03">
            <w:pPr>
              <w:rPr>
                <w:lang w:val="uk-UA"/>
              </w:rPr>
            </w:pPr>
            <w:r w:rsidRPr="00DF7C1A">
              <w:rPr>
                <w:lang w:val="uk-UA"/>
              </w:rPr>
              <w:t xml:space="preserve">Проектна документація «Капітальний ремонт системи водовідведення по </w:t>
            </w:r>
            <w:proofErr w:type="spellStart"/>
            <w:r w:rsidRPr="00DF7C1A">
              <w:rPr>
                <w:lang w:val="uk-UA"/>
              </w:rPr>
              <w:t>вул.Свято</w:t>
            </w:r>
            <w:proofErr w:type="spellEnd"/>
            <w:r w:rsidRPr="00DF7C1A">
              <w:rPr>
                <w:lang w:val="uk-UA"/>
              </w:rPr>
              <w:t xml:space="preserve"> - Троїцька в с. Гаврилівка Київської області» </w:t>
            </w:r>
          </w:p>
        </w:tc>
        <w:tc>
          <w:tcPr>
            <w:tcW w:w="1774" w:type="dxa"/>
          </w:tcPr>
          <w:p w14:paraId="5CD2255C" w14:textId="2850EB27" w:rsidR="00D83D03" w:rsidRPr="00DF7C1A" w:rsidRDefault="00594B84" w:rsidP="00D83D03">
            <w:pPr>
              <w:rPr>
                <w:lang w:val="uk-UA"/>
              </w:rPr>
            </w:pPr>
            <w:r w:rsidRPr="00DF7C1A">
              <w:rPr>
                <w:lang w:val="uk-UA"/>
              </w:rPr>
              <w:t>47,835</w:t>
            </w:r>
          </w:p>
        </w:tc>
      </w:tr>
      <w:tr w:rsidR="00D83D03" w:rsidRPr="00DF7C1A" w14:paraId="5E6E3D98" w14:textId="04F03502" w:rsidTr="00D83D03">
        <w:trPr>
          <w:trHeight w:val="600"/>
        </w:trPr>
        <w:tc>
          <w:tcPr>
            <w:tcW w:w="7792" w:type="dxa"/>
            <w:hideMark/>
          </w:tcPr>
          <w:p w14:paraId="2A281304" w14:textId="77777777" w:rsidR="00D83D03" w:rsidRPr="00DF7C1A" w:rsidRDefault="00D83D03" w:rsidP="00D83D03">
            <w:pPr>
              <w:rPr>
                <w:lang w:val="uk-UA"/>
              </w:rPr>
            </w:pPr>
            <w:r w:rsidRPr="00DF7C1A">
              <w:rPr>
                <w:lang w:val="uk-UA"/>
              </w:rPr>
              <w:t xml:space="preserve">Капітальний ремонт спеціалізованого автомобіля та встановлення додаткового обладнання (бункера </w:t>
            </w:r>
            <w:proofErr w:type="spellStart"/>
            <w:r w:rsidRPr="00DF7C1A">
              <w:rPr>
                <w:lang w:val="uk-UA"/>
              </w:rPr>
              <w:t>піскорозкидача</w:t>
            </w:r>
            <w:proofErr w:type="spellEnd"/>
            <w:r w:rsidRPr="00DF7C1A">
              <w:rPr>
                <w:lang w:val="uk-UA"/>
              </w:rPr>
              <w:t xml:space="preserve"> в комплекті із запчастинами)</w:t>
            </w:r>
          </w:p>
        </w:tc>
        <w:tc>
          <w:tcPr>
            <w:tcW w:w="1774" w:type="dxa"/>
          </w:tcPr>
          <w:p w14:paraId="0E2E4780" w14:textId="55B696F3" w:rsidR="00D83D03" w:rsidRPr="00DF7C1A" w:rsidRDefault="00594B84" w:rsidP="00D83D03">
            <w:pPr>
              <w:rPr>
                <w:lang w:val="uk-UA"/>
              </w:rPr>
            </w:pPr>
            <w:r w:rsidRPr="00DF7C1A">
              <w:rPr>
                <w:lang w:val="uk-UA"/>
              </w:rPr>
              <w:t>380,40</w:t>
            </w:r>
          </w:p>
        </w:tc>
      </w:tr>
      <w:tr w:rsidR="00D83D03" w:rsidRPr="00DF7C1A" w14:paraId="4CBF64A3" w14:textId="2079AEB4" w:rsidTr="00D83D03">
        <w:trPr>
          <w:trHeight w:val="630"/>
        </w:trPr>
        <w:tc>
          <w:tcPr>
            <w:tcW w:w="7792" w:type="dxa"/>
            <w:hideMark/>
          </w:tcPr>
          <w:p w14:paraId="463DD273" w14:textId="77777777" w:rsidR="00D83D03" w:rsidRPr="00DF7C1A" w:rsidRDefault="00D83D03" w:rsidP="00D83D03">
            <w:pPr>
              <w:rPr>
                <w:lang w:val="uk-UA"/>
              </w:rPr>
            </w:pPr>
            <w:r w:rsidRPr="00DF7C1A">
              <w:rPr>
                <w:lang w:val="uk-UA"/>
              </w:rPr>
              <w:t xml:space="preserve">Капітальний ремонт огорожі кладовища комунальної власності по </w:t>
            </w:r>
            <w:proofErr w:type="spellStart"/>
            <w:r w:rsidRPr="00DF7C1A">
              <w:rPr>
                <w:lang w:val="uk-UA"/>
              </w:rPr>
              <w:t>вул.Депутатська</w:t>
            </w:r>
            <w:proofErr w:type="spellEnd"/>
            <w:r w:rsidRPr="00DF7C1A">
              <w:rPr>
                <w:lang w:val="uk-UA"/>
              </w:rPr>
              <w:t xml:space="preserve"> в </w:t>
            </w:r>
            <w:proofErr w:type="spellStart"/>
            <w:r w:rsidRPr="00DF7C1A">
              <w:rPr>
                <w:lang w:val="uk-UA"/>
              </w:rPr>
              <w:t>м.Буча</w:t>
            </w:r>
            <w:proofErr w:type="spellEnd"/>
            <w:r w:rsidRPr="00DF7C1A">
              <w:rPr>
                <w:lang w:val="uk-UA"/>
              </w:rPr>
              <w:t xml:space="preserve"> Київської області</w:t>
            </w:r>
          </w:p>
        </w:tc>
        <w:tc>
          <w:tcPr>
            <w:tcW w:w="1774" w:type="dxa"/>
          </w:tcPr>
          <w:p w14:paraId="772FE184" w14:textId="77DFF850" w:rsidR="00594B84" w:rsidRPr="00DF7C1A" w:rsidRDefault="004253D5" w:rsidP="00D83D03">
            <w:pPr>
              <w:rPr>
                <w:lang w:val="uk-UA"/>
              </w:rPr>
            </w:pPr>
            <w:r w:rsidRPr="00DF7C1A">
              <w:rPr>
                <w:lang w:val="uk-UA"/>
              </w:rPr>
              <w:t>421,072</w:t>
            </w:r>
          </w:p>
        </w:tc>
      </w:tr>
      <w:tr w:rsidR="00D83D03" w:rsidRPr="00DF7C1A" w14:paraId="16E24E6A" w14:textId="3CF6764A" w:rsidTr="004340B2">
        <w:trPr>
          <w:trHeight w:val="652"/>
        </w:trPr>
        <w:tc>
          <w:tcPr>
            <w:tcW w:w="7792" w:type="dxa"/>
            <w:hideMark/>
          </w:tcPr>
          <w:p w14:paraId="6CD08745" w14:textId="77777777" w:rsidR="00D83D03" w:rsidRPr="00DF7C1A" w:rsidRDefault="00D83D03" w:rsidP="00D83D03">
            <w:pPr>
              <w:rPr>
                <w:lang w:val="uk-UA"/>
              </w:rPr>
            </w:pPr>
            <w:r w:rsidRPr="00DF7C1A">
              <w:rPr>
                <w:lang w:val="uk-UA"/>
              </w:rPr>
              <w:t>Проектні роботи "Реконструкція фонтану, що розташований в межах дитячої зони в Бучанському міському парку в м. Буча Київської області"</w:t>
            </w:r>
          </w:p>
        </w:tc>
        <w:tc>
          <w:tcPr>
            <w:tcW w:w="1774" w:type="dxa"/>
          </w:tcPr>
          <w:p w14:paraId="5624CA4D" w14:textId="26F6B360" w:rsidR="00D83D03" w:rsidRPr="00DF7C1A" w:rsidRDefault="004253D5" w:rsidP="00D83D03">
            <w:pPr>
              <w:rPr>
                <w:lang w:val="uk-UA"/>
              </w:rPr>
            </w:pPr>
            <w:r w:rsidRPr="00DF7C1A">
              <w:rPr>
                <w:lang w:val="uk-UA"/>
              </w:rPr>
              <w:t>15,000</w:t>
            </w:r>
          </w:p>
        </w:tc>
      </w:tr>
      <w:tr w:rsidR="00D83D03" w:rsidRPr="00DF7C1A" w14:paraId="73BDC8C3" w14:textId="5C71C882" w:rsidTr="004340B2">
        <w:trPr>
          <w:trHeight w:val="547"/>
        </w:trPr>
        <w:tc>
          <w:tcPr>
            <w:tcW w:w="7792" w:type="dxa"/>
            <w:hideMark/>
          </w:tcPr>
          <w:p w14:paraId="02E7052A" w14:textId="77777777" w:rsidR="00D83D03" w:rsidRPr="00DF7C1A" w:rsidRDefault="00D83D03" w:rsidP="00D83D03">
            <w:pPr>
              <w:rPr>
                <w:lang w:val="uk-UA"/>
              </w:rPr>
            </w:pPr>
            <w:r w:rsidRPr="00DF7C1A">
              <w:rPr>
                <w:lang w:val="uk-UA"/>
              </w:rPr>
              <w:t xml:space="preserve">Капітальний ремонт-озеленення по вул. Київська в </w:t>
            </w:r>
            <w:proofErr w:type="spellStart"/>
            <w:r w:rsidRPr="00DF7C1A">
              <w:rPr>
                <w:lang w:val="uk-UA"/>
              </w:rPr>
              <w:t>с.Синяк</w:t>
            </w:r>
            <w:proofErr w:type="spellEnd"/>
            <w:r w:rsidRPr="00DF7C1A">
              <w:rPr>
                <w:lang w:val="uk-UA"/>
              </w:rPr>
              <w:t xml:space="preserve"> </w:t>
            </w:r>
            <w:proofErr w:type="spellStart"/>
            <w:r w:rsidRPr="00DF7C1A">
              <w:rPr>
                <w:lang w:val="uk-UA"/>
              </w:rPr>
              <w:t>Бучанського</w:t>
            </w:r>
            <w:proofErr w:type="spellEnd"/>
            <w:r w:rsidRPr="00DF7C1A">
              <w:rPr>
                <w:lang w:val="uk-UA"/>
              </w:rPr>
              <w:t xml:space="preserve"> району Київської області</w:t>
            </w:r>
          </w:p>
        </w:tc>
        <w:tc>
          <w:tcPr>
            <w:tcW w:w="1774" w:type="dxa"/>
          </w:tcPr>
          <w:p w14:paraId="14260995" w14:textId="16E0181C" w:rsidR="00D83D03" w:rsidRPr="00DF7C1A" w:rsidRDefault="004253D5" w:rsidP="00D83D03">
            <w:pPr>
              <w:rPr>
                <w:lang w:val="uk-UA"/>
              </w:rPr>
            </w:pPr>
            <w:r w:rsidRPr="00DF7C1A">
              <w:rPr>
                <w:lang w:val="uk-UA"/>
              </w:rPr>
              <w:t>1451,154</w:t>
            </w:r>
          </w:p>
        </w:tc>
      </w:tr>
      <w:tr w:rsidR="00D83D03" w:rsidRPr="00DF7C1A" w14:paraId="48624A73" w14:textId="706BC6CB" w:rsidTr="004340B2">
        <w:trPr>
          <w:trHeight w:val="555"/>
        </w:trPr>
        <w:tc>
          <w:tcPr>
            <w:tcW w:w="7792" w:type="dxa"/>
            <w:hideMark/>
          </w:tcPr>
          <w:p w14:paraId="3BDA7FB6" w14:textId="77777777" w:rsidR="00D83D03" w:rsidRPr="00DF7C1A" w:rsidRDefault="00D83D03" w:rsidP="00D83D03">
            <w:pPr>
              <w:rPr>
                <w:lang w:val="uk-UA"/>
              </w:rPr>
            </w:pPr>
            <w:r w:rsidRPr="00DF7C1A">
              <w:rPr>
                <w:lang w:val="uk-UA"/>
              </w:rPr>
              <w:t>Реконструкція фонтану, що розташований в межах дитячої зони в Бучанському міському парку в м. Буча Київської області</w:t>
            </w:r>
          </w:p>
        </w:tc>
        <w:tc>
          <w:tcPr>
            <w:tcW w:w="1774" w:type="dxa"/>
          </w:tcPr>
          <w:p w14:paraId="71B63F32" w14:textId="0642488D" w:rsidR="00D83D03" w:rsidRPr="00DF7C1A" w:rsidRDefault="004253D5" w:rsidP="00D83D03">
            <w:pPr>
              <w:rPr>
                <w:lang w:val="uk-UA"/>
              </w:rPr>
            </w:pPr>
            <w:r w:rsidRPr="00DF7C1A">
              <w:rPr>
                <w:lang w:val="uk-UA"/>
              </w:rPr>
              <w:t>1284,657</w:t>
            </w:r>
          </w:p>
        </w:tc>
      </w:tr>
      <w:tr w:rsidR="00D83D03" w:rsidRPr="00DF7C1A" w14:paraId="07B65D4F" w14:textId="77A35F44" w:rsidTr="004340B2">
        <w:trPr>
          <w:trHeight w:val="563"/>
        </w:trPr>
        <w:tc>
          <w:tcPr>
            <w:tcW w:w="7792" w:type="dxa"/>
            <w:hideMark/>
          </w:tcPr>
          <w:p w14:paraId="7DCEF5BD" w14:textId="77777777" w:rsidR="00D83D03" w:rsidRPr="00DF7C1A" w:rsidRDefault="00D83D03" w:rsidP="00D83D03">
            <w:pPr>
              <w:rPr>
                <w:lang w:val="uk-UA"/>
              </w:rPr>
            </w:pPr>
            <w:r w:rsidRPr="00DF7C1A">
              <w:rPr>
                <w:lang w:val="uk-UA"/>
              </w:rPr>
              <w:t xml:space="preserve">Капітальний ремонт системи автоматичного поливу по </w:t>
            </w:r>
            <w:proofErr w:type="spellStart"/>
            <w:r w:rsidRPr="00DF7C1A">
              <w:rPr>
                <w:lang w:val="uk-UA"/>
              </w:rPr>
              <w:t>вул.Київська</w:t>
            </w:r>
            <w:proofErr w:type="spellEnd"/>
            <w:r w:rsidRPr="00DF7C1A">
              <w:rPr>
                <w:lang w:val="uk-UA"/>
              </w:rPr>
              <w:t xml:space="preserve"> в </w:t>
            </w:r>
            <w:proofErr w:type="spellStart"/>
            <w:r w:rsidRPr="00DF7C1A">
              <w:rPr>
                <w:lang w:val="uk-UA"/>
              </w:rPr>
              <w:t>с.Синяк</w:t>
            </w:r>
            <w:proofErr w:type="spellEnd"/>
            <w:r w:rsidRPr="00DF7C1A">
              <w:rPr>
                <w:lang w:val="uk-UA"/>
              </w:rPr>
              <w:t xml:space="preserve"> </w:t>
            </w:r>
            <w:proofErr w:type="spellStart"/>
            <w:r w:rsidRPr="00DF7C1A">
              <w:rPr>
                <w:lang w:val="uk-UA"/>
              </w:rPr>
              <w:t>Бучанського</w:t>
            </w:r>
            <w:proofErr w:type="spellEnd"/>
            <w:r w:rsidRPr="00DF7C1A">
              <w:rPr>
                <w:lang w:val="uk-UA"/>
              </w:rPr>
              <w:t xml:space="preserve"> району Київської області</w:t>
            </w:r>
          </w:p>
        </w:tc>
        <w:tc>
          <w:tcPr>
            <w:tcW w:w="1774" w:type="dxa"/>
          </w:tcPr>
          <w:p w14:paraId="518AA884" w14:textId="611D8DF0" w:rsidR="00D83D03" w:rsidRPr="00DF7C1A" w:rsidRDefault="004253D5" w:rsidP="00D83D03">
            <w:pPr>
              <w:rPr>
                <w:lang w:val="uk-UA"/>
              </w:rPr>
            </w:pPr>
            <w:r w:rsidRPr="00DF7C1A">
              <w:rPr>
                <w:lang w:val="uk-UA"/>
              </w:rPr>
              <w:t>378,682</w:t>
            </w:r>
          </w:p>
        </w:tc>
      </w:tr>
      <w:tr w:rsidR="00D83D03" w:rsidRPr="00DF7C1A" w14:paraId="308301D2" w14:textId="6B9ECA33" w:rsidTr="004340B2">
        <w:trPr>
          <w:trHeight w:val="567"/>
        </w:trPr>
        <w:tc>
          <w:tcPr>
            <w:tcW w:w="7792" w:type="dxa"/>
            <w:hideMark/>
          </w:tcPr>
          <w:p w14:paraId="773E6A5A" w14:textId="77777777" w:rsidR="00D83D03" w:rsidRPr="00DF7C1A" w:rsidRDefault="00D83D03" w:rsidP="00D83D03">
            <w:pPr>
              <w:rPr>
                <w:lang w:val="uk-UA"/>
              </w:rPr>
            </w:pPr>
            <w:r w:rsidRPr="00DF7C1A">
              <w:rPr>
                <w:lang w:val="uk-UA"/>
              </w:rPr>
              <w:t>Капітальний ремонт покрівель трансформаторних підстанцій в м. Буча Київської області</w:t>
            </w:r>
          </w:p>
        </w:tc>
        <w:tc>
          <w:tcPr>
            <w:tcW w:w="1774" w:type="dxa"/>
          </w:tcPr>
          <w:p w14:paraId="45BFF738" w14:textId="4EBABD17" w:rsidR="00D83D03" w:rsidRPr="00DF7C1A" w:rsidRDefault="004253D5" w:rsidP="00D83D03">
            <w:pPr>
              <w:rPr>
                <w:lang w:val="uk-UA"/>
              </w:rPr>
            </w:pPr>
            <w:r w:rsidRPr="00DF7C1A">
              <w:rPr>
                <w:lang w:val="uk-UA"/>
              </w:rPr>
              <w:t>987,461</w:t>
            </w:r>
          </w:p>
        </w:tc>
      </w:tr>
    </w:tbl>
    <w:p w14:paraId="3BBB7F09" w14:textId="77777777" w:rsidR="00C87442" w:rsidRPr="00DF7C1A" w:rsidRDefault="00C87442" w:rsidP="00C87442">
      <w:pPr>
        <w:widowControl w:val="0"/>
        <w:suppressAutoHyphens/>
        <w:snapToGrid w:val="0"/>
        <w:ind w:firstLine="720"/>
        <w:rPr>
          <w:lang w:val="uk-UA" w:eastAsia="ar-SA"/>
        </w:rPr>
      </w:pPr>
    </w:p>
    <w:p w14:paraId="23054D1F" w14:textId="7617F448" w:rsidR="00D75012" w:rsidRPr="00DF7C1A" w:rsidRDefault="00037B73" w:rsidP="009C219B">
      <w:pPr>
        <w:spacing w:line="276" w:lineRule="auto"/>
        <w:ind w:firstLine="360"/>
        <w:jc w:val="both"/>
        <w:rPr>
          <w:lang w:val="uk-UA"/>
        </w:rPr>
      </w:pPr>
      <w:r w:rsidRPr="00DF7C1A">
        <w:rPr>
          <w:lang w:val="uk-UA"/>
        </w:rPr>
        <w:t xml:space="preserve">З метою покращення </w:t>
      </w:r>
      <w:r w:rsidR="004478FC" w:rsidRPr="00DF7C1A">
        <w:rPr>
          <w:lang w:val="uk-UA"/>
        </w:rPr>
        <w:t>надання послуг щодо профілактичного очищення каналізаційних і водостічних труб, відсті</w:t>
      </w:r>
      <w:r w:rsidR="00092A34">
        <w:rPr>
          <w:lang w:val="uk-UA"/>
        </w:rPr>
        <w:t>й</w:t>
      </w:r>
      <w:r w:rsidR="004478FC" w:rsidRPr="00DF7C1A">
        <w:rPr>
          <w:lang w:val="uk-UA"/>
        </w:rPr>
        <w:t xml:space="preserve">ників, очищення колодязів зливової каналізації, водостічних </w:t>
      </w:r>
      <w:proofErr w:type="spellStart"/>
      <w:r w:rsidR="004478FC" w:rsidRPr="00DF7C1A">
        <w:rPr>
          <w:lang w:val="uk-UA"/>
        </w:rPr>
        <w:t>приймачівкомунальної</w:t>
      </w:r>
      <w:proofErr w:type="spellEnd"/>
      <w:r w:rsidR="004478FC" w:rsidRPr="00DF7C1A">
        <w:rPr>
          <w:lang w:val="uk-UA"/>
        </w:rPr>
        <w:t xml:space="preserve"> власності та вчасного реагування при виникненні аварі</w:t>
      </w:r>
      <w:r w:rsidR="00092A34">
        <w:rPr>
          <w:lang w:val="uk-UA"/>
        </w:rPr>
        <w:t>й</w:t>
      </w:r>
      <w:r w:rsidR="004478FC" w:rsidRPr="00DF7C1A">
        <w:rPr>
          <w:lang w:val="uk-UA"/>
        </w:rPr>
        <w:t>ної ситуаці</w:t>
      </w:r>
      <w:r w:rsidR="00092A34">
        <w:rPr>
          <w:lang w:val="uk-UA"/>
        </w:rPr>
        <w:t>ї</w:t>
      </w:r>
      <w:r w:rsidR="004478FC" w:rsidRPr="00DF7C1A">
        <w:rPr>
          <w:lang w:val="uk-UA"/>
        </w:rPr>
        <w:t xml:space="preserve"> на території Бучанської </w:t>
      </w:r>
      <w:r w:rsidR="00092A34">
        <w:rPr>
          <w:lang w:val="uk-UA"/>
        </w:rPr>
        <w:t xml:space="preserve">міської </w:t>
      </w:r>
      <w:r w:rsidR="004478FC" w:rsidRPr="00DF7C1A">
        <w:rPr>
          <w:lang w:val="uk-UA"/>
        </w:rPr>
        <w:t>територіальної громади придбана спеціалізована комунальна техніка, а саме:</w:t>
      </w:r>
    </w:p>
    <w:p w14:paraId="6649D5B4" w14:textId="387CFAA1" w:rsidR="00CE3B35" w:rsidRPr="00DF7C1A" w:rsidRDefault="00CE3B35" w:rsidP="004478FC">
      <w:pPr>
        <w:pStyle w:val="af7"/>
        <w:numPr>
          <w:ilvl w:val="0"/>
          <w:numId w:val="26"/>
        </w:numPr>
        <w:spacing w:line="276" w:lineRule="auto"/>
        <w:rPr>
          <w:rFonts w:ascii="Times New Roman" w:hAnsi="Times New Roman"/>
          <w:bCs/>
          <w:iCs/>
          <w:sz w:val="24"/>
          <w:szCs w:val="24"/>
          <w:lang w:val="uk-UA"/>
        </w:rPr>
      </w:pPr>
      <w:r w:rsidRPr="00DF7C1A">
        <w:rPr>
          <w:rFonts w:ascii="Times New Roman" w:hAnsi="Times New Roman"/>
          <w:bCs/>
          <w:iCs/>
          <w:sz w:val="24"/>
          <w:szCs w:val="24"/>
          <w:lang w:val="uk-UA"/>
        </w:rPr>
        <w:t>Автомобіль FORD DC INVANF330L3H2 130TREND</w:t>
      </w:r>
      <w:r w:rsidRPr="00DF7C1A">
        <w:rPr>
          <w:rFonts w:ascii="Times New Roman" w:hAnsi="Times New Roman"/>
          <w:bCs/>
          <w:iCs/>
          <w:sz w:val="24"/>
          <w:szCs w:val="24"/>
          <w:lang w:val="uk-UA"/>
        </w:rPr>
        <w:tab/>
      </w:r>
      <w:r w:rsidR="00724814" w:rsidRPr="00DF7C1A">
        <w:rPr>
          <w:rFonts w:ascii="Times New Roman" w:hAnsi="Times New Roman"/>
          <w:bCs/>
          <w:iCs/>
          <w:sz w:val="24"/>
          <w:szCs w:val="24"/>
          <w:lang w:val="uk-UA"/>
        </w:rPr>
        <w:t xml:space="preserve">- </w:t>
      </w:r>
      <w:r w:rsidR="00D90114" w:rsidRPr="00DF7C1A">
        <w:rPr>
          <w:rFonts w:ascii="Times New Roman" w:hAnsi="Times New Roman"/>
          <w:bCs/>
          <w:iCs/>
          <w:sz w:val="24"/>
          <w:szCs w:val="24"/>
          <w:lang w:val="uk-UA"/>
        </w:rPr>
        <w:t>1059,200</w:t>
      </w:r>
      <w:r w:rsidR="00724814" w:rsidRPr="00DF7C1A">
        <w:rPr>
          <w:rFonts w:ascii="Times New Roman" w:hAnsi="Times New Roman"/>
          <w:bCs/>
          <w:iCs/>
          <w:sz w:val="24"/>
          <w:szCs w:val="24"/>
          <w:lang w:val="uk-UA"/>
        </w:rPr>
        <w:t xml:space="preserve"> </w:t>
      </w:r>
      <w:proofErr w:type="spellStart"/>
      <w:r w:rsidR="00724814" w:rsidRPr="00DF7C1A">
        <w:rPr>
          <w:rFonts w:ascii="Times New Roman" w:hAnsi="Times New Roman"/>
          <w:bCs/>
          <w:iCs/>
          <w:sz w:val="24"/>
          <w:szCs w:val="24"/>
          <w:lang w:val="uk-UA"/>
        </w:rPr>
        <w:t>тис.грн</w:t>
      </w:r>
      <w:proofErr w:type="spellEnd"/>
    </w:p>
    <w:p w14:paraId="39984A69" w14:textId="2BE7062E" w:rsidR="00CE3B35" w:rsidRPr="00DF7C1A" w:rsidRDefault="00CE3B35" w:rsidP="004478FC">
      <w:pPr>
        <w:pStyle w:val="af7"/>
        <w:numPr>
          <w:ilvl w:val="0"/>
          <w:numId w:val="26"/>
        </w:numPr>
        <w:spacing w:line="276" w:lineRule="auto"/>
        <w:rPr>
          <w:rFonts w:ascii="Times New Roman" w:hAnsi="Times New Roman"/>
          <w:bCs/>
          <w:iCs/>
          <w:sz w:val="24"/>
          <w:szCs w:val="24"/>
          <w:lang w:val="uk-UA"/>
        </w:rPr>
      </w:pPr>
      <w:r w:rsidRPr="00DF7C1A">
        <w:rPr>
          <w:rFonts w:ascii="Times New Roman" w:hAnsi="Times New Roman"/>
          <w:bCs/>
          <w:iCs/>
          <w:sz w:val="24"/>
          <w:szCs w:val="24"/>
          <w:lang w:val="uk-UA"/>
        </w:rPr>
        <w:t xml:space="preserve">Машина </w:t>
      </w:r>
      <w:proofErr w:type="spellStart"/>
      <w:r w:rsidRPr="00DF7C1A">
        <w:rPr>
          <w:rFonts w:ascii="Times New Roman" w:hAnsi="Times New Roman"/>
          <w:bCs/>
          <w:iCs/>
          <w:sz w:val="24"/>
          <w:szCs w:val="24"/>
          <w:lang w:val="uk-UA"/>
        </w:rPr>
        <w:t>мулососна</w:t>
      </w:r>
      <w:proofErr w:type="spellEnd"/>
      <w:r w:rsidRPr="00DF7C1A">
        <w:rPr>
          <w:rFonts w:ascii="Times New Roman" w:hAnsi="Times New Roman"/>
          <w:bCs/>
          <w:iCs/>
          <w:sz w:val="24"/>
          <w:szCs w:val="24"/>
          <w:lang w:val="uk-UA"/>
        </w:rPr>
        <w:t xml:space="preserve"> КО-503ІВ-16</w:t>
      </w:r>
      <w:r w:rsidR="00724814" w:rsidRPr="00DF7C1A">
        <w:rPr>
          <w:rFonts w:ascii="Times New Roman" w:hAnsi="Times New Roman"/>
          <w:bCs/>
          <w:iCs/>
          <w:sz w:val="24"/>
          <w:szCs w:val="24"/>
          <w:lang w:val="uk-UA"/>
        </w:rPr>
        <w:t xml:space="preserve"> </w:t>
      </w:r>
      <w:r w:rsidR="00D90114" w:rsidRPr="00DF7C1A">
        <w:rPr>
          <w:rFonts w:ascii="Times New Roman" w:hAnsi="Times New Roman"/>
          <w:bCs/>
          <w:iCs/>
          <w:sz w:val="24"/>
          <w:szCs w:val="24"/>
          <w:lang w:val="uk-UA"/>
        </w:rPr>
        <w:t xml:space="preserve">– 2690,000 </w:t>
      </w:r>
      <w:proofErr w:type="spellStart"/>
      <w:r w:rsidR="00D90114" w:rsidRPr="00DF7C1A">
        <w:rPr>
          <w:rFonts w:ascii="Times New Roman" w:hAnsi="Times New Roman"/>
          <w:bCs/>
          <w:iCs/>
          <w:sz w:val="24"/>
          <w:szCs w:val="24"/>
          <w:lang w:val="uk-UA"/>
        </w:rPr>
        <w:t>тис.грн</w:t>
      </w:r>
      <w:proofErr w:type="spellEnd"/>
      <w:r w:rsidRPr="00DF7C1A">
        <w:rPr>
          <w:rFonts w:ascii="Times New Roman" w:hAnsi="Times New Roman"/>
          <w:bCs/>
          <w:iCs/>
          <w:sz w:val="24"/>
          <w:szCs w:val="24"/>
          <w:lang w:val="uk-UA"/>
        </w:rPr>
        <w:tab/>
      </w:r>
    </w:p>
    <w:p w14:paraId="7915B477" w14:textId="4FB1843D" w:rsidR="004478FC" w:rsidRPr="00DF7C1A" w:rsidRDefault="00CE3B35" w:rsidP="004478FC">
      <w:pPr>
        <w:pStyle w:val="af7"/>
        <w:numPr>
          <w:ilvl w:val="0"/>
          <w:numId w:val="26"/>
        </w:numPr>
        <w:spacing w:line="276" w:lineRule="auto"/>
        <w:rPr>
          <w:rFonts w:ascii="Times New Roman" w:hAnsi="Times New Roman"/>
          <w:bCs/>
          <w:iCs/>
          <w:sz w:val="24"/>
          <w:szCs w:val="24"/>
          <w:lang w:val="uk-UA"/>
        </w:rPr>
      </w:pPr>
      <w:r w:rsidRPr="00DF7C1A">
        <w:rPr>
          <w:rFonts w:ascii="Times New Roman" w:hAnsi="Times New Roman"/>
          <w:bCs/>
          <w:iCs/>
          <w:sz w:val="24"/>
          <w:szCs w:val="24"/>
          <w:lang w:val="uk-UA"/>
        </w:rPr>
        <w:t xml:space="preserve">Машина </w:t>
      </w:r>
      <w:proofErr w:type="spellStart"/>
      <w:r w:rsidRPr="00DF7C1A">
        <w:rPr>
          <w:rFonts w:ascii="Times New Roman" w:hAnsi="Times New Roman"/>
          <w:bCs/>
          <w:iCs/>
          <w:sz w:val="24"/>
          <w:szCs w:val="24"/>
          <w:lang w:val="uk-UA"/>
        </w:rPr>
        <w:t>каналопромивочна</w:t>
      </w:r>
      <w:proofErr w:type="spellEnd"/>
      <w:r w:rsidRPr="00DF7C1A">
        <w:rPr>
          <w:rFonts w:ascii="Times New Roman" w:hAnsi="Times New Roman"/>
          <w:bCs/>
          <w:iCs/>
          <w:sz w:val="24"/>
          <w:szCs w:val="24"/>
          <w:lang w:val="uk-UA"/>
        </w:rPr>
        <w:t xml:space="preserve"> КО-503КП-9</w:t>
      </w:r>
      <w:r w:rsidR="00D90114" w:rsidRPr="00DF7C1A">
        <w:rPr>
          <w:rFonts w:ascii="Times New Roman" w:hAnsi="Times New Roman"/>
          <w:bCs/>
          <w:iCs/>
          <w:sz w:val="24"/>
          <w:szCs w:val="24"/>
          <w:lang w:val="uk-UA"/>
        </w:rPr>
        <w:t xml:space="preserve"> – 2000,000 </w:t>
      </w:r>
      <w:proofErr w:type="spellStart"/>
      <w:r w:rsidR="00D90114" w:rsidRPr="00DF7C1A">
        <w:rPr>
          <w:rFonts w:ascii="Times New Roman" w:hAnsi="Times New Roman"/>
          <w:bCs/>
          <w:iCs/>
          <w:sz w:val="24"/>
          <w:szCs w:val="24"/>
          <w:lang w:val="uk-UA"/>
        </w:rPr>
        <w:t>тис.грн</w:t>
      </w:r>
      <w:proofErr w:type="spellEnd"/>
      <w:r w:rsidR="00D90114" w:rsidRPr="00DF7C1A">
        <w:rPr>
          <w:rFonts w:ascii="Times New Roman" w:hAnsi="Times New Roman"/>
          <w:bCs/>
          <w:iCs/>
          <w:sz w:val="24"/>
          <w:szCs w:val="24"/>
          <w:lang w:val="uk-UA"/>
        </w:rPr>
        <w:t>.</w:t>
      </w:r>
    </w:p>
    <w:p w14:paraId="2A50F6A9" w14:textId="38351C78" w:rsidR="00CE3B35" w:rsidRPr="00DF7C1A" w:rsidRDefault="00CE3B35" w:rsidP="00CE3B35">
      <w:pPr>
        <w:spacing w:line="276" w:lineRule="auto"/>
        <w:jc w:val="center"/>
        <w:rPr>
          <w:b/>
          <w:i/>
          <w:sz w:val="16"/>
          <w:szCs w:val="16"/>
          <w:lang w:val="uk-UA"/>
        </w:rPr>
      </w:pPr>
      <w:r w:rsidRPr="00DF7C1A">
        <w:rPr>
          <w:b/>
          <w:i/>
          <w:sz w:val="16"/>
          <w:szCs w:val="16"/>
          <w:lang w:val="uk-UA"/>
        </w:rPr>
        <w:tab/>
      </w:r>
    </w:p>
    <w:p w14:paraId="1D6C515E" w14:textId="77777777" w:rsidR="00B56C07" w:rsidRPr="005569D4" w:rsidRDefault="00B56C07" w:rsidP="001C13D1">
      <w:pPr>
        <w:spacing w:line="276" w:lineRule="auto"/>
        <w:jc w:val="center"/>
        <w:rPr>
          <w:b/>
          <w:lang w:val="uk-UA"/>
        </w:rPr>
      </w:pPr>
      <w:r w:rsidRPr="005569D4">
        <w:rPr>
          <w:b/>
          <w:lang w:val="uk-UA"/>
        </w:rPr>
        <w:t>Енергоефективність</w:t>
      </w:r>
    </w:p>
    <w:p w14:paraId="5F7A31FA" w14:textId="77777777" w:rsidR="00B56C07" w:rsidRPr="00DF7C1A" w:rsidRDefault="00B56C07" w:rsidP="001C13D1">
      <w:pPr>
        <w:spacing w:line="276" w:lineRule="auto"/>
        <w:jc w:val="center"/>
        <w:rPr>
          <w:b/>
          <w:sz w:val="16"/>
          <w:szCs w:val="16"/>
          <w:lang w:val="uk-UA"/>
        </w:rPr>
      </w:pPr>
    </w:p>
    <w:p w14:paraId="6DDC31D0" w14:textId="77777777" w:rsidR="00B56C07" w:rsidRPr="005569D4" w:rsidRDefault="00B56C07" w:rsidP="001C13D1">
      <w:pPr>
        <w:spacing w:line="276" w:lineRule="auto"/>
        <w:jc w:val="center"/>
        <w:rPr>
          <w:b/>
          <w:i/>
          <w:lang w:val="uk-UA"/>
        </w:rPr>
      </w:pPr>
      <w:r w:rsidRPr="005569D4">
        <w:rPr>
          <w:b/>
          <w:i/>
          <w:lang w:val="uk-UA"/>
        </w:rPr>
        <w:t>Бюджетні будівлі</w:t>
      </w:r>
    </w:p>
    <w:p w14:paraId="336FEB47" w14:textId="77777777" w:rsidR="00B56C07" w:rsidRPr="00DF7C1A" w:rsidRDefault="00B56C07" w:rsidP="001C13D1">
      <w:pPr>
        <w:spacing w:line="276" w:lineRule="auto"/>
        <w:ind w:firstLine="708"/>
        <w:jc w:val="center"/>
        <w:rPr>
          <w:sz w:val="16"/>
          <w:szCs w:val="16"/>
          <w:lang w:val="uk-UA"/>
        </w:rPr>
      </w:pPr>
    </w:p>
    <w:p w14:paraId="18C66169" w14:textId="0D93C919" w:rsidR="001372B0" w:rsidRPr="00DF7C1A" w:rsidRDefault="001372B0" w:rsidP="001372B0">
      <w:pPr>
        <w:spacing w:line="276" w:lineRule="auto"/>
        <w:ind w:firstLine="708"/>
        <w:jc w:val="both"/>
        <w:rPr>
          <w:lang w:val="uk-UA"/>
        </w:rPr>
      </w:pPr>
      <w:r w:rsidRPr="00DF7C1A">
        <w:rPr>
          <w:lang w:val="uk-UA"/>
        </w:rPr>
        <w:t xml:space="preserve">На території громади продовжують вживатися заходи, спрямовані на ефективне використання паливно-енергетичних ресурсів, підвищення енергоефективності в бюджетній сфері та житлово-комунальному господарстві, скорочення видатків бюджетних коштів та коштів громадян на оплату енергоресурсів. </w:t>
      </w:r>
    </w:p>
    <w:p w14:paraId="79967049" w14:textId="41B5B179" w:rsidR="001372B0" w:rsidRPr="00DF7C1A" w:rsidRDefault="001372B0" w:rsidP="001372B0">
      <w:pPr>
        <w:spacing w:line="276" w:lineRule="auto"/>
        <w:ind w:firstLine="708"/>
        <w:jc w:val="both"/>
        <w:rPr>
          <w:lang w:val="uk-UA"/>
        </w:rPr>
      </w:pPr>
      <w:r w:rsidRPr="00DF7C1A">
        <w:rPr>
          <w:lang w:val="uk-UA"/>
        </w:rPr>
        <w:t>За 1 півріччя 2021 року</w:t>
      </w:r>
      <w:r w:rsidR="003F6F16" w:rsidRPr="00DF7C1A">
        <w:rPr>
          <w:lang w:val="uk-UA"/>
        </w:rPr>
        <w:t xml:space="preserve"> бюджетними установами МТГ використано 6,4 </w:t>
      </w:r>
      <w:proofErr w:type="spellStart"/>
      <w:r w:rsidR="003F6F16" w:rsidRPr="00DF7C1A">
        <w:rPr>
          <w:lang w:val="uk-UA"/>
        </w:rPr>
        <w:t>тис.Гкал</w:t>
      </w:r>
      <w:proofErr w:type="spellEnd"/>
      <w:r w:rsidR="003F6F16" w:rsidRPr="00DF7C1A">
        <w:rPr>
          <w:lang w:val="uk-UA"/>
        </w:rPr>
        <w:t xml:space="preserve"> теплової енергії, що на 50,6% більше аналогічного періоду 2020 року. Суттєве зростання споживання тепла пов’язане зі зменшенням середньомісячної температури повітря у 2021 році у порівнянні </w:t>
      </w:r>
      <w:r w:rsidR="006F459B">
        <w:rPr>
          <w:lang w:val="uk-UA"/>
        </w:rPr>
        <w:t>і</w:t>
      </w:r>
      <w:r w:rsidR="003F6F16" w:rsidRPr="00DF7C1A">
        <w:rPr>
          <w:lang w:val="uk-UA"/>
        </w:rPr>
        <w:t>з 2020 роком.</w:t>
      </w:r>
    </w:p>
    <w:p w14:paraId="1FC78ABF" w14:textId="6B608E1E" w:rsidR="003F6F16" w:rsidRPr="00DF7C1A" w:rsidRDefault="003F6F16" w:rsidP="001372B0">
      <w:pPr>
        <w:spacing w:line="276" w:lineRule="auto"/>
        <w:ind w:firstLine="708"/>
        <w:jc w:val="both"/>
        <w:rPr>
          <w:lang w:val="uk-UA"/>
        </w:rPr>
      </w:pPr>
      <w:r w:rsidRPr="00DF7C1A">
        <w:rPr>
          <w:lang w:val="uk-UA"/>
        </w:rPr>
        <w:t xml:space="preserve">Найбільше зростання споживання в розрізі населених пунктів – </w:t>
      </w:r>
      <w:proofErr w:type="spellStart"/>
      <w:r w:rsidRPr="00DF7C1A">
        <w:rPr>
          <w:lang w:val="uk-UA"/>
        </w:rPr>
        <w:t>с.Гаврилівка</w:t>
      </w:r>
      <w:proofErr w:type="spellEnd"/>
      <w:r w:rsidRPr="00DF7C1A">
        <w:rPr>
          <w:lang w:val="uk-UA"/>
        </w:rPr>
        <w:t xml:space="preserve"> (474 </w:t>
      </w:r>
      <w:proofErr w:type="spellStart"/>
      <w:r w:rsidRPr="00DF7C1A">
        <w:rPr>
          <w:lang w:val="uk-UA"/>
        </w:rPr>
        <w:t>Гкал</w:t>
      </w:r>
      <w:proofErr w:type="spellEnd"/>
      <w:r w:rsidRPr="00DF7C1A">
        <w:rPr>
          <w:lang w:val="uk-UA"/>
        </w:rPr>
        <w:t xml:space="preserve"> або 76%</w:t>
      </w:r>
      <w:r w:rsidR="00692DDC" w:rsidRPr="00DF7C1A">
        <w:rPr>
          <w:lang w:val="uk-UA"/>
        </w:rPr>
        <w:t>) та</w:t>
      </w:r>
      <w:r w:rsidR="00092A34">
        <w:rPr>
          <w:lang w:val="uk-UA"/>
        </w:rPr>
        <w:t xml:space="preserve"> </w:t>
      </w:r>
      <w:r w:rsidR="00692DDC" w:rsidRPr="00DF7C1A">
        <w:rPr>
          <w:lang w:val="uk-UA"/>
        </w:rPr>
        <w:t>м.</w:t>
      </w:r>
      <w:r w:rsidR="00092A34">
        <w:rPr>
          <w:lang w:val="uk-UA"/>
        </w:rPr>
        <w:t xml:space="preserve"> </w:t>
      </w:r>
      <w:r w:rsidR="00692DDC" w:rsidRPr="00DF7C1A">
        <w:rPr>
          <w:lang w:val="uk-UA"/>
        </w:rPr>
        <w:t>Буча (1500 Гкал або 56,5%), в розрізі розпорядників – освіта (1900 Гкал або 53,7%) та культура (165 Гкал або 50,2%).</w:t>
      </w:r>
    </w:p>
    <w:p w14:paraId="004E15BA" w14:textId="2BFF4E70" w:rsidR="00692DDC" w:rsidRPr="00DF7C1A" w:rsidRDefault="00692DDC" w:rsidP="001372B0">
      <w:pPr>
        <w:spacing w:line="276" w:lineRule="auto"/>
        <w:ind w:firstLine="708"/>
        <w:jc w:val="both"/>
        <w:rPr>
          <w:lang w:val="uk-UA"/>
        </w:rPr>
      </w:pPr>
      <w:r w:rsidRPr="00DF7C1A">
        <w:rPr>
          <w:lang w:val="uk-UA"/>
        </w:rPr>
        <w:t>Проаналізувавши об’єкти, які за перше півріччя 2021 року найбільше наростили споживання теплової енергії (газу), їх можна умовно поділити на 3 групи:</w:t>
      </w:r>
    </w:p>
    <w:p w14:paraId="7C70E292" w14:textId="1B02E756" w:rsidR="00692DDC" w:rsidRPr="00DF7C1A" w:rsidRDefault="00692DDC" w:rsidP="004340B2">
      <w:pPr>
        <w:pStyle w:val="af7"/>
        <w:numPr>
          <w:ilvl w:val="0"/>
          <w:numId w:val="28"/>
        </w:numPr>
        <w:spacing w:line="276" w:lineRule="auto"/>
        <w:ind w:left="0" w:firstLine="284"/>
        <w:jc w:val="both"/>
        <w:rPr>
          <w:rFonts w:ascii="Times New Roman" w:hAnsi="Times New Roman"/>
          <w:sz w:val="24"/>
          <w:szCs w:val="24"/>
          <w:lang w:val="uk-UA" w:eastAsia="ru-RU"/>
        </w:rPr>
      </w:pPr>
      <w:r w:rsidRPr="00DF7C1A">
        <w:rPr>
          <w:rFonts w:ascii="Times New Roman" w:hAnsi="Times New Roman"/>
          <w:b/>
          <w:bCs/>
          <w:sz w:val="24"/>
          <w:szCs w:val="24"/>
          <w:lang w:val="uk-UA" w:eastAsia="ru-RU"/>
        </w:rPr>
        <w:t>З наявними об’єктивними причинами</w:t>
      </w:r>
      <w:r w:rsidR="005F6956" w:rsidRPr="00DF7C1A">
        <w:rPr>
          <w:rFonts w:ascii="Times New Roman" w:hAnsi="Times New Roman"/>
          <w:sz w:val="24"/>
          <w:szCs w:val="24"/>
          <w:lang w:val="uk-UA" w:eastAsia="ru-RU"/>
        </w:rPr>
        <w:t xml:space="preserve"> (Бучанська ЗОШ № 4 – збільшення на 180,1%, Бучанська Українська гімназія – на 83,%, Бучанська ЗОШ №3 – на 55,9% - за рахунок збільшення опалювальної площі та зменшення зовнішньої температури в опалювальний період);</w:t>
      </w:r>
    </w:p>
    <w:p w14:paraId="59718BD5" w14:textId="59BB8381" w:rsidR="005F6956" w:rsidRPr="00DF7C1A" w:rsidRDefault="005F6956" w:rsidP="004340B2">
      <w:pPr>
        <w:pStyle w:val="af7"/>
        <w:numPr>
          <w:ilvl w:val="0"/>
          <w:numId w:val="28"/>
        </w:numPr>
        <w:spacing w:line="276" w:lineRule="auto"/>
        <w:ind w:left="0" w:firstLine="284"/>
        <w:jc w:val="both"/>
        <w:rPr>
          <w:rFonts w:ascii="Times New Roman" w:hAnsi="Times New Roman"/>
          <w:sz w:val="24"/>
          <w:szCs w:val="24"/>
          <w:lang w:val="uk-UA" w:eastAsia="ru-RU"/>
        </w:rPr>
      </w:pPr>
      <w:r w:rsidRPr="00DF7C1A">
        <w:rPr>
          <w:rFonts w:ascii="Times New Roman" w:hAnsi="Times New Roman"/>
          <w:b/>
          <w:bCs/>
          <w:sz w:val="24"/>
          <w:szCs w:val="24"/>
          <w:lang w:val="uk-UA" w:eastAsia="ru-RU"/>
        </w:rPr>
        <w:t>Не утеплені будівлі</w:t>
      </w:r>
      <w:r w:rsidR="006F459B">
        <w:rPr>
          <w:rFonts w:ascii="Times New Roman" w:hAnsi="Times New Roman"/>
          <w:b/>
          <w:bCs/>
          <w:sz w:val="24"/>
          <w:szCs w:val="24"/>
          <w:lang w:val="uk-UA" w:eastAsia="ru-RU"/>
        </w:rPr>
        <w:t xml:space="preserve"> </w:t>
      </w:r>
      <w:r w:rsidRPr="00DF7C1A">
        <w:rPr>
          <w:rFonts w:ascii="Times New Roman" w:hAnsi="Times New Roman"/>
          <w:sz w:val="24"/>
          <w:szCs w:val="24"/>
          <w:lang w:val="uk-UA" w:eastAsia="ru-RU"/>
        </w:rPr>
        <w:t xml:space="preserve">(Бучанська ЗОШ № 2- на 85,6%, Бучанський ДНЗ № 2 «Горобинка» - на 80,3%, Блиставицька ЗОШ № 6 – на 78,8%, Центральний будинок культури </w:t>
      </w:r>
      <w:proofErr w:type="spellStart"/>
      <w:r w:rsidRPr="00DF7C1A">
        <w:rPr>
          <w:rFonts w:ascii="Times New Roman" w:hAnsi="Times New Roman"/>
          <w:sz w:val="24"/>
          <w:szCs w:val="24"/>
          <w:lang w:val="uk-UA" w:eastAsia="ru-RU"/>
        </w:rPr>
        <w:t>м.Буча</w:t>
      </w:r>
      <w:proofErr w:type="spellEnd"/>
      <w:r w:rsidRPr="00DF7C1A">
        <w:rPr>
          <w:rFonts w:ascii="Times New Roman" w:hAnsi="Times New Roman"/>
          <w:sz w:val="24"/>
          <w:szCs w:val="24"/>
          <w:lang w:val="uk-UA" w:eastAsia="ru-RU"/>
        </w:rPr>
        <w:t xml:space="preserve"> 63,0%);</w:t>
      </w:r>
    </w:p>
    <w:p w14:paraId="3F41F38A" w14:textId="047013A3" w:rsidR="005F6956" w:rsidRPr="00DF7C1A" w:rsidRDefault="005F6956" w:rsidP="004340B2">
      <w:pPr>
        <w:pStyle w:val="af7"/>
        <w:numPr>
          <w:ilvl w:val="0"/>
          <w:numId w:val="28"/>
        </w:numPr>
        <w:spacing w:after="0" w:line="276" w:lineRule="auto"/>
        <w:ind w:left="0" w:firstLine="284"/>
        <w:jc w:val="both"/>
        <w:rPr>
          <w:rFonts w:ascii="Times New Roman" w:hAnsi="Times New Roman"/>
          <w:sz w:val="24"/>
          <w:szCs w:val="24"/>
          <w:lang w:val="uk-UA" w:eastAsia="ru-RU"/>
        </w:rPr>
      </w:pPr>
      <w:r w:rsidRPr="00DF7C1A">
        <w:rPr>
          <w:rFonts w:ascii="Times New Roman" w:hAnsi="Times New Roman"/>
          <w:b/>
          <w:bCs/>
          <w:sz w:val="24"/>
          <w:szCs w:val="24"/>
          <w:lang w:val="uk-UA" w:eastAsia="ru-RU"/>
        </w:rPr>
        <w:t>З нераціональним споживанням</w:t>
      </w:r>
      <w:r w:rsidRPr="00DF7C1A">
        <w:rPr>
          <w:rFonts w:ascii="Times New Roman" w:hAnsi="Times New Roman"/>
          <w:sz w:val="24"/>
          <w:szCs w:val="24"/>
          <w:lang w:val="uk-UA" w:eastAsia="ru-RU"/>
        </w:rPr>
        <w:t xml:space="preserve"> </w:t>
      </w:r>
      <w:r w:rsidR="008F0FCE" w:rsidRPr="00DF7C1A">
        <w:rPr>
          <w:rFonts w:ascii="Times New Roman" w:hAnsi="Times New Roman"/>
          <w:sz w:val="24"/>
          <w:szCs w:val="24"/>
          <w:lang w:val="uk-UA" w:eastAsia="ru-RU"/>
        </w:rPr>
        <w:t xml:space="preserve">(Гаврилівська ЗОШ №8 – на 55,9% через вихід з ладу лічильника та здійснення розрахунку за споживанням по площі будівлі, Гаврилівський ДНЗ «Веселка» - на 136,1% через допущення перегріву після встановлення ІТП, Будинок культури «Полісся» </w:t>
      </w:r>
      <w:proofErr w:type="spellStart"/>
      <w:r w:rsidR="008F0FCE" w:rsidRPr="00DF7C1A">
        <w:rPr>
          <w:rFonts w:ascii="Times New Roman" w:hAnsi="Times New Roman"/>
          <w:sz w:val="24"/>
          <w:szCs w:val="24"/>
          <w:lang w:val="uk-UA" w:eastAsia="ru-RU"/>
        </w:rPr>
        <w:t>с.Гаврилівка</w:t>
      </w:r>
      <w:proofErr w:type="spellEnd"/>
      <w:r w:rsidR="008F0FCE" w:rsidRPr="00DF7C1A">
        <w:rPr>
          <w:rFonts w:ascii="Times New Roman" w:hAnsi="Times New Roman"/>
          <w:sz w:val="24"/>
          <w:szCs w:val="24"/>
          <w:lang w:val="uk-UA" w:eastAsia="ru-RU"/>
        </w:rPr>
        <w:t xml:space="preserve">  (на 75,5%) та адміністративна будівля Гаврилівського старостинського округу(на 83,2%)</w:t>
      </w:r>
      <w:r w:rsidR="00413DF8" w:rsidRPr="00DF7C1A">
        <w:rPr>
          <w:rFonts w:ascii="Times New Roman" w:hAnsi="Times New Roman"/>
          <w:sz w:val="24"/>
          <w:szCs w:val="24"/>
          <w:lang w:val="uk-UA" w:eastAsia="ru-RU"/>
        </w:rPr>
        <w:t xml:space="preserve"> через відсутність можливості коригування теплового</w:t>
      </w:r>
      <w:r w:rsidR="00C72B67">
        <w:rPr>
          <w:rFonts w:ascii="Times New Roman" w:hAnsi="Times New Roman"/>
          <w:sz w:val="24"/>
          <w:szCs w:val="24"/>
          <w:lang w:val="uk-UA" w:eastAsia="ru-RU"/>
        </w:rPr>
        <w:t xml:space="preserve"> </w:t>
      </w:r>
      <w:r w:rsidR="00413DF8" w:rsidRPr="00DF7C1A">
        <w:rPr>
          <w:rFonts w:ascii="Times New Roman" w:hAnsi="Times New Roman"/>
          <w:sz w:val="24"/>
          <w:szCs w:val="24"/>
          <w:lang w:val="uk-UA" w:eastAsia="ru-RU"/>
        </w:rPr>
        <w:t>потоку</w:t>
      </w:r>
      <w:r w:rsidR="00C72B67">
        <w:rPr>
          <w:rFonts w:ascii="Times New Roman" w:hAnsi="Times New Roman"/>
          <w:sz w:val="24"/>
          <w:szCs w:val="24"/>
          <w:lang w:val="uk-UA" w:eastAsia="ru-RU"/>
        </w:rPr>
        <w:t>.</w:t>
      </w:r>
    </w:p>
    <w:p w14:paraId="22D39699" w14:textId="6E2329EB" w:rsidR="00B56C07" w:rsidRPr="00DF7C1A" w:rsidRDefault="00413DF8" w:rsidP="00092A34">
      <w:pPr>
        <w:spacing w:line="276" w:lineRule="auto"/>
        <w:ind w:firstLine="708"/>
        <w:jc w:val="both"/>
        <w:rPr>
          <w:lang w:val="uk-UA"/>
        </w:rPr>
      </w:pPr>
      <w:r w:rsidRPr="00DF7C1A">
        <w:rPr>
          <w:lang w:val="uk-UA"/>
        </w:rPr>
        <w:t>Тому першочерговою задачею є здійснення утеплення будинків</w:t>
      </w:r>
      <w:r w:rsidR="00092A34">
        <w:rPr>
          <w:lang w:val="uk-UA"/>
        </w:rPr>
        <w:t>,</w:t>
      </w:r>
      <w:r w:rsidRPr="00DF7C1A">
        <w:rPr>
          <w:lang w:val="uk-UA"/>
        </w:rPr>
        <w:t xml:space="preserve"> встановлення систем регулювання теплового потоку та </w:t>
      </w:r>
      <w:r w:rsidR="00B56C07" w:rsidRPr="00DF7C1A">
        <w:rPr>
          <w:lang w:val="uk-UA"/>
        </w:rPr>
        <w:t xml:space="preserve">систем погодного регулювання в новоприєднаних населених пунктах Бучанської міської </w:t>
      </w:r>
      <w:r w:rsidR="00092A34">
        <w:rPr>
          <w:lang w:val="uk-UA"/>
        </w:rPr>
        <w:t>територіальної громади</w:t>
      </w:r>
      <w:r w:rsidR="00B56C07" w:rsidRPr="00DF7C1A">
        <w:rPr>
          <w:lang w:val="uk-UA"/>
        </w:rPr>
        <w:t xml:space="preserve"> та м. Буча.</w:t>
      </w:r>
    </w:p>
    <w:p w14:paraId="6959C77D" w14:textId="77777777" w:rsidR="0006217F" w:rsidRPr="00DF7C1A" w:rsidRDefault="00B56C07" w:rsidP="001C13D1">
      <w:pPr>
        <w:spacing w:line="276" w:lineRule="auto"/>
        <w:ind w:firstLine="708"/>
        <w:jc w:val="both"/>
        <w:rPr>
          <w:lang w:val="uk-UA"/>
        </w:rPr>
      </w:pPr>
      <w:r w:rsidRPr="00DF7C1A">
        <w:rPr>
          <w:lang w:val="uk-UA"/>
        </w:rPr>
        <w:t xml:space="preserve">В 2021 році </w:t>
      </w:r>
      <w:r w:rsidR="0006217F" w:rsidRPr="00DF7C1A">
        <w:rPr>
          <w:lang w:val="uk-UA"/>
        </w:rPr>
        <w:t xml:space="preserve">проведена </w:t>
      </w:r>
      <w:r w:rsidRPr="00DF7C1A">
        <w:rPr>
          <w:lang w:val="uk-UA"/>
        </w:rPr>
        <w:t xml:space="preserve"> </w:t>
      </w:r>
      <w:proofErr w:type="spellStart"/>
      <w:r w:rsidRPr="00DF7C1A">
        <w:rPr>
          <w:lang w:val="uk-UA"/>
        </w:rPr>
        <w:t>термомодернізаці</w:t>
      </w:r>
      <w:r w:rsidR="0006217F" w:rsidRPr="00DF7C1A">
        <w:rPr>
          <w:lang w:val="uk-UA"/>
        </w:rPr>
        <w:t>я</w:t>
      </w:r>
      <w:proofErr w:type="spellEnd"/>
      <w:r w:rsidRPr="00DF7C1A">
        <w:rPr>
          <w:lang w:val="uk-UA"/>
        </w:rPr>
        <w:t xml:space="preserve"> навчальних закладів</w:t>
      </w:r>
      <w:r w:rsidR="0006217F" w:rsidRPr="00DF7C1A">
        <w:rPr>
          <w:lang w:val="uk-UA"/>
        </w:rPr>
        <w:t>:</w:t>
      </w:r>
    </w:p>
    <w:p w14:paraId="2A453F94" w14:textId="6D1CB298" w:rsidR="00B56C07" w:rsidRPr="00DF7C1A" w:rsidRDefault="0006217F" w:rsidP="001C13D1">
      <w:pPr>
        <w:spacing w:line="276" w:lineRule="auto"/>
        <w:ind w:firstLine="708"/>
        <w:jc w:val="both"/>
        <w:rPr>
          <w:lang w:val="uk-UA"/>
        </w:rPr>
      </w:pPr>
      <w:r w:rsidRPr="00DF7C1A">
        <w:rPr>
          <w:lang w:val="uk-UA"/>
        </w:rPr>
        <w:t>-</w:t>
      </w:r>
      <w:r w:rsidR="00B56C07" w:rsidRPr="00DF7C1A">
        <w:rPr>
          <w:lang w:val="uk-UA"/>
        </w:rPr>
        <w:t xml:space="preserve"> старого корпусу ЗОШ №3 м. Буча</w:t>
      </w:r>
      <w:r w:rsidRPr="00DF7C1A">
        <w:rPr>
          <w:lang w:val="uk-UA"/>
        </w:rPr>
        <w:t xml:space="preserve"> – 19,7 </w:t>
      </w:r>
      <w:proofErr w:type="spellStart"/>
      <w:r w:rsidRPr="00DF7C1A">
        <w:rPr>
          <w:lang w:val="uk-UA"/>
        </w:rPr>
        <w:t>млн.грн</w:t>
      </w:r>
      <w:proofErr w:type="spellEnd"/>
      <w:r w:rsidRPr="00DF7C1A">
        <w:rPr>
          <w:lang w:val="uk-UA"/>
        </w:rPr>
        <w:t>;</w:t>
      </w:r>
    </w:p>
    <w:p w14:paraId="00FC6EA7" w14:textId="6B67AD5C" w:rsidR="0006217F" w:rsidRPr="00DF7C1A" w:rsidRDefault="0006217F" w:rsidP="001C13D1">
      <w:pPr>
        <w:spacing w:line="276" w:lineRule="auto"/>
        <w:ind w:firstLine="708"/>
        <w:jc w:val="both"/>
        <w:rPr>
          <w:lang w:val="uk-UA"/>
        </w:rPr>
      </w:pPr>
      <w:r w:rsidRPr="00DF7C1A">
        <w:rPr>
          <w:lang w:val="uk-UA"/>
        </w:rPr>
        <w:t xml:space="preserve">- Ворзельської початкової ЗОШ 1 ступеня № 11 – 3,3 </w:t>
      </w:r>
      <w:proofErr w:type="spellStart"/>
      <w:r w:rsidRPr="00DF7C1A">
        <w:rPr>
          <w:lang w:val="uk-UA"/>
        </w:rPr>
        <w:t>млн.грн</w:t>
      </w:r>
      <w:proofErr w:type="spellEnd"/>
      <w:r w:rsidR="00E624F3" w:rsidRPr="00DF7C1A">
        <w:rPr>
          <w:lang w:val="uk-UA"/>
        </w:rPr>
        <w:t>.</w:t>
      </w:r>
    </w:p>
    <w:p w14:paraId="5D74414A" w14:textId="12A0AD81" w:rsidR="00E624F3" w:rsidRPr="00DF7C1A" w:rsidRDefault="00E624F3" w:rsidP="00E624F3">
      <w:pPr>
        <w:spacing w:line="276" w:lineRule="auto"/>
        <w:ind w:firstLine="708"/>
        <w:jc w:val="both"/>
        <w:rPr>
          <w:lang w:val="uk-UA"/>
        </w:rPr>
      </w:pPr>
      <w:r w:rsidRPr="00DF7C1A">
        <w:rPr>
          <w:lang w:val="uk-UA"/>
        </w:rPr>
        <w:t xml:space="preserve">У 2022 році планується зробити </w:t>
      </w:r>
      <w:proofErr w:type="spellStart"/>
      <w:r w:rsidRPr="00DF7C1A">
        <w:rPr>
          <w:lang w:val="uk-UA"/>
        </w:rPr>
        <w:t>термомодернізаці</w:t>
      </w:r>
      <w:proofErr w:type="spellEnd"/>
      <w:r w:rsidRPr="00DF7C1A">
        <w:rPr>
          <w:lang w:val="uk-UA"/>
        </w:rPr>
        <w:t xml:space="preserve"> наступних комунальних закладів:</w:t>
      </w:r>
    </w:p>
    <w:p w14:paraId="392CDA12" w14:textId="7A3C6778" w:rsidR="00E624F3" w:rsidRPr="00DF7C1A" w:rsidRDefault="00E624F3" w:rsidP="00C72B67">
      <w:pPr>
        <w:pStyle w:val="af7"/>
        <w:numPr>
          <w:ilvl w:val="0"/>
          <w:numId w:val="26"/>
        </w:numPr>
        <w:spacing w:line="276" w:lineRule="auto"/>
        <w:ind w:hanging="153"/>
        <w:jc w:val="both"/>
        <w:rPr>
          <w:rFonts w:ascii="Times New Roman" w:hAnsi="Times New Roman"/>
          <w:sz w:val="24"/>
          <w:szCs w:val="24"/>
          <w:lang w:val="uk-UA"/>
        </w:rPr>
      </w:pPr>
      <w:r w:rsidRPr="00DF7C1A">
        <w:rPr>
          <w:rFonts w:ascii="Times New Roman" w:hAnsi="Times New Roman"/>
          <w:sz w:val="24"/>
          <w:szCs w:val="24"/>
          <w:lang w:val="uk-UA"/>
        </w:rPr>
        <w:t xml:space="preserve">Бабинецької ЗОШ – 4,3 </w:t>
      </w:r>
      <w:proofErr w:type="spellStart"/>
      <w:r w:rsidRPr="00DF7C1A">
        <w:rPr>
          <w:rFonts w:ascii="Times New Roman" w:hAnsi="Times New Roman"/>
          <w:sz w:val="24"/>
          <w:szCs w:val="24"/>
          <w:lang w:val="uk-UA"/>
        </w:rPr>
        <w:t>млн.грн</w:t>
      </w:r>
      <w:proofErr w:type="spellEnd"/>
      <w:r w:rsidRPr="00DF7C1A">
        <w:rPr>
          <w:rFonts w:ascii="Times New Roman" w:hAnsi="Times New Roman"/>
          <w:sz w:val="24"/>
          <w:szCs w:val="24"/>
          <w:lang w:val="uk-UA"/>
        </w:rPr>
        <w:t>;</w:t>
      </w:r>
    </w:p>
    <w:p w14:paraId="10D11690" w14:textId="7E58BFD0" w:rsidR="00E624F3" w:rsidRPr="00DF7C1A" w:rsidRDefault="00E624F3" w:rsidP="00C72B67">
      <w:pPr>
        <w:pStyle w:val="af7"/>
        <w:numPr>
          <w:ilvl w:val="0"/>
          <w:numId w:val="26"/>
        </w:numPr>
        <w:spacing w:line="276" w:lineRule="auto"/>
        <w:ind w:hanging="153"/>
        <w:jc w:val="both"/>
        <w:rPr>
          <w:rFonts w:ascii="Times New Roman" w:hAnsi="Times New Roman"/>
          <w:sz w:val="24"/>
          <w:szCs w:val="24"/>
          <w:lang w:val="uk-UA"/>
        </w:rPr>
      </w:pPr>
      <w:r w:rsidRPr="00DF7C1A">
        <w:rPr>
          <w:rFonts w:ascii="Times New Roman" w:hAnsi="Times New Roman"/>
          <w:sz w:val="24"/>
          <w:szCs w:val="24"/>
          <w:lang w:val="uk-UA"/>
        </w:rPr>
        <w:t xml:space="preserve">ДНЗ №9 </w:t>
      </w:r>
      <w:proofErr w:type="spellStart"/>
      <w:r w:rsidRPr="00DF7C1A">
        <w:rPr>
          <w:rFonts w:ascii="Times New Roman" w:hAnsi="Times New Roman"/>
          <w:sz w:val="24"/>
          <w:szCs w:val="24"/>
          <w:lang w:val="uk-UA"/>
        </w:rPr>
        <w:t>с</w:t>
      </w:r>
      <w:r w:rsidR="00092A34">
        <w:rPr>
          <w:rFonts w:ascii="Times New Roman" w:hAnsi="Times New Roman"/>
          <w:sz w:val="24"/>
          <w:szCs w:val="24"/>
          <w:lang w:val="uk-UA"/>
        </w:rPr>
        <w:t>ел</w:t>
      </w:r>
      <w:proofErr w:type="spellEnd"/>
      <w:r w:rsidRPr="00DF7C1A">
        <w:rPr>
          <w:rFonts w:ascii="Times New Roman" w:hAnsi="Times New Roman"/>
          <w:sz w:val="24"/>
          <w:szCs w:val="24"/>
          <w:lang w:val="uk-UA"/>
        </w:rPr>
        <w:t>.</w:t>
      </w:r>
      <w:r w:rsidR="00092A34">
        <w:rPr>
          <w:rFonts w:ascii="Times New Roman" w:hAnsi="Times New Roman"/>
          <w:sz w:val="24"/>
          <w:szCs w:val="24"/>
          <w:lang w:val="uk-UA"/>
        </w:rPr>
        <w:t xml:space="preserve"> </w:t>
      </w:r>
      <w:r w:rsidRPr="00DF7C1A">
        <w:rPr>
          <w:rFonts w:ascii="Times New Roman" w:hAnsi="Times New Roman"/>
          <w:sz w:val="24"/>
          <w:szCs w:val="24"/>
          <w:lang w:val="uk-UA"/>
        </w:rPr>
        <w:t xml:space="preserve">Ворзель  виготовлення проектно-кошторисної документації – </w:t>
      </w:r>
      <w:r w:rsidR="00092A34">
        <w:rPr>
          <w:rFonts w:ascii="Times New Roman" w:hAnsi="Times New Roman"/>
          <w:sz w:val="24"/>
          <w:szCs w:val="24"/>
          <w:lang w:val="uk-UA"/>
        </w:rPr>
        <w:t xml:space="preserve"> </w:t>
      </w:r>
      <w:r w:rsidRPr="00DF7C1A">
        <w:rPr>
          <w:rFonts w:ascii="Times New Roman" w:hAnsi="Times New Roman"/>
          <w:sz w:val="24"/>
          <w:szCs w:val="24"/>
          <w:lang w:val="uk-UA"/>
        </w:rPr>
        <w:t>70</w:t>
      </w:r>
      <w:r w:rsidR="00C72B67">
        <w:rPr>
          <w:rFonts w:ascii="Times New Roman" w:hAnsi="Times New Roman"/>
          <w:sz w:val="24"/>
          <w:szCs w:val="24"/>
          <w:lang w:val="uk-UA"/>
        </w:rPr>
        <w:t xml:space="preserve"> млн.</w:t>
      </w:r>
      <w:r w:rsidRPr="00DF7C1A">
        <w:rPr>
          <w:rFonts w:ascii="Times New Roman" w:hAnsi="Times New Roman"/>
          <w:sz w:val="24"/>
          <w:szCs w:val="24"/>
          <w:lang w:val="uk-UA"/>
        </w:rPr>
        <w:t xml:space="preserve"> грн</w:t>
      </w:r>
      <w:r w:rsidR="00F3023F" w:rsidRPr="00DF7C1A">
        <w:rPr>
          <w:rFonts w:ascii="Times New Roman" w:hAnsi="Times New Roman"/>
          <w:sz w:val="24"/>
          <w:szCs w:val="24"/>
          <w:lang w:val="uk-UA"/>
        </w:rPr>
        <w:t>.</w:t>
      </w:r>
    </w:p>
    <w:p w14:paraId="3DA4DBFE" w14:textId="77777777" w:rsidR="00B56C07" w:rsidRPr="00DF7C1A" w:rsidRDefault="00B56C07" w:rsidP="001C13D1">
      <w:pPr>
        <w:spacing w:line="276" w:lineRule="auto"/>
        <w:ind w:firstLine="708"/>
        <w:jc w:val="center"/>
        <w:rPr>
          <w:b/>
          <w:lang w:val="uk-UA"/>
        </w:rPr>
      </w:pPr>
      <w:r w:rsidRPr="00DF7C1A">
        <w:rPr>
          <w:lang w:val="uk-UA"/>
        </w:rPr>
        <w:t xml:space="preserve">    </w:t>
      </w:r>
      <w:r w:rsidRPr="00DF7C1A">
        <w:rPr>
          <w:b/>
          <w:lang w:val="uk-UA"/>
        </w:rPr>
        <w:t>Вуличне освітлення</w:t>
      </w:r>
    </w:p>
    <w:p w14:paraId="54D370E5" w14:textId="77777777" w:rsidR="005F4932" w:rsidRPr="00DF7C1A" w:rsidRDefault="005F4932" w:rsidP="005F4932">
      <w:pPr>
        <w:overflowPunct w:val="0"/>
        <w:autoSpaceDE w:val="0"/>
        <w:autoSpaceDN w:val="0"/>
        <w:adjustRightInd w:val="0"/>
        <w:spacing w:line="276" w:lineRule="auto"/>
        <w:ind w:firstLine="708"/>
        <w:jc w:val="both"/>
        <w:textAlignment w:val="baseline"/>
        <w:rPr>
          <w:rFonts w:eastAsia="Times New Roman"/>
          <w:lang w:val="uk-UA"/>
        </w:rPr>
      </w:pPr>
      <w:r w:rsidRPr="00DF7C1A">
        <w:rPr>
          <w:rFonts w:eastAsia="Times New Roman"/>
          <w:lang w:val="uk-UA"/>
        </w:rPr>
        <w:t>В І півріччі 2021 року на потреби вуличного освітлення населених пунктів Бучанської МТГ використано 1,31 млн. кВт*год електричної енергії, що на 21% більше ніж в аналогічному періоді 2020 року.</w:t>
      </w:r>
    </w:p>
    <w:p w14:paraId="4E9ED94E" w14:textId="0E010129" w:rsidR="005F4932" w:rsidRPr="00DF7C1A" w:rsidRDefault="005F4932" w:rsidP="005F4932">
      <w:pPr>
        <w:overflowPunct w:val="0"/>
        <w:autoSpaceDE w:val="0"/>
        <w:autoSpaceDN w:val="0"/>
        <w:adjustRightInd w:val="0"/>
        <w:spacing w:line="276" w:lineRule="auto"/>
        <w:ind w:firstLine="708"/>
        <w:jc w:val="both"/>
        <w:textAlignment w:val="baseline"/>
        <w:rPr>
          <w:rFonts w:eastAsia="Times New Roman"/>
          <w:lang w:val="uk-UA"/>
        </w:rPr>
      </w:pPr>
      <w:r w:rsidRPr="00DF7C1A">
        <w:rPr>
          <w:rFonts w:eastAsia="Times New Roman"/>
          <w:lang w:val="uk-UA"/>
        </w:rPr>
        <w:t>Основна причина суттєвого зростання споживання електричної енергії – переведення роботи мережі по населеним пунктам громади на всю ніч.</w:t>
      </w:r>
    </w:p>
    <w:p w14:paraId="3F03768E" w14:textId="5A4DEB0C" w:rsidR="005F4932" w:rsidRPr="00DF7C1A" w:rsidRDefault="005F4932" w:rsidP="005F4932">
      <w:pPr>
        <w:overflowPunct w:val="0"/>
        <w:autoSpaceDE w:val="0"/>
        <w:autoSpaceDN w:val="0"/>
        <w:adjustRightInd w:val="0"/>
        <w:spacing w:line="276" w:lineRule="auto"/>
        <w:ind w:firstLine="708"/>
        <w:jc w:val="both"/>
        <w:textAlignment w:val="baseline"/>
        <w:rPr>
          <w:rFonts w:eastAsia="Times New Roman"/>
          <w:lang w:val="uk-UA"/>
        </w:rPr>
      </w:pPr>
      <w:r w:rsidRPr="00DF7C1A">
        <w:rPr>
          <w:rFonts w:eastAsia="Times New Roman"/>
          <w:lang w:val="uk-UA"/>
        </w:rPr>
        <w:t>Особливе занепокоєння викл</w:t>
      </w:r>
      <w:r w:rsidR="00DC0B96">
        <w:rPr>
          <w:rFonts w:eastAsia="Times New Roman"/>
          <w:lang w:val="uk-UA"/>
        </w:rPr>
        <w:t>икає</w:t>
      </w:r>
      <w:r w:rsidRPr="00DF7C1A">
        <w:rPr>
          <w:rFonts w:eastAsia="Times New Roman"/>
          <w:lang w:val="uk-UA"/>
        </w:rPr>
        <w:t xml:space="preserve"> якість електричної енергії, що постачається в мережах Ірпінського відділення ДТЕК КРЕМ. Постійно фіксується перенапруга в мережі, що призводить до надлишкового споживання (потужність пропорційна квадрату напруги, так, збільшення напруги в мережі на 10% збільшує споживання на 21%). </w:t>
      </w:r>
    </w:p>
    <w:p w14:paraId="7A3F1E5F" w14:textId="77777777" w:rsidR="00DC0B96" w:rsidRDefault="00DC0B96" w:rsidP="005F4932">
      <w:pPr>
        <w:overflowPunct w:val="0"/>
        <w:autoSpaceDE w:val="0"/>
        <w:autoSpaceDN w:val="0"/>
        <w:adjustRightInd w:val="0"/>
        <w:ind w:firstLine="708"/>
        <w:jc w:val="center"/>
        <w:textAlignment w:val="baseline"/>
        <w:rPr>
          <w:rFonts w:eastAsia="Times New Roman"/>
          <w:b/>
          <w:lang w:val="uk-UA"/>
        </w:rPr>
      </w:pPr>
    </w:p>
    <w:p w14:paraId="16228E18" w14:textId="77777777" w:rsidR="005F4932" w:rsidRPr="00DF7C1A" w:rsidRDefault="005F4932" w:rsidP="005F4932">
      <w:pPr>
        <w:overflowPunct w:val="0"/>
        <w:autoSpaceDE w:val="0"/>
        <w:autoSpaceDN w:val="0"/>
        <w:adjustRightInd w:val="0"/>
        <w:ind w:firstLine="708"/>
        <w:jc w:val="center"/>
        <w:textAlignment w:val="baseline"/>
        <w:rPr>
          <w:rFonts w:eastAsia="Times New Roman"/>
          <w:b/>
          <w:lang w:val="uk-UA"/>
        </w:rPr>
      </w:pPr>
      <w:r w:rsidRPr="00DF7C1A">
        <w:rPr>
          <w:rFonts w:eastAsia="Times New Roman"/>
          <w:b/>
          <w:lang w:val="uk-UA"/>
        </w:rPr>
        <w:t>Споживання електричної енергії для потреб освітлення населених пунктів Бучанської міської територіальної громади</w:t>
      </w:r>
    </w:p>
    <w:p w14:paraId="46B1FEBF" w14:textId="77777777" w:rsidR="005F4932" w:rsidRPr="00DF7C1A" w:rsidRDefault="005F4932" w:rsidP="005F4932">
      <w:pPr>
        <w:overflowPunct w:val="0"/>
        <w:autoSpaceDE w:val="0"/>
        <w:autoSpaceDN w:val="0"/>
        <w:adjustRightInd w:val="0"/>
        <w:ind w:firstLine="708"/>
        <w:jc w:val="center"/>
        <w:textAlignment w:val="baseline"/>
        <w:rPr>
          <w:rFonts w:eastAsia="Times New Roman"/>
          <w:b/>
          <w:lang w:val="uk-UA"/>
        </w:rPr>
      </w:pPr>
    </w:p>
    <w:tbl>
      <w:tblPr>
        <w:tblW w:w="8980" w:type="dxa"/>
        <w:tblInd w:w="96" w:type="dxa"/>
        <w:tblLook w:val="04A0" w:firstRow="1" w:lastRow="0" w:firstColumn="1" w:lastColumn="0" w:noHBand="0" w:noVBand="1"/>
      </w:tblPr>
      <w:tblGrid>
        <w:gridCol w:w="3360"/>
        <w:gridCol w:w="1680"/>
        <w:gridCol w:w="1260"/>
        <w:gridCol w:w="1460"/>
        <w:gridCol w:w="1220"/>
      </w:tblGrid>
      <w:tr w:rsidR="005F4932" w:rsidRPr="00DF7C1A" w14:paraId="4AB4CD5B" w14:textId="77777777" w:rsidTr="00037B73">
        <w:trPr>
          <w:trHeight w:val="276"/>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6AF91" w14:textId="77777777" w:rsidR="005F4932" w:rsidRPr="00DF7C1A" w:rsidRDefault="005F4932" w:rsidP="005F4932">
            <w:pPr>
              <w:overflowPunct w:val="0"/>
              <w:autoSpaceDE w:val="0"/>
              <w:autoSpaceDN w:val="0"/>
              <w:adjustRightInd w:val="0"/>
              <w:jc w:val="center"/>
              <w:textAlignment w:val="baseline"/>
              <w:rPr>
                <w:rFonts w:eastAsia="Times New Roman"/>
                <w:color w:val="000000"/>
                <w:lang w:val="uk-UA"/>
              </w:rPr>
            </w:pPr>
            <w:r w:rsidRPr="00DF7C1A">
              <w:rPr>
                <w:rFonts w:eastAsia="Times New Roman"/>
                <w:color w:val="000000"/>
                <w:lang w:val="uk-UA"/>
              </w:rPr>
              <w:t>Населений пункт</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14:paraId="0B0A20C6" w14:textId="77777777" w:rsidR="005F4932" w:rsidRPr="00DF7C1A" w:rsidRDefault="005F4932" w:rsidP="005F4932">
            <w:pPr>
              <w:overflowPunct w:val="0"/>
              <w:autoSpaceDE w:val="0"/>
              <w:autoSpaceDN w:val="0"/>
              <w:adjustRightInd w:val="0"/>
              <w:jc w:val="center"/>
              <w:textAlignment w:val="baseline"/>
              <w:rPr>
                <w:rFonts w:eastAsia="Times New Roman"/>
                <w:color w:val="000000"/>
                <w:lang w:val="uk-UA"/>
              </w:rPr>
            </w:pPr>
            <w:r w:rsidRPr="00DF7C1A">
              <w:rPr>
                <w:rFonts w:eastAsia="Times New Roman"/>
                <w:color w:val="000000"/>
                <w:lang w:val="uk-UA"/>
              </w:rPr>
              <w:t>Споживання, кВт*год</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14:paraId="1E981044" w14:textId="77777777" w:rsidR="005F4932" w:rsidRPr="00DF7C1A" w:rsidRDefault="005F4932" w:rsidP="005F4932">
            <w:pPr>
              <w:overflowPunct w:val="0"/>
              <w:autoSpaceDE w:val="0"/>
              <w:autoSpaceDN w:val="0"/>
              <w:adjustRightInd w:val="0"/>
              <w:jc w:val="center"/>
              <w:textAlignment w:val="baseline"/>
              <w:rPr>
                <w:rFonts w:eastAsia="Times New Roman"/>
                <w:color w:val="000000"/>
                <w:lang w:val="uk-UA"/>
              </w:rPr>
            </w:pPr>
            <w:r w:rsidRPr="00DF7C1A">
              <w:rPr>
                <w:rFonts w:eastAsia="Times New Roman"/>
                <w:color w:val="000000"/>
                <w:lang w:val="uk-UA"/>
              </w:rPr>
              <w:t>Зміна за період</w:t>
            </w:r>
          </w:p>
        </w:tc>
      </w:tr>
      <w:tr w:rsidR="005F4932" w:rsidRPr="00DF7C1A" w14:paraId="19031495" w14:textId="77777777" w:rsidTr="00037B73">
        <w:trPr>
          <w:trHeight w:val="804"/>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1536EEEF"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p>
        </w:tc>
        <w:tc>
          <w:tcPr>
            <w:tcW w:w="1680" w:type="dxa"/>
            <w:tcBorders>
              <w:top w:val="nil"/>
              <w:left w:val="nil"/>
              <w:bottom w:val="single" w:sz="4" w:space="0" w:color="auto"/>
              <w:right w:val="single" w:sz="4" w:space="0" w:color="auto"/>
            </w:tcBorders>
            <w:shd w:val="clear" w:color="auto" w:fill="auto"/>
            <w:vAlign w:val="center"/>
            <w:hideMark/>
          </w:tcPr>
          <w:p w14:paraId="7778F640" w14:textId="77777777" w:rsidR="005F4932" w:rsidRPr="00DF7C1A" w:rsidRDefault="005F4932" w:rsidP="005F4932">
            <w:pPr>
              <w:overflowPunct w:val="0"/>
              <w:autoSpaceDE w:val="0"/>
              <w:autoSpaceDN w:val="0"/>
              <w:adjustRightInd w:val="0"/>
              <w:jc w:val="center"/>
              <w:textAlignment w:val="baseline"/>
              <w:rPr>
                <w:rFonts w:eastAsia="Times New Roman"/>
                <w:color w:val="000000"/>
                <w:lang w:val="uk-UA"/>
              </w:rPr>
            </w:pPr>
            <w:r w:rsidRPr="00DF7C1A">
              <w:rPr>
                <w:rFonts w:eastAsia="Times New Roman"/>
                <w:color w:val="000000"/>
                <w:lang w:val="uk-UA"/>
              </w:rPr>
              <w:t>1 півріччя 2021</w:t>
            </w:r>
          </w:p>
        </w:tc>
        <w:tc>
          <w:tcPr>
            <w:tcW w:w="1260" w:type="dxa"/>
            <w:tcBorders>
              <w:top w:val="nil"/>
              <w:left w:val="nil"/>
              <w:bottom w:val="single" w:sz="4" w:space="0" w:color="auto"/>
              <w:right w:val="single" w:sz="4" w:space="0" w:color="auto"/>
            </w:tcBorders>
            <w:shd w:val="clear" w:color="auto" w:fill="auto"/>
            <w:vAlign w:val="center"/>
            <w:hideMark/>
          </w:tcPr>
          <w:p w14:paraId="768BF4A0" w14:textId="77777777" w:rsidR="005F4932" w:rsidRPr="00DF7C1A" w:rsidRDefault="005F4932" w:rsidP="005F4932">
            <w:pPr>
              <w:overflowPunct w:val="0"/>
              <w:autoSpaceDE w:val="0"/>
              <w:autoSpaceDN w:val="0"/>
              <w:adjustRightInd w:val="0"/>
              <w:jc w:val="center"/>
              <w:textAlignment w:val="baseline"/>
              <w:rPr>
                <w:rFonts w:eastAsia="Times New Roman"/>
                <w:color w:val="000000"/>
                <w:lang w:val="uk-UA"/>
              </w:rPr>
            </w:pPr>
            <w:r w:rsidRPr="00DF7C1A">
              <w:rPr>
                <w:rFonts w:eastAsia="Times New Roman"/>
                <w:color w:val="000000"/>
                <w:lang w:val="uk-UA"/>
              </w:rPr>
              <w:t>1 півріччя 2020</w:t>
            </w:r>
          </w:p>
        </w:tc>
        <w:tc>
          <w:tcPr>
            <w:tcW w:w="1460" w:type="dxa"/>
            <w:tcBorders>
              <w:top w:val="nil"/>
              <w:left w:val="nil"/>
              <w:bottom w:val="single" w:sz="4" w:space="0" w:color="auto"/>
              <w:right w:val="single" w:sz="4" w:space="0" w:color="auto"/>
            </w:tcBorders>
            <w:shd w:val="clear" w:color="auto" w:fill="auto"/>
            <w:vAlign w:val="center"/>
            <w:hideMark/>
          </w:tcPr>
          <w:p w14:paraId="7234963B" w14:textId="77777777" w:rsidR="005F4932" w:rsidRPr="00DF7C1A" w:rsidRDefault="005F4932" w:rsidP="005F4932">
            <w:pPr>
              <w:overflowPunct w:val="0"/>
              <w:autoSpaceDE w:val="0"/>
              <w:autoSpaceDN w:val="0"/>
              <w:adjustRightInd w:val="0"/>
              <w:jc w:val="center"/>
              <w:textAlignment w:val="baseline"/>
              <w:rPr>
                <w:rFonts w:eastAsia="Times New Roman"/>
                <w:color w:val="000000"/>
                <w:lang w:val="uk-UA"/>
              </w:rPr>
            </w:pPr>
            <w:r w:rsidRPr="00DF7C1A">
              <w:rPr>
                <w:rFonts w:eastAsia="Times New Roman"/>
                <w:color w:val="000000"/>
                <w:lang w:val="uk-UA"/>
              </w:rPr>
              <w:t>кВт*год</w:t>
            </w:r>
          </w:p>
        </w:tc>
        <w:tc>
          <w:tcPr>
            <w:tcW w:w="1220" w:type="dxa"/>
            <w:tcBorders>
              <w:top w:val="nil"/>
              <w:left w:val="nil"/>
              <w:bottom w:val="single" w:sz="4" w:space="0" w:color="auto"/>
              <w:right w:val="single" w:sz="4" w:space="0" w:color="auto"/>
            </w:tcBorders>
            <w:shd w:val="clear" w:color="auto" w:fill="auto"/>
            <w:vAlign w:val="center"/>
            <w:hideMark/>
          </w:tcPr>
          <w:p w14:paraId="66745C3A" w14:textId="77777777" w:rsidR="005F4932" w:rsidRPr="00DF7C1A" w:rsidRDefault="005F4932" w:rsidP="005F4932">
            <w:pPr>
              <w:overflowPunct w:val="0"/>
              <w:autoSpaceDE w:val="0"/>
              <w:autoSpaceDN w:val="0"/>
              <w:adjustRightInd w:val="0"/>
              <w:jc w:val="center"/>
              <w:textAlignment w:val="baseline"/>
              <w:rPr>
                <w:rFonts w:eastAsia="Times New Roman"/>
                <w:color w:val="000000"/>
                <w:lang w:val="uk-UA"/>
              </w:rPr>
            </w:pPr>
            <w:r w:rsidRPr="00DF7C1A">
              <w:rPr>
                <w:rFonts w:eastAsia="Times New Roman"/>
                <w:color w:val="000000"/>
                <w:lang w:val="uk-UA"/>
              </w:rPr>
              <w:t>%</w:t>
            </w:r>
          </w:p>
        </w:tc>
      </w:tr>
      <w:tr w:rsidR="005F4932" w:rsidRPr="00DF7C1A" w14:paraId="60532A76" w14:textId="77777777" w:rsidTr="00037B73">
        <w:trPr>
          <w:trHeight w:val="276"/>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639671B" w14:textId="77777777" w:rsidR="005F4932" w:rsidRPr="00DF7C1A" w:rsidRDefault="005F4932" w:rsidP="005F4932">
            <w:pPr>
              <w:overflowPunct w:val="0"/>
              <w:autoSpaceDE w:val="0"/>
              <w:autoSpaceDN w:val="0"/>
              <w:adjustRightInd w:val="0"/>
              <w:textAlignment w:val="baseline"/>
              <w:rPr>
                <w:rFonts w:eastAsia="Times New Roman"/>
                <w:b/>
                <w:color w:val="000000"/>
                <w:lang w:val="uk-UA"/>
              </w:rPr>
            </w:pPr>
            <w:r w:rsidRPr="00DF7C1A">
              <w:rPr>
                <w:rFonts w:eastAsia="Times New Roman"/>
                <w:b/>
                <w:color w:val="000000"/>
                <w:lang w:val="uk-UA"/>
              </w:rPr>
              <w:t>Всього, в т.ч.</w:t>
            </w:r>
          </w:p>
        </w:tc>
        <w:tc>
          <w:tcPr>
            <w:tcW w:w="1680" w:type="dxa"/>
            <w:tcBorders>
              <w:top w:val="nil"/>
              <w:left w:val="nil"/>
              <w:bottom w:val="single" w:sz="4" w:space="0" w:color="auto"/>
              <w:right w:val="single" w:sz="4" w:space="0" w:color="auto"/>
            </w:tcBorders>
            <w:shd w:val="clear" w:color="auto" w:fill="auto"/>
            <w:noWrap/>
            <w:vAlign w:val="bottom"/>
            <w:hideMark/>
          </w:tcPr>
          <w:p w14:paraId="03353B86" w14:textId="77777777" w:rsidR="005F4932" w:rsidRPr="00DF7C1A" w:rsidRDefault="005F4932" w:rsidP="005F4932">
            <w:pPr>
              <w:overflowPunct w:val="0"/>
              <w:autoSpaceDE w:val="0"/>
              <w:autoSpaceDN w:val="0"/>
              <w:adjustRightInd w:val="0"/>
              <w:jc w:val="right"/>
              <w:textAlignment w:val="baseline"/>
              <w:rPr>
                <w:rFonts w:eastAsia="Times New Roman"/>
                <w:b/>
                <w:color w:val="000000"/>
                <w:lang w:val="uk-UA"/>
              </w:rPr>
            </w:pPr>
            <w:r w:rsidRPr="00DF7C1A">
              <w:rPr>
                <w:rFonts w:eastAsia="Times New Roman"/>
                <w:b/>
                <w:color w:val="000000"/>
                <w:lang w:val="uk-UA"/>
              </w:rPr>
              <w:t>1 313 690</w:t>
            </w:r>
          </w:p>
        </w:tc>
        <w:tc>
          <w:tcPr>
            <w:tcW w:w="1260" w:type="dxa"/>
            <w:tcBorders>
              <w:top w:val="nil"/>
              <w:left w:val="nil"/>
              <w:bottom w:val="single" w:sz="4" w:space="0" w:color="auto"/>
              <w:right w:val="single" w:sz="4" w:space="0" w:color="auto"/>
            </w:tcBorders>
            <w:shd w:val="clear" w:color="auto" w:fill="auto"/>
            <w:noWrap/>
            <w:vAlign w:val="bottom"/>
            <w:hideMark/>
          </w:tcPr>
          <w:p w14:paraId="2C392673" w14:textId="77777777" w:rsidR="005F4932" w:rsidRPr="00DF7C1A" w:rsidRDefault="005F4932" w:rsidP="005F4932">
            <w:pPr>
              <w:overflowPunct w:val="0"/>
              <w:autoSpaceDE w:val="0"/>
              <w:autoSpaceDN w:val="0"/>
              <w:adjustRightInd w:val="0"/>
              <w:jc w:val="right"/>
              <w:textAlignment w:val="baseline"/>
              <w:rPr>
                <w:rFonts w:eastAsia="Times New Roman"/>
                <w:b/>
                <w:color w:val="000000"/>
                <w:lang w:val="uk-UA"/>
              </w:rPr>
            </w:pPr>
            <w:r w:rsidRPr="00DF7C1A">
              <w:rPr>
                <w:rFonts w:eastAsia="Times New Roman"/>
                <w:b/>
                <w:color w:val="000000"/>
                <w:lang w:val="uk-UA"/>
              </w:rPr>
              <w:t>1 084 918</w:t>
            </w:r>
          </w:p>
        </w:tc>
        <w:tc>
          <w:tcPr>
            <w:tcW w:w="1460" w:type="dxa"/>
            <w:tcBorders>
              <w:top w:val="nil"/>
              <w:left w:val="nil"/>
              <w:bottom w:val="single" w:sz="4" w:space="0" w:color="auto"/>
              <w:right w:val="single" w:sz="4" w:space="0" w:color="auto"/>
            </w:tcBorders>
            <w:shd w:val="clear" w:color="auto" w:fill="auto"/>
            <w:noWrap/>
            <w:vAlign w:val="bottom"/>
            <w:hideMark/>
          </w:tcPr>
          <w:p w14:paraId="2784C80C" w14:textId="77777777" w:rsidR="005F4932" w:rsidRPr="00DF7C1A" w:rsidRDefault="005F4932" w:rsidP="005F4932">
            <w:pPr>
              <w:overflowPunct w:val="0"/>
              <w:autoSpaceDE w:val="0"/>
              <w:autoSpaceDN w:val="0"/>
              <w:adjustRightInd w:val="0"/>
              <w:jc w:val="right"/>
              <w:textAlignment w:val="baseline"/>
              <w:rPr>
                <w:rFonts w:eastAsia="Times New Roman"/>
                <w:b/>
                <w:color w:val="000000"/>
                <w:lang w:val="uk-UA"/>
              </w:rPr>
            </w:pPr>
            <w:r w:rsidRPr="00DF7C1A">
              <w:rPr>
                <w:rFonts w:eastAsia="Times New Roman"/>
                <w:b/>
                <w:color w:val="000000"/>
                <w:lang w:val="uk-UA"/>
              </w:rPr>
              <w:t>228 772</w:t>
            </w:r>
          </w:p>
        </w:tc>
        <w:tc>
          <w:tcPr>
            <w:tcW w:w="1220" w:type="dxa"/>
            <w:tcBorders>
              <w:top w:val="nil"/>
              <w:left w:val="nil"/>
              <w:bottom w:val="single" w:sz="4" w:space="0" w:color="auto"/>
              <w:right w:val="single" w:sz="4" w:space="0" w:color="auto"/>
            </w:tcBorders>
            <w:shd w:val="clear" w:color="auto" w:fill="auto"/>
            <w:noWrap/>
            <w:vAlign w:val="bottom"/>
            <w:hideMark/>
          </w:tcPr>
          <w:p w14:paraId="2BFB3CAB" w14:textId="77777777" w:rsidR="005F4932" w:rsidRPr="00DF7C1A" w:rsidRDefault="005F4932" w:rsidP="005F4932">
            <w:pPr>
              <w:overflowPunct w:val="0"/>
              <w:autoSpaceDE w:val="0"/>
              <w:autoSpaceDN w:val="0"/>
              <w:adjustRightInd w:val="0"/>
              <w:jc w:val="right"/>
              <w:textAlignment w:val="baseline"/>
              <w:rPr>
                <w:rFonts w:eastAsia="Times New Roman"/>
                <w:b/>
                <w:color w:val="000000"/>
                <w:lang w:val="uk-UA"/>
              </w:rPr>
            </w:pPr>
            <w:r w:rsidRPr="00DF7C1A">
              <w:rPr>
                <w:rFonts w:eastAsia="Times New Roman"/>
                <w:b/>
                <w:color w:val="000000"/>
                <w:lang w:val="uk-UA"/>
              </w:rPr>
              <w:t>21%</w:t>
            </w:r>
          </w:p>
        </w:tc>
      </w:tr>
      <w:tr w:rsidR="005F4932" w:rsidRPr="00DF7C1A" w14:paraId="3173E4FD"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7190CF80"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Мироцьке</w:t>
            </w:r>
          </w:p>
        </w:tc>
        <w:tc>
          <w:tcPr>
            <w:tcW w:w="1680" w:type="dxa"/>
            <w:tcBorders>
              <w:top w:val="nil"/>
              <w:left w:val="nil"/>
              <w:bottom w:val="single" w:sz="4" w:space="0" w:color="auto"/>
              <w:right w:val="single" w:sz="4" w:space="0" w:color="auto"/>
            </w:tcBorders>
            <w:shd w:val="clear" w:color="auto" w:fill="auto"/>
            <w:noWrap/>
            <w:vAlign w:val="bottom"/>
            <w:hideMark/>
          </w:tcPr>
          <w:p w14:paraId="5B754B26"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18 635</w:t>
            </w:r>
          </w:p>
        </w:tc>
        <w:tc>
          <w:tcPr>
            <w:tcW w:w="1260" w:type="dxa"/>
            <w:tcBorders>
              <w:top w:val="nil"/>
              <w:left w:val="nil"/>
              <w:bottom w:val="single" w:sz="4" w:space="0" w:color="auto"/>
              <w:right w:val="single" w:sz="4" w:space="0" w:color="auto"/>
            </w:tcBorders>
            <w:shd w:val="clear" w:color="auto" w:fill="auto"/>
            <w:noWrap/>
            <w:vAlign w:val="bottom"/>
            <w:hideMark/>
          </w:tcPr>
          <w:p w14:paraId="3DD0CF24"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12 365</w:t>
            </w:r>
          </w:p>
        </w:tc>
        <w:tc>
          <w:tcPr>
            <w:tcW w:w="1460" w:type="dxa"/>
            <w:tcBorders>
              <w:top w:val="nil"/>
              <w:left w:val="nil"/>
              <w:bottom w:val="single" w:sz="4" w:space="0" w:color="auto"/>
              <w:right w:val="single" w:sz="4" w:space="0" w:color="auto"/>
            </w:tcBorders>
            <w:shd w:val="clear" w:color="auto" w:fill="auto"/>
            <w:noWrap/>
            <w:vAlign w:val="bottom"/>
            <w:hideMark/>
          </w:tcPr>
          <w:p w14:paraId="0EA765DB"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6 270</w:t>
            </w:r>
          </w:p>
        </w:tc>
        <w:tc>
          <w:tcPr>
            <w:tcW w:w="1220" w:type="dxa"/>
            <w:tcBorders>
              <w:top w:val="nil"/>
              <w:left w:val="nil"/>
              <w:bottom w:val="single" w:sz="4" w:space="0" w:color="auto"/>
              <w:right w:val="single" w:sz="4" w:space="0" w:color="auto"/>
            </w:tcBorders>
            <w:shd w:val="clear" w:color="auto" w:fill="auto"/>
            <w:noWrap/>
            <w:vAlign w:val="bottom"/>
            <w:hideMark/>
          </w:tcPr>
          <w:p w14:paraId="46FB4ADD"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51%</w:t>
            </w:r>
          </w:p>
        </w:tc>
      </w:tr>
      <w:tr w:rsidR="005F4932" w:rsidRPr="00DF7C1A" w14:paraId="2ABE2BC5"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46249C8B"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Здвижівка</w:t>
            </w:r>
          </w:p>
        </w:tc>
        <w:tc>
          <w:tcPr>
            <w:tcW w:w="1680" w:type="dxa"/>
            <w:tcBorders>
              <w:top w:val="nil"/>
              <w:left w:val="nil"/>
              <w:bottom w:val="single" w:sz="4" w:space="0" w:color="auto"/>
              <w:right w:val="single" w:sz="4" w:space="0" w:color="auto"/>
            </w:tcBorders>
            <w:shd w:val="clear" w:color="auto" w:fill="auto"/>
            <w:noWrap/>
            <w:vAlign w:val="bottom"/>
            <w:hideMark/>
          </w:tcPr>
          <w:p w14:paraId="05966A26"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25 113</w:t>
            </w:r>
          </w:p>
        </w:tc>
        <w:tc>
          <w:tcPr>
            <w:tcW w:w="1260" w:type="dxa"/>
            <w:tcBorders>
              <w:top w:val="nil"/>
              <w:left w:val="nil"/>
              <w:bottom w:val="single" w:sz="4" w:space="0" w:color="auto"/>
              <w:right w:val="single" w:sz="4" w:space="0" w:color="auto"/>
            </w:tcBorders>
            <w:shd w:val="clear" w:color="auto" w:fill="auto"/>
            <w:noWrap/>
            <w:vAlign w:val="bottom"/>
            <w:hideMark/>
          </w:tcPr>
          <w:p w14:paraId="7672EBA0"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16 668</w:t>
            </w:r>
          </w:p>
        </w:tc>
        <w:tc>
          <w:tcPr>
            <w:tcW w:w="1460" w:type="dxa"/>
            <w:tcBorders>
              <w:top w:val="nil"/>
              <w:left w:val="nil"/>
              <w:bottom w:val="single" w:sz="4" w:space="0" w:color="auto"/>
              <w:right w:val="single" w:sz="4" w:space="0" w:color="auto"/>
            </w:tcBorders>
            <w:shd w:val="clear" w:color="auto" w:fill="auto"/>
            <w:noWrap/>
            <w:vAlign w:val="bottom"/>
            <w:hideMark/>
          </w:tcPr>
          <w:p w14:paraId="31C63F54"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8 445</w:t>
            </w:r>
          </w:p>
        </w:tc>
        <w:tc>
          <w:tcPr>
            <w:tcW w:w="1220" w:type="dxa"/>
            <w:tcBorders>
              <w:top w:val="nil"/>
              <w:left w:val="nil"/>
              <w:bottom w:val="single" w:sz="4" w:space="0" w:color="auto"/>
              <w:right w:val="single" w:sz="4" w:space="0" w:color="auto"/>
            </w:tcBorders>
            <w:shd w:val="clear" w:color="auto" w:fill="auto"/>
            <w:noWrap/>
            <w:vAlign w:val="bottom"/>
            <w:hideMark/>
          </w:tcPr>
          <w:p w14:paraId="1D784A11"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51%</w:t>
            </w:r>
          </w:p>
        </w:tc>
      </w:tr>
      <w:tr w:rsidR="005F4932" w:rsidRPr="00DF7C1A" w14:paraId="4B705668"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5CA1E3E1"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Ворзель</w:t>
            </w:r>
          </w:p>
        </w:tc>
        <w:tc>
          <w:tcPr>
            <w:tcW w:w="1680" w:type="dxa"/>
            <w:tcBorders>
              <w:top w:val="nil"/>
              <w:left w:val="nil"/>
              <w:bottom w:val="single" w:sz="4" w:space="0" w:color="auto"/>
              <w:right w:val="single" w:sz="4" w:space="0" w:color="auto"/>
            </w:tcBorders>
            <w:shd w:val="clear" w:color="auto" w:fill="auto"/>
            <w:noWrap/>
            <w:vAlign w:val="bottom"/>
            <w:hideMark/>
          </w:tcPr>
          <w:p w14:paraId="49B01B3C"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414 962</w:t>
            </w:r>
          </w:p>
        </w:tc>
        <w:tc>
          <w:tcPr>
            <w:tcW w:w="1260" w:type="dxa"/>
            <w:tcBorders>
              <w:top w:val="nil"/>
              <w:left w:val="nil"/>
              <w:bottom w:val="single" w:sz="4" w:space="0" w:color="auto"/>
              <w:right w:val="single" w:sz="4" w:space="0" w:color="auto"/>
            </w:tcBorders>
            <w:shd w:val="clear" w:color="auto" w:fill="auto"/>
            <w:noWrap/>
            <w:vAlign w:val="bottom"/>
            <w:hideMark/>
          </w:tcPr>
          <w:p w14:paraId="0411A73D"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288 133</w:t>
            </w:r>
          </w:p>
        </w:tc>
        <w:tc>
          <w:tcPr>
            <w:tcW w:w="1460" w:type="dxa"/>
            <w:tcBorders>
              <w:top w:val="nil"/>
              <w:left w:val="nil"/>
              <w:bottom w:val="single" w:sz="4" w:space="0" w:color="auto"/>
              <w:right w:val="single" w:sz="4" w:space="0" w:color="auto"/>
            </w:tcBorders>
            <w:shd w:val="clear" w:color="auto" w:fill="auto"/>
            <w:noWrap/>
            <w:vAlign w:val="bottom"/>
            <w:hideMark/>
          </w:tcPr>
          <w:p w14:paraId="34498BDA"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126 829</w:t>
            </w:r>
          </w:p>
        </w:tc>
        <w:tc>
          <w:tcPr>
            <w:tcW w:w="1220" w:type="dxa"/>
            <w:tcBorders>
              <w:top w:val="nil"/>
              <w:left w:val="nil"/>
              <w:bottom w:val="single" w:sz="4" w:space="0" w:color="auto"/>
              <w:right w:val="single" w:sz="4" w:space="0" w:color="auto"/>
            </w:tcBorders>
            <w:shd w:val="clear" w:color="auto" w:fill="auto"/>
            <w:noWrap/>
            <w:vAlign w:val="bottom"/>
            <w:hideMark/>
          </w:tcPr>
          <w:p w14:paraId="048708FC"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44%</w:t>
            </w:r>
          </w:p>
        </w:tc>
      </w:tr>
      <w:tr w:rsidR="005F4932" w:rsidRPr="00DF7C1A" w14:paraId="3484AA48"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FAFA9BA"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Бабинці</w:t>
            </w:r>
          </w:p>
        </w:tc>
        <w:tc>
          <w:tcPr>
            <w:tcW w:w="1680" w:type="dxa"/>
            <w:tcBorders>
              <w:top w:val="nil"/>
              <w:left w:val="nil"/>
              <w:bottom w:val="single" w:sz="4" w:space="0" w:color="auto"/>
              <w:right w:val="single" w:sz="4" w:space="0" w:color="auto"/>
            </w:tcBorders>
            <w:shd w:val="clear" w:color="auto" w:fill="auto"/>
            <w:noWrap/>
            <w:vAlign w:val="bottom"/>
            <w:hideMark/>
          </w:tcPr>
          <w:p w14:paraId="010F052A"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33 066</w:t>
            </w:r>
          </w:p>
        </w:tc>
        <w:tc>
          <w:tcPr>
            <w:tcW w:w="1260" w:type="dxa"/>
            <w:tcBorders>
              <w:top w:val="nil"/>
              <w:left w:val="nil"/>
              <w:bottom w:val="single" w:sz="4" w:space="0" w:color="auto"/>
              <w:right w:val="single" w:sz="4" w:space="0" w:color="auto"/>
            </w:tcBorders>
            <w:shd w:val="clear" w:color="auto" w:fill="auto"/>
            <w:noWrap/>
            <w:vAlign w:val="bottom"/>
            <w:hideMark/>
          </w:tcPr>
          <w:p w14:paraId="3845BF66"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24 538</w:t>
            </w:r>
          </w:p>
        </w:tc>
        <w:tc>
          <w:tcPr>
            <w:tcW w:w="1460" w:type="dxa"/>
            <w:tcBorders>
              <w:top w:val="nil"/>
              <w:left w:val="nil"/>
              <w:bottom w:val="single" w:sz="4" w:space="0" w:color="auto"/>
              <w:right w:val="single" w:sz="4" w:space="0" w:color="auto"/>
            </w:tcBorders>
            <w:shd w:val="clear" w:color="auto" w:fill="auto"/>
            <w:noWrap/>
            <w:vAlign w:val="bottom"/>
            <w:hideMark/>
          </w:tcPr>
          <w:p w14:paraId="66CC8D29"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8 528</w:t>
            </w:r>
          </w:p>
        </w:tc>
        <w:tc>
          <w:tcPr>
            <w:tcW w:w="1220" w:type="dxa"/>
            <w:tcBorders>
              <w:top w:val="nil"/>
              <w:left w:val="nil"/>
              <w:bottom w:val="single" w:sz="4" w:space="0" w:color="auto"/>
              <w:right w:val="single" w:sz="4" w:space="0" w:color="auto"/>
            </w:tcBorders>
            <w:shd w:val="clear" w:color="auto" w:fill="auto"/>
            <w:noWrap/>
            <w:vAlign w:val="bottom"/>
            <w:hideMark/>
          </w:tcPr>
          <w:p w14:paraId="505052C8"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35%</w:t>
            </w:r>
          </w:p>
        </w:tc>
      </w:tr>
      <w:tr w:rsidR="005F4932" w:rsidRPr="00DF7C1A" w14:paraId="04D29D12"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0856E03"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Луб'янка</w:t>
            </w:r>
          </w:p>
        </w:tc>
        <w:tc>
          <w:tcPr>
            <w:tcW w:w="1680" w:type="dxa"/>
            <w:tcBorders>
              <w:top w:val="nil"/>
              <w:left w:val="nil"/>
              <w:bottom w:val="single" w:sz="4" w:space="0" w:color="auto"/>
              <w:right w:val="single" w:sz="4" w:space="0" w:color="auto"/>
            </w:tcBorders>
            <w:shd w:val="clear" w:color="auto" w:fill="auto"/>
            <w:noWrap/>
            <w:vAlign w:val="bottom"/>
            <w:hideMark/>
          </w:tcPr>
          <w:p w14:paraId="79DA4B78"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36 438</w:t>
            </w:r>
          </w:p>
        </w:tc>
        <w:tc>
          <w:tcPr>
            <w:tcW w:w="1260" w:type="dxa"/>
            <w:tcBorders>
              <w:top w:val="nil"/>
              <w:left w:val="nil"/>
              <w:bottom w:val="single" w:sz="4" w:space="0" w:color="auto"/>
              <w:right w:val="single" w:sz="4" w:space="0" w:color="auto"/>
            </w:tcBorders>
            <w:shd w:val="clear" w:color="auto" w:fill="auto"/>
            <w:noWrap/>
            <w:vAlign w:val="bottom"/>
            <w:hideMark/>
          </w:tcPr>
          <w:p w14:paraId="468E2764"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27 531</w:t>
            </w:r>
          </w:p>
        </w:tc>
        <w:tc>
          <w:tcPr>
            <w:tcW w:w="1460" w:type="dxa"/>
            <w:tcBorders>
              <w:top w:val="nil"/>
              <w:left w:val="nil"/>
              <w:bottom w:val="single" w:sz="4" w:space="0" w:color="auto"/>
              <w:right w:val="single" w:sz="4" w:space="0" w:color="auto"/>
            </w:tcBorders>
            <w:shd w:val="clear" w:color="auto" w:fill="auto"/>
            <w:noWrap/>
            <w:vAlign w:val="bottom"/>
            <w:hideMark/>
          </w:tcPr>
          <w:p w14:paraId="5689F747"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8 907</w:t>
            </w:r>
          </w:p>
        </w:tc>
        <w:tc>
          <w:tcPr>
            <w:tcW w:w="1220" w:type="dxa"/>
            <w:tcBorders>
              <w:top w:val="nil"/>
              <w:left w:val="nil"/>
              <w:bottom w:val="single" w:sz="4" w:space="0" w:color="auto"/>
              <w:right w:val="single" w:sz="4" w:space="0" w:color="auto"/>
            </w:tcBorders>
            <w:shd w:val="clear" w:color="auto" w:fill="auto"/>
            <w:noWrap/>
            <w:vAlign w:val="bottom"/>
            <w:hideMark/>
          </w:tcPr>
          <w:p w14:paraId="05E0315E"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32%</w:t>
            </w:r>
          </w:p>
        </w:tc>
      </w:tr>
      <w:tr w:rsidR="005F4932" w:rsidRPr="00DF7C1A" w14:paraId="58DE4B27"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1EE07EAD"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Синяк</w:t>
            </w:r>
          </w:p>
        </w:tc>
        <w:tc>
          <w:tcPr>
            <w:tcW w:w="1680" w:type="dxa"/>
            <w:tcBorders>
              <w:top w:val="nil"/>
              <w:left w:val="nil"/>
              <w:bottom w:val="single" w:sz="4" w:space="0" w:color="auto"/>
              <w:right w:val="single" w:sz="4" w:space="0" w:color="auto"/>
            </w:tcBorders>
            <w:shd w:val="clear" w:color="auto" w:fill="auto"/>
            <w:noWrap/>
            <w:vAlign w:val="bottom"/>
            <w:hideMark/>
          </w:tcPr>
          <w:p w14:paraId="25688319"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16 145</w:t>
            </w:r>
          </w:p>
        </w:tc>
        <w:tc>
          <w:tcPr>
            <w:tcW w:w="1260" w:type="dxa"/>
            <w:tcBorders>
              <w:top w:val="nil"/>
              <w:left w:val="nil"/>
              <w:bottom w:val="single" w:sz="4" w:space="0" w:color="auto"/>
              <w:right w:val="single" w:sz="4" w:space="0" w:color="auto"/>
            </w:tcBorders>
            <w:shd w:val="clear" w:color="auto" w:fill="auto"/>
            <w:noWrap/>
            <w:vAlign w:val="bottom"/>
            <w:hideMark/>
          </w:tcPr>
          <w:p w14:paraId="357A1E2A"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12 421</w:t>
            </w:r>
          </w:p>
        </w:tc>
        <w:tc>
          <w:tcPr>
            <w:tcW w:w="1460" w:type="dxa"/>
            <w:tcBorders>
              <w:top w:val="nil"/>
              <w:left w:val="nil"/>
              <w:bottom w:val="single" w:sz="4" w:space="0" w:color="auto"/>
              <w:right w:val="single" w:sz="4" w:space="0" w:color="auto"/>
            </w:tcBorders>
            <w:shd w:val="clear" w:color="auto" w:fill="auto"/>
            <w:noWrap/>
            <w:vAlign w:val="bottom"/>
            <w:hideMark/>
          </w:tcPr>
          <w:p w14:paraId="28E4010F"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3 724</w:t>
            </w:r>
          </w:p>
        </w:tc>
        <w:tc>
          <w:tcPr>
            <w:tcW w:w="1220" w:type="dxa"/>
            <w:tcBorders>
              <w:top w:val="nil"/>
              <w:left w:val="nil"/>
              <w:bottom w:val="single" w:sz="4" w:space="0" w:color="auto"/>
              <w:right w:val="single" w:sz="4" w:space="0" w:color="auto"/>
            </w:tcBorders>
            <w:shd w:val="clear" w:color="auto" w:fill="auto"/>
            <w:noWrap/>
            <w:vAlign w:val="bottom"/>
            <w:hideMark/>
          </w:tcPr>
          <w:p w14:paraId="4E096115"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30%</w:t>
            </w:r>
          </w:p>
        </w:tc>
      </w:tr>
      <w:tr w:rsidR="005F4932" w:rsidRPr="00DF7C1A" w14:paraId="30E38E3D"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2F5FFEA"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Раківка</w:t>
            </w:r>
          </w:p>
        </w:tc>
        <w:tc>
          <w:tcPr>
            <w:tcW w:w="1680" w:type="dxa"/>
            <w:tcBorders>
              <w:top w:val="nil"/>
              <w:left w:val="nil"/>
              <w:bottom w:val="single" w:sz="4" w:space="0" w:color="auto"/>
              <w:right w:val="single" w:sz="4" w:space="0" w:color="auto"/>
            </w:tcBorders>
            <w:shd w:val="clear" w:color="auto" w:fill="auto"/>
            <w:noWrap/>
            <w:vAlign w:val="bottom"/>
            <w:hideMark/>
          </w:tcPr>
          <w:p w14:paraId="1267B1AA"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17 477</w:t>
            </w:r>
          </w:p>
        </w:tc>
        <w:tc>
          <w:tcPr>
            <w:tcW w:w="1260" w:type="dxa"/>
            <w:tcBorders>
              <w:top w:val="nil"/>
              <w:left w:val="nil"/>
              <w:bottom w:val="single" w:sz="4" w:space="0" w:color="auto"/>
              <w:right w:val="single" w:sz="4" w:space="0" w:color="auto"/>
            </w:tcBorders>
            <w:shd w:val="clear" w:color="auto" w:fill="auto"/>
            <w:noWrap/>
            <w:vAlign w:val="bottom"/>
            <w:hideMark/>
          </w:tcPr>
          <w:p w14:paraId="2F1791B0"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13 922</w:t>
            </w:r>
          </w:p>
        </w:tc>
        <w:tc>
          <w:tcPr>
            <w:tcW w:w="1460" w:type="dxa"/>
            <w:tcBorders>
              <w:top w:val="nil"/>
              <w:left w:val="nil"/>
              <w:bottom w:val="single" w:sz="4" w:space="0" w:color="auto"/>
              <w:right w:val="single" w:sz="4" w:space="0" w:color="auto"/>
            </w:tcBorders>
            <w:shd w:val="clear" w:color="auto" w:fill="auto"/>
            <w:noWrap/>
            <w:vAlign w:val="bottom"/>
            <w:hideMark/>
          </w:tcPr>
          <w:p w14:paraId="363CD8FE"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3 555</w:t>
            </w:r>
          </w:p>
        </w:tc>
        <w:tc>
          <w:tcPr>
            <w:tcW w:w="1220" w:type="dxa"/>
            <w:tcBorders>
              <w:top w:val="nil"/>
              <w:left w:val="nil"/>
              <w:bottom w:val="single" w:sz="4" w:space="0" w:color="auto"/>
              <w:right w:val="single" w:sz="4" w:space="0" w:color="auto"/>
            </w:tcBorders>
            <w:shd w:val="clear" w:color="auto" w:fill="auto"/>
            <w:noWrap/>
            <w:vAlign w:val="bottom"/>
            <w:hideMark/>
          </w:tcPr>
          <w:p w14:paraId="575D49C2"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26%</w:t>
            </w:r>
          </w:p>
        </w:tc>
      </w:tr>
      <w:tr w:rsidR="005F4932" w:rsidRPr="00DF7C1A" w14:paraId="3E79A4C7"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4D4902E"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Гаврилівка</w:t>
            </w:r>
          </w:p>
        </w:tc>
        <w:tc>
          <w:tcPr>
            <w:tcW w:w="1680" w:type="dxa"/>
            <w:tcBorders>
              <w:top w:val="nil"/>
              <w:left w:val="nil"/>
              <w:bottom w:val="single" w:sz="4" w:space="0" w:color="auto"/>
              <w:right w:val="single" w:sz="4" w:space="0" w:color="auto"/>
            </w:tcBorders>
            <w:shd w:val="clear" w:color="auto" w:fill="auto"/>
            <w:noWrap/>
            <w:vAlign w:val="bottom"/>
            <w:hideMark/>
          </w:tcPr>
          <w:p w14:paraId="09ABFC45"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33 986</w:t>
            </w:r>
          </w:p>
        </w:tc>
        <w:tc>
          <w:tcPr>
            <w:tcW w:w="1260" w:type="dxa"/>
            <w:tcBorders>
              <w:top w:val="nil"/>
              <w:left w:val="nil"/>
              <w:bottom w:val="single" w:sz="4" w:space="0" w:color="auto"/>
              <w:right w:val="single" w:sz="4" w:space="0" w:color="auto"/>
            </w:tcBorders>
            <w:shd w:val="clear" w:color="auto" w:fill="auto"/>
            <w:noWrap/>
            <w:vAlign w:val="bottom"/>
            <w:hideMark/>
          </w:tcPr>
          <w:p w14:paraId="25F9A874"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27 417</w:t>
            </w:r>
          </w:p>
        </w:tc>
        <w:tc>
          <w:tcPr>
            <w:tcW w:w="1460" w:type="dxa"/>
            <w:tcBorders>
              <w:top w:val="nil"/>
              <w:left w:val="nil"/>
              <w:bottom w:val="single" w:sz="4" w:space="0" w:color="auto"/>
              <w:right w:val="single" w:sz="4" w:space="0" w:color="auto"/>
            </w:tcBorders>
            <w:shd w:val="clear" w:color="auto" w:fill="auto"/>
            <w:noWrap/>
            <w:vAlign w:val="bottom"/>
            <w:hideMark/>
          </w:tcPr>
          <w:p w14:paraId="75C02542"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6 569</w:t>
            </w:r>
          </w:p>
        </w:tc>
        <w:tc>
          <w:tcPr>
            <w:tcW w:w="1220" w:type="dxa"/>
            <w:tcBorders>
              <w:top w:val="nil"/>
              <w:left w:val="nil"/>
              <w:bottom w:val="single" w:sz="4" w:space="0" w:color="auto"/>
              <w:right w:val="single" w:sz="4" w:space="0" w:color="auto"/>
            </w:tcBorders>
            <w:shd w:val="clear" w:color="auto" w:fill="auto"/>
            <w:noWrap/>
            <w:vAlign w:val="bottom"/>
            <w:hideMark/>
          </w:tcPr>
          <w:p w14:paraId="67623AE1"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24%</w:t>
            </w:r>
          </w:p>
        </w:tc>
      </w:tr>
      <w:tr w:rsidR="005F4932" w:rsidRPr="00DF7C1A" w14:paraId="37CC442C"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5BB3345E"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Червоне</w:t>
            </w:r>
          </w:p>
        </w:tc>
        <w:tc>
          <w:tcPr>
            <w:tcW w:w="1680" w:type="dxa"/>
            <w:tcBorders>
              <w:top w:val="nil"/>
              <w:left w:val="nil"/>
              <w:bottom w:val="single" w:sz="4" w:space="0" w:color="auto"/>
              <w:right w:val="single" w:sz="4" w:space="0" w:color="auto"/>
            </w:tcBorders>
            <w:shd w:val="clear" w:color="auto" w:fill="auto"/>
            <w:noWrap/>
            <w:vAlign w:val="bottom"/>
            <w:hideMark/>
          </w:tcPr>
          <w:p w14:paraId="04ECDE55"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1 044</w:t>
            </w:r>
          </w:p>
        </w:tc>
        <w:tc>
          <w:tcPr>
            <w:tcW w:w="1260" w:type="dxa"/>
            <w:tcBorders>
              <w:top w:val="nil"/>
              <w:left w:val="nil"/>
              <w:bottom w:val="single" w:sz="4" w:space="0" w:color="auto"/>
              <w:right w:val="single" w:sz="4" w:space="0" w:color="auto"/>
            </w:tcBorders>
            <w:shd w:val="clear" w:color="auto" w:fill="auto"/>
            <w:noWrap/>
            <w:vAlign w:val="bottom"/>
            <w:hideMark/>
          </w:tcPr>
          <w:p w14:paraId="0E1A10BD"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901</w:t>
            </w:r>
          </w:p>
        </w:tc>
        <w:tc>
          <w:tcPr>
            <w:tcW w:w="1460" w:type="dxa"/>
            <w:tcBorders>
              <w:top w:val="nil"/>
              <w:left w:val="nil"/>
              <w:bottom w:val="single" w:sz="4" w:space="0" w:color="auto"/>
              <w:right w:val="single" w:sz="4" w:space="0" w:color="auto"/>
            </w:tcBorders>
            <w:shd w:val="clear" w:color="auto" w:fill="auto"/>
            <w:noWrap/>
            <w:vAlign w:val="bottom"/>
            <w:hideMark/>
          </w:tcPr>
          <w:p w14:paraId="1900DC6F"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143</w:t>
            </w:r>
          </w:p>
        </w:tc>
        <w:tc>
          <w:tcPr>
            <w:tcW w:w="1220" w:type="dxa"/>
            <w:tcBorders>
              <w:top w:val="nil"/>
              <w:left w:val="nil"/>
              <w:bottom w:val="single" w:sz="4" w:space="0" w:color="auto"/>
              <w:right w:val="single" w:sz="4" w:space="0" w:color="auto"/>
            </w:tcBorders>
            <w:shd w:val="clear" w:color="auto" w:fill="auto"/>
            <w:noWrap/>
            <w:vAlign w:val="bottom"/>
            <w:hideMark/>
          </w:tcPr>
          <w:p w14:paraId="51154386"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16%</w:t>
            </w:r>
          </w:p>
        </w:tc>
      </w:tr>
      <w:tr w:rsidR="005F4932" w:rsidRPr="00DF7C1A" w14:paraId="09E55F75"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32601351"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Вороньківка</w:t>
            </w:r>
          </w:p>
        </w:tc>
        <w:tc>
          <w:tcPr>
            <w:tcW w:w="1680" w:type="dxa"/>
            <w:tcBorders>
              <w:top w:val="nil"/>
              <w:left w:val="nil"/>
              <w:bottom w:val="single" w:sz="4" w:space="0" w:color="auto"/>
              <w:right w:val="single" w:sz="4" w:space="0" w:color="auto"/>
            </w:tcBorders>
            <w:shd w:val="clear" w:color="auto" w:fill="auto"/>
            <w:noWrap/>
            <w:vAlign w:val="bottom"/>
            <w:hideMark/>
          </w:tcPr>
          <w:p w14:paraId="2AD1E145"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6 970</w:t>
            </w:r>
          </w:p>
        </w:tc>
        <w:tc>
          <w:tcPr>
            <w:tcW w:w="1260" w:type="dxa"/>
            <w:tcBorders>
              <w:top w:val="nil"/>
              <w:left w:val="nil"/>
              <w:bottom w:val="single" w:sz="4" w:space="0" w:color="auto"/>
              <w:right w:val="single" w:sz="4" w:space="0" w:color="auto"/>
            </w:tcBorders>
            <w:shd w:val="clear" w:color="auto" w:fill="auto"/>
            <w:noWrap/>
            <w:vAlign w:val="bottom"/>
            <w:hideMark/>
          </w:tcPr>
          <w:p w14:paraId="50BBDB8C"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6 145</w:t>
            </w:r>
          </w:p>
        </w:tc>
        <w:tc>
          <w:tcPr>
            <w:tcW w:w="1460" w:type="dxa"/>
            <w:tcBorders>
              <w:top w:val="nil"/>
              <w:left w:val="nil"/>
              <w:bottom w:val="single" w:sz="4" w:space="0" w:color="auto"/>
              <w:right w:val="single" w:sz="4" w:space="0" w:color="auto"/>
            </w:tcBorders>
            <w:shd w:val="clear" w:color="auto" w:fill="auto"/>
            <w:noWrap/>
            <w:vAlign w:val="bottom"/>
            <w:hideMark/>
          </w:tcPr>
          <w:p w14:paraId="51E26EA3"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825</w:t>
            </w:r>
          </w:p>
        </w:tc>
        <w:tc>
          <w:tcPr>
            <w:tcW w:w="1220" w:type="dxa"/>
            <w:tcBorders>
              <w:top w:val="nil"/>
              <w:left w:val="nil"/>
              <w:bottom w:val="single" w:sz="4" w:space="0" w:color="auto"/>
              <w:right w:val="single" w:sz="4" w:space="0" w:color="auto"/>
            </w:tcBorders>
            <w:shd w:val="clear" w:color="auto" w:fill="auto"/>
            <w:noWrap/>
            <w:vAlign w:val="bottom"/>
            <w:hideMark/>
          </w:tcPr>
          <w:p w14:paraId="76BB48D1"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13%</w:t>
            </w:r>
          </w:p>
        </w:tc>
      </w:tr>
      <w:tr w:rsidR="005F4932" w:rsidRPr="00DF7C1A" w14:paraId="636D3B47"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3F8BC3C7"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Буча</w:t>
            </w:r>
          </w:p>
        </w:tc>
        <w:tc>
          <w:tcPr>
            <w:tcW w:w="1680" w:type="dxa"/>
            <w:tcBorders>
              <w:top w:val="nil"/>
              <w:left w:val="nil"/>
              <w:bottom w:val="single" w:sz="4" w:space="0" w:color="auto"/>
              <w:right w:val="single" w:sz="4" w:space="0" w:color="auto"/>
            </w:tcBorders>
            <w:shd w:val="clear" w:color="auto" w:fill="auto"/>
            <w:noWrap/>
            <w:vAlign w:val="bottom"/>
            <w:hideMark/>
          </w:tcPr>
          <w:p w14:paraId="6FE26C93"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688 690</w:t>
            </w:r>
          </w:p>
        </w:tc>
        <w:tc>
          <w:tcPr>
            <w:tcW w:w="1260" w:type="dxa"/>
            <w:tcBorders>
              <w:top w:val="nil"/>
              <w:left w:val="nil"/>
              <w:bottom w:val="single" w:sz="4" w:space="0" w:color="auto"/>
              <w:right w:val="single" w:sz="4" w:space="0" w:color="auto"/>
            </w:tcBorders>
            <w:shd w:val="clear" w:color="auto" w:fill="auto"/>
            <w:noWrap/>
            <w:vAlign w:val="bottom"/>
            <w:hideMark/>
          </w:tcPr>
          <w:p w14:paraId="5C6C47F3"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633 413</w:t>
            </w:r>
          </w:p>
        </w:tc>
        <w:tc>
          <w:tcPr>
            <w:tcW w:w="1460" w:type="dxa"/>
            <w:tcBorders>
              <w:top w:val="nil"/>
              <w:left w:val="nil"/>
              <w:bottom w:val="single" w:sz="4" w:space="0" w:color="auto"/>
              <w:right w:val="single" w:sz="4" w:space="0" w:color="auto"/>
            </w:tcBorders>
            <w:shd w:val="clear" w:color="auto" w:fill="auto"/>
            <w:noWrap/>
            <w:vAlign w:val="bottom"/>
            <w:hideMark/>
          </w:tcPr>
          <w:p w14:paraId="41111B8E"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55 277</w:t>
            </w:r>
          </w:p>
        </w:tc>
        <w:tc>
          <w:tcPr>
            <w:tcW w:w="1220" w:type="dxa"/>
            <w:tcBorders>
              <w:top w:val="nil"/>
              <w:left w:val="nil"/>
              <w:bottom w:val="single" w:sz="4" w:space="0" w:color="auto"/>
              <w:right w:val="single" w:sz="4" w:space="0" w:color="auto"/>
            </w:tcBorders>
            <w:shd w:val="clear" w:color="auto" w:fill="auto"/>
            <w:noWrap/>
            <w:vAlign w:val="bottom"/>
            <w:hideMark/>
          </w:tcPr>
          <w:p w14:paraId="485AEE1A"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9%</w:t>
            </w:r>
          </w:p>
        </w:tc>
      </w:tr>
      <w:tr w:rsidR="005F4932" w:rsidRPr="00DF7C1A" w14:paraId="717DE902" w14:textId="77777777" w:rsidTr="00037B73">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7087F8D8" w14:textId="77777777" w:rsidR="005F4932" w:rsidRPr="00DF7C1A" w:rsidRDefault="005F4932" w:rsidP="005F4932">
            <w:pPr>
              <w:overflowPunct w:val="0"/>
              <w:autoSpaceDE w:val="0"/>
              <w:autoSpaceDN w:val="0"/>
              <w:adjustRightInd w:val="0"/>
              <w:textAlignment w:val="baseline"/>
              <w:rPr>
                <w:rFonts w:eastAsia="Times New Roman"/>
                <w:color w:val="000000"/>
                <w:lang w:val="uk-UA"/>
              </w:rPr>
            </w:pPr>
            <w:r w:rsidRPr="00DF7C1A">
              <w:rPr>
                <w:rFonts w:eastAsia="Times New Roman"/>
                <w:color w:val="000000"/>
                <w:lang w:val="uk-UA"/>
              </w:rPr>
              <w:t>Блиставиця</w:t>
            </w:r>
          </w:p>
        </w:tc>
        <w:tc>
          <w:tcPr>
            <w:tcW w:w="1680" w:type="dxa"/>
            <w:tcBorders>
              <w:top w:val="nil"/>
              <w:left w:val="nil"/>
              <w:bottom w:val="single" w:sz="4" w:space="0" w:color="auto"/>
              <w:right w:val="single" w:sz="4" w:space="0" w:color="auto"/>
            </w:tcBorders>
            <w:shd w:val="clear" w:color="auto" w:fill="auto"/>
            <w:noWrap/>
            <w:vAlign w:val="bottom"/>
            <w:hideMark/>
          </w:tcPr>
          <w:p w14:paraId="2B625F72"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21 164</w:t>
            </w:r>
          </w:p>
        </w:tc>
        <w:tc>
          <w:tcPr>
            <w:tcW w:w="1260" w:type="dxa"/>
            <w:tcBorders>
              <w:top w:val="nil"/>
              <w:left w:val="nil"/>
              <w:bottom w:val="single" w:sz="4" w:space="0" w:color="auto"/>
              <w:right w:val="single" w:sz="4" w:space="0" w:color="auto"/>
            </w:tcBorders>
            <w:shd w:val="clear" w:color="auto" w:fill="auto"/>
            <w:noWrap/>
            <w:vAlign w:val="bottom"/>
            <w:hideMark/>
          </w:tcPr>
          <w:p w14:paraId="77F45E52"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21 465</w:t>
            </w:r>
          </w:p>
        </w:tc>
        <w:tc>
          <w:tcPr>
            <w:tcW w:w="1460" w:type="dxa"/>
            <w:tcBorders>
              <w:top w:val="nil"/>
              <w:left w:val="nil"/>
              <w:bottom w:val="single" w:sz="4" w:space="0" w:color="auto"/>
              <w:right w:val="single" w:sz="4" w:space="0" w:color="auto"/>
            </w:tcBorders>
            <w:shd w:val="clear" w:color="auto" w:fill="auto"/>
            <w:noWrap/>
            <w:vAlign w:val="bottom"/>
            <w:hideMark/>
          </w:tcPr>
          <w:p w14:paraId="74D35BAF"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-301</w:t>
            </w:r>
          </w:p>
        </w:tc>
        <w:tc>
          <w:tcPr>
            <w:tcW w:w="1220" w:type="dxa"/>
            <w:tcBorders>
              <w:top w:val="nil"/>
              <w:left w:val="nil"/>
              <w:bottom w:val="single" w:sz="4" w:space="0" w:color="auto"/>
              <w:right w:val="single" w:sz="4" w:space="0" w:color="auto"/>
            </w:tcBorders>
            <w:shd w:val="clear" w:color="auto" w:fill="auto"/>
            <w:noWrap/>
            <w:vAlign w:val="bottom"/>
            <w:hideMark/>
          </w:tcPr>
          <w:p w14:paraId="6B7137FE" w14:textId="77777777" w:rsidR="005F4932" w:rsidRPr="00DF7C1A" w:rsidRDefault="005F4932" w:rsidP="005F4932">
            <w:pPr>
              <w:overflowPunct w:val="0"/>
              <w:autoSpaceDE w:val="0"/>
              <w:autoSpaceDN w:val="0"/>
              <w:adjustRightInd w:val="0"/>
              <w:jc w:val="right"/>
              <w:textAlignment w:val="baseline"/>
              <w:rPr>
                <w:rFonts w:eastAsia="Times New Roman"/>
                <w:color w:val="000000"/>
                <w:lang w:val="uk-UA"/>
              </w:rPr>
            </w:pPr>
            <w:r w:rsidRPr="00DF7C1A">
              <w:rPr>
                <w:rFonts w:eastAsia="Times New Roman"/>
                <w:color w:val="000000"/>
                <w:lang w:val="uk-UA"/>
              </w:rPr>
              <w:t>-1%</w:t>
            </w:r>
          </w:p>
        </w:tc>
      </w:tr>
    </w:tbl>
    <w:p w14:paraId="6E8915C7" w14:textId="1C155BD2" w:rsidR="000D1D7C" w:rsidRPr="00DF7C1A" w:rsidRDefault="000D1D7C" w:rsidP="000D1D7C">
      <w:pPr>
        <w:overflowPunct w:val="0"/>
        <w:autoSpaceDE w:val="0"/>
        <w:autoSpaceDN w:val="0"/>
        <w:adjustRightInd w:val="0"/>
        <w:textAlignment w:val="baseline"/>
        <w:rPr>
          <w:rFonts w:eastAsia="Times New Roman"/>
          <w:b/>
          <w:lang w:val="uk-UA"/>
        </w:rPr>
      </w:pPr>
    </w:p>
    <w:p w14:paraId="40CA2903" w14:textId="4BC0AC4C" w:rsidR="000D1D7C" w:rsidRDefault="0000330C" w:rsidP="000D1D7C">
      <w:pPr>
        <w:ind w:firstLine="708"/>
        <w:jc w:val="both"/>
        <w:rPr>
          <w:lang w:val="uk-UA"/>
        </w:rPr>
      </w:pPr>
      <w:r w:rsidRPr="00C72B67">
        <w:rPr>
          <w:lang w:val="uk-UA"/>
        </w:rPr>
        <w:t>За 1</w:t>
      </w:r>
      <w:r w:rsidR="000D1D7C" w:rsidRPr="00C72B67">
        <w:rPr>
          <w:lang w:val="uk-UA"/>
        </w:rPr>
        <w:t xml:space="preserve"> піврічч</w:t>
      </w:r>
      <w:r w:rsidRPr="00C72B67">
        <w:rPr>
          <w:lang w:val="uk-UA"/>
        </w:rPr>
        <w:t>я</w:t>
      </w:r>
      <w:r w:rsidR="000D1D7C" w:rsidRPr="00C72B67">
        <w:rPr>
          <w:lang w:val="uk-UA"/>
        </w:rPr>
        <w:t xml:space="preserve"> 2021 року на потреби вуличного освітлення населених пунктів Бучанської громади використано 1,31 млн. кВт*год електричної енергії, що на 21% більше ніж в аналогічному періоді 2020 року</w:t>
      </w:r>
      <w:r w:rsidRPr="00C72B67">
        <w:rPr>
          <w:lang w:val="uk-UA"/>
        </w:rPr>
        <w:t>.</w:t>
      </w:r>
    </w:p>
    <w:p w14:paraId="627D1BBE" w14:textId="77777777" w:rsidR="00DC0B96" w:rsidRPr="00C72B67" w:rsidRDefault="00DC0B96" w:rsidP="000D1D7C">
      <w:pPr>
        <w:ind w:firstLine="708"/>
        <w:jc w:val="both"/>
        <w:rPr>
          <w:lang w:val="uk-UA"/>
        </w:rPr>
      </w:pPr>
    </w:p>
    <w:p w14:paraId="4BC73BE7" w14:textId="77777777" w:rsidR="005F4932" w:rsidRPr="00DF7C1A" w:rsidRDefault="005F4932" w:rsidP="005F4932">
      <w:pPr>
        <w:overflowPunct w:val="0"/>
        <w:autoSpaceDE w:val="0"/>
        <w:autoSpaceDN w:val="0"/>
        <w:adjustRightInd w:val="0"/>
        <w:spacing w:line="276" w:lineRule="auto"/>
        <w:jc w:val="center"/>
        <w:textAlignment w:val="baseline"/>
        <w:rPr>
          <w:rFonts w:eastAsia="Times New Roman"/>
          <w:b/>
          <w:lang w:val="uk-UA"/>
        </w:rPr>
      </w:pPr>
      <w:r w:rsidRPr="00DF7C1A">
        <w:rPr>
          <w:rFonts w:eastAsia="Times New Roman"/>
          <w:b/>
          <w:lang w:val="uk-UA"/>
        </w:rPr>
        <w:t>Основна робота, що проведена в 2021 році</w:t>
      </w:r>
    </w:p>
    <w:p w14:paraId="3551F179" w14:textId="77777777" w:rsidR="005F4932" w:rsidRPr="00DF7C1A" w:rsidRDefault="005F4932" w:rsidP="005F4932">
      <w:pPr>
        <w:numPr>
          <w:ilvl w:val="0"/>
          <w:numId w:val="23"/>
        </w:numPr>
        <w:overflowPunct w:val="0"/>
        <w:autoSpaceDE w:val="0"/>
        <w:autoSpaceDN w:val="0"/>
        <w:adjustRightInd w:val="0"/>
        <w:spacing w:line="276" w:lineRule="auto"/>
        <w:contextualSpacing/>
        <w:jc w:val="both"/>
        <w:textAlignment w:val="baseline"/>
        <w:rPr>
          <w:rFonts w:eastAsia="Times New Roman"/>
          <w:lang w:val="uk-UA" w:eastAsia="uk-UA"/>
        </w:rPr>
      </w:pPr>
      <w:r w:rsidRPr="00DF7C1A">
        <w:rPr>
          <w:rFonts w:eastAsia="Times New Roman"/>
          <w:lang w:val="uk-UA" w:eastAsia="uk-UA"/>
        </w:rPr>
        <w:t>Розроблено проекти реконструкції вуличного освітлення м. Буча з 100% використанням енергозберігаючих світильників (20 та 50 Вт) та на основі СІП-кабелю.</w:t>
      </w:r>
    </w:p>
    <w:p w14:paraId="23A97FA8" w14:textId="4A5FEB55" w:rsidR="005F4932" w:rsidRPr="00DF7C1A" w:rsidRDefault="005F4932" w:rsidP="005F4932">
      <w:pPr>
        <w:numPr>
          <w:ilvl w:val="0"/>
          <w:numId w:val="23"/>
        </w:numPr>
        <w:overflowPunct w:val="0"/>
        <w:autoSpaceDE w:val="0"/>
        <w:autoSpaceDN w:val="0"/>
        <w:adjustRightInd w:val="0"/>
        <w:spacing w:line="276" w:lineRule="auto"/>
        <w:contextualSpacing/>
        <w:jc w:val="both"/>
        <w:textAlignment w:val="baseline"/>
        <w:rPr>
          <w:rFonts w:eastAsia="Times New Roman"/>
          <w:lang w:val="uk-UA" w:eastAsia="uk-UA"/>
        </w:rPr>
      </w:pPr>
      <w:r w:rsidRPr="00DF7C1A">
        <w:rPr>
          <w:rFonts w:eastAsia="Times New Roman"/>
          <w:lang w:val="uk-UA" w:eastAsia="uk-UA"/>
        </w:rPr>
        <w:t>Проведено аналіз споживання електричної енергії для потреб освітлення населених пунктів Бучанської МТГ за 1 півріччя 2021 року.</w:t>
      </w:r>
    </w:p>
    <w:p w14:paraId="400302D5" w14:textId="3502875A" w:rsidR="00C56F65" w:rsidRPr="00DF7C1A" w:rsidRDefault="00C56F65" w:rsidP="00C56F65">
      <w:pPr>
        <w:numPr>
          <w:ilvl w:val="0"/>
          <w:numId w:val="23"/>
        </w:numPr>
        <w:overflowPunct w:val="0"/>
        <w:autoSpaceDE w:val="0"/>
        <w:autoSpaceDN w:val="0"/>
        <w:adjustRightInd w:val="0"/>
        <w:spacing w:line="276" w:lineRule="auto"/>
        <w:contextualSpacing/>
        <w:jc w:val="both"/>
        <w:textAlignment w:val="baseline"/>
        <w:rPr>
          <w:rFonts w:eastAsia="Times New Roman"/>
          <w:lang w:val="uk-UA" w:eastAsia="uk-UA"/>
        </w:rPr>
      </w:pPr>
      <w:r w:rsidRPr="00DF7C1A">
        <w:rPr>
          <w:rFonts w:eastAsia="Times New Roman"/>
          <w:lang w:val="uk-UA" w:eastAsia="uk-UA"/>
        </w:rPr>
        <w:t>Встановлено на об’єктах соціальної сфери індивідуальн</w:t>
      </w:r>
      <w:r w:rsidR="00DC0B96">
        <w:rPr>
          <w:rFonts w:eastAsia="Times New Roman"/>
          <w:lang w:val="uk-UA" w:eastAsia="uk-UA"/>
        </w:rPr>
        <w:t>і</w:t>
      </w:r>
      <w:r w:rsidRPr="00DF7C1A">
        <w:rPr>
          <w:rFonts w:eastAsia="Times New Roman"/>
          <w:lang w:val="uk-UA" w:eastAsia="uk-UA"/>
        </w:rPr>
        <w:t xml:space="preserve"> теплов</w:t>
      </w:r>
      <w:r w:rsidR="00DC0B96">
        <w:rPr>
          <w:rFonts w:eastAsia="Times New Roman"/>
          <w:lang w:val="uk-UA" w:eastAsia="uk-UA"/>
        </w:rPr>
        <w:t>і пункти</w:t>
      </w:r>
      <w:r w:rsidRPr="00DF7C1A">
        <w:rPr>
          <w:rFonts w:eastAsia="Times New Roman"/>
          <w:lang w:val="uk-UA" w:eastAsia="uk-UA"/>
        </w:rPr>
        <w:t xml:space="preserve"> з погодним регулюванням, вартість робіт 2177,653 тис.</w:t>
      </w:r>
      <w:r w:rsidR="00DC0B96">
        <w:rPr>
          <w:rFonts w:eastAsia="Times New Roman"/>
          <w:lang w:val="uk-UA" w:eastAsia="uk-UA"/>
        </w:rPr>
        <w:t xml:space="preserve"> </w:t>
      </w:r>
      <w:r w:rsidRPr="00DF7C1A">
        <w:rPr>
          <w:rFonts w:eastAsia="Times New Roman"/>
          <w:lang w:val="uk-UA" w:eastAsia="uk-UA"/>
        </w:rPr>
        <w:t>грн.</w:t>
      </w:r>
    </w:p>
    <w:p w14:paraId="240CC900" w14:textId="0E74809B" w:rsidR="007127C1" w:rsidRPr="00DF7C1A" w:rsidRDefault="005F4932" w:rsidP="0000330C">
      <w:pPr>
        <w:numPr>
          <w:ilvl w:val="0"/>
          <w:numId w:val="23"/>
        </w:numPr>
        <w:overflowPunct w:val="0"/>
        <w:autoSpaceDE w:val="0"/>
        <w:autoSpaceDN w:val="0"/>
        <w:adjustRightInd w:val="0"/>
        <w:spacing w:line="276" w:lineRule="auto"/>
        <w:contextualSpacing/>
        <w:jc w:val="both"/>
        <w:textAlignment w:val="baseline"/>
        <w:rPr>
          <w:rFonts w:eastAsia="Times New Roman"/>
          <w:lang w:val="uk-UA" w:eastAsia="uk-UA"/>
        </w:rPr>
      </w:pPr>
      <w:r w:rsidRPr="00DF7C1A">
        <w:rPr>
          <w:rFonts w:eastAsia="Times New Roman"/>
          <w:lang w:val="uk-UA" w:eastAsia="uk-UA"/>
        </w:rPr>
        <w:t>Розроблено проектно-кошторисну документацію та проведено процедуру закупівлі послуг з реконструкції освітлення по вул. Ватутіна в м. Буча</w:t>
      </w:r>
      <w:r w:rsidR="00DC0B96">
        <w:rPr>
          <w:rFonts w:eastAsia="Times New Roman"/>
          <w:lang w:val="uk-UA" w:eastAsia="uk-UA"/>
        </w:rPr>
        <w:t xml:space="preserve"> </w:t>
      </w:r>
      <w:r w:rsidR="00C56F65" w:rsidRPr="00DF7C1A">
        <w:rPr>
          <w:rFonts w:eastAsia="Times New Roman"/>
          <w:lang w:val="uk-UA" w:eastAsia="uk-UA"/>
        </w:rPr>
        <w:t xml:space="preserve">(113,560 </w:t>
      </w:r>
      <w:proofErr w:type="spellStart"/>
      <w:r w:rsidR="00C56F65" w:rsidRPr="00DF7C1A">
        <w:rPr>
          <w:rFonts w:eastAsia="Times New Roman"/>
          <w:lang w:val="uk-UA" w:eastAsia="uk-UA"/>
        </w:rPr>
        <w:t>ти.грн</w:t>
      </w:r>
      <w:proofErr w:type="spellEnd"/>
      <w:r w:rsidR="00C56F65" w:rsidRPr="00DF7C1A">
        <w:rPr>
          <w:rFonts w:eastAsia="Times New Roman"/>
          <w:lang w:val="uk-UA" w:eastAsia="uk-UA"/>
        </w:rPr>
        <w:t>)</w:t>
      </w:r>
      <w:r w:rsidRPr="00DF7C1A">
        <w:rPr>
          <w:rFonts w:eastAsia="Times New Roman"/>
          <w:lang w:val="uk-UA" w:eastAsia="uk-UA"/>
        </w:rPr>
        <w:t xml:space="preserve"> та 100% в с. </w:t>
      </w:r>
      <w:proofErr w:type="spellStart"/>
      <w:r w:rsidRPr="00DF7C1A">
        <w:rPr>
          <w:rFonts w:eastAsia="Times New Roman"/>
          <w:lang w:val="uk-UA" w:eastAsia="uk-UA"/>
        </w:rPr>
        <w:t>Здвижівк</w:t>
      </w:r>
      <w:proofErr w:type="spellEnd"/>
      <w:r w:rsidR="00DC0B96">
        <w:rPr>
          <w:rFonts w:eastAsia="Times New Roman"/>
          <w:lang w:val="uk-UA" w:eastAsia="uk-UA"/>
        </w:rPr>
        <w:t xml:space="preserve"> </w:t>
      </w:r>
      <w:r w:rsidRPr="00DF7C1A">
        <w:rPr>
          <w:rFonts w:eastAsia="Times New Roman"/>
          <w:lang w:val="uk-UA" w:eastAsia="uk-UA"/>
        </w:rPr>
        <w:t>а</w:t>
      </w:r>
      <w:r w:rsidR="00C56F65" w:rsidRPr="00DF7C1A">
        <w:rPr>
          <w:rFonts w:eastAsia="Times New Roman"/>
          <w:lang w:val="uk-UA" w:eastAsia="uk-UA"/>
        </w:rPr>
        <w:t xml:space="preserve">(1257,161 </w:t>
      </w:r>
      <w:proofErr w:type="spellStart"/>
      <w:r w:rsidR="00C56F65" w:rsidRPr="00DF7C1A">
        <w:rPr>
          <w:rFonts w:eastAsia="Times New Roman"/>
          <w:lang w:val="uk-UA" w:eastAsia="uk-UA"/>
        </w:rPr>
        <w:t>тис.грн</w:t>
      </w:r>
      <w:proofErr w:type="spellEnd"/>
      <w:r w:rsidR="00C56F65" w:rsidRPr="00DF7C1A">
        <w:rPr>
          <w:rFonts w:eastAsia="Times New Roman"/>
          <w:lang w:val="uk-UA" w:eastAsia="uk-UA"/>
        </w:rPr>
        <w:t>)</w:t>
      </w:r>
      <w:r w:rsidRPr="00DF7C1A">
        <w:rPr>
          <w:rFonts w:eastAsia="Times New Roman"/>
          <w:lang w:val="uk-UA" w:eastAsia="uk-UA"/>
        </w:rPr>
        <w:t>.</w:t>
      </w:r>
    </w:p>
    <w:p w14:paraId="7E951A62" w14:textId="77777777" w:rsidR="005F4932" w:rsidRPr="00DF7C1A" w:rsidRDefault="005F4932" w:rsidP="005F4932">
      <w:pPr>
        <w:numPr>
          <w:ilvl w:val="0"/>
          <w:numId w:val="23"/>
        </w:numPr>
        <w:overflowPunct w:val="0"/>
        <w:autoSpaceDE w:val="0"/>
        <w:autoSpaceDN w:val="0"/>
        <w:adjustRightInd w:val="0"/>
        <w:spacing w:line="276" w:lineRule="auto"/>
        <w:contextualSpacing/>
        <w:jc w:val="both"/>
        <w:textAlignment w:val="baseline"/>
        <w:rPr>
          <w:rFonts w:eastAsia="Times New Roman"/>
          <w:lang w:val="uk-UA" w:eastAsia="uk-UA"/>
        </w:rPr>
      </w:pPr>
      <w:r w:rsidRPr="00DF7C1A">
        <w:rPr>
          <w:rFonts w:eastAsia="Times New Roman"/>
          <w:lang w:val="uk-UA" w:eastAsia="uk-UA"/>
        </w:rPr>
        <w:t>Здійснено розрахунок вартості повного оновлення освітлення населених пунктів Бучанської громади з використанням енергозберігаючих світильників (20 та 50 Вт), СІП-кабелю та диспетчеризацією.</w:t>
      </w:r>
    </w:p>
    <w:p w14:paraId="39220ED9" w14:textId="77777777" w:rsidR="005F4932" w:rsidRPr="00DF7C1A" w:rsidRDefault="005F4932" w:rsidP="005F4932">
      <w:pPr>
        <w:numPr>
          <w:ilvl w:val="0"/>
          <w:numId w:val="23"/>
        </w:numPr>
        <w:overflowPunct w:val="0"/>
        <w:autoSpaceDE w:val="0"/>
        <w:autoSpaceDN w:val="0"/>
        <w:adjustRightInd w:val="0"/>
        <w:spacing w:line="276" w:lineRule="auto"/>
        <w:contextualSpacing/>
        <w:jc w:val="both"/>
        <w:textAlignment w:val="baseline"/>
        <w:rPr>
          <w:rFonts w:eastAsia="Times New Roman"/>
          <w:lang w:val="uk-UA"/>
        </w:rPr>
      </w:pPr>
      <w:r w:rsidRPr="00DF7C1A">
        <w:rPr>
          <w:rFonts w:eastAsia="Times New Roman"/>
          <w:lang w:val="uk-UA"/>
        </w:rPr>
        <w:t>Направлено заявки на отримання грантової допомоги, що надається Урядом Японії в Україні в рамках програми фінансової допомоги «Кусаноне» для придбання енергоощадних матеріалів для потреб обслуговування вуличного освітлення.</w:t>
      </w:r>
    </w:p>
    <w:p w14:paraId="6AA06E60" w14:textId="77777777" w:rsidR="005F4932" w:rsidRPr="00DF7C1A" w:rsidRDefault="005F4932" w:rsidP="005F4932">
      <w:pPr>
        <w:numPr>
          <w:ilvl w:val="0"/>
          <w:numId w:val="23"/>
        </w:numPr>
        <w:overflowPunct w:val="0"/>
        <w:autoSpaceDE w:val="0"/>
        <w:autoSpaceDN w:val="0"/>
        <w:adjustRightInd w:val="0"/>
        <w:spacing w:line="276" w:lineRule="auto"/>
        <w:contextualSpacing/>
        <w:jc w:val="both"/>
        <w:textAlignment w:val="baseline"/>
        <w:rPr>
          <w:rFonts w:eastAsia="Times New Roman"/>
          <w:lang w:val="uk-UA"/>
        </w:rPr>
      </w:pPr>
      <w:r w:rsidRPr="00DF7C1A">
        <w:rPr>
          <w:rFonts w:eastAsia="Times New Roman"/>
          <w:lang w:val="uk-UA"/>
        </w:rPr>
        <w:t>Направлено попередню заявку на отримання грантового фінансування та участі в кредитній програмі енергозбереження для муніципалітетів на реконструкцію мереж вуличного освітлення до міжнародної фінансової організації НЕФКО.</w:t>
      </w:r>
    </w:p>
    <w:p w14:paraId="27B74705" w14:textId="77777777" w:rsidR="005F4932" w:rsidRPr="00DF7C1A" w:rsidRDefault="005F4932" w:rsidP="005F4932">
      <w:pPr>
        <w:numPr>
          <w:ilvl w:val="0"/>
          <w:numId w:val="23"/>
        </w:numPr>
        <w:overflowPunct w:val="0"/>
        <w:autoSpaceDE w:val="0"/>
        <w:autoSpaceDN w:val="0"/>
        <w:adjustRightInd w:val="0"/>
        <w:spacing w:line="276" w:lineRule="auto"/>
        <w:contextualSpacing/>
        <w:jc w:val="both"/>
        <w:textAlignment w:val="baseline"/>
        <w:rPr>
          <w:rFonts w:eastAsia="Times New Roman"/>
          <w:lang w:val="uk-UA"/>
        </w:rPr>
      </w:pPr>
      <w:r w:rsidRPr="00DF7C1A">
        <w:rPr>
          <w:rFonts w:eastAsia="Times New Roman"/>
          <w:lang w:val="uk-UA"/>
        </w:rPr>
        <w:t xml:space="preserve">Направлено заявку Українській асоціації районних та обласних рад для участі </w:t>
      </w:r>
      <w:r w:rsidRPr="00DF7C1A">
        <w:rPr>
          <w:lang w:val="uk-UA"/>
        </w:rPr>
        <w:t>в інвестиційному проекті Європейського інвестиційного банку «Модернізація мереж зовнішнього освітлення населених пунктів»</w:t>
      </w:r>
      <w:r w:rsidRPr="00DF7C1A">
        <w:rPr>
          <w:rFonts w:eastAsia="Times New Roman"/>
          <w:lang w:val="uk-UA"/>
        </w:rPr>
        <w:t xml:space="preserve"> (включення кредиту в 900 тис. євро для Бучанської міської ради (КП «Бучасервіс») на пільгових умовах в пул з 100 млн. євро).</w:t>
      </w:r>
    </w:p>
    <w:p w14:paraId="6B2F91ED" w14:textId="3BE52EBB" w:rsidR="005F4932" w:rsidRPr="00DF7C1A" w:rsidRDefault="005F4932" w:rsidP="005F4932">
      <w:pPr>
        <w:overflowPunct w:val="0"/>
        <w:autoSpaceDE w:val="0"/>
        <w:autoSpaceDN w:val="0"/>
        <w:adjustRightInd w:val="0"/>
        <w:spacing w:line="276" w:lineRule="auto"/>
        <w:jc w:val="center"/>
        <w:textAlignment w:val="baseline"/>
        <w:rPr>
          <w:rFonts w:eastAsia="Times New Roman"/>
          <w:b/>
          <w:lang w:val="uk-UA"/>
        </w:rPr>
      </w:pPr>
      <w:r w:rsidRPr="00DF7C1A">
        <w:rPr>
          <w:rFonts w:eastAsia="Times New Roman"/>
          <w:b/>
          <w:lang w:val="uk-UA"/>
        </w:rPr>
        <w:t>Планова робота на 2022 рік</w:t>
      </w:r>
    </w:p>
    <w:p w14:paraId="1AFE1820" w14:textId="77777777" w:rsidR="005F4932" w:rsidRPr="00DF7C1A" w:rsidRDefault="005F4932" w:rsidP="005F4932">
      <w:pPr>
        <w:numPr>
          <w:ilvl w:val="0"/>
          <w:numId w:val="24"/>
        </w:numPr>
        <w:overflowPunct w:val="0"/>
        <w:autoSpaceDE w:val="0"/>
        <w:autoSpaceDN w:val="0"/>
        <w:adjustRightInd w:val="0"/>
        <w:spacing w:line="276" w:lineRule="auto"/>
        <w:contextualSpacing/>
        <w:jc w:val="both"/>
        <w:textAlignment w:val="baseline"/>
        <w:rPr>
          <w:rFonts w:eastAsia="Times New Roman"/>
          <w:lang w:val="uk-UA" w:eastAsia="uk-UA"/>
        </w:rPr>
      </w:pPr>
      <w:r w:rsidRPr="00DF7C1A">
        <w:rPr>
          <w:rFonts w:eastAsia="Times New Roman"/>
          <w:lang w:val="uk-UA" w:eastAsia="uk-UA"/>
        </w:rPr>
        <w:t>Розробити проекти реконструкції мереж вуличного освітлення населених пунктів громади (крім м. Буча) з 100% використанням енергозберігаючих світильників та на основі СІП-кабелю.</w:t>
      </w:r>
    </w:p>
    <w:p w14:paraId="20F0542D" w14:textId="77777777" w:rsidR="005F4932" w:rsidRPr="00DF7C1A" w:rsidRDefault="005F4932" w:rsidP="005F4932">
      <w:pPr>
        <w:numPr>
          <w:ilvl w:val="0"/>
          <w:numId w:val="24"/>
        </w:numPr>
        <w:overflowPunct w:val="0"/>
        <w:autoSpaceDE w:val="0"/>
        <w:autoSpaceDN w:val="0"/>
        <w:adjustRightInd w:val="0"/>
        <w:spacing w:line="276" w:lineRule="auto"/>
        <w:contextualSpacing/>
        <w:jc w:val="both"/>
        <w:textAlignment w:val="baseline"/>
        <w:rPr>
          <w:rFonts w:eastAsia="Times New Roman"/>
          <w:lang w:val="uk-UA" w:eastAsia="uk-UA"/>
        </w:rPr>
      </w:pPr>
      <w:r w:rsidRPr="00DF7C1A">
        <w:rPr>
          <w:rFonts w:eastAsia="Times New Roman"/>
          <w:lang w:val="uk-UA" w:eastAsia="uk-UA"/>
        </w:rPr>
        <w:t>Включити проекти з реконструкції мереж вуличного освітлення населених пунктів громади в рамках програм ЄІБ, ДФРР, інших міжнародних фінансових установ.</w:t>
      </w:r>
    </w:p>
    <w:p w14:paraId="3ED9FFF0" w14:textId="77777777" w:rsidR="005F4932" w:rsidRPr="00DF7C1A" w:rsidRDefault="005F4932" w:rsidP="005F4932">
      <w:pPr>
        <w:numPr>
          <w:ilvl w:val="0"/>
          <w:numId w:val="24"/>
        </w:numPr>
        <w:overflowPunct w:val="0"/>
        <w:autoSpaceDE w:val="0"/>
        <w:autoSpaceDN w:val="0"/>
        <w:adjustRightInd w:val="0"/>
        <w:spacing w:line="276" w:lineRule="auto"/>
        <w:contextualSpacing/>
        <w:jc w:val="both"/>
        <w:textAlignment w:val="baseline"/>
        <w:rPr>
          <w:rFonts w:eastAsia="Times New Roman"/>
          <w:lang w:val="uk-UA" w:eastAsia="uk-UA"/>
        </w:rPr>
      </w:pPr>
      <w:r w:rsidRPr="00DF7C1A">
        <w:rPr>
          <w:rFonts w:eastAsia="Times New Roman"/>
          <w:lang w:val="uk-UA" w:eastAsia="uk-UA"/>
        </w:rPr>
        <w:t>Підготувати технічне завдання та з 2022 року передбачити відмову від натрієвих ламп, замінивши їх енергозберігаючими ремонтними комплектами при виконанні заявок на ремонт мереж вуличного освітлення.</w:t>
      </w:r>
    </w:p>
    <w:p w14:paraId="4C3C7FDD" w14:textId="77777777" w:rsidR="005F4932" w:rsidRPr="00DF7C1A" w:rsidRDefault="005F4932" w:rsidP="005F4932">
      <w:pPr>
        <w:numPr>
          <w:ilvl w:val="0"/>
          <w:numId w:val="24"/>
        </w:numPr>
        <w:overflowPunct w:val="0"/>
        <w:autoSpaceDE w:val="0"/>
        <w:autoSpaceDN w:val="0"/>
        <w:adjustRightInd w:val="0"/>
        <w:spacing w:line="276" w:lineRule="auto"/>
        <w:contextualSpacing/>
        <w:jc w:val="both"/>
        <w:textAlignment w:val="baseline"/>
        <w:rPr>
          <w:rFonts w:eastAsia="Times New Roman"/>
          <w:lang w:val="uk-UA" w:eastAsia="uk-UA"/>
        </w:rPr>
      </w:pPr>
      <w:r w:rsidRPr="00DF7C1A">
        <w:rPr>
          <w:rFonts w:eastAsia="Times New Roman"/>
          <w:lang w:val="uk-UA" w:eastAsia="uk-UA"/>
        </w:rPr>
        <w:t>Провести перемовини з ДТЕК КРЕМ та Укрзалізницею щодо стабілізації напруги в мережі 0,4 кВ для уникнення надмірного споживання електричної енергії.</w:t>
      </w:r>
    </w:p>
    <w:p w14:paraId="293BC9E9" w14:textId="77777777" w:rsidR="00B56C07" w:rsidRPr="00DF7C1A" w:rsidRDefault="00B56C07" w:rsidP="001C13D1">
      <w:pPr>
        <w:spacing w:line="276" w:lineRule="auto"/>
        <w:ind w:firstLine="708"/>
        <w:jc w:val="both"/>
        <w:rPr>
          <w:sz w:val="16"/>
          <w:szCs w:val="16"/>
          <w:lang w:val="uk-UA"/>
        </w:rPr>
      </w:pPr>
    </w:p>
    <w:p w14:paraId="75BDB147" w14:textId="77777777" w:rsidR="00B56C07" w:rsidRPr="00DF7C1A" w:rsidRDefault="00B56C07" w:rsidP="001C13D1">
      <w:pPr>
        <w:spacing w:line="276" w:lineRule="auto"/>
        <w:ind w:firstLine="708"/>
        <w:jc w:val="center"/>
        <w:rPr>
          <w:b/>
          <w:lang w:val="uk-UA"/>
        </w:rPr>
      </w:pPr>
      <w:r w:rsidRPr="00DF7C1A">
        <w:rPr>
          <w:b/>
          <w:lang w:val="uk-UA"/>
        </w:rPr>
        <w:t>Місцева програма енергоефективності</w:t>
      </w:r>
    </w:p>
    <w:p w14:paraId="0244B0A1" w14:textId="7903338A" w:rsidR="00B56C07" w:rsidRPr="00DF7C1A" w:rsidRDefault="00B56C07" w:rsidP="001C13D1">
      <w:pPr>
        <w:spacing w:line="276" w:lineRule="auto"/>
        <w:ind w:firstLine="708"/>
        <w:jc w:val="both"/>
        <w:rPr>
          <w:lang w:val="uk-UA"/>
        </w:rPr>
      </w:pPr>
      <w:r w:rsidRPr="00DF7C1A">
        <w:rPr>
          <w:lang w:val="uk-UA"/>
        </w:rPr>
        <w:t xml:space="preserve">В </w:t>
      </w:r>
      <w:r w:rsidR="00FF587B" w:rsidRPr="00DF7C1A">
        <w:rPr>
          <w:lang w:val="uk-UA"/>
        </w:rPr>
        <w:t>Бучанській міській територіальній громаді</w:t>
      </w:r>
      <w:r w:rsidRPr="00DF7C1A">
        <w:rPr>
          <w:lang w:val="uk-UA"/>
        </w:rPr>
        <w:t xml:space="preserve"> діє 3 основні програми, які користуються популярністю серед ОСББ та ЖБК:</w:t>
      </w:r>
    </w:p>
    <w:p w14:paraId="2038B967" w14:textId="375A26F6" w:rsidR="00B56C07" w:rsidRPr="00DF7C1A" w:rsidRDefault="00B56C07" w:rsidP="00F3023F">
      <w:pPr>
        <w:pStyle w:val="afa"/>
        <w:spacing w:line="276" w:lineRule="auto"/>
        <w:ind w:firstLine="709"/>
        <w:jc w:val="both"/>
        <w:rPr>
          <w:rFonts w:ascii="Times New Roman" w:hAnsi="Times New Roman" w:cs="Times New Roman"/>
          <w:sz w:val="24"/>
          <w:szCs w:val="24"/>
          <w:lang w:val="uk-UA"/>
        </w:rPr>
      </w:pPr>
      <w:r w:rsidRPr="00DF7C1A">
        <w:rPr>
          <w:rFonts w:ascii="Times New Roman" w:hAnsi="Times New Roman" w:cs="Times New Roman"/>
          <w:sz w:val="24"/>
          <w:szCs w:val="24"/>
          <w:lang w:val="uk-UA"/>
        </w:rPr>
        <w:t xml:space="preserve"> - Програма енергозбереження (підвищення енергоефективності) у житлово-комунальному господарстві в Бучанській міській  територіальній громаді на період 20</w:t>
      </w:r>
      <w:r w:rsidR="00496E46" w:rsidRPr="00DF7C1A">
        <w:rPr>
          <w:rFonts w:ascii="Times New Roman" w:hAnsi="Times New Roman" w:cs="Times New Roman"/>
          <w:sz w:val="24"/>
          <w:szCs w:val="24"/>
          <w:lang w:val="uk-UA"/>
        </w:rPr>
        <w:t>21</w:t>
      </w:r>
      <w:r w:rsidRPr="00DF7C1A">
        <w:rPr>
          <w:rFonts w:ascii="Times New Roman" w:hAnsi="Times New Roman" w:cs="Times New Roman"/>
          <w:sz w:val="24"/>
          <w:szCs w:val="24"/>
          <w:lang w:val="uk-UA"/>
        </w:rPr>
        <w:t>-2023 років (надається компенсація до 30% основної суми заборгованості на провадження енергоефективних заходів для ОСББ та ЖБК)</w:t>
      </w:r>
      <w:r w:rsidR="00C72B67">
        <w:rPr>
          <w:rFonts w:ascii="Times New Roman" w:hAnsi="Times New Roman" w:cs="Times New Roman"/>
          <w:sz w:val="24"/>
          <w:szCs w:val="24"/>
          <w:lang w:val="uk-UA"/>
        </w:rPr>
        <w:t xml:space="preserve">, бюджет  програми на 2021 рік 2,963 </w:t>
      </w:r>
      <w:proofErr w:type="spellStart"/>
      <w:r w:rsidR="00C72B67">
        <w:rPr>
          <w:rFonts w:ascii="Times New Roman" w:hAnsi="Times New Roman" w:cs="Times New Roman"/>
          <w:sz w:val="24"/>
          <w:szCs w:val="24"/>
          <w:lang w:val="uk-UA"/>
        </w:rPr>
        <w:t>млн.грн</w:t>
      </w:r>
      <w:proofErr w:type="spellEnd"/>
      <w:r w:rsidRPr="00DF7C1A">
        <w:rPr>
          <w:rFonts w:ascii="Times New Roman" w:hAnsi="Times New Roman" w:cs="Times New Roman"/>
          <w:sz w:val="24"/>
          <w:szCs w:val="24"/>
          <w:lang w:val="uk-UA"/>
        </w:rPr>
        <w:t>;</w:t>
      </w:r>
    </w:p>
    <w:p w14:paraId="3B2D5EA4" w14:textId="0BF1DFB8" w:rsidR="00B56C07" w:rsidRPr="00DF7C1A" w:rsidRDefault="00B56C07" w:rsidP="00F3023F">
      <w:pPr>
        <w:spacing w:line="276" w:lineRule="auto"/>
        <w:ind w:firstLine="709"/>
        <w:jc w:val="both"/>
        <w:rPr>
          <w:lang w:val="uk-UA"/>
        </w:rPr>
      </w:pPr>
      <w:r w:rsidRPr="00DF7C1A">
        <w:rPr>
          <w:lang w:val="uk-UA"/>
        </w:rPr>
        <w:t xml:space="preserve">- Програма відшкодування частини кредитів, що надаються/надавались, починаючи з ІІ півріччя 2016р., об’єднанням співвласників багатоквартирних будинків та житлово-будівельним кооперативам на впровадження енергозберігаючих проектів в житлово-комунальному господарстві в Бучанській міській територіальній громаді  на </w:t>
      </w:r>
      <w:r w:rsidR="00C30829" w:rsidRPr="00DF7C1A">
        <w:rPr>
          <w:lang w:val="uk-UA"/>
        </w:rPr>
        <w:t>2021 рік</w:t>
      </w:r>
      <w:r w:rsidRPr="00DF7C1A">
        <w:rPr>
          <w:lang w:val="uk-UA"/>
        </w:rPr>
        <w:t>;</w:t>
      </w:r>
    </w:p>
    <w:p w14:paraId="5694893A" w14:textId="215CA102" w:rsidR="00B56C07" w:rsidRPr="00DF7C1A" w:rsidRDefault="00B56C07" w:rsidP="00F3023F">
      <w:pPr>
        <w:spacing w:line="276" w:lineRule="auto"/>
        <w:ind w:firstLine="709"/>
        <w:jc w:val="both"/>
        <w:rPr>
          <w:lang w:val="uk-UA"/>
        </w:rPr>
      </w:pPr>
      <w:r w:rsidRPr="00DF7C1A">
        <w:rPr>
          <w:lang w:val="uk-UA"/>
        </w:rPr>
        <w:t xml:space="preserve">- Програма підтримки </w:t>
      </w:r>
      <w:r w:rsidR="00C30829" w:rsidRPr="00DF7C1A">
        <w:rPr>
          <w:lang w:val="uk-UA"/>
        </w:rPr>
        <w:t>об’єднань співвласників багатоквартирних будинків, житлово-будівельних кооперативів, управителів багатоквартирних будинків у Бучанській міській територіальній громаді на 2021-2023 роки</w:t>
      </w:r>
      <w:r w:rsidR="00C72B67">
        <w:rPr>
          <w:lang w:val="uk-UA"/>
        </w:rPr>
        <w:t xml:space="preserve">, бюджет програми 1 </w:t>
      </w:r>
      <w:proofErr w:type="spellStart"/>
      <w:r w:rsidR="00C72B67">
        <w:rPr>
          <w:lang w:val="uk-UA"/>
        </w:rPr>
        <w:t>млн.грн</w:t>
      </w:r>
      <w:proofErr w:type="spellEnd"/>
      <w:r w:rsidR="00C72B67">
        <w:rPr>
          <w:lang w:val="uk-UA"/>
        </w:rPr>
        <w:t>.</w:t>
      </w:r>
    </w:p>
    <w:p w14:paraId="1B615322" w14:textId="29B91100" w:rsidR="00B56C07" w:rsidRPr="00DF7C1A" w:rsidRDefault="00B56C07" w:rsidP="001C13D1">
      <w:pPr>
        <w:spacing w:line="276" w:lineRule="auto"/>
        <w:ind w:firstLine="708"/>
        <w:jc w:val="both"/>
        <w:rPr>
          <w:lang w:val="uk-UA"/>
        </w:rPr>
      </w:pPr>
      <w:r w:rsidRPr="00DF7C1A">
        <w:rPr>
          <w:lang w:val="uk-UA"/>
        </w:rPr>
        <w:t xml:space="preserve">З метою заохочення ініціатив щодо енергоефективності в житловому секторі населених пунктів Бучанської міської територіальної громади </w:t>
      </w:r>
      <w:r w:rsidR="00C72216" w:rsidRPr="00DF7C1A">
        <w:rPr>
          <w:lang w:val="uk-UA"/>
        </w:rPr>
        <w:t xml:space="preserve">та в </w:t>
      </w:r>
      <w:r w:rsidR="00C72B67">
        <w:rPr>
          <w:lang w:val="uk-UA"/>
        </w:rPr>
        <w:t>р</w:t>
      </w:r>
      <w:r w:rsidR="00C72216" w:rsidRPr="00DF7C1A">
        <w:rPr>
          <w:lang w:val="uk-UA"/>
        </w:rPr>
        <w:t xml:space="preserve">амках підписаного меморандуму </w:t>
      </w:r>
      <w:r w:rsidRPr="00DF7C1A">
        <w:rPr>
          <w:lang w:val="uk-UA"/>
        </w:rPr>
        <w:t xml:space="preserve"> про співпрацю з державною установою Фонд Енергоефективності</w:t>
      </w:r>
      <w:r w:rsidR="00506106" w:rsidRPr="00DF7C1A">
        <w:rPr>
          <w:lang w:val="uk-UA"/>
        </w:rPr>
        <w:t>,</w:t>
      </w:r>
      <w:r w:rsidRPr="00DF7C1A">
        <w:rPr>
          <w:lang w:val="uk-UA"/>
        </w:rPr>
        <w:t xml:space="preserve"> </w:t>
      </w:r>
      <w:r w:rsidR="00C72216" w:rsidRPr="00DF7C1A">
        <w:rPr>
          <w:lang w:val="uk-UA"/>
        </w:rPr>
        <w:t xml:space="preserve"> в липні 2021 року відбулася зустріч з головами ОСББ та ЖБК, де були обгово</w:t>
      </w:r>
      <w:r w:rsidR="004B0642">
        <w:rPr>
          <w:lang w:val="uk-UA"/>
        </w:rPr>
        <w:t>ренні питання участі у програмі</w:t>
      </w:r>
      <w:r w:rsidR="00506106" w:rsidRPr="00DF7C1A">
        <w:rPr>
          <w:lang w:val="uk-UA"/>
        </w:rPr>
        <w:t xml:space="preserve">, було презентовано можливості отримання грантів на проведення  енергомодернізації багатоквартирних будинків по програмі «Енергодім» від Фонду Енергоефективності та додаткового фінансування з місцевого бюджету.  </w:t>
      </w:r>
    </w:p>
    <w:p w14:paraId="55A26879" w14:textId="3BCDEB91" w:rsidR="00C72216" w:rsidRPr="00DF7C1A" w:rsidRDefault="00C72216" w:rsidP="001C13D1">
      <w:pPr>
        <w:spacing w:line="276" w:lineRule="auto"/>
        <w:ind w:firstLine="708"/>
        <w:jc w:val="both"/>
        <w:rPr>
          <w:lang w:val="uk-UA"/>
        </w:rPr>
      </w:pPr>
      <w:r w:rsidRPr="00DF7C1A">
        <w:rPr>
          <w:lang w:val="uk-UA"/>
        </w:rPr>
        <w:t xml:space="preserve">З метою співробітництва, </w:t>
      </w:r>
      <w:proofErr w:type="spellStart"/>
      <w:r w:rsidRPr="00DF7C1A">
        <w:rPr>
          <w:lang w:val="uk-UA"/>
        </w:rPr>
        <w:t>об’єдння</w:t>
      </w:r>
      <w:proofErr w:type="spellEnd"/>
      <w:r w:rsidRPr="00DF7C1A">
        <w:rPr>
          <w:lang w:val="uk-UA"/>
        </w:rPr>
        <w:t xml:space="preserve"> зусиль  щодо здійснення енергоефективних заходів та підвищення енергоефективності бюджетних установ громади</w:t>
      </w:r>
      <w:r w:rsidR="00506106" w:rsidRPr="00DF7C1A">
        <w:rPr>
          <w:lang w:val="uk-UA"/>
        </w:rPr>
        <w:t>,</w:t>
      </w:r>
      <w:r w:rsidRPr="00DF7C1A">
        <w:rPr>
          <w:lang w:val="uk-UA"/>
        </w:rPr>
        <w:t xml:space="preserve"> 2 вересня 2021 року відбулося підписання Меморандуму про партнерство з ГО «Українська асоціація енергосервісних компаній» </w:t>
      </w:r>
      <w:r w:rsidR="00506106" w:rsidRPr="00DF7C1A">
        <w:rPr>
          <w:lang w:val="uk-UA"/>
        </w:rPr>
        <w:t xml:space="preserve">для </w:t>
      </w:r>
      <w:r w:rsidRPr="00DF7C1A">
        <w:rPr>
          <w:lang w:val="uk-UA"/>
        </w:rPr>
        <w:t xml:space="preserve"> запровадження енергосервісу в Бучанській </w:t>
      </w:r>
      <w:r w:rsidR="004B0642">
        <w:rPr>
          <w:lang w:val="uk-UA"/>
        </w:rPr>
        <w:t xml:space="preserve">міській </w:t>
      </w:r>
      <w:r w:rsidRPr="00DF7C1A">
        <w:rPr>
          <w:lang w:val="uk-UA"/>
        </w:rPr>
        <w:t>територіальній громаді.</w:t>
      </w:r>
    </w:p>
    <w:p w14:paraId="7FBF09C0" w14:textId="296366C4" w:rsidR="00B56C07" w:rsidRPr="00DF7C1A" w:rsidRDefault="00B56C07" w:rsidP="001C13D1">
      <w:pPr>
        <w:spacing w:line="276" w:lineRule="auto"/>
        <w:jc w:val="both"/>
        <w:rPr>
          <w:lang w:val="uk-UA"/>
        </w:rPr>
      </w:pPr>
      <w:r w:rsidRPr="00DF7C1A">
        <w:rPr>
          <w:lang w:val="uk-UA"/>
        </w:rPr>
        <w:tab/>
      </w:r>
    </w:p>
    <w:p w14:paraId="18C309E5" w14:textId="30BF239F" w:rsidR="00DF36A2" w:rsidRPr="00DF7C1A" w:rsidRDefault="00BE15EE" w:rsidP="002F2C0B">
      <w:pPr>
        <w:spacing w:line="276" w:lineRule="auto"/>
        <w:jc w:val="center"/>
        <w:rPr>
          <w:b/>
          <w:lang w:val="uk-UA"/>
        </w:rPr>
      </w:pPr>
      <w:r w:rsidRPr="00DF7C1A">
        <w:rPr>
          <w:b/>
          <w:lang w:val="uk-UA"/>
        </w:rPr>
        <w:t>Освіта</w:t>
      </w:r>
    </w:p>
    <w:p w14:paraId="359D57AD" w14:textId="77777777" w:rsidR="00F036FA" w:rsidRPr="00DF7C1A" w:rsidRDefault="00F036FA" w:rsidP="00F036FA">
      <w:pPr>
        <w:shd w:val="clear" w:color="auto" w:fill="FFFFFF"/>
        <w:spacing w:line="276" w:lineRule="auto"/>
        <w:ind w:firstLine="567"/>
        <w:jc w:val="both"/>
        <w:rPr>
          <w:bCs/>
          <w:lang w:val="uk-UA"/>
        </w:rPr>
      </w:pPr>
      <w:r w:rsidRPr="00DF7C1A">
        <w:rPr>
          <w:bCs/>
          <w:lang w:val="uk-UA"/>
        </w:rPr>
        <w:t>У Бучанській МТГ кількість ЗДО та ЗЗСО збільшилась шляхом приєднання закладів освіти до новоствореної громади, функціонують:</w:t>
      </w:r>
    </w:p>
    <w:p w14:paraId="70396A13" w14:textId="77777777" w:rsidR="00F036FA" w:rsidRPr="00DF7C1A" w:rsidRDefault="00F036FA" w:rsidP="00F036FA">
      <w:pPr>
        <w:shd w:val="clear" w:color="auto" w:fill="FFFFFF"/>
        <w:spacing w:line="276" w:lineRule="auto"/>
        <w:ind w:firstLine="567"/>
        <w:jc w:val="both"/>
        <w:rPr>
          <w:b/>
          <w:bCs/>
          <w:lang w:val="uk-UA"/>
        </w:rPr>
      </w:pPr>
      <w:r w:rsidRPr="00DF7C1A">
        <w:rPr>
          <w:b/>
          <w:bCs/>
          <w:lang w:val="uk-UA"/>
        </w:rPr>
        <w:t>Дошкільна освіта:</w:t>
      </w:r>
    </w:p>
    <w:p w14:paraId="65A7601F" w14:textId="77777777" w:rsidR="00F036FA" w:rsidRPr="00DF7C1A" w:rsidRDefault="00F036FA" w:rsidP="00F036FA">
      <w:pPr>
        <w:shd w:val="clear" w:color="auto" w:fill="FFFFFF"/>
        <w:spacing w:line="276" w:lineRule="auto"/>
        <w:ind w:firstLine="567"/>
        <w:jc w:val="both"/>
        <w:rPr>
          <w:bCs/>
          <w:lang w:val="uk-UA"/>
        </w:rPr>
      </w:pPr>
      <w:r w:rsidRPr="00DF7C1A">
        <w:rPr>
          <w:bCs/>
          <w:lang w:val="uk-UA"/>
        </w:rPr>
        <w:t xml:space="preserve">29 закладів дошкільної освіти (далі – ЗДО), з них: 2 дошкільних підрозділів навчально-виховного комплексу. Серед них: закладів комбінованого типу комунальної форми власності – 17 та приватної власності – 12. </w:t>
      </w:r>
    </w:p>
    <w:p w14:paraId="611F83F7" w14:textId="77777777" w:rsidR="00F036FA" w:rsidRPr="00DF7C1A" w:rsidRDefault="00F036FA" w:rsidP="00F036FA">
      <w:pPr>
        <w:shd w:val="clear" w:color="auto" w:fill="FFFFFF"/>
        <w:spacing w:line="276" w:lineRule="auto"/>
        <w:ind w:firstLine="567"/>
        <w:jc w:val="both"/>
        <w:rPr>
          <w:bCs/>
          <w:lang w:val="uk-UA"/>
        </w:rPr>
      </w:pPr>
      <w:r w:rsidRPr="00DF7C1A">
        <w:rPr>
          <w:bCs/>
          <w:lang w:val="uk-UA"/>
        </w:rPr>
        <w:t>ЗДО усіх форм власності Бучанської МТГ відвідує 3027 дітей, з них – 2744 вихованців у комунальних ЗДО. У ЗДО міста – 1845 дитини, у сільській місцевості – 899 дитини.</w:t>
      </w:r>
    </w:p>
    <w:p w14:paraId="11167A7E" w14:textId="68EF7BFB" w:rsidR="00F036FA" w:rsidRPr="00DF7C1A" w:rsidRDefault="00F036FA" w:rsidP="00F036FA">
      <w:pPr>
        <w:shd w:val="clear" w:color="auto" w:fill="FFFFFF"/>
        <w:spacing w:line="276" w:lineRule="auto"/>
        <w:ind w:firstLine="567"/>
        <w:jc w:val="both"/>
        <w:rPr>
          <w:bCs/>
          <w:lang w:val="uk-UA"/>
        </w:rPr>
      </w:pPr>
      <w:r w:rsidRPr="00DF7C1A">
        <w:rPr>
          <w:bCs/>
          <w:lang w:val="uk-UA"/>
        </w:rPr>
        <w:t xml:space="preserve">За фактичною мережею ЗДО комунальної власності організовано роботу 120 груп. З них: 21 логопедичних груп, 2 </w:t>
      </w:r>
      <w:proofErr w:type="spellStart"/>
      <w:r w:rsidRPr="00DF7C1A">
        <w:rPr>
          <w:bCs/>
          <w:lang w:val="uk-UA"/>
        </w:rPr>
        <w:t>т</w:t>
      </w:r>
      <w:r w:rsidR="00EB741C">
        <w:rPr>
          <w:bCs/>
          <w:lang w:val="uk-UA"/>
        </w:rPr>
        <w:t>ифлогрупи</w:t>
      </w:r>
      <w:proofErr w:type="spellEnd"/>
      <w:r w:rsidR="00EB741C">
        <w:rPr>
          <w:bCs/>
          <w:lang w:val="uk-UA"/>
        </w:rPr>
        <w:t>,  30 інклюзивних груп</w:t>
      </w:r>
      <w:r w:rsidRPr="00DF7C1A">
        <w:rPr>
          <w:bCs/>
          <w:lang w:val="uk-UA"/>
        </w:rPr>
        <w:t xml:space="preserve"> та 10 груп короткотривалого перебування. Спостерігається динаміка збільшення груп. Крім того, позитивна динаміка у збільшенні кількості груп для дітей з особливими освітніми потребами. </w:t>
      </w:r>
    </w:p>
    <w:p w14:paraId="2665EC7F" w14:textId="2FC649BD" w:rsidR="00F036FA" w:rsidRDefault="00F036FA" w:rsidP="00F036FA">
      <w:pPr>
        <w:shd w:val="clear" w:color="auto" w:fill="FFFFFF"/>
        <w:spacing w:line="276" w:lineRule="auto"/>
        <w:ind w:firstLine="567"/>
        <w:jc w:val="both"/>
        <w:rPr>
          <w:bCs/>
          <w:lang w:val="uk-UA"/>
        </w:rPr>
      </w:pPr>
      <w:r w:rsidRPr="00DF7C1A">
        <w:rPr>
          <w:bCs/>
          <w:lang w:val="uk-UA"/>
        </w:rPr>
        <w:t xml:space="preserve">Продовжують функціонувати групи вихідного дня в 2 ЗДО  (охоплено більше 40 вихованців). </w:t>
      </w:r>
    </w:p>
    <w:p w14:paraId="2F2E8ADF" w14:textId="77777777" w:rsidR="00F036FA" w:rsidRPr="00DF7C1A" w:rsidRDefault="00F036FA" w:rsidP="00F036FA">
      <w:pPr>
        <w:shd w:val="clear" w:color="auto" w:fill="FFFFFF"/>
        <w:spacing w:line="276" w:lineRule="auto"/>
        <w:ind w:firstLine="567"/>
        <w:jc w:val="both"/>
        <w:rPr>
          <w:b/>
          <w:bCs/>
          <w:lang w:val="uk-UA"/>
        </w:rPr>
      </w:pPr>
      <w:r w:rsidRPr="00DF7C1A">
        <w:rPr>
          <w:b/>
          <w:bCs/>
          <w:lang w:val="uk-UA"/>
        </w:rPr>
        <w:t>Загальна середня освіта:</w:t>
      </w:r>
    </w:p>
    <w:p w14:paraId="27925279" w14:textId="77777777" w:rsidR="00F036FA" w:rsidRPr="00DF7C1A" w:rsidRDefault="00F036FA" w:rsidP="00F036FA">
      <w:pPr>
        <w:shd w:val="clear" w:color="auto" w:fill="FFFFFF"/>
        <w:spacing w:line="276" w:lineRule="auto"/>
        <w:ind w:firstLine="567"/>
        <w:jc w:val="both"/>
        <w:rPr>
          <w:bCs/>
          <w:i/>
          <w:lang w:val="uk-UA"/>
        </w:rPr>
      </w:pPr>
      <w:r w:rsidRPr="00DF7C1A">
        <w:rPr>
          <w:bCs/>
          <w:lang w:val="uk-UA"/>
        </w:rPr>
        <w:t>В Бучанській МТГ функціонують 20 закладів загальної середньої освіти (далі - ЗЗСО), у яких навчається 9477 учнів. З них: 17 закладів комунальної  власності, у яких навчається  9077 учнів,  3  приватних заклади освіти, у яких навчається 400 учнів. Серед них: 1 загальноосвітня школа І-ІІІ ступеня (ЗОШ); 3 заклади загальної середньої освіти І–ІІІ ступеня (ЗЗСО), 1 заклад загальної середньої освіти І-ІІ ступеня (ЗЗСО); 3 гімназії; 2 початкових школи; 1 спеціалізована загальноосвітня школа І-ІІІ ступенів з поглибленим  вивченням  іноземних  мов (СЗОШ); 1 навчально-виховний комплекс «Загальноосвітня школа І ступеня -  дошкільний навчальний заклад «Берізка» (НВК); 3 навчально-виховний комплекс «спеціалізована загальноосвітня школа І–ІІІ ступенів - загальноосвітня школа І–ІІІ ступенів» (НВК); 1 ліцей; 1 приватний ліцей; 1 приватне об’єднання; 1 приватний загальноосвітній навчальний заклад І–ІІІ ступенів.</w:t>
      </w:r>
    </w:p>
    <w:p w14:paraId="0D5F46AC" w14:textId="77777777" w:rsidR="00DF36A2" w:rsidRPr="00DF7C1A" w:rsidRDefault="00DF36A2" w:rsidP="001C13D1">
      <w:pPr>
        <w:shd w:val="clear" w:color="auto" w:fill="FFFFFF"/>
        <w:spacing w:line="276" w:lineRule="auto"/>
        <w:ind w:firstLine="567"/>
        <w:jc w:val="center"/>
        <w:rPr>
          <w:bCs/>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341"/>
        <w:gridCol w:w="1210"/>
      </w:tblGrid>
      <w:tr w:rsidR="00DE359F" w:rsidRPr="00DF7C1A" w14:paraId="7F1E4BEC" w14:textId="77777777" w:rsidTr="00DE359F">
        <w:tc>
          <w:tcPr>
            <w:tcW w:w="7225" w:type="dxa"/>
            <w:shd w:val="clear" w:color="auto" w:fill="auto"/>
          </w:tcPr>
          <w:p w14:paraId="1B26FBF8" w14:textId="77777777" w:rsidR="00DE359F" w:rsidRPr="00DF7C1A" w:rsidRDefault="00DE359F" w:rsidP="001C13D1">
            <w:pPr>
              <w:spacing w:line="276" w:lineRule="auto"/>
              <w:jc w:val="center"/>
              <w:rPr>
                <w:rFonts w:eastAsia="Times New Roman"/>
                <w:b/>
                <w:lang w:val="uk-UA"/>
              </w:rPr>
            </w:pPr>
            <w:r w:rsidRPr="00DF7C1A">
              <w:rPr>
                <w:rFonts w:eastAsia="Times New Roman"/>
                <w:b/>
                <w:lang w:val="uk-UA"/>
              </w:rPr>
              <w:t>Показники</w:t>
            </w:r>
          </w:p>
        </w:tc>
        <w:tc>
          <w:tcPr>
            <w:tcW w:w="1341" w:type="dxa"/>
            <w:shd w:val="clear" w:color="auto" w:fill="auto"/>
          </w:tcPr>
          <w:p w14:paraId="588FB840" w14:textId="77777777" w:rsidR="00DE359F" w:rsidRPr="00DF7C1A" w:rsidRDefault="00DE359F" w:rsidP="001C13D1">
            <w:pPr>
              <w:spacing w:line="276" w:lineRule="auto"/>
              <w:jc w:val="center"/>
              <w:rPr>
                <w:rFonts w:eastAsia="Times New Roman"/>
                <w:b/>
                <w:lang w:val="uk-UA"/>
              </w:rPr>
            </w:pPr>
            <w:r w:rsidRPr="00DF7C1A">
              <w:rPr>
                <w:rFonts w:eastAsia="Times New Roman"/>
                <w:b/>
                <w:lang w:val="uk-UA"/>
              </w:rPr>
              <w:t>2021</w:t>
            </w:r>
          </w:p>
          <w:p w14:paraId="1C9C4CD7" w14:textId="622EF962" w:rsidR="00DE359F" w:rsidRPr="00DF7C1A" w:rsidRDefault="00DE359F" w:rsidP="001C13D1">
            <w:pPr>
              <w:spacing w:line="276" w:lineRule="auto"/>
              <w:jc w:val="center"/>
              <w:rPr>
                <w:rFonts w:eastAsia="Times New Roman"/>
                <w:b/>
                <w:lang w:val="uk-UA"/>
              </w:rPr>
            </w:pPr>
            <w:r w:rsidRPr="00DF7C1A">
              <w:rPr>
                <w:rFonts w:eastAsia="Times New Roman"/>
                <w:b/>
                <w:lang w:val="uk-UA"/>
              </w:rPr>
              <w:t>станом на 01.10.2021</w:t>
            </w:r>
          </w:p>
          <w:p w14:paraId="333C8290" w14:textId="77777777" w:rsidR="00DE359F" w:rsidRPr="00DF7C1A" w:rsidRDefault="00DE359F" w:rsidP="001C13D1">
            <w:pPr>
              <w:spacing w:line="276" w:lineRule="auto"/>
              <w:jc w:val="center"/>
              <w:rPr>
                <w:rFonts w:eastAsia="Times New Roman"/>
                <w:b/>
                <w:lang w:val="uk-UA"/>
              </w:rPr>
            </w:pPr>
          </w:p>
        </w:tc>
        <w:tc>
          <w:tcPr>
            <w:tcW w:w="1210" w:type="dxa"/>
            <w:shd w:val="clear" w:color="auto" w:fill="auto"/>
          </w:tcPr>
          <w:p w14:paraId="33699977" w14:textId="77777777" w:rsidR="00DE359F" w:rsidRPr="00DF7C1A" w:rsidRDefault="00DE359F" w:rsidP="001C13D1">
            <w:pPr>
              <w:spacing w:line="276" w:lineRule="auto"/>
              <w:jc w:val="center"/>
              <w:rPr>
                <w:rFonts w:eastAsia="Times New Roman"/>
                <w:b/>
                <w:lang w:val="uk-UA"/>
              </w:rPr>
            </w:pPr>
            <w:r w:rsidRPr="00DF7C1A">
              <w:rPr>
                <w:rFonts w:eastAsia="Times New Roman"/>
                <w:b/>
                <w:lang w:val="uk-UA"/>
              </w:rPr>
              <w:t>2022</w:t>
            </w:r>
          </w:p>
        </w:tc>
      </w:tr>
      <w:tr w:rsidR="00DE359F" w:rsidRPr="00DF7C1A" w14:paraId="38928FB5" w14:textId="77777777" w:rsidTr="00DE359F">
        <w:tc>
          <w:tcPr>
            <w:tcW w:w="7225" w:type="dxa"/>
            <w:shd w:val="clear" w:color="auto" w:fill="auto"/>
          </w:tcPr>
          <w:p w14:paraId="485394B2" w14:textId="77777777" w:rsidR="00DE359F" w:rsidRPr="00DF7C1A" w:rsidRDefault="00DE359F" w:rsidP="001C13D1">
            <w:pPr>
              <w:spacing w:line="276" w:lineRule="auto"/>
              <w:rPr>
                <w:rFonts w:eastAsia="Times New Roman"/>
                <w:lang w:val="uk-UA"/>
              </w:rPr>
            </w:pPr>
            <w:r w:rsidRPr="00DF7C1A">
              <w:rPr>
                <w:rFonts w:eastAsia="Times New Roman"/>
                <w:lang w:val="uk-UA"/>
              </w:rPr>
              <w:t>Кількість дошкільних закладів, одиниць</w:t>
            </w:r>
          </w:p>
        </w:tc>
        <w:tc>
          <w:tcPr>
            <w:tcW w:w="1341" w:type="dxa"/>
            <w:shd w:val="clear" w:color="auto" w:fill="auto"/>
          </w:tcPr>
          <w:p w14:paraId="10EBC440" w14:textId="18679864" w:rsidR="00DE359F" w:rsidRPr="00EB741C" w:rsidRDefault="00DE359F" w:rsidP="001C13D1">
            <w:pPr>
              <w:spacing w:line="276" w:lineRule="auto"/>
              <w:jc w:val="center"/>
              <w:rPr>
                <w:rFonts w:eastAsia="Times New Roman"/>
                <w:lang w:val="uk-UA"/>
              </w:rPr>
            </w:pPr>
            <w:r w:rsidRPr="00EB741C">
              <w:rPr>
                <w:rFonts w:eastAsia="Times New Roman"/>
                <w:lang w:val="uk-UA"/>
              </w:rPr>
              <w:t>17</w:t>
            </w:r>
          </w:p>
        </w:tc>
        <w:tc>
          <w:tcPr>
            <w:tcW w:w="1210" w:type="dxa"/>
            <w:shd w:val="clear" w:color="auto" w:fill="auto"/>
          </w:tcPr>
          <w:p w14:paraId="3FD496DA" w14:textId="77777777" w:rsidR="00DE359F" w:rsidRPr="00EB741C" w:rsidRDefault="00DE359F" w:rsidP="008D0BE7">
            <w:pPr>
              <w:spacing w:line="276" w:lineRule="auto"/>
              <w:jc w:val="center"/>
              <w:rPr>
                <w:rFonts w:eastAsia="Times New Roman"/>
                <w:lang w:val="uk-UA"/>
              </w:rPr>
            </w:pPr>
            <w:r w:rsidRPr="00EB741C">
              <w:rPr>
                <w:rFonts w:eastAsia="Times New Roman"/>
                <w:lang w:val="uk-UA"/>
              </w:rPr>
              <w:t>18</w:t>
            </w:r>
          </w:p>
        </w:tc>
      </w:tr>
      <w:tr w:rsidR="00DE359F" w:rsidRPr="00DF7C1A" w14:paraId="33AE8133" w14:textId="77777777" w:rsidTr="00DE359F">
        <w:tc>
          <w:tcPr>
            <w:tcW w:w="7225" w:type="dxa"/>
            <w:shd w:val="clear" w:color="auto" w:fill="auto"/>
          </w:tcPr>
          <w:p w14:paraId="699FE686" w14:textId="77777777" w:rsidR="00DE359F" w:rsidRPr="00DF7C1A" w:rsidRDefault="00DE359F" w:rsidP="001C13D1">
            <w:pPr>
              <w:spacing w:line="276" w:lineRule="auto"/>
              <w:rPr>
                <w:rFonts w:eastAsia="Times New Roman"/>
                <w:lang w:val="uk-UA"/>
              </w:rPr>
            </w:pPr>
            <w:r w:rsidRPr="00DF7C1A">
              <w:rPr>
                <w:rFonts w:eastAsia="Times New Roman"/>
                <w:lang w:val="uk-UA"/>
              </w:rPr>
              <w:t>Кількість дітей в дошкільних закладах тис. осіб</w:t>
            </w:r>
          </w:p>
        </w:tc>
        <w:tc>
          <w:tcPr>
            <w:tcW w:w="1341" w:type="dxa"/>
            <w:shd w:val="clear" w:color="auto" w:fill="auto"/>
          </w:tcPr>
          <w:p w14:paraId="3A3179FB" w14:textId="4C8FEFAB" w:rsidR="00DE359F" w:rsidRPr="00EB741C" w:rsidRDefault="00DE359F" w:rsidP="001C13D1">
            <w:pPr>
              <w:spacing w:line="276" w:lineRule="auto"/>
              <w:jc w:val="center"/>
              <w:rPr>
                <w:rFonts w:eastAsia="Times New Roman"/>
                <w:lang w:val="uk-UA"/>
              </w:rPr>
            </w:pPr>
            <w:r w:rsidRPr="00EB741C">
              <w:rPr>
                <w:rFonts w:eastAsia="Times New Roman"/>
                <w:lang w:val="uk-UA"/>
              </w:rPr>
              <w:t>3027</w:t>
            </w:r>
          </w:p>
        </w:tc>
        <w:tc>
          <w:tcPr>
            <w:tcW w:w="1210" w:type="dxa"/>
            <w:shd w:val="clear" w:color="auto" w:fill="auto"/>
          </w:tcPr>
          <w:p w14:paraId="17215240" w14:textId="61CF0EB6" w:rsidR="00DE359F" w:rsidRPr="00EB741C" w:rsidRDefault="00DE359F" w:rsidP="001C13D1">
            <w:pPr>
              <w:spacing w:line="276" w:lineRule="auto"/>
              <w:jc w:val="center"/>
              <w:rPr>
                <w:rFonts w:eastAsia="Times New Roman"/>
                <w:lang w:val="uk-UA"/>
              </w:rPr>
            </w:pPr>
            <w:r w:rsidRPr="00EB741C">
              <w:rPr>
                <w:rFonts w:eastAsia="Times New Roman"/>
                <w:lang w:val="uk-UA"/>
              </w:rPr>
              <w:t>3177</w:t>
            </w:r>
          </w:p>
        </w:tc>
      </w:tr>
      <w:tr w:rsidR="00DE359F" w:rsidRPr="00DF7C1A" w14:paraId="1E825E1D" w14:textId="77777777" w:rsidTr="00DE359F">
        <w:tc>
          <w:tcPr>
            <w:tcW w:w="7225" w:type="dxa"/>
            <w:shd w:val="clear" w:color="auto" w:fill="auto"/>
          </w:tcPr>
          <w:p w14:paraId="489F420A" w14:textId="77777777" w:rsidR="00DE359F" w:rsidRPr="00DF7C1A" w:rsidRDefault="00DE359F" w:rsidP="001C13D1">
            <w:pPr>
              <w:spacing w:line="276" w:lineRule="auto"/>
              <w:rPr>
                <w:rFonts w:eastAsia="Times New Roman"/>
                <w:lang w:val="uk-UA"/>
              </w:rPr>
            </w:pPr>
            <w:r w:rsidRPr="00DF7C1A">
              <w:rPr>
                <w:rFonts w:eastAsia="Times New Roman"/>
                <w:lang w:val="uk-UA"/>
              </w:rPr>
              <w:t>Кількість закладів загальної середньої освіти, одиниць</w:t>
            </w:r>
          </w:p>
        </w:tc>
        <w:tc>
          <w:tcPr>
            <w:tcW w:w="1341" w:type="dxa"/>
            <w:shd w:val="clear" w:color="auto" w:fill="auto"/>
          </w:tcPr>
          <w:p w14:paraId="32945DB8" w14:textId="77777777" w:rsidR="00DE359F" w:rsidRPr="00EB741C" w:rsidRDefault="00DE359F" w:rsidP="001C13D1">
            <w:pPr>
              <w:spacing w:line="276" w:lineRule="auto"/>
              <w:jc w:val="center"/>
              <w:rPr>
                <w:rFonts w:eastAsia="Times New Roman"/>
                <w:lang w:val="uk-UA"/>
              </w:rPr>
            </w:pPr>
            <w:r w:rsidRPr="00EB741C">
              <w:rPr>
                <w:rFonts w:eastAsia="Times New Roman"/>
                <w:lang w:val="uk-UA"/>
              </w:rPr>
              <w:t>17</w:t>
            </w:r>
          </w:p>
        </w:tc>
        <w:tc>
          <w:tcPr>
            <w:tcW w:w="1210" w:type="dxa"/>
            <w:shd w:val="clear" w:color="auto" w:fill="auto"/>
          </w:tcPr>
          <w:p w14:paraId="00DC3CA8" w14:textId="77777777" w:rsidR="00DE359F" w:rsidRPr="00EB741C" w:rsidRDefault="00DE359F" w:rsidP="001C13D1">
            <w:pPr>
              <w:spacing w:line="276" w:lineRule="auto"/>
              <w:jc w:val="center"/>
              <w:rPr>
                <w:rFonts w:eastAsia="Times New Roman"/>
                <w:lang w:val="uk-UA"/>
              </w:rPr>
            </w:pPr>
            <w:r w:rsidRPr="00EB741C">
              <w:rPr>
                <w:rFonts w:eastAsia="Times New Roman"/>
                <w:lang w:val="uk-UA"/>
              </w:rPr>
              <w:t>17</w:t>
            </w:r>
          </w:p>
        </w:tc>
      </w:tr>
      <w:tr w:rsidR="00DE359F" w:rsidRPr="00DF7C1A" w14:paraId="2F9512AA" w14:textId="77777777" w:rsidTr="00DE359F">
        <w:tc>
          <w:tcPr>
            <w:tcW w:w="7225" w:type="dxa"/>
            <w:shd w:val="clear" w:color="auto" w:fill="auto"/>
          </w:tcPr>
          <w:p w14:paraId="0A612E61" w14:textId="77777777" w:rsidR="00DE359F" w:rsidRPr="00DF7C1A" w:rsidRDefault="00DE359F" w:rsidP="001C13D1">
            <w:pPr>
              <w:spacing w:line="276" w:lineRule="auto"/>
              <w:rPr>
                <w:rFonts w:eastAsia="Times New Roman"/>
                <w:lang w:val="uk-UA"/>
              </w:rPr>
            </w:pPr>
            <w:r w:rsidRPr="00DF7C1A">
              <w:rPr>
                <w:rFonts w:eastAsia="Times New Roman"/>
                <w:lang w:val="uk-UA"/>
              </w:rPr>
              <w:t>Кількість учнів у закладах загальної середньої освіти, осіб</w:t>
            </w:r>
          </w:p>
        </w:tc>
        <w:tc>
          <w:tcPr>
            <w:tcW w:w="1341" w:type="dxa"/>
            <w:shd w:val="clear" w:color="auto" w:fill="auto"/>
          </w:tcPr>
          <w:p w14:paraId="1ADEFDD8" w14:textId="3E21C93F" w:rsidR="00DE359F" w:rsidRPr="00EB741C" w:rsidRDefault="00DE359F" w:rsidP="001C13D1">
            <w:pPr>
              <w:spacing w:line="276" w:lineRule="auto"/>
              <w:jc w:val="center"/>
              <w:rPr>
                <w:rFonts w:eastAsia="Times New Roman"/>
                <w:lang w:val="uk-UA"/>
              </w:rPr>
            </w:pPr>
            <w:r w:rsidRPr="00EB741C">
              <w:rPr>
                <w:rFonts w:eastAsia="Times New Roman"/>
                <w:lang w:val="uk-UA"/>
              </w:rPr>
              <w:t>9477</w:t>
            </w:r>
          </w:p>
        </w:tc>
        <w:tc>
          <w:tcPr>
            <w:tcW w:w="1210" w:type="dxa"/>
            <w:shd w:val="clear" w:color="auto" w:fill="auto"/>
          </w:tcPr>
          <w:p w14:paraId="77BCFB17" w14:textId="77777777" w:rsidR="00DE359F" w:rsidRPr="00EB741C" w:rsidRDefault="00DE359F" w:rsidP="001C13D1">
            <w:pPr>
              <w:spacing w:line="276" w:lineRule="auto"/>
              <w:jc w:val="center"/>
              <w:rPr>
                <w:rFonts w:eastAsia="Times New Roman"/>
                <w:lang w:val="uk-UA"/>
              </w:rPr>
            </w:pPr>
            <w:r w:rsidRPr="00EB741C">
              <w:rPr>
                <w:rFonts w:eastAsia="Times New Roman"/>
                <w:lang w:val="uk-UA"/>
              </w:rPr>
              <w:t>10100</w:t>
            </w:r>
          </w:p>
        </w:tc>
      </w:tr>
    </w:tbl>
    <w:p w14:paraId="7B5E34DB" w14:textId="7593536F" w:rsidR="00F036FA" w:rsidRPr="00DF7C1A" w:rsidRDefault="00F036FA" w:rsidP="00913831">
      <w:pPr>
        <w:overflowPunct w:val="0"/>
        <w:autoSpaceDE w:val="0"/>
        <w:autoSpaceDN w:val="0"/>
        <w:adjustRightInd w:val="0"/>
        <w:spacing w:line="276" w:lineRule="auto"/>
        <w:ind w:firstLine="708"/>
        <w:jc w:val="both"/>
        <w:textAlignment w:val="baseline"/>
        <w:rPr>
          <w:rFonts w:eastAsia="Times New Roman"/>
          <w:lang w:val="uk-UA"/>
        </w:rPr>
      </w:pPr>
      <w:r w:rsidRPr="00DF7C1A">
        <w:rPr>
          <w:lang w:val="uk-UA"/>
        </w:rPr>
        <w:t xml:space="preserve">В </w:t>
      </w:r>
      <w:proofErr w:type="spellStart"/>
      <w:r w:rsidRPr="00DF7C1A">
        <w:rPr>
          <w:lang w:val="uk-UA"/>
        </w:rPr>
        <w:t>ЗЗСОу</w:t>
      </w:r>
      <w:proofErr w:type="spellEnd"/>
      <w:r w:rsidRPr="00DF7C1A">
        <w:rPr>
          <w:lang w:val="uk-UA"/>
        </w:rPr>
        <w:t xml:space="preserve"> 399</w:t>
      </w:r>
      <w:r w:rsidR="00913831" w:rsidRPr="00DF7C1A">
        <w:rPr>
          <w:lang w:val="uk-UA"/>
        </w:rPr>
        <w:t xml:space="preserve"> </w:t>
      </w:r>
      <w:r w:rsidRPr="00DF7C1A">
        <w:rPr>
          <w:lang w:val="uk-UA"/>
        </w:rPr>
        <w:t>класах</w:t>
      </w:r>
      <w:r w:rsidR="00913831" w:rsidRPr="00DF7C1A">
        <w:rPr>
          <w:lang w:val="uk-UA"/>
        </w:rPr>
        <w:t xml:space="preserve"> </w:t>
      </w:r>
      <w:r w:rsidRPr="00DF7C1A">
        <w:rPr>
          <w:lang w:val="uk-UA"/>
        </w:rPr>
        <w:t>навчається</w:t>
      </w:r>
      <w:r w:rsidR="00913831" w:rsidRPr="00DF7C1A">
        <w:rPr>
          <w:lang w:val="uk-UA"/>
        </w:rPr>
        <w:t xml:space="preserve"> </w:t>
      </w:r>
      <w:r w:rsidRPr="00DF7C1A">
        <w:rPr>
          <w:lang w:val="uk-UA"/>
        </w:rPr>
        <w:t>9477</w:t>
      </w:r>
      <w:r w:rsidR="00F41111">
        <w:rPr>
          <w:lang w:val="uk-UA"/>
        </w:rPr>
        <w:t xml:space="preserve"> </w:t>
      </w:r>
      <w:r w:rsidRPr="00DF7C1A">
        <w:rPr>
          <w:lang w:val="uk-UA"/>
        </w:rPr>
        <w:t>учнів</w:t>
      </w:r>
      <w:r w:rsidRPr="00DF7C1A">
        <w:rPr>
          <w:rFonts w:eastAsia="Times New Roman"/>
          <w:lang w:val="uk-UA"/>
        </w:rPr>
        <w:t xml:space="preserve">. У 14-ти ЗЗСО організовано роботу 53 груп подовженого дня, які відвідують 1574 учні за рахунок місцевого бюджету. </w:t>
      </w:r>
    </w:p>
    <w:p w14:paraId="681EADE4" w14:textId="77777777" w:rsidR="00F036FA" w:rsidRPr="00DF7C1A" w:rsidRDefault="00F036FA" w:rsidP="00913831">
      <w:pPr>
        <w:overflowPunct w:val="0"/>
        <w:autoSpaceDE w:val="0"/>
        <w:autoSpaceDN w:val="0"/>
        <w:adjustRightInd w:val="0"/>
        <w:spacing w:line="276" w:lineRule="auto"/>
        <w:ind w:firstLine="708"/>
        <w:jc w:val="both"/>
        <w:textAlignment w:val="baseline"/>
        <w:rPr>
          <w:rFonts w:eastAsia="Times New Roman"/>
          <w:lang w:val="uk-UA"/>
        </w:rPr>
      </w:pPr>
      <w:r w:rsidRPr="00DF7C1A">
        <w:rPr>
          <w:lang w:val="uk-UA"/>
        </w:rPr>
        <w:t xml:space="preserve">У трьох Бучанських ЗЗСО – ЗОШ №1, НВК №4 та гімназії - заняття проводяться у дві зміни. </w:t>
      </w:r>
      <w:r w:rsidRPr="00DF7C1A">
        <w:rPr>
          <w:rFonts w:eastAsia="Times New Roman"/>
          <w:lang w:val="uk-UA"/>
        </w:rPr>
        <w:t xml:space="preserve">Кількість учнів, що навчаються у другу зміну по м. Буча – 1094 учні, у 41 класі. </w:t>
      </w:r>
    </w:p>
    <w:p w14:paraId="7C01F93D" w14:textId="6D0DB024" w:rsidR="00F036FA" w:rsidRPr="00DF7C1A" w:rsidRDefault="00F036FA" w:rsidP="00913831">
      <w:pPr>
        <w:overflowPunct w:val="0"/>
        <w:autoSpaceDE w:val="0"/>
        <w:autoSpaceDN w:val="0"/>
        <w:adjustRightInd w:val="0"/>
        <w:spacing w:line="276" w:lineRule="auto"/>
        <w:ind w:firstLine="708"/>
        <w:jc w:val="both"/>
        <w:textAlignment w:val="baseline"/>
        <w:rPr>
          <w:rFonts w:eastAsia="Times New Roman"/>
          <w:lang w:val="uk-UA"/>
        </w:rPr>
      </w:pPr>
      <w:r w:rsidRPr="00DF7C1A">
        <w:rPr>
          <w:rFonts w:eastAsia="Times New Roman"/>
          <w:lang w:val="uk-UA"/>
        </w:rPr>
        <w:t>Створено умови для здобуття</w:t>
      </w:r>
      <w:r w:rsidR="00F41111">
        <w:rPr>
          <w:rFonts w:eastAsia="Times New Roman"/>
          <w:lang w:val="uk-UA"/>
        </w:rPr>
        <w:t xml:space="preserve"> </w:t>
      </w:r>
      <w:r w:rsidRPr="00DF7C1A">
        <w:rPr>
          <w:rFonts w:eastAsia="Times New Roman"/>
          <w:lang w:val="uk-UA"/>
        </w:rPr>
        <w:t>громадянами</w:t>
      </w:r>
      <w:r w:rsidR="00F41111">
        <w:rPr>
          <w:rFonts w:eastAsia="Times New Roman"/>
          <w:lang w:val="uk-UA"/>
        </w:rPr>
        <w:t xml:space="preserve"> </w:t>
      </w:r>
      <w:r w:rsidRPr="00DF7C1A">
        <w:rPr>
          <w:rFonts w:eastAsia="Times New Roman"/>
          <w:lang w:val="uk-UA"/>
        </w:rPr>
        <w:t>базової та повної</w:t>
      </w:r>
      <w:r w:rsidR="00EB741C">
        <w:rPr>
          <w:rFonts w:eastAsia="Times New Roman"/>
          <w:lang w:val="uk-UA"/>
        </w:rPr>
        <w:t xml:space="preserve"> </w:t>
      </w:r>
      <w:r w:rsidRPr="00DF7C1A">
        <w:rPr>
          <w:rFonts w:eastAsia="Times New Roman"/>
          <w:lang w:val="uk-UA"/>
        </w:rPr>
        <w:t>загальної</w:t>
      </w:r>
      <w:r w:rsidR="00EB741C">
        <w:rPr>
          <w:rFonts w:eastAsia="Times New Roman"/>
          <w:lang w:val="uk-UA"/>
        </w:rPr>
        <w:t xml:space="preserve"> </w:t>
      </w:r>
      <w:r w:rsidRPr="00DF7C1A">
        <w:rPr>
          <w:rFonts w:eastAsia="Times New Roman"/>
          <w:lang w:val="uk-UA"/>
        </w:rPr>
        <w:t>середньої</w:t>
      </w:r>
      <w:r w:rsidR="00EB741C">
        <w:rPr>
          <w:rFonts w:eastAsia="Times New Roman"/>
          <w:lang w:val="uk-UA"/>
        </w:rPr>
        <w:t xml:space="preserve"> </w:t>
      </w:r>
      <w:r w:rsidRPr="00DF7C1A">
        <w:rPr>
          <w:rFonts w:eastAsia="Times New Roman"/>
          <w:lang w:val="uk-UA"/>
        </w:rPr>
        <w:t>освіти за очною та індивідуальною</w:t>
      </w:r>
      <w:r w:rsidR="00EB741C">
        <w:rPr>
          <w:rFonts w:eastAsia="Times New Roman"/>
          <w:lang w:val="uk-UA"/>
        </w:rPr>
        <w:t xml:space="preserve"> </w:t>
      </w:r>
      <w:r w:rsidRPr="00DF7C1A">
        <w:rPr>
          <w:rFonts w:eastAsia="Times New Roman"/>
          <w:lang w:val="uk-UA"/>
        </w:rPr>
        <w:t>формами</w:t>
      </w:r>
      <w:r w:rsidR="00EB741C">
        <w:rPr>
          <w:rFonts w:eastAsia="Times New Roman"/>
          <w:lang w:val="uk-UA"/>
        </w:rPr>
        <w:t xml:space="preserve"> </w:t>
      </w:r>
      <w:r w:rsidRPr="00DF7C1A">
        <w:rPr>
          <w:rFonts w:eastAsia="Times New Roman"/>
          <w:lang w:val="uk-UA"/>
        </w:rPr>
        <w:t>навчання.</w:t>
      </w:r>
    </w:p>
    <w:p w14:paraId="72C38B33" w14:textId="1B827FA6" w:rsidR="00F036FA" w:rsidRPr="00DF7C1A" w:rsidRDefault="00F036FA" w:rsidP="00913831">
      <w:pPr>
        <w:overflowPunct w:val="0"/>
        <w:autoSpaceDE w:val="0"/>
        <w:autoSpaceDN w:val="0"/>
        <w:adjustRightInd w:val="0"/>
        <w:spacing w:line="276" w:lineRule="auto"/>
        <w:ind w:firstLine="708"/>
        <w:jc w:val="both"/>
        <w:textAlignment w:val="baseline"/>
        <w:rPr>
          <w:rFonts w:eastAsia="Times New Roman"/>
          <w:lang w:val="uk-UA"/>
        </w:rPr>
      </w:pPr>
      <w:r w:rsidRPr="00DF7C1A">
        <w:rPr>
          <w:rFonts w:eastAsia="Times New Roman"/>
          <w:lang w:val="uk-UA"/>
        </w:rPr>
        <w:t>До 1-х класів зараховано 911 учнів, у 35 класах</w:t>
      </w:r>
      <w:r w:rsidRPr="00DF7C1A">
        <w:rPr>
          <w:lang w:val="uk-UA"/>
        </w:rPr>
        <w:t xml:space="preserve">, з них до ЗЗСО сільської </w:t>
      </w:r>
      <w:r w:rsidR="0036449E">
        <w:rPr>
          <w:lang w:val="uk-UA"/>
        </w:rPr>
        <w:t>місцевості – 91 учень, у 4 класах</w:t>
      </w:r>
      <w:r w:rsidRPr="00DF7C1A">
        <w:rPr>
          <w:lang w:val="uk-UA"/>
        </w:rPr>
        <w:t>. С</w:t>
      </w:r>
      <w:r w:rsidRPr="00DF7C1A">
        <w:rPr>
          <w:rFonts w:eastAsia="Times New Roman"/>
          <w:lang w:val="uk-UA"/>
        </w:rPr>
        <w:t>творено умови для реформування системи загальної середньої освіти відповідно до Концепції «Нова українська школа». Створено новий освітній простір для навчальних кабінетів початкової школи у ЗЗСО. Навчальні кабінети, що працюють за Концепцією «Нова українська школа», реалізації нового Державного стандарту початкової загальної середньої освіти забезпечені меблями, обладнанням і дидактичними матеріалами, комп’ютерним та мультимедійним обладнанням.</w:t>
      </w:r>
    </w:p>
    <w:p w14:paraId="52C00F0C" w14:textId="77777777" w:rsidR="00F036FA" w:rsidRPr="00DF7C1A" w:rsidRDefault="00F036FA" w:rsidP="00F036FA">
      <w:pPr>
        <w:widowControl w:val="0"/>
        <w:overflowPunct w:val="0"/>
        <w:autoSpaceDE w:val="0"/>
        <w:autoSpaceDN w:val="0"/>
        <w:adjustRightInd w:val="0"/>
        <w:spacing w:line="276" w:lineRule="auto"/>
        <w:ind w:firstLine="720"/>
        <w:jc w:val="both"/>
        <w:textAlignment w:val="baseline"/>
        <w:rPr>
          <w:rFonts w:eastAsia="Times New Roman"/>
          <w:lang w:val="uk-UA"/>
        </w:rPr>
      </w:pPr>
      <w:r w:rsidRPr="00DF7C1A">
        <w:rPr>
          <w:rFonts w:eastAsia="Times New Roman"/>
          <w:lang w:val="uk-UA"/>
        </w:rPr>
        <w:t xml:space="preserve">У ЗЗСО відкрито 31 клас старшої школи, у яких навчаються 661 учень за 9 профільними напрямами. Для забезпечення наступності між ІІ і ІІІ ступенями навчання, розвитку навчально-пізнавальних і професійних інтересів, нахилів, здібностей і потреб учнів старшої школи створено мережу класів з профільним вивченням предметів, зокрема: природничо-математичний напрям (математичний, </w:t>
      </w:r>
      <w:r w:rsidRPr="00DF7C1A">
        <w:rPr>
          <w:lang w:val="uk-UA"/>
        </w:rPr>
        <w:t>інформаційно-технологічний, біологічний, географічний, економічний)</w:t>
      </w:r>
      <w:r w:rsidRPr="00DF7C1A">
        <w:rPr>
          <w:rFonts w:eastAsia="Times New Roman"/>
          <w:lang w:val="uk-UA"/>
        </w:rPr>
        <w:t>; філологічний напрям (іноземної філології; української філології); історико-правовий; військово-патріотичний напрям</w:t>
      </w:r>
      <w:r w:rsidRPr="00DF7C1A">
        <w:rPr>
          <w:lang w:val="uk-UA"/>
        </w:rPr>
        <w:t xml:space="preserve"> (фізична культура, Захист України)</w:t>
      </w:r>
      <w:r w:rsidRPr="00DF7C1A">
        <w:rPr>
          <w:rFonts w:eastAsia="Times New Roman"/>
          <w:lang w:val="uk-UA"/>
        </w:rPr>
        <w:t>.</w:t>
      </w:r>
    </w:p>
    <w:p w14:paraId="2D0E3260" w14:textId="0F475A58" w:rsidR="00F036FA" w:rsidRPr="00DF7C1A" w:rsidRDefault="00F036FA" w:rsidP="00F036FA">
      <w:pPr>
        <w:widowControl w:val="0"/>
        <w:overflowPunct w:val="0"/>
        <w:autoSpaceDE w:val="0"/>
        <w:autoSpaceDN w:val="0"/>
        <w:adjustRightInd w:val="0"/>
        <w:spacing w:line="276" w:lineRule="auto"/>
        <w:ind w:firstLine="720"/>
        <w:jc w:val="both"/>
        <w:textAlignment w:val="baseline"/>
        <w:rPr>
          <w:rFonts w:eastAsia="Times New Roman"/>
          <w:lang w:val="uk-UA"/>
        </w:rPr>
      </w:pPr>
      <w:r w:rsidRPr="00DF7C1A">
        <w:rPr>
          <w:rFonts w:eastAsia="Times New Roman"/>
          <w:shd w:val="clear" w:color="auto" w:fill="FFFFFF"/>
          <w:lang w:val="uk-UA"/>
        </w:rPr>
        <w:t xml:space="preserve">Організовано перевезення трьома «Шкільними автобусами» </w:t>
      </w:r>
      <w:r w:rsidRPr="00DF7C1A">
        <w:rPr>
          <w:rFonts w:eastAsia="Times New Roman"/>
          <w:lang w:val="uk-UA"/>
        </w:rPr>
        <w:t xml:space="preserve">189 </w:t>
      </w:r>
      <w:r w:rsidRPr="00DF7C1A">
        <w:rPr>
          <w:rFonts w:eastAsia="Times New Roman"/>
          <w:shd w:val="clear" w:color="auto" w:fill="FFFFFF"/>
          <w:lang w:val="uk-UA"/>
        </w:rPr>
        <w:t xml:space="preserve">дітей дошкільного віку, учнів та педагогічних працівників, які проживають у сільській місцевості та потребують перевезення на навчання до роботи </w:t>
      </w:r>
      <w:r w:rsidRPr="00DF7C1A">
        <w:rPr>
          <w:rFonts w:eastAsia="Times New Roman"/>
          <w:lang w:val="uk-UA"/>
        </w:rPr>
        <w:t>і додому з 8 населених пунктів:</w:t>
      </w:r>
      <w:r w:rsidR="0036449E">
        <w:rPr>
          <w:rFonts w:eastAsia="Times New Roman"/>
          <w:lang w:val="uk-UA"/>
        </w:rPr>
        <w:t xml:space="preserve"> </w:t>
      </w:r>
      <w:r w:rsidRPr="00DF7C1A">
        <w:rPr>
          <w:rFonts w:eastAsia="Times New Roman"/>
          <w:lang w:val="uk-UA"/>
        </w:rPr>
        <w:t>с.</w:t>
      </w:r>
      <w:r w:rsidR="0036449E">
        <w:rPr>
          <w:rFonts w:eastAsia="Times New Roman"/>
          <w:lang w:val="uk-UA"/>
        </w:rPr>
        <w:t xml:space="preserve"> </w:t>
      </w:r>
      <w:r w:rsidRPr="00DF7C1A">
        <w:rPr>
          <w:rFonts w:eastAsia="Times New Roman"/>
          <w:lang w:val="uk-UA"/>
        </w:rPr>
        <w:t xml:space="preserve">Гаврилівка, </w:t>
      </w:r>
      <w:r w:rsidR="0036449E">
        <w:rPr>
          <w:rFonts w:eastAsia="Times New Roman"/>
          <w:lang w:val="uk-UA"/>
        </w:rPr>
        <w:t xml:space="preserve">                 </w:t>
      </w:r>
      <w:r w:rsidRPr="00DF7C1A">
        <w:rPr>
          <w:rFonts w:eastAsia="Times New Roman"/>
          <w:lang w:val="uk-UA"/>
        </w:rPr>
        <w:t>с.</w:t>
      </w:r>
      <w:r w:rsidR="0036449E">
        <w:rPr>
          <w:rFonts w:eastAsia="Times New Roman"/>
          <w:lang w:val="uk-UA"/>
        </w:rPr>
        <w:t xml:space="preserve"> </w:t>
      </w:r>
      <w:r w:rsidRPr="00DF7C1A">
        <w:rPr>
          <w:rFonts w:eastAsia="Times New Roman"/>
          <w:lang w:val="uk-UA"/>
        </w:rPr>
        <w:t>Тарасівщина, с.</w:t>
      </w:r>
      <w:r w:rsidR="0036449E">
        <w:rPr>
          <w:rFonts w:eastAsia="Times New Roman"/>
          <w:lang w:val="uk-UA"/>
        </w:rPr>
        <w:t xml:space="preserve"> </w:t>
      </w:r>
      <w:r w:rsidRPr="00DF7C1A">
        <w:rPr>
          <w:rFonts w:eastAsia="Times New Roman"/>
          <w:lang w:val="uk-UA"/>
        </w:rPr>
        <w:t>Вороньківка, с.</w:t>
      </w:r>
      <w:r w:rsidR="0036449E">
        <w:rPr>
          <w:rFonts w:eastAsia="Times New Roman"/>
          <w:lang w:val="uk-UA"/>
        </w:rPr>
        <w:t xml:space="preserve"> </w:t>
      </w:r>
      <w:r w:rsidRPr="00DF7C1A">
        <w:rPr>
          <w:rFonts w:eastAsia="Times New Roman"/>
          <w:lang w:val="uk-UA"/>
        </w:rPr>
        <w:t>Синяк, с.</w:t>
      </w:r>
      <w:r w:rsidR="0036449E">
        <w:rPr>
          <w:rFonts w:eastAsia="Times New Roman"/>
          <w:lang w:val="uk-UA"/>
        </w:rPr>
        <w:t xml:space="preserve"> </w:t>
      </w:r>
      <w:r w:rsidRPr="00DF7C1A">
        <w:rPr>
          <w:rFonts w:eastAsia="Times New Roman"/>
          <w:lang w:val="uk-UA"/>
        </w:rPr>
        <w:t>Червоне, с.</w:t>
      </w:r>
      <w:r w:rsidR="0036449E">
        <w:rPr>
          <w:rFonts w:eastAsia="Times New Roman"/>
          <w:lang w:val="uk-UA"/>
        </w:rPr>
        <w:t xml:space="preserve"> </w:t>
      </w:r>
      <w:proofErr w:type="spellStart"/>
      <w:r w:rsidRPr="00DF7C1A">
        <w:rPr>
          <w:rFonts w:eastAsia="Times New Roman"/>
          <w:lang w:val="uk-UA"/>
        </w:rPr>
        <w:t>Раківка</w:t>
      </w:r>
      <w:proofErr w:type="spellEnd"/>
      <w:r w:rsidRPr="00DF7C1A">
        <w:rPr>
          <w:rFonts w:eastAsia="Times New Roman"/>
          <w:lang w:val="uk-UA"/>
        </w:rPr>
        <w:t xml:space="preserve">, </w:t>
      </w:r>
      <w:proofErr w:type="spellStart"/>
      <w:r w:rsidRPr="00DF7C1A">
        <w:rPr>
          <w:rFonts w:eastAsia="Times New Roman"/>
          <w:lang w:val="uk-UA"/>
        </w:rPr>
        <w:t>сел</w:t>
      </w:r>
      <w:proofErr w:type="spellEnd"/>
      <w:r w:rsidRPr="00DF7C1A">
        <w:rPr>
          <w:rFonts w:eastAsia="Times New Roman"/>
          <w:lang w:val="uk-UA"/>
        </w:rPr>
        <w:t>. Бабинці, с.</w:t>
      </w:r>
      <w:r w:rsidR="0036449E">
        <w:rPr>
          <w:rFonts w:eastAsia="Times New Roman"/>
          <w:lang w:val="uk-UA"/>
        </w:rPr>
        <w:t xml:space="preserve"> </w:t>
      </w:r>
      <w:r w:rsidRPr="00DF7C1A">
        <w:rPr>
          <w:rFonts w:eastAsia="Times New Roman"/>
          <w:lang w:val="uk-UA"/>
        </w:rPr>
        <w:t>Буда</w:t>
      </w:r>
      <w:r w:rsidR="0036449E">
        <w:rPr>
          <w:rFonts w:eastAsia="Times New Roman"/>
          <w:lang w:val="uk-UA"/>
        </w:rPr>
        <w:t xml:space="preserve"> </w:t>
      </w:r>
      <w:proofErr w:type="spellStart"/>
      <w:r w:rsidRPr="00DF7C1A">
        <w:rPr>
          <w:rFonts w:eastAsia="Times New Roman"/>
          <w:lang w:val="uk-UA"/>
        </w:rPr>
        <w:t>Бабинецька</w:t>
      </w:r>
      <w:proofErr w:type="spellEnd"/>
      <w:r w:rsidRPr="00DF7C1A">
        <w:rPr>
          <w:rFonts w:eastAsia="Times New Roman"/>
          <w:lang w:val="uk-UA"/>
        </w:rPr>
        <w:t xml:space="preserve"> до трьох ЗЗСО (Гаврилівського ЗЗСО №8, Бабинецького ЗЗСО №13, Синяківського ліцею № 15).</w:t>
      </w:r>
      <w:r w:rsidR="0036449E">
        <w:rPr>
          <w:rFonts w:eastAsia="Times New Roman"/>
          <w:lang w:val="uk-UA"/>
        </w:rPr>
        <w:t xml:space="preserve"> </w:t>
      </w:r>
      <w:r w:rsidRPr="00DF7C1A">
        <w:rPr>
          <w:rFonts w:eastAsia="Times New Roman"/>
          <w:lang w:val="uk-UA"/>
        </w:rPr>
        <w:t xml:space="preserve">Заключено договір з перевізником та організовано перевезення на навчання 709 учнів, які проживають на відстані від закладу загальної середньої освіти понад 2 км та потребують перевезення з трьох мікрорайонів м. Буча </w:t>
      </w:r>
      <w:proofErr w:type="spellStart"/>
      <w:r w:rsidRPr="00DF7C1A">
        <w:rPr>
          <w:rFonts w:eastAsia="Times New Roman"/>
          <w:lang w:val="uk-UA"/>
        </w:rPr>
        <w:t>тасел</w:t>
      </w:r>
      <w:proofErr w:type="spellEnd"/>
      <w:r w:rsidRPr="00DF7C1A">
        <w:rPr>
          <w:rFonts w:eastAsia="Times New Roman"/>
          <w:lang w:val="uk-UA"/>
        </w:rPr>
        <w:t xml:space="preserve">. Ворзель, у 7 ЗЗСО. </w:t>
      </w:r>
    </w:p>
    <w:p w14:paraId="14AF5FC0" w14:textId="77777777" w:rsidR="00F036FA" w:rsidRPr="00DF7C1A" w:rsidRDefault="00F036FA" w:rsidP="00913831">
      <w:pPr>
        <w:overflowPunct w:val="0"/>
        <w:autoSpaceDE w:val="0"/>
        <w:autoSpaceDN w:val="0"/>
        <w:adjustRightInd w:val="0"/>
        <w:spacing w:line="276" w:lineRule="auto"/>
        <w:ind w:firstLine="708"/>
        <w:jc w:val="both"/>
        <w:textAlignment w:val="baseline"/>
        <w:rPr>
          <w:rFonts w:eastAsia="Times New Roman"/>
          <w:b/>
          <w:lang w:val="uk-UA"/>
        </w:rPr>
      </w:pPr>
      <w:r w:rsidRPr="00DF7C1A">
        <w:rPr>
          <w:rFonts w:eastAsia="Times New Roman"/>
          <w:b/>
          <w:lang w:val="uk-UA"/>
        </w:rPr>
        <w:t>Інклюзивна освіта:</w:t>
      </w:r>
    </w:p>
    <w:p w14:paraId="26F8F82E" w14:textId="77777777" w:rsidR="00F036FA" w:rsidRPr="00DF7C1A" w:rsidRDefault="00F036FA" w:rsidP="00F036FA">
      <w:pPr>
        <w:overflowPunct w:val="0"/>
        <w:autoSpaceDE w:val="0"/>
        <w:autoSpaceDN w:val="0"/>
        <w:adjustRightInd w:val="0"/>
        <w:spacing w:line="276" w:lineRule="auto"/>
        <w:ind w:firstLine="720"/>
        <w:jc w:val="both"/>
        <w:textAlignment w:val="baseline"/>
        <w:rPr>
          <w:rFonts w:eastAsia="Times New Roman"/>
          <w:lang w:val="uk-UA"/>
        </w:rPr>
      </w:pPr>
      <w:r w:rsidRPr="00DF7C1A">
        <w:rPr>
          <w:rFonts w:eastAsia="Times New Roman"/>
          <w:lang w:val="uk-UA"/>
        </w:rPr>
        <w:t xml:space="preserve">У закладах освіти Бучанської МТГ </w:t>
      </w:r>
      <w:r w:rsidRPr="00DF7C1A">
        <w:rPr>
          <w:lang w:val="uk-UA"/>
        </w:rPr>
        <w:t xml:space="preserve">налічується 462 дітей з ООП, з них дошкільного віку – 344 дітей: у місті – 202 дітей,  у сільській місцевості – 142 дитини та шкільного віку – 118 дітей: у місті - 88, у сільській місцевості – 30 учнів. </w:t>
      </w:r>
    </w:p>
    <w:p w14:paraId="3855D5BA" w14:textId="15745C96" w:rsidR="00F036FA" w:rsidRPr="00DF7C1A" w:rsidRDefault="00F036FA" w:rsidP="00AC60FC">
      <w:pPr>
        <w:widowControl w:val="0"/>
        <w:overflowPunct w:val="0"/>
        <w:autoSpaceDE w:val="0"/>
        <w:autoSpaceDN w:val="0"/>
        <w:adjustRightInd w:val="0"/>
        <w:spacing w:line="276" w:lineRule="auto"/>
        <w:ind w:firstLine="708"/>
        <w:jc w:val="both"/>
        <w:textAlignment w:val="baseline"/>
        <w:rPr>
          <w:rFonts w:eastAsia="Times New Roman"/>
          <w:lang w:val="uk-UA"/>
        </w:rPr>
      </w:pPr>
      <w:r w:rsidRPr="00DF7C1A">
        <w:rPr>
          <w:rFonts w:eastAsia="Times New Roman"/>
          <w:lang w:val="uk-UA"/>
        </w:rPr>
        <w:t>У 15 ЗЗСО організовано інклюзивне навчання для 78дітей у 50 класах з інклюзивним навчанням. Інклюзивним</w:t>
      </w:r>
      <w:r w:rsidR="00AC60FC">
        <w:rPr>
          <w:rFonts w:eastAsia="Times New Roman"/>
          <w:lang w:val="uk-UA"/>
        </w:rPr>
        <w:t xml:space="preserve"> </w:t>
      </w:r>
      <w:r w:rsidRPr="00DF7C1A">
        <w:rPr>
          <w:rFonts w:eastAsia="Times New Roman"/>
          <w:lang w:val="uk-UA"/>
        </w:rPr>
        <w:t>вихованням у 10 ЗДО охоплено</w:t>
      </w:r>
      <w:r w:rsidR="00AC60FC">
        <w:rPr>
          <w:rFonts w:eastAsia="Times New Roman"/>
          <w:lang w:val="uk-UA"/>
        </w:rPr>
        <w:t xml:space="preserve"> </w:t>
      </w:r>
      <w:r w:rsidRPr="00DF7C1A">
        <w:rPr>
          <w:rFonts w:eastAsia="Times New Roman"/>
          <w:lang w:val="uk-UA"/>
        </w:rPr>
        <w:t>46 дітей у 22</w:t>
      </w:r>
      <w:r w:rsidR="00AC60FC">
        <w:rPr>
          <w:rFonts w:eastAsia="Times New Roman"/>
          <w:lang w:val="uk-UA"/>
        </w:rPr>
        <w:t xml:space="preserve"> </w:t>
      </w:r>
      <w:r w:rsidRPr="00DF7C1A">
        <w:rPr>
          <w:rFonts w:eastAsia="Times New Roman"/>
          <w:lang w:val="uk-UA"/>
        </w:rPr>
        <w:t>інклюзивних</w:t>
      </w:r>
      <w:r w:rsidR="00AC60FC">
        <w:rPr>
          <w:rFonts w:eastAsia="Times New Roman"/>
          <w:lang w:val="uk-UA"/>
        </w:rPr>
        <w:t xml:space="preserve"> </w:t>
      </w:r>
      <w:r w:rsidRPr="00DF7C1A">
        <w:rPr>
          <w:rFonts w:eastAsia="Times New Roman"/>
          <w:lang w:val="uk-UA"/>
        </w:rPr>
        <w:t xml:space="preserve">групах. </w:t>
      </w:r>
    </w:p>
    <w:p w14:paraId="4FF51251" w14:textId="1F42D1E8" w:rsidR="00F036FA" w:rsidRPr="00DF7C1A" w:rsidRDefault="00F036FA" w:rsidP="00F036FA">
      <w:pPr>
        <w:widowControl w:val="0"/>
        <w:overflowPunct w:val="0"/>
        <w:autoSpaceDE w:val="0"/>
        <w:autoSpaceDN w:val="0"/>
        <w:adjustRightInd w:val="0"/>
        <w:spacing w:line="276" w:lineRule="auto"/>
        <w:jc w:val="both"/>
        <w:textAlignment w:val="baseline"/>
        <w:rPr>
          <w:rFonts w:eastAsia="Times New Roman"/>
          <w:lang w:val="uk-UA"/>
        </w:rPr>
      </w:pPr>
      <w:r w:rsidRPr="00DF7C1A">
        <w:rPr>
          <w:rFonts w:eastAsia="Times New Roman"/>
          <w:lang w:val="uk-UA"/>
        </w:rPr>
        <w:t>Розширено</w:t>
      </w:r>
      <w:r w:rsidR="00AC60FC">
        <w:rPr>
          <w:rFonts w:eastAsia="Times New Roman"/>
          <w:lang w:val="uk-UA"/>
        </w:rPr>
        <w:t xml:space="preserve"> </w:t>
      </w:r>
      <w:r w:rsidRPr="00DF7C1A">
        <w:rPr>
          <w:rFonts w:eastAsia="Times New Roman"/>
          <w:lang w:val="uk-UA"/>
        </w:rPr>
        <w:t>кадровий склад закладів</w:t>
      </w:r>
      <w:r w:rsidR="00AC60FC">
        <w:rPr>
          <w:rFonts w:eastAsia="Times New Roman"/>
          <w:lang w:val="uk-UA"/>
        </w:rPr>
        <w:t xml:space="preserve"> </w:t>
      </w:r>
      <w:r w:rsidRPr="00DF7C1A">
        <w:rPr>
          <w:rFonts w:eastAsia="Times New Roman"/>
          <w:lang w:val="uk-UA"/>
        </w:rPr>
        <w:t>освіти. У ЗЗСО до штатного розпису введено 50 ставок асистента</w:t>
      </w:r>
      <w:r w:rsidR="00AC60FC">
        <w:rPr>
          <w:rFonts w:eastAsia="Times New Roman"/>
          <w:lang w:val="uk-UA"/>
        </w:rPr>
        <w:t xml:space="preserve"> </w:t>
      </w:r>
      <w:r w:rsidRPr="00DF7C1A">
        <w:rPr>
          <w:rFonts w:eastAsia="Times New Roman"/>
          <w:lang w:val="uk-UA"/>
        </w:rPr>
        <w:t>вчителя, що</w:t>
      </w:r>
      <w:r w:rsidR="00AC60FC">
        <w:rPr>
          <w:rFonts w:eastAsia="Times New Roman"/>
          <w:lang w:val="uk-UA"/>
        </w:rPr>
        <w:t xml:space="preserve"> </w:t>
      </w:r>
      <w:r w:rsidRPr="00DF7C1A">
        <w:rPr>
          <w:rFonts w:eastAsia="Times New Roman"/>
          <w:lang w:val="uk-UA"/>
        </w:rPr>
        <w:t>має стати обов’язковою</w:t>
      </w:r>
      <w:r w:rsidR="00AC60FC">
        <w:rPr>
          <w:rFonts w:eastAsia="Times New Roman"/>
          <w:lang w:val="uk-UA"/>
        </w:rPr>
        <w:t xml:space="preserve"> </w:t>
      </w:r>
      <w:r w:rsidRPr="00DF7C1A">
        <w:rPr>
          <w:rFonts w:eastAsia="Times New Roman"/>
          <w:lang w:val="uk-UA"/>
        </w:rPr>
        <w:t>складовою у запровадженні</w:t>
      </w:r>
      <w:r w:rsidR="00AC60FC">
        <w:rPr>
          <w:rFonts w:eastAsia="Times New Roman"/>
          <w:lang w:val="uk-UA"/>
        </w:rPr>
        <w:t xml:space="preserve"> </w:t>
      </w:r>
      <w:r w:rsidRPr="00DF7C1A">
        <w:rPr>
          <w:rFonts w:eastAsia="Times New Roman"/>
          <w:lang w:val="uk-UA"/>
        </w:rPr>
        <w:t>інклюзивного</w:t>
      </w:r>
      <w:r w:rsidR="00AC60FC">
        <w:rPr>
          <w:rFonts w:eastAsia="Times New Roman"/>
          <w:lang w:val="uk-UA"/>
        </w:rPr>
        <w:t xml:space="preserve"> </w:t>
      </w:r>
      <w:r w:rsidRPr="00DF7C1A">
        <w:rPr>
          <w:rFonts w:eastAsia="Times New Roman"/>
          <w:lang w:val="uk-UA"/>
        </w:rPr>
        <w:t>навчання. У ЗДО уведено 22ставки</w:t>
      </w:r>
      <w:r w:rsidR="00AC60FC">
        <w:rPr>
          <w:rFonts w:eastAsia="Times New Roman"/>
          <w:lang w:val="uk-UA"/>
        </w:rPr>
        <w:t xml:space="preserve"> </w:t>
      </w:r>
      <w:r w:rsidRPr="00DF7C1A">
        <w:rPr>
          <w:rFonts w:eastAsia="Times New Roman"/>
          <w:lang w:val="uk-UA"/>
        </w:rPr>
        <w:t>асистента</w:t>
      </w:r>
      <w:r w:rsidR="00AC60FC">
        <w:rPr>
          <w:rFonts w:eastAsia="Times New Roman"/>
          <w:lang w:val="uk-UA"/>
        </w:rPr>
        <w:t xml:space="preserve"> </w:t>
      </w:r>
      <w:r w:rsidRPr="00DF7C1A">
        <w:rPr>
          <w:rFonts w:eastAsia="Times New Roman"/>
          <w:lang w:val="uk-UA"/>
        </w:rPr>
        <w:t>вихователя.</w:t>
      </w:r>
    </w:p>
    <w:p w14:paraId="07CC8DCA" w14:textId="3FC080D4" w:rsidR="00F036FA" w:rsidRPr="00DF7C1A" w:rsidRDefault="00F036FA" w:rsidP="00F036FA">
      <w:pPr>
        <w:widowControl w:val="0"/>
        <w:overflowPunct w:val="0"/>
        <w:autoSpaceDE w:val="0"/>
        <w:autoSpaceDN w:val="0"/>
        <w:adjustRightInd w:val="0"/>
        <w:spacing w:line="276" w:lineRule="auto"/>
        <w:ind w:firstLine="720"/>
        <w:jc w:val="both"/>
        <w:textAlignment w:val="baseline"/>
        <w:rPr>
          <w:rFonts w:eastAsia="Times New Roman"/>
          <w:lang w:val="uk-UA"/>
        </w:rPr>
      </w:pPr>
      <w:r w:rsidRPr="00DF7C1A">
        <w:rPr>
          <w:rFonts w:eastAsia="Times New Roman"/>
          <w:lang w:val="uk-UA"/>
        </w:rPr>
        <w:t>У ЗЗСО проводяться</w:t>
      </w:r>
      <w:r w:rsidR="00F358EC">
        <w:rPr>
          <w:rFonts w:eastAsia="Times New Roman"/>
          <w:lang w:val="uk-UA"/>
        </w:rPr>
        <w:t xml:space="preserve"> </w:t>
      </w:r>
      <w:r w:rsidRPr="00DF7C1A">
        <w:rPr>
          <w:rFonts w:eastAsia="Times New Roman"/>
          <w:lang w:val="uk-UA"/>
        </w:rPr>
        <w:t>корекційно-розвиткові</w:t>
      </w:r>
      <w:r w:rsidR="00F358EC">
        <w:rPr>
          <w:rFonts w:eastAsia="Times New Roman"/>
          <w:lang w:val="uk-UA"/>
        </w:rPr>
        <w:t xml:space="preserve"> </w:t>
      </w:r>
      <w:r w:rsidRPr="00DF7C1A">
        <w:rPr>
          <w:rFonts w:eastAsia="Times New Roman"/>
          <w:lang w:val="uk-UA"/>
        </w:rPr>
        <w:t>заняття з дітьми з ООП. В усіх ЗДО та ЗЗСО створені</w:t>
      </w:r>
      <w:r w:rsidR="00F358EC">
        <w:rPr>
          <w:rFonts w:eastAsia="Times New Roman"/>
          <w:lang w:val="uk-UA"/>
        </w:rPr>
        <w:t xml:space="preserve"> </w:t>
      </w:r>
      <w:r w:rsidRPr="00DF7C1A">
        <w:rPr>
          <w:rFonts w:eastAsia="Times New Roman"/>
          <w:lang w:val="uk-UA"/>
        </w:rPr>
        <w:t>команди психолого-педагогічного</w:t>
      </w:r>
      <w:r w:rsidR="00F358EC">
        <w:rPr>
          <w:rFonts w:eastAsia="Times New Roman"/>
          <w:lang w:val="uk-UA"/>
        </w:rPr>
        <w:t xml:space="preserve"> </w:t>
      </w:r>
      <w:r w:rsidRPr="00DF7C1A">
        <w:rPr>
          <w:rFonts w:eastAsia="Times New Roman"/>
          <w:lang w:val="uk-UA"/>
        </w:rPr>
        <w:t>супроводу</w:t>
      </w:r>
      <w:r w:rsidR="00F358EC">
        <w:rPr>
          <w:rFonts w:eastAsia="Times New Roman"/>
          <w:lang w:val="uk-UA"/>
        </w:rPr>
        <w:t xml:space="preserve"> </w:t>
      </w:r>
      <w:r w:rsidRPr="00DF7C1A">
        <w:rPr>
          <w:rFonts w:eastAsia="Times New Roman"/>
          <w:lang w:val="uk-UA"/>
        </w:rPr>
        <w:t>дітей з ООП, як</w:t>
      </w:r>
      <w:r w:rsidR="00F358EC">
        <w:rPr>
          <w:rFonts w:eastAsia="Times New Roman"/>
          <w:lang w:val="uk-UA"/>
        </w:rPr>
        <w:t xml:space="preserve"> </w:t>
      </w:r>
      <w:proofErr w:type="spellStart"/>
      <w:r w:rsidRPr="00DF7C1A">
        <w:rPr>
          <w:rFonts w:eastAsia="Times New Roman"/>
          <w:lang w:val="uk-UA"/>
        </w:rPr>
        <w:t>ізнаходяться</w:t>
      </w:r>
      <w:proofErr w:type="spellEnd"/>
      <w:r w:rsidRPr="00DF7C1A">
        <w:rPr>
          <w:rFonts w:eastAsia="Times New Roman"/>
          <w:lang w:val="uk-UA"/>
        </w:rPr>
        <w:t xml:space="preserve"> на інклюзивному</w:t>
      </w:r>
      <w:r w:rsidR="00F358EC">
        <w:rPr>
          <w:rFonts w:eastAsia="Times New Roman"/>
          <w:lang w:val="uk-UA"/>
        </w:rPr>
        <w:t xml:space="preserve"> </w:t>
      </w:r>
      <w:r w:rsidRPr="00DF7C1A">
        <w:rPr>
          <w:rFonts w:eastAsia="Times New Roman"/>
          <w:lang w:val="uk-UA"/>
        </w:rPr>
        <w:t>навчанні.</w:t>
      </w:r>
    </w:p>
    <w:p w14:paraId="4D682220" w14:textId="4AA22BF6" w:rsidR="00F036FA" w:rsidRPr="00DF7C1A" w:rsidRDefault="00F036FA" w:rsidP="00483293">
      <w:pPr>
        <w:widowControl w:val="0"/>
        <w:overflowPunct w:val="0"/>
        <w:autoSpaceDE w:val="0"/>
        <w:autoSpaceDN w:val="0"/>
        <w:adjustRightInd w:val="0"/>
        <w:spacing w:line="276" w:lineRule="auto"/>
        <w:ind w:firstLine="708"/>
        <w:jc w:val="both"/>
        <w:textAlignment w:val="baseline"/>
        <w:rPr>
          <w:rFonts w:eastAsia="Times New Roman"/>
          <w:lang w:val="uk-UA"/>
        </w:rPr>
      </w:pPr>
      <w:r w:rsidRPr="00DF7C1A">
        <w:rPr>
          <w:lang w:val="uk-UA"/>
        </w:rPr>
        <w:t>Продовжує</w:t>
      </w:r>
      <w:r w:rsidR="00483293">
        <w:rPr>
          <w:lang w:val="uk-UA"/>
        </w:rPr>
        <w:t xml:space="preserve"> </w:t>
      </w:r>
      <w:r w:rsidRPr="00DF7C1A">
        <w:rPr>
          <w:lang w:val="uk-UA"/>
        </w:rPr>
        <w:t>діяти</w:t>
      </w:r>
      <w:r w:rsidR="00483293">
        <w:rPr>
          <w:lang w:val="uk-UA"/>
        </w:rPr>
        <w:t xml:space="preserve"> </w:t>
      </w:r>
      <w:r w:rsidRPr="00DF7C1A">
        <w:rPr>
          <w:lang w:val="uk-UA"/>
        </w:rPr>
        <w:t>Бучанський</w:t>
      </w:r>
      <w:r w:rsidR="00F21CF9">
        <w:rPr>
          <w:lang w:val="uk-UA"/>
        </w:rPr>
        <w:t xml:space="preserve"> </w:t>
      </w:r>
      <w:r w:rsidRPr="00DF7C1A">
        <w:rPr>
          <w:lang w:val="uk-UA"/>
        </w:rPr>
        <w:t>міський</w:t>
      </w:r>
      <w:r w:rsidR="00483293">
        <w:rPr>
          <w:lang w:val="uk-UA"/>
        </w:rPr>
        <w:t xml:space="preserve"> </w:t>
      </w:r>
      <w:r w:rsidRPr="00DF7C1A">
        <w:rPr>
          <w:lang w:val="uk-UA"/>
        </w:rPr>
        <w:t xml:space="preserve">інклюзивно-ресурсний центр (далі – ІРЦ). </w:t>
      </w:r>
      <w:r w:rsidRPr="00DF7C1A">
        <w:rPr>
          <w:rFonts w:eastAsia="Times New Roman"/>
          <w:lang w:val="uk-UA"/>
        </w:rPr>
        <w:t>У ІРЦ введено 11 ставок, укомплектовано педагогічними працівниками: вчитель-дефектолог (</w:t>
      </w:r>
      <w:proofErr w:type="spellStart"/>
      <w:r w:rsidRPr="00DF7C1A">
        <w:rPr>
          <w:rFonts w:eastAsia="Times New Roman"/>
          <w:lang w:val="uk-UA"/>
        </w:rPr>
        <w:t>олігофренопедагог</w:t>
      </w:r>
      <w:proofErr w:type="spellEnd"/>
      <w:r w:rsidRPr="00DF7C1A">
        <w:rPr>
          <w:rFonts w:eastAsia="Times New Roman"/>
          <w:lang w:val="uk-UA"/>
        </w:rPr>
        <w:t>),</w:t>
      </w:r>
      <w:r w:rsidR="00483293">
        <w:rPr>
          <w:rFonts w:eastAsia="Times New Roman"/>
          <w:lang w:val="uk-UA"/>
        </w:rPr>
        <w:t xml:space="preserve"> </w:t>
      </w:r>
      <w:r w:rsidRPr="00DF7C1A">
        <w:rPr>
          <w:rFonts w:eastAsia="Times New Roman"/>
          <w:lang w:val="uk-UA"/>
        </w:rPr>
        <w:t>практичний психолог, вчитель-</w:t>
      </w:r>
      <w:proofErr w:type="spellStart"/>
      <w:r w:rsidRPr="00DF7C1A">
        <w:rPr>
          <w:rFonts w:eastAsia="Times New Roman"/>
          <w:lang w:val="uk-UA"/>
        </w:rPr>
        <w:t>реабілітолог</w:t>
      </w:r>
      <w:proofErr w:type="spellEnd"/>
      <w:r w:rsidRPr="00DF7C1A">
        <w:rPr>
          <w:rFonts w:eastAsia="Times New Roman"/>
          <w:lang w:val="uk-UA"/>
        </w:rPr>
        <w:t>, спеціаліст спеціальної педагогіки, вчитель-логопед. У центрі створено кімнату для сенсорної</w:t>
      </w:r>
      <w:r w:rsidR="00483293">
        <w:rPr>
          <w:rFonts w:eastAsia="Times New Roman"/>
          <w:lang w:val="uk-UA"/>
        </w:rPr>
        <w:t xml:space="preserve"> </w:t>
      </w:r>
      <w:proofErr w:type="spellStart"/>
      <w:r w:rsidRPr="00DF7C1A">
        <w:rPr>
          <w:rFonts w:eastAsia="Times New Roman"/>
          <w:lang w:val="uk-UA"/>
        </w:rPr>
        <w:t>інтергації</w:t>
      </w:r>
      <w:proofErr w:type="spellEnd"/>
      <w:r w:rsidRPr="00DF7C1A">
        <w:rPr>
          <w:rFonts w:eastAsia="Times New Roman"/>
          <w:lang w:val="uk-UA"/>
        </w:rPr>
        <w:t>, сучасний</w:t>
      </w:r>
      <w:r w:rsidR="00483293">
        <w:rPr>
          <w:rFonts w:eastAsia="Times New Roman"/>
          <w:lang w:val="uk-UA"/>
        </w:rPr>
        <w:t xml:space="preserve"> </w:t>
      </w:r>
      <w:r w:rsidRPr="00DF7C1A">
        <w:rPr>
          <w:rFonts w:eastAsia="Times New Roman"/>
          <w:lang w:val="uk-UA"/>
        </w:rPr>
        <w:t>кабінет</w:t>
      </w:r>
      <w:r w:rsidR="00483293">
        <w:rPr>
          <w:rFonts w:eastAsia="Times New Roman"/>
          <w:lang w:val="uk-UA"/>
        </w:rPr>
        <w:t xml:space="preserve"> </w:t>
      </w:r>
      <w:r w:rsidRPr="00DF7C1A">
        <w:rPr>
          <w:rFonts w:eastAsia="Times New Roman"/>
          <w:lang w:val="uk-UA"/>
        </w:rPr>
        <w:t>лікувальної</w:t>
      </w:r>
      <w:r w:rsidR="00483293">
        <w:rPr>
          <w:rFonts w:eastAsia="Times New Roman"/>
          <w:lang w:val="uk-UA"/>
        </w:rPr>
        <w:t xml:space="preserve"> </w:t>
      </w:r>
      <w:r w:rsidRPr="00DF7C1A">
        <w:rPr>
          <w:rFonts w:eastAsia="Times New Roman"/>
          <w:lang w:val="uk-UA"/>
        </w:rPr>
        <w:t xml:space="preserve">фізкультури, </w:t>
      </w:r>
      <w:proofErr w:type="spellStart"/>
      <w:r w:rsidRPr="00DF7C1A">
        <w:rPr>
          <w:rFonts w:eastAsia="Times New Roman"/>
          <w:lang w:val="uk-UA"/>
        </w:rPr>
        <w:t>кабінетита</w:t>
      </w:r>
      <w:proofErr w:type="spellEnd"/>
      <w:r w:rsidRPr="00DF7C1A">
        <w:rPr>
          <w:rFonts w:eastAsia="Times New Roman"/>
          <w:lang w:val="uk-UA"/>
        </w:rPr>
        <w:t xml:space="preserve"> дефектологічної</w:t>
      </w:r>
      <w:r w:rsidR="00483293">
        <w:rPr>
          <w:rFonts w:eastAsia="Times New Roman"/>
          <w:lang w:val="uk-UA"/>
        </w:rPr>
        <w:t xml:space="preserve"> </w:t>
      </w:r>
      <w:r w:rsidRPr="00DF7C1A">
        <w:rPr>
          <w:rFonts w:eastAsia="Times New Roman"/>
          <w:lang w:val="uk-UA"/>
        </w:rPr>
        <w:t>діагностики з особливими потребами.</w:t>
      </w:r>
      <w:r w:rsidR="00483293">
        <w:rPr>
          <w:rFonts w:eastAsia="Times New Roman"/>
          <w:lang w:val="uk-UA"/>
        </w:rPr>
        <w:t xml:space="preserve"> </w:t>
      </w:r>
      <w:r w:rsidRPr="00DF7C1A">
        <w:rPr>
          <w:rFonts w:eastAsia="Times New Roman"/>
          <w:lang w:val="uk-UA"/>
        </w:rPr>
        <w:t xml:space="preserve">Спеціалістами ІРЦ проведено </w:t>
      </w:r>
      <w:r w:rsidR="00483293">
        <w:rPr>
          <w:rFonts w:eastAsia="Times New Roman"/>
          <w:lang w:val="uk-UA"/>
        </w:rPr>
        <w:t xml:space="preserve"> </w:t>
      </w:r>
      <w:r w:rsidRPr="00DF7C1A">
        <w:rPr>
          <w:rFonts w:eastAsia="Times New Roman"/>
          <w:lang w:val="uk-UA"/>
        </w:rPr>
        <w:t>45</w:t>
      </w:r>
      <w:r w:rsidR="00483293">
        <w:rPr>
          <w:rFonts w:eastAsia="Times New Roman"/>
          <w:lang w:val="uk-UA"/>
        </w:rPr>
        <w:t xml:space="preserve"> </w:t>
      </w:r>
      <w:r w:rsidRPr="00DF7C1A">
        <w:rPr>
          <w:rFonts w:eastAsia="Times New Roman"/>
          <w:lang w:val="uk-UA"/>
        </w:rPr>
        <w:t>комплексних</w:t>
      </w:r>
      <w:r w:rsidR="00483293">
        <w:rPr>
          <w:rFonts w:eastAsia="Times New Roman"/>
          <w:lang w:val="uk-UA"/>
        </w:rPr>
        <w:t xml:space="preserve"> </w:t>
      </w:r>
      <w:r w:rsidRPr="00DF7C1A">
        <w:rPr>
          <w:rFonts w:eastAsia="Times New Roman"/>
          <w:lang w:val="uk-UA"/>
        </w:rPr>
        <w:t>оцінок</w:t>
      </w:r>
      <w:r w:rsidR="00483293">
        <w:rPr>
          <w:rFonts w:eastAsia="Times New Roman"/>
          <w:lang w:val="uk-UA"/>
        </w:rPr>
        <w:t xml:space="preserve"> </w:t>
      </w:r>
      <w:r w:rsidRPr="00DF7C1A">
        <w:rPr>
          <w:rFonts w:eastAsia="Times New Roman"/>
          <w:lang w:val="uk-UA"/>
        </w:rPr>
        <w:t>розвитку</w:t>
      </w:r>
      <w:r w:rsidR="00483293">
        <w:rPr>
          <w:rFonts w:eastAsia="Times New Roman"/>
          <w:lang w:val="uk-UA"/>
        </w:rPr>
        <w:t xml:space="preserve"> </w:t>
      </w:r>
      <w:r w:rsidRPr="00DF7C1A">
        <w:rPr>
          <w:rFonts w:eastAsia="Times New Roman"/>
          <w:lang w:val="uk-UA"/>
        </w:rPr>
        <w:t>дітей.  Обстежено</w:t>
      </w:r>
      <w:r w:rsidR="00483293">
        <w:rPr>
          <w:rFonts w:eastAsia="Times New Roman"/>
          <w:lang w:val="uk-UA"/>
        </w:rPr>
        <w:t xml:space="preserve"> </w:t>
      </w:r>
      <w:r w:rsidRPr="00DF7C1A">
        <w:rPr>
          <w:rFonts w:eastAsia="Times New Roman"/>
          <w:lang w:val="uk-UA"/>
        </w:rPr>
        <w:t>45</w:t>
      </w:r>
      <w:r w:rsidR="00F21CF9">
        <w:rPr>
          <w:rFonts w:eastAsia="Times New Roman"/>
          <w:lang w:val="uk-UA"/>
        </w:rPr>
        <w:t xml:space="preserve"> </w:t>
      </w:r>
      <w:r w:rsidRPr="00DF7C1A">
        <w:rPr>
          <w:rFonts w:eastAsia="Times New Roman"/>
          <w:lang w:val="uk-UA"/>
        </w:rPr>
        <w:t>дітей та надано</w:t>
      </w:r>
      <w:r w:rsidR="00F21CF9">
        <w:rPr>
          <w:rFonts w:eastAsia="Times New Roman"/>
          <w:lang w:val="uk-UA"/>
        </w:rPr>
        <w:t xml:space="preserve"> </w:t>
      </w:r>
      <w:r w:rsidRPr="00DF7C1A">
        <w:rPr>
          <w:rFonts w:eastAsia="Times New Roman"/>
          <w:lang w:val="uk-UA"/>
        </w:rPr>
        <w:t>корекці</w:t>
      </w:r>
      <w:r w:rsidR="00F21CF9">
        <w:rPr>
          <w:rFonts w:eastAsia="Times New Roman"/>
          <w:lang w:val="uk-UA"/>
        </w:rPr>
        <w:t>й</w:t>
      </w:r>
      <w:r w:rsidRPr="00DF7C1A">
        <w:rPr>
          <w:rFonts w:eastAsia="Times New Roman"/>
          <w:lang w:val="uk-UA"/>
        </w:rPr>
        <w:t>но-розвиткові</w:t>
      </w:r>
      <w:r w:rsidR="00F21CF9">
        <w:rPr>
          <w:rFonts w:eastAsia="Times New Roman"/>
          <w:lang w:val="uk-UA"/>
        </w:rPr>
        <w:t xml:space="preserve"> </w:t>
      </w:r>
      <w:r w:rsidRPr="00DF7C1A">
        <w:rPr>
          <w:rFonts w:eastAsia="Times New Roman"/>
          <w:lang w:val="uk-UA"/>
        </w:rPr>
        <w:t>послуги.</w:t>
      </w:r>
    </w:p>
    <w:p w14:paraId="2EF1F1C1" w14:textId="659C9048" w:rsidR="00F036FA" w:rsidRPr="00DF7C1A" w:rsidRDefault="00F036FA" w:rsidP="00913831">
      <w:pPr>
        <w:overflowPunct w:val="0"/>
        <w:autoSpaceDE w:val="0"/>
        <w:autoSpaceDN w:val="0"/>
        <w:adjustRightInd w:val="0"/>
        <w:spacing w:line="276" w:lineRule="auto"/>
        <w:ind w:firstLine="708"/>
        <w:jc w:val="both"/>
        <w:textAlignment w:val="baseline"/>
        <w:rPr>
          <w:rFonts w:eastAsia="Times New Roman"/>
          <w:b/>
          <w:lang w:val="uk-UA"/>
        </w:rPr>
      </w:pPr>
      <w:r w:rsidRPr="00DF7C1A">
        <w:rPr>
          <w:rFonts w:eastAsia="Times New Roman"/>
          <w:b/>
          <w:lang w:val="uk-UA"/>
        </w:rPr>
        <w:t>Позашкільна освіта:</w:t>
      </w:r>
    </w:p>
    <w:p w14:paraId="12D44192" w14:textId="77777777" w:rsidR="00F036FA" w:rsidRPr="00DF7C1A" w:rsidRDefault="00F036FA" w:rsidP="00F036FA">
      <w:pPr>
        <w:overflowPunct w:val="0"/>
        <w:autoSpaceDE w:val="0"/>
        <w:autoSpaceDN w:val="0"/>
        <w:adjustRightInd w:val="0"/>
        <w:spacing w:line="276" w:lineRule="auto"/>
        <w:ind w:firstLine="720"/>
        <w:jc w:val="both"/>
        <w:textAlignment w:val="baseline"/>
        <w:rPr>
          <w:rFonts w:eastAsia="Times New Roman"/>
          <w:spacing w:val="-4"/>
          <w:lang w:val="uk-UA"/>
        </w:rPr>
      </w:pPr>
      <w:r w:rsidRPr="00DF7C1A">
        <w:rPr>
          <w:rFonts w:eastAsia="Times New Roman"/>
          <w:spacing w:val="-4"/>
          <w:lang w:val="uk-UA"/>
        </w:rPr>
        <w:t xml:space="preserve">У системі освіти </w:t>
      </w:r>
      <w:r w:rsidRPr="00DF7C1A">
        <w:rPr>
          <w:rFonts w:eastAsia="Times New Roman"/>
          <w:lang w:val="uk-UA"/>
        </w:rPr>
        <w:t xml:space="preserve">Бучанської МТГ </w:t>
      </w:r>
      <w:r w:rsidRPr="00DF7C1A">
        <w:rPr>
          <w:rFonts w:eastAsia="Times New Roman"/>
          <w:spacing w:val="-4"/>
          <w:lang w:val="uk-UA"/>
        </w:rPr>
        <w:t xml:space="preserve">функціонує заклад позашкільної освіти (далі –ЗПО) – Бучанський центр позашкільної роботи (далі – БЦПР). </w:t>
      </w:r>
    </w:p>
    <w:p w14:paraId="73E44A50" w14:textId="77777777" w:rsidR="00F036FA" w:rsidRPr="00DF7C1A" w:rsidRDefault="00F036FA" w:rsidP="00483293">
      <w:pPr>
        <w:overflowPunct w:val="0"/>
        <w:autoSpaceDE w:val="0"/>
        <w:autoSpaceDN w:val="0"/>
        <w:adjustRightInd w:val="0"/>
        <w:spacing w:line="276" w:lineRule="auto"/>
        <w:ind w:firstLine="708"/>
        <w:jc w:val="both"/>
        <w:textAlignment w:val="baseline"/>
        <w:rPr>
          <w:lang w:val="uk-UA"/>
        </w:rPr>
      </w:pPr>
      <w:r w:rsidRPr="00DF7C1A">
        <w:rPr>
          <w:rFonts w:eastAsia="Times New Roman"/>
          <w:lang w:val="uk-UA"/>
        </w:rPr>
        <w:t xml:space="preserve">Гуртки БЦПР працюють за 6-ма напрямами позашкільної освіти: дослідницько-експериментальний, туристсько-краєзнавчий, науково-технічний, художньо-естетичний, фізкультурно-спортивний, соціально-реабілітаційний, що включають в себе 42 гуртка, 62 групи, які відвідують 916 вихованців. Вихованці брали участь у </w:t>
      </w:r>
      <w:r w:rsidRPr="00DF7C1A">
        <w:rPr>
          <w:lang w:val="uk-UA"/>
        </w:rPr>
        <w:t>творчих конкурсах, фестивалях, виставках, змаганнях з усіх напрямів позашкільної освіти</w:t>
      </w:r>
      <w:r w:rsidRPr="00DF7C1A">
        <w:rPr>
          <w:rFonts w:eastAsia="Times New Roman"/>
          <w:lang w:val="uk-UA"/>
        </w:rPr>
        <w:t xml:space="preserve"> різних рівнів, у тому числі у онлайн-режимі, </w:t>
      </w:r>
      <w:r w:rsidRPr="00DF7C1A">
        <w:rPr>
          <w:lang w:val="uk-UA"/>
        </w:rPr>
        <w:t>учасниками яких є понад 500  дітей та учнівської молоді.</w:t>
      </w:r>
    </w:p>
    <w:p w14:paraId="17788CCC" w14:textId="4A7D6651" w:rsidR="00483293" w:rsidRDefault="00F036FA" w:rsidP="00483293">
      <w:pPr>
        <w:widowControl w:val="0"/>
        <w:overflowPunct w:val="0"/>
        <w:autoSpaceDE w:val="0"/>
        <w:autoSpaceDN w:val="0"/>
        <w:adjustRightInd w:val="0"/>
        <w:spacing w:line="276" w:lineRule="auto"/>
        <w:ind w:firstLine="708"/>
        <w:jc w:val="both"/>
        <w:textAlignment w:val="baseline"/>
        <w:rPr>
          <w:rFonts w:eastAsia="Times New Roman"/>
          <w:lang w:val="uk-UA"/>
        </w:rPr>
      </w:pPr>
      <w:r w:rsidRPr="00DF7C1A">
        <w:rPr>
          <w:rFonts w:eastAsia="Times New Roman"/>
          <w:lang w:val="uk-UA"/>
        </w:rPr>
        <w:t>На базі БЦПР діє наукове товариство учнів «Еврика» (далі – НТУ), яке об’єднує дітей ЗЗСО та ЗПО, які займаються пошуковою, науково-дослідницькою роботою під керівництвом педагогічних  працівників. НТУ працює за 5 науковими</w:t>
      </w:r>
      <w:r w:rsidR="00F21CF9">
        <w:rPr>
          <w:rFonts w:eastAsia="Times New Roman"/>
          <w:lang w:val="uk-UA"/>
        </w:rPr>
        <w:t xml:space="preserve"> </w:t>
      </w:r>
      <w:r w:rsidRPr="00DF7C1A">
        <w:rPr>
          <w:rFonts w:eastAsia="Times New Roman"/>
          <w:lang w:val="uk-UA"/>
        </w:rPr>
        <w:t xml:space="preserve">напрямами: природничо-математичний; філологічний; еколого-природничий;  історико-краєзнавчий; мистецтвознавчий.  </w:t>
      </w:r>
    </w:p>
    <w:p w14:paraId="1803DBD2" w14:textId="06BE336C" w:rsidR="00F036FA" w:rsidRPr="00DF7C1A" w:rsidRDefault="00F036FA" w:rsidP="00483293">
      <w:pPr>
        <w:widowControl w:val="0"/>
        <w:overflowPunct w:val="0"/>
        <w:autoSpaceDE w:val="0"/>
        <w:autoSpaceDN w:val="0"/>
        <w:adjustRightInd w:val="0"/>
        <w:spacing w:line="276" w:lineRule="auto"/>
        <w:ind w:firstLine="708"/>
        <w:jc w:val="both"/>
        <w:textAlignment w:val="baseline"/>
        <w:rPr>
          <w:rFonts w:eastAsia="Times New Roman"/>
          <w:lang w:val="uk-UA"/>
        </w:rPr>
      </w:pPr>
      <w:r w:rsidRPr="00DF7C1A">
        <w:rPr>
          <w:rFonts w:eastAsia="Times New Roman"/>
          <w:lang w:val="uk-UA"/>
        </w:rPr>
        <w:t xml:space="preserve">НТУ має 12 секцій:  фізики та астрономії;  математики; </w:t>
      </w:r>
      <w:proofErr w:type="spellStart"/>
      <w:r w:rsidRPr="00DF7C1A">
        <w:rPr>
          <w:rFonts w:eastAsia="Times New Roman"/>
          <w:lang w:val="uk-UA"/>
        </w:rPr>
        <w:t>комп’терних</w:t>
      </w:r>
      <w:proofErr w:type="spellEnd"/>
      <w:r w:rsidRPr="00DF7C1A">
        <w:rPr>
          <w:rFonts w:eastAsia="Times New Roman"/>
          <w:lang w:val="uk-UA"/>
        </w:rPr>
        <w:t xml:space="preserve"> наук; економіки; історії; наук про землю; літературознавства, фольклористики та мистецтвознавства; мовознавства; хімії та біології; екології та аграрних наук; філософії та суспільствознавства</w:t>
      </w:r>
      <w:r w:rsidR="00483293">
        <w:rPr>
          <w:rFonts w:eastAsia="Times New Roman"/>
          <w:lang w:val="uk-UA"/>
        </w:rPr>
        <w:t xml:space="preserve"> </w:t>
      </w:r>
      <w:r w:rsidRPr="00DF7C1A">
        <w:rPr>
          <w:lang w:val="uk-UA"/>
        </w:rPr>
        <w:t>до роботи в яких було залучено 140 вихованців.</w:t>
      </w:r>
    </w:p>
    <w:p w14:paraId="6714CB66" w14:textId="77777777" w:rsidR="00F036FA" w:rsidRPr="00DF7C1A" w:rsidRDefault="00F036FA" w:rsidP="00483293">
      <w:pPr>
        <w:overflowPunct w:val="0"/>
        <w:autoSpaceDE w:val="0"/>
        <w:autoSpaceDN w:val="0"/>
        <w:adjustRightInd w:val="0"/>
        <w:spacing w:line="276" w:lineRule="auto"/>
        <w:ind w:firstLine="708"/>
        <w:jc w:val="both"/>
        <w:textAlignment w:val="baseline"/>
        <w:rPr>
          <w:lang w:val="uk-UA"/>
        </w:rPr>
      </w:pPr>
      <w:r w:rsidRPr="00DF7C1A">
        <w:rPr>
          <w:lang w:val="uk-UA"/>
        </w:rPr>
        <w:t xml:space="preserve">Особлива увага приділяється залученню учнівської молоді до Малої академії наук (дослідницько-експериментальний напрям позашкільної освіти). </w:t>
      </w:r>
    </w:p>
    <w:p w14:paraId="23CBE62B" w14:textId="77777777" w:rsidR="00F036FA" w:rsidRPr="00DF7C1A" w:rsidRDefault="00F036FA" w:rsidP="00913831">
      <w:pPr>
        <w:overflowPunct w:val="0"/>
        <w:autoSpaceDE w:val="0"/>
        <w:autoSpaceDN w:val="0"/>
        <w:adjustRightInd w:val="0"/>
        <w:spacing w:line="276" w:lineRule="auto"/>
        <w:ind w:firstLine="708"/>
        <w:jc w:val="both"/>
        <w:textAlignment w:val="baseline"/>
        <w:rPr>
          <w:rFonts w:eastAsia="Times New Roman"/>
          <w:b/>
          <w:lang w:val="uk-UA"/>
        </w:rPr>
      </w:pPr>
      <w:r w:rsidRPr="00DF7C1A">
        <w:rPr>
          <w:rFonts w:eastAsia="Times New Roman"/>
          <w:b/>
          <w:lang w:val="uk-UA"/>
        </w:rPr>
        <w:t>Відділ освіти:</w:t>
      </w:r>
    </w:p>
    <w:p w14:paraId="6049B87D" w14:textId="77777777" w:rsidR="00F036FA" w:rsidRPr="00DF7C1A" w:rsidRDefault="00F036FA" w:rsidP="00913831">
      <w:pPr>
        <w:overflowPunct w:val="0"/>
        <w:autoSpaceDE w:val="0"/>
        <w:autoSpaceDN w:val="0"/>
        <w:adjustRightInd w:val="0"/>
        <w:spacing w:line="276" w:lineRule="auto"/>
        <w:ind w:firstLine="708"/>
        <w:jc w:val="both"/>
        <w:textAlignment w:val="baseline"/>
        <w:rPr>
          <w:rFonts w:eastAsia="Times New Roman"/>
          <w:lang w:val="uk-UA"/>
        </w:rPr>
      </w:pPr>
      <w:r w:rsidRPr="00DF7C1A">
        <w:rPr>
          <w:rFonts w:eastAsia="Times New Roman"/>
          <w:lang w:val="uk-UA"/>
        </w:rPr>
        <w:t xml:space="preserve">На базі відділу освіти діють центри: </w:t>
      </w:r>
    </w:p>
    <w:p w14:paraId="07378E72" w14:textId="26699A27" w:rsidR="00F036FA" w:rsidRPr="00DF7C1A" w:rsidRDefault="00F036FA" w:rsidP="00913831">
      <w:pPr>
        <w:overflowPunct w:val="0"/>
        <w:autoSpaceDE w:val="0"/>
        <w:autoSpaceDN w:val="0"/>
        <w:adjustRightInd w:val="0"/>
        <w:spacing w:line="276" w:lineRule="auto"/>
        <w:ind w:firstLine="426"/>
        <w:jc w:val="both"/>
        <w:textAlignment w:val="baseline"/>
        <w:rPr>
          <w:rFonts w:eastAsia="Times New Roman"/>
          <w:lang w:val="uk-UA"/>
        </w:rPr>
      </w:pPr>
      <w:r w:rsidRPr="00DF7C1A">
        <w:rPr>
          <w:rFonts w:eastAsia="Times New Roman"/>
          <w:lang w:val="uk-UA"/>
        </w:rPr>
        <w:t>-центр психологічної</w:t>
      </w:r>
      <w:r w:rsidR="00483293">
        <w:rPr>
          <w:rFonts w:eastAsia="Times New Roman"/>
          <w:lang w:val="uk-UA"/>
        </w:rPr>
        <w:t xml:space="preserve"> </w:t>
      </w:r>
      <w:r w:rsidRPr="00DF7C1A">
        <w:rPr>
          <w:rFonts w:eastAsia="Times New Roman"/>
          <w:lang w:val="uk-UA"/>
        </w:rPr>
        <w:t>служби, який</w:t>
      </w:r>
      <w:r w:rsidR="00483293">
        <w:rPr>
          <w:rFonts w:eastAsia="Times New Roman"/>
          <w:lang w:val="uk-UA"/>
        </w:rPr>
        <w:t xml:space="preserve"> </w:t>
      </w:r>
      <w:r w:rsidRPr="00DF7C1A">
        <w:rPr>
          <w:rFonts w:eastAsia="Times New Roman"/>
          <w:lang w:val="uk-UA"/>
        </w:rPr>
        <w:t>надає</w:t>
      </w:r>
      <w:r w:rsidR="00483293">
        <w:rPr>
          <w:rFonts w:eastAsia="Times New Roman"/>
          <w:lang w:val="uk-UA"/>
        </w:rPr>
        <w:t xml:space="preserve"> </w:t>
      </w:r>
      <w:r w:rsidRPr="00DF7C1A">
        <w:rPr>
          <w:rFonts w:eastAsia="Times New Roman"/>
          <w:lang w:val="uk-UA"/>
        </w:rPr>
        <w:t>психологічний</w:t>
      </w:r>
      <w:r w:rsidR="00483293">
        <w:rPr>
          <w:rFonts w:eastAsia="Times New Roman"/>
          <w:lang w:val="uk-UA"/>
        </w:rPr>
        <w:t xml:space="preserve"> </w:t>
      </w:r>
      <w:r w:rsidRPr="00DF7C1A">
        <w:rPr>
          <w:rFonts w:eastAsia="SimSun"/>
          <w:lang w:val="uk-UA"/>
        </w:rPr>
        <w:t>супровід</w:t>
      </w:r>
      <w:r w:rsidR="00483293">
        <w:rPr>
          <w:rFonts w:eastAsia="SimSun"/>
          <w:lang w:val="uk-UA"/>
        </w:rPr>
        <w:t xml:space="preserve"> </w:t>
      </w:r>
      <w:r w:rsidRPr="00DF7C1A">
        <w:rPr>
          <w:rFonts w:eastAsia="SimSun"/>
          <w:lang w:val="uk-UA"/>
        </w:rPr>
        <w:t>учасникам</w:t>
      </w:r>
      <w:r w:rsidR="00483293">
        <w:rPr>
          <w:rFonts w:eastAsia="SimSun"/>
          <w:lang w:val="uk-UA"/>
        </w:rPr>
        <w:t xml:space="preserve"> </w:t>
      </w:r>
      <w:proofErr w:type="spellStart"/>
      <w:r w:rsidRPr="00DF7C1A">
        <w:rPr>
          <w:rFonts w:eastAsia="SimSun"/>
          <w:lang w:val="uk-UA"/>
        </w:rPr>
        <w:t>освітньогопроцесу</w:t>
      </w:r>
      <w:proofErr w:type="spellEnd"/>
      <w:r w:rsidRPr="00DF7C1A">
        <w:rPr>
          <w:rFonts w:eastAsia="SimSun"/>
          <w:lang w:val="uk-UA"/>
        </w:rPr>
        <w:t xml:space="preserve"> та супровід</w:t>
      </w:r>
      <w:r w:rsidR="00483293">
        <w:rPr>
          <w:rFonts w:eastAsia="SimSun"/>
          <w:lang w:val="uk-UA"/>
        </w:rPr>
        <w:t xml:space="preserve"> </w:t>
      </w:r>
      <w:r w:rsidRPr="00DF7C1A">
        <w:rPr>
          <w:rFonts w:eastAsia="SimSun"/>
          <w:lang w:val="uk-UA"/>
        </w:rPr>
        <w:t>практичних</w:t>
      </w:r>
      <w:r w:rsidR="00483293">
        <w:rPr>
          <w:rFonts w:eastAsia="SimSun"/>
          <w:lang w:val="uk-UA"/>
        </w:rPr>
        <w:t xml:space="preserve"> </w:t>
      </w:r>
      <w:r w:rsidRPr="00DF7C1A">
        <w:rPr>
          <w:rFonts w:eastAsia="SimSun"/>
          <w:lang w:val="uk-UA"/>
        </w:rPr>
        <w:t xml:space="preserve">психологів і </w:t>
      </w:r>
      <w:proofErr w:type="spellStart"/>
      <w:r w:rsidRPr="00DF7C1A">
        <w:rPr>
          <w:rFonts w:eastAsia="SimSun"/>
          <w:lang w:val="uk-UA"/>
        </w:rPr>
        <w:t>соціальнихпедагогів</w:t>
      </w:r>
      <w:proofErr w:type="spellEnd"/>
      <w:r w:rsidRPr="00DF7C1A">
        <w:rPr>
          <w:rFonts w:eastAsia="SimSun"/>
          <w:lang w:val="uk-UA"/>
        </w:rPr>
        <w:t>. Сформовано банк даних</w:t>
      </w:r>
      <w:r w:rsidR="00483293">
        <w:rPr>
          <w:rFonts w:eastAsia="SimSun"/>
          <w:lang w:val="uk-UA"/>
        </w:rPr>
        <w:t xml:space="preserve"> </w:t>
      </w:r>
      <w:r w:rsidRPr="00DF7C1A">
        <w:rPr>
          <w:rFonts w:eastAsia="SimSun"/>
          <w:lang w:val="uk-UA"/>
        </w:rPr>
        <w:t>дітей</w:t>
      </w:r>
      <w:r w:rsidR="00483293">
        <w:rPr>
          <w:rFonts w:eastAsia="SimSun"/>
          <w:lang w:val="uk-UA"/>
        </w:rPr>
        <w:t xml:space="preserve"> </w:t>
      </w:r>
      <w:r w:rsidRPr="00DF7C1A">
        <w:rPr>
          <w:rFonts w:eastAsia="SimSun"/>
          <w:lang w:val="uk-UA"/>
        </w:rPr>
        <w:t>пільгових</w:t>
      </w:r>
      <w:r w:rsidR="00483293">
        <w:rPr>
          <w:rFonts w:eastAsia="SimSun"/>
          <w:lang w:val="uk-UA"/>
        </w:rPr>
        <w:t xml:space="preserve"> </w:t>
      </w:r>
      <w:r w:rsidRPr="00DF7C1A">
        <w:rPr>
          <w:rFonts w:eastAsia="SimSun"/>
          <w:lang w:val="uk-UA"/>
        </w:rPr>
        <w:t>категорій та дітей, які</w:t>
      </w:r>
      <w:r w:rsidR="00483293">
        <w:rPr>
          <w:rFonts w:eastAsia="SimSun"/>
          <w:lang w:val="uk-UA"/>
        </w:rPr>
        <w:t xml:space="preserve"> </w:t>
      </w:r>
      <w:r w:rsidRPr="00DF7C1A">
        <w:rPr>
          <w:rFonts w:eastAsia="SimSun"/>
          <w:lang w:val="uk-UA"/>
        </w:rPr>
        <w:t>перебувають у складних</w:t>
      </w:r>
      <w:r w:rsidR="00483293">
        <w:rPr>
          <w:rFonts w:eastAsia="SimSun"/>
          <w:lang w:val="uk-UA"/>
        </w:rPr>
        <w:t xml:space="preserve"> </w:t>
      </w:r>
      <w:r w:rsidRPr="00DF7C1A">
        <w:rPr>
          <w:rFonts w:eastAsia="SimSun"/>
          <w:lang w:val="uk-UA"/>
        </w:rPr>
        <w:t>життєвих</w:t>
      </w:r>
      <w:r w:rsidR="00483293">
        <w:rPr>
          <w:rFonts w:eastAsia="SimSun"/>
          <w:lang w:val="uk-UA"/>
        </w:rPr>
        <w:t xml:space="preserve"> </w:t>
      </w:r>
      <w:r w:rsidRPr="00DF7C1A">
        <w:rPr>
          <w:rFonts w:eastAsia="SimSun"/>
          <w:lang w:val="uk-UA"/>
        </w:rPr>
        <w:t>обставинах;</w:t>
      </w:r>
    </w:p>
    <w:p w14:paraId="796068A1" w14:textId="77777777" w:rsidR="00F036FA" w:rsidRPr="00DF7C1A" w:rsidRDefault="00F036FA" w:rsidP="00913831">
      <w:pPr>
        <w:overflowPunct w:val="0"/>
        <w:autoSpaceDE w:val="0"/>
        <w:autoSpaceDN w:val="0"/>
        <w:adjustRightInd w:val="0"/>
        <w:spacing w:line="276" w:lineRule="auto"/>
        <w:ind w:firstLine="426"/>
        <w:jc w:val="both"/>
        <w:textAlignment w:val="baseline"/>
        <w:rPr>
          <w:rFonts w:eastAsia="Times New Roman"/>
          <w:lang w:val="uk-UA"/>
        </w:rPr>
      </w:pPr>
      <w:r w:rsidRPr="00DF7C1A">
        <w:rPr>
          <w:rFonts w:eastAsia="Times New Roman"/>
          <w:lang w:val="uk-UA"/>
        </w:rPr>
        <w:t>-центр національно-патріотичного виховання та спортивної роботи забезпечує покращення фізичного розвитку учнів та координує спортивно-масову та фізкультурно-оздоровчу роботу в закладах освіти, який охоплює понад 150 учнів, діє 14 гуртків національно-військово-патріотичного напряму;</w:t>
      </w:r>
    </w:p>
    <w:p w14:paraId="029AD1B1" w14:textId="1B395036" w:rsidR="00F036FA" w:rsidRPr="00DF7C1A" w:rsidRDefault="00F036FA" w:rsidP="00913831">
      <w:pPr>
        <w:overflowPunct w:val="0"/>
        <w:autoSpaceDE w:val="0"/>
        <w:autoSpaceDN w:val="0"/>
        <w:adjustRightInd w:val="0"/>
        <w:spacing w:line="276" w:lineRule="auto"/>
        <w:ind w:firstLine="426"/>
        <w:jc w:val="both"/>
        <w:textAlignment w:val="baseline"/>
        <w:rPr>
          <w:rFonts w:eastAsia="Times New Roman"/>
          <w:lang w:val="uk-UA"/>
        </w:rPr>
      </w:pPr>
      <w:r w:rsidRPr="00DF7C1A">
        <w:rPr>
          <w:rFonts w:eastAsia="Times New Roman"/>
          <w:lang w:val="uk-UA"/>
        </w:rPr>
        <w:t>-центр роботи з обдарованими дітьми, який</w:t>
      </w:r>
      <w:r w:rsidR="00483293">
        <w:rPr>
          <w:rFonts w:eastAsia="Times New Roman"/>
          <w:lang w:val="uk-UA"/>
        </w:rPr>
        <w:t xml:space="preserve"> </w:t>
      </w:r>
      <w:r w:rsidRPr="00DF7C1A">
        <w:rPr>
          <w:rFonts w:eastAsia="Times New Roman"/>
          <w:lang w:val="uk-UA"/>
        </w:rPr>
        <w:t>проводить шкільні олімпіад з навчальних дисциплін, МАН, предметних турнірів, конкурсів;</w:t>
      </w:r>
      <w:r w:rsidR="005169ED">
        <w:rPr>
          <w:rFonts w:eastAsia="Times New Roman"/>
          <w:lang w:val="uk-UA"/>
        </w:rPr>
        <w:t xml:space="preserve"> </w:t>
      </w:r>
      <w:r w:rsidRPr="00DF7C1A">
        <w:rPr>
          <w:rFonts w:eastAsia="Times New Roman"/>
          <w:lang w:val="uk-UA"/>
        </w:rPr>
        <w:t>координує підготовку та участь переможців міського туру олімпіад з навчальних дисциплін, МАН, турнірів, конкурсів тощо у обласних, всеукраїнських турах. Сформовано банк даних</w:t>
      </w:r>
      <w:r w:rsidR="005169ED">
        <w:rPr>
          <w:rFonts w:eastAsia="Times New Roman"/>
          <w:lang w:val="uk-UA"/>
        </w:rPr>
        <w:t xml:space="preserve"> </w:t>
      </w:r>
      <w:r w:rsidRPr="00DF7C1A">
        <w:rPr>
          <w:rFonts w:eastAsia="Times New Roman"/>
          <w:lang w:val="uk-UA"/>
        </w:rPr>
        <w:t>талановитих та обдарованих</w:t>
      </w:r>
      <w:r w:rsidR="00707C4C">
        <w:rPr>
          <w:rFonts w:eastAsia="Times New Roman"/>
          <w:lang w:val="uk-UA"/>
        </w:rPr>
        <w:t xml:space="preserve"> </w:t>
      </w:r>
      <w:r w:rsidRPr="00DF7C1A">
        <w:rPr>
          <w:rFonts w:eastAsia="Times New Roman"/>
          <w:lang w:val="uk-UA"/>
        </w:rPr>
        <w:t>дітей та їх</w:t>
      </w:r>
      <w:r w:rsidR="00707C4C">
        <w:rPr>
          <w:rFonts w:eastAsia="Times New Roman"/>
          <w:lang w:val="uk-UA"/>
        </w:rPr>
        <w:t xml:space="preserve"> </w:t>
      </w:r>
      <w:r w:rsidRPr="00DF7C1A">
        <w:rPr>
          <w:rFonts w:eastAsia="Times New Roman"/>
          <w:lang w:val="uk-UA"/>
        </w:rPr>
        <w:t xml:space="preserve">наставників, </w:t>
      </w:r>
      <w:r w:rsidR="00707C4C">
        <w:rPr>
          <w:rFonts w:eastAsia="Times New Roman"/>
          <w:lang w:val="uk-UA"/>
        </w:rPr>
        <w:t xml:space="preserve">які стануть </w:t>
      </w:r>
      <w:r w:rsidRPr="00DF7C1A">
        <w:rPr>
          <w:rFonts w:eastAsia="Times New Roman"/>
          <w:lang w:val="uk-UA"/>
        </w:rPr>
        <w:t>учасниками у відповідних</w:t>
      </w:r>
      <w:r w:rsidR="005169ED">
        <w:rPr>
          <w:rFonts w:eastAsia="Times New Roman"/>
          <w:lang w:val="uk-UA"/>
        </w:rPr>
        <w:t xml:space="preserve"> </w:t>
      </w:r>
      <w:r w:rsidRPr="00DF7C1A">
        <w:rPr>
          <w:rFonts w:eastAsia="Times New Roman"/>
          <w:lang w:val="uk-UA"/>
        </w:rPr>
        <w:t>інтелектуальних</w:t>
      </w:r>
      <w:r w:rsidR="005169ED">
        <w:rPr>
          <w:rFonts w:eastAsia="Times New Roman"/>
          <w:lang w:val="uk-UA"/>
        </w:rPr>
        <w:t xml:space="preserve"> </w:t>
      </w:r>
      <w:r w:rsidRPr="00DF7C1A">
        <w:rPr>
          <w:rFonts w:eastAsia="Times New Roman"/>
          <w:lang w:val="uk-UA"/>
        </w:rPr>
        <w:t>змаганнях</w:t>
      </w:r>
      <w:r w:rsidR="005169ED">
        <w:rPr>
          <w:rFonts w:eastAsia="Times New Roman"/>
          <w:lang w:val="uk-UA"/>
        </w:rPr>
        <w:t xml:space="preserve"> </w:t>
      </w:r>
      <w:r w:rsidRPr="00DF7C1A">
        <w:rPr>
          <w:rFonts w:eastAsia="Times New Roman"/>
          <w:lang w:val="uk-UA"/>
        </w:rPr>
        <w:t>міського, обласного та всеукраїнського</w:t>
      </w:r>
      <w:r w:rsidR="00707C4C">
        <w:rPr>
          <w:rFonts w:eastAsia="Times New Roman"/>
          <w:lang w:val="uk-UA"/>
        </w:rPr>
        <w:t xml:space="preserve"> </w:t>
      </w:r>
      <w:r w:rsidRPr="00DF7C1A">
        <w:rPr>
          <w:rFonts w:eastAsia="Times New Roman"/>
          <w:lang w:val="uk-UA"/>
        </w:rPr>
        <w:t xml:space="preserve">рівнів та </w:t>
      </w:r>
      <w:proofErr w:type="spellStart"/>
      <w:r w:rsidRPr="00DF7C1A">
        <w:rPr>
          <w:rFonts w:eastAsia="Times New Roman"/>
          <w:lang w:val="uk-UA"/>
        </w:rPr>
        <w:t>іншихзаходів</w:t>
      </w:r>
      <w:proofErr w:type="spellEnd"/>
      <w:r w:rsidRPr="00DF7C1A">
        <w:rPr>
          <w:rFonts w:eastAsia="Times New Roman"/>
          <w:lang w:val="uk-UA"/>
        </w:rPr>
        <w:t xml:space="preserve"> з обдарованими</w:t>
      </w:r>
      <w:r w:rsidR="00707C4C">
        <w:rPr>
          <w:rFonts w:eastAsia="Times New Roman"/>
          <w:lang w:val="uk-UA"/>
        </w:rPr>
        <w:t xml:space="preserve"> </w:t>
      </w:r>
      <w:r w:rsidRPr="00DF7C1A">
        <w:rPr>
          <w:rFonts w:eastAsia="Times New Roman"/>
          <w:lang w:val="uk-UA"/>
        </w:rPr>
        <w:t xml:space="preserve">дітьми. </w:t>
      </w:r>
    </w:p>
    <w:p w14:paraId="00C6F82B" w14:textId="77777777" w:rsidR="00707C4C" w:rsidRDefault="00707C4C" w:rsidP="00F036FA">
      <w:pPr>
        <w:tabs>
          <w:tab w:val="left" w:pos="4211"/>
        </w:tabs>
        <w:overflowPunct w:val="0"/>
        <w:autoSpaceDE w:val="0"/>
        <w:autoSpaceDN w:val="0"/>
        <w:adjustRightInd w:val="0"/>
        <w:spacing w:line="276" w:lineRule="auto"/>
        <w:jc w:val="center"/>
        <w:textAlignment w:val="baseline"/>
        <w:rPr>
          <w:rFonts w:eastAsia="Times New Roman"/>
          <w:b/>
          <w:lang w:val="uk-UA"/>
        </w:rPr>
      </w:pPr>
    </w:p>
    <w:p w14:paraId="086B27AE" w14:textId="77777777" w:rsidR="00F036FA" w:rsidRPr="00DF7C1A" w:rsidRDefault="00F036FA" w:rsidP="00F036FA">
      <w:pPr>
        <w:tabs>
          <w:tab w:val="left" w:pos="4211"/>
        </w:tabs>
        <w:overflowPunct w:val="0"/>
        <w:autoSpaceDE w:val="0"/>
        <w:autoSpaceDN w:val="0"/>
        <w:adjustRightInd w:val="0"/>
        <w:spacing w:line="276" w:lineRule="auto"/>
        <w:jc w:val="center"/>
        <w:textAlignment w:val="baseline"/>
        <w:rPr>
          <w:rFonts w:eastAsia="Times New Roman"/>
          <w:b/>
          <w:lang w:val="uk-UA"/>
        </w:rPr>
      </w:pPr>
      <w:r w:rsidRPr="00DF7C1A">
        <w:rPr>
          <w:rFonts w:eastAsia="Times New Roman"/>
          <w:b/>
          <w:lang w:val="uk-UA"/>
        </w:rPr>
        <w:t xml:space="preserve">Будівництво та капітальний ремонт </w:t>
      </w:r>
    </w:p>
    <w:p w14:paraId="11DDF06B" w14:textId="6C2B4736" w:rsidR="00F036FA" w:rsidRPr="00DF7C1A" w:rsidRDefault="00F036FA" w:rsidP="00F036FA">
      <w:pPr>
        <w:tabs>
          <w:tab w:val="left" w:pos="4211"/>
        </w:tabs>
        <w:overflowPunct w:val="0"/>
        <w:autoSpaceDE w:val="0"/>
        <w:autoSpaceDN w:val="0"/>
        <w:adjustRightInd w:val="0"/>
        <w:spacing w:line="276" w:lineRule="auto"/>
        <w:jc w:val="center"/>
        <w:textAlignment w:val="baseline"/>
        <w:rPr>
          <w:rFonts w:eastAsia="Times New Roman"/>
          <w:b/>
          <w:lang w:val="uk-UA"/>
        </w:rPr>
      </w:pPr>
      <w:r w:rsidRPr="00DF7C1A">
        <w:rPr>
          <w:rFonts w:eastAsia="Times New Roman"/>
          <w:b/>
          <w:lang w:val="uk-UA"/>
        </w:rPr>
        <w:t xml:space="preserve">закладів освіти Бучанської </w:t>
      </w:r>
      <w:r w:rsidR="00707C4C">
        <w:rPr>
          <w:rFonts w:eastAsia="Times New Roman"/>
          <w:b/>
          <w:lang w:val="uk-UA"/>
        </w:rPr>
        <w:t xml:space="preserve">міської </w:t>
      </w:r>
      <w:r w:rsidRPr="00DF7C1A">
        <w:rPr>
          <w:rFonts w:eastAsia="Times New Roman"/>
          <w:b/>
          <w:lang w:val="uk-UA"/>
        </w:rPr>
        <w:t>територіальної громади</w:t>
      </w:r>
    </w:p>
    <w:p w14:paraId="0A5CF7CE" w14:textId="77777777" w:rsidR="00F036FA" w:rsidRPr="00DF7C1A" w:rsidRDefault="00F036FA" w:rsidP="00F036FA">
      <w:pPr>
        <w:tabs>
          <w:tab w:val="left" w:pos="4211"/>
        </w:tabs>
        <w:overflowPunct w:val="0"/>
        <w:autoSpaceDE w:val="0"/>
        <w:autoSpaceDN w:val="0"/>
        <w:adjustRightInd w:val="0"/>
        <w:spacing w:line="276" w:lineRule="auto"/>
        <w:jc w:val="center"/>
        <w:textAlignment w:val="baseline"/>
        <w:rPr>
          <w:rFonts w:eastAsia="Times New Roman"/>
          <w:b/>
          <w:lang w:val="uk-UA"/>
        </w:rPr>
      </w:pPr>
    </w:p>
    <w:p w14:paraId="2B9B543E" w14:textId="77777777" w:rsidR="00F036FA" w:rsidRPr="00DF7C1A" w:rsidRDefault="00F036FA" w:rsidP="00F036FA">
      <w:pPr>
        <w:tabs>
          <w:tab w:val="left" w:pos="360"/>
        </w:tabs>
        <w:overflowPunct w:val="0"/>
        <w:autoSpaceDE w:val="0"/>
        <w:autoSpaceDN w:val="0"/>
        <w:adjustRightInd w:val="0"/>
        <w:spacing w:line="276" w:lineRule="auto"/>
        <w:jc w:val="both"/>
        <w:textAlignment w:val="baseline"/>
        <w:rPr>
          <w:rFonts w:eastAsia="Times New Roman"/>
          <w:b/>
          <w:bCs/>
          <w:lang w:val="uk-UA"/>
        </w:rPr>
      </w:pPr>
      <w:r w:rsidRPr="00DF7C1A">
        <w:rPr>
          <w:rFonts w:eastAsia="Times New Roman"/>
          <w:b/>
          <w:bCs/>
          <w:lang w:val="uk-UA"/>
        </w:rPr>
        <w:t xml:space="preserve">Триває будівництво: </w:t>
      </w:r>
    </w:p>
    <w:p w14:paraId="00FBABC7" w14:textId="70570BE7" w:rsidR="00F036FA" w:rsidRPr="00DF7C1A" w:rsidRDefault="00F036FA" w:rsidP="00F036FA">
      <w:pPr>
        <w:numPr>
          <w:ilvl w:val="0"/>
          <w:numId w:val="33"/>
        </w:numPr>
        <w:tabs>
          <w:tab w:val="left" w:pos="360"/>
        </w:tabs>
        <w:overflowPunct w:val="0"/>
        <w:autoSpaceDE w:val="0"/>
        <w:autoSpaceDN w:val="0"/>
        <w:adjustRightInd w:val="0"/>
        <w:spacing w:line="276" w:lineRule="auto"/>
        <w:contextualSpacing/>
        <w:jc w:val="both"/>
        <w:textAlignment w:val="baseline"/>
        <w:rPr>
          <w:rFonts w:eastAsia="Times New Roman"/>
          <w:bCs/>
          <w:lang w:val="uk-UA" w:eastAsia="x-none"/>
        </w:rPr>
      </w:pPr>
      <w:r w:rsidRPr="00DF7C1A">
        <w:rPr>
          <w:rFonts w:eastAsia="Times New Roman"/>
          <w:bCs/>
          <w:lang w:val="uk-UA" w:eastAsia="x-none"/>
        </w:rPr>
        <w:t xml:space="preserve">Закладу дошкільної освіти  по вул. Л. Українки, м. Буча на 144 місця – </w:t>
      </w:r>
      <w:r w:rsidR="00707C4C">
        <w:rPr>
          <w:rFonts w:eastAsia="Times New Roman"/>
          <w:bCs/>
          <w:lang w:val="uk-UA" w:eastAsia="x-none"/>
        </w:rPr>
        <w:t xml:space="preserve"> </w:t>
      </w:r>
      <w:r w:rsidRPr="00DF7C1A">
        <w:rPr>
          <w:rFonts w:eastAsia="Times New Roman"/>
          <w:bCs/>
          <w:lang w:val="uk-UA" w:eastAsia="x-none"/>
        </w:rPr>
        <w:t xml:space="preserve">47 млн. 913 тис. 405 грн: </w:t>
      </w:r>
    </w:p>
    <w:p w14:paraId="51F99392" w14:textId="2DE26EA2"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bCs/>
          <w:lang w:val="uk-UA" w:eastAsia="x-none"/>
        </w:rPr>
      </w:pPr>
      <w:r w:rsidRPr="00DF7C1A">
        <w:rPr>
          <w:rFonts w:eastAsia="Times New Roman"/>
          <w:bCs/>
          <w:lang w:val="uk-UA" w:eastAsia="x-none"/>
        </w:rPr>
        <w:t>кошти обласного бюджету – 30 млн. грн</w:t>
      </w:r>
    </w:p>
    <w:p w14:paraId="6E9F38EB" w14:textId="69ABDD34"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bCs/>
          <w:lang w:val="uk-UA" w:eastAsia="x-none"/>
        </w:rPr>
      </w:pPr>
      <w:r w:rsidRPr="00DF7C1A">
        <w:rPr>
          <w:rFonts w:eastAsia="Times New Roman"/>
          <w:bCs/>
          <w:lang w:val="uk-UA" w:eastAsia="x-none"/>
        </w:rPr>
        <w:t>кошти місцевого бюджету – 2,9 млн.</w:t>
      </w:r>
      <w:r w:rsidR="00707C4C">
        <w:rPr>
          <w:rFonts w:eastAsia="Times New Roman"/>
          <w:bCs/>
          <w:lang w:val="uk-UA" w:eastAsia="x-none"/>
        </w:rPr>
        <w:t xml:space="preserve"> </w:t>
      </w:r>
      <w:r w:rsidRPr="00DF7C1A">
        <w:rPr>
          <w:rFonts w:eastAsia="Times New Roman"/>
          <w:bCs/>
          <w:lang w:val="uk-UA" w:eastAsia="x-none"/>
        </w:rPr>
        <w:t>грн</w:t>
      </w:r>
    </w:p>
    <w:p w14:paraId="5A3E913D" w14:textId="77777777" w:rsidR="00F036FA" w:rsidRPr="00DF7C1A" w:rsidRDefault="00F036FA" w:rsidP="00F036FA">
      <w:pPr>
        <w:numPr>
          <w:ilvl w:val="0"/>
          <w:numId w:val="34"/>
        </w:numPr>
        <w:tabs>
          <w:tab w:val="left" w:pos="360"/>
        </w:tabs>
        <w:overflowPunct w:val="0"/>
        <w:autoSpaceDE w:val="0"/>
        <w:autoSpaceDN w:val="0"/>
        <w:adjustRightInd w:val="0"/>
        <w:spacing w:line="276" w:lineRule="auto"/>
        <w:contextualSpacing/>
        <w:jc w:val="both"/>
        <w:textAlignment w:val="baseline"/>
        <w:rPr>
          <w:rFonts w:eastAsia="Times New Roman"/>
          <w:bCs/>
          <w:lang w:val="uk-UA"/>
        </w:rPr>
      </w:pPr>
      <w:r w:rsidRPr="00DF7C1A">
        <w:rPr>
          <w:rFonts w:eastAsia="Times New Roman"/>
          <w:bCs/>
          <w:lang w:val="uk-UA"/>
        </w:rPr>
        <w:t xml:space="preserve">реконструкція з добудовою </w:t>
      </w:r>
      <w:r w:rsidRPr="00DF7C1A">
        <w:rPr>
          <w:rFonts w:eastAsia="Times New Roman"/>
          <w:lang w:val="uk-UA"/>
        </w:rPr>
        <w:t>Бучанської  загальноосвітньої  школи  І-ІІІ ступенів № 1  Бучанської  міської  ради  Київської  області:</w:t>
      </w:r>
    </w:p>
    <w:p w14:paraId="2D56C946" w14:textId="0EFE9F6E"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bCs/>
          <w:lang w:val="uk-UA"/>
        </w:rPr>
      </w:pPr>
      <w:r w:rsidRPr="00DF7C1A">
        <w:rPr>
          <w:rFonts w:eastAsia="Times New Roman"/>
          <w:bCs/>
          <w:lang w:val="uk-UA"/>
        </w:rPr>
        <w:t>кошти Європейського інвестиційного банку  - 158 млн.  216 тис. 750 грн</w:t>
      </w:r>
    </w:p>
    <w:p w14:paraId="75743C6C" w14:textId="43BD1B32"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bCs/>
          <w:lang w:val="uk-UA"/>
        </w:rPr>
      </w:pPr>
      <w:r w:rsidRPr="00DF7C1A">
        <w:rPr>
          <w:rFonts w:eastAsia="Times New Roman"/>
          <w:bCs/>
          <w:lang w:val="uk-UA"/>
        </w:rPr>
        <w:t>ко</w:t>
      </w:r>
      <w:r w:rsidR="00707C4C">
        <w:rPr>
          <w:rFonts w:eastAsia="Times New Roman"/>
          <w:bCs/>
          <w:lang w:val="uk-UA"/>
        </w:rPr>
        <w:t>шти місцевого бюджету – 26 млн.</w:t>
      </w:r>
      <w:r w:rsidRPr="00DF7C1A">
        <w:rPr>
          <w:rFonts w:eastAsia="Times New Roman"/>
          <w:bCs/>
          <w:lang w:val="uk-UA"/>
        </w:rPr>
        <w:t xml:space="preserve"> 357 тис. 340 грн</w:t>
      </w:r>
    </w:p>
    <w:p w14:paraId="073EEBB5" w14:textId="77777777" w:rsidR="00F036FA" w:rsidRPr="00DF7C1A" w:rsidRDefault="00F036FA" w:rsidP="00F036FA">
      <w:pPr>
        <w:numPr>
          <w:ilvl w:val="0"/>
          <w:numId w:val="34"/>
        </w:numPr>
        <w:tabs>
          <w:tab w:val="left" w:pos="360"/>
        </w:tabs>
        <w:overflowPunct w:val="0"/>
        <w:autoSpaceDE w:val="0"/>
        <w:autoSpaceDN w:val="0"/>
        <w:adjustRightInd w:val="0"/>
        <w:spacing w:line="276" w:lineRule="auto"/>
        <w:contextualSpacing/>
        <w:jc w:val="both"/>
        <w:textAlignment w:val="baseline"/>
        <w:rPr>
          <w:rFonts w:eastAsia="Times New Roman"/>
          <w:bCs/>
          <w:lang w:val="uk-UA" w:eastAsia="x-none"/>
        </w:rPr>
      </w:pPr>
      <w:r w:rsidRPr="00DF7C1A">
        <w:rPr>
          <w:rFonts w:eastAsia="Times New Roman"/>
          <w:bCs/>
          <w:lang w:val="uk-UA" w:eastAsia="x-none"/>
        </w:rPr>
        <w:t>закладу дошкільної освіти у с. Синяк (територія Бучанської МТГ),  на 75 місць:</w:t>
      </w:r>
    </w:p>
    <w:p w14:paraId="13E52499" w14:textId="5936FF06"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bCs/>
          <w:lang w:val="uk-UA" w:eastAsia="x-none"/>
        </w:rPr>
      </w:pPr>
      <w:r w:rsidRPr="00DF7C1A">
        <w:rPr>
          <w:rFonts w:eastAsia="Times New Roman"/>
          <w:bCs/>
          <w:lang w:val="uk-UA" w:eastAsia="x-none"/>
        </w:rPr>
        <w:t>кошти обласного бюджету – 39 млн. 345 тис. 270 грн</w:t>
      </w:r>
    </w:p>
    <w:p w14:paraId="58B9AAA4" w14:textId="77777777" w:rsidR="00F036FA" w:rsidRPr="00DF7C1A" w:rsidRDefault="00F036FA" w:rsidP="00F036FA">
      <w:pPr>
        <w:numPr>
          <w:ilvl w:val="0"/>
          <w:numId w:val="34"/>
        </w:numPr>
        <w:tabs>
          <w:tab w:val="left" w:pos="360"/>
        </w:tabs>
        <w:overflowPunct w:val="0"/>
        <w:autoSpaceDE w:val="0"/>
        <w:autoSpaceDN w:val="0"/>
        <w:adjustRightInd w:val="0"/>
        <w:spacing w:line="276" w:lineRule="auto"/>
        <w:contextualSpacing/>
        <w:jc w:val="both"/>
        <w:textAlignment w:val="baseline"/>
        <w:rPr>
          <w:rFonts w:eastAsia="Times New Roman"/>
          <w:lang w:val="uk-UA" w:eastAsia="x-none"/>
        </w:rPr>
      </w:pPr>
      <w:r w:rsidRPr="00DF7C1A">
        <w:rPr>
          <w:rFonts w:eastAsia="Times New Roman"/>
          <w:bCs/>
          <w:lang w:val="uk-UA" w:eastAsia="x-none"/>
        </w:rPr>
        <w:t xml:space="preserve">футбольного поля із штучним покриттям та біговою доріжкою на території </w:t>
      </w:r>
      <w:r w:rsidRPr="00DF7C1A">
        <w:rPr>
          <w:rFonts w:eastAsia="Times New Roman"/>
          <w:lang w:val="uk-UA" w:eastAsia="x-none"/>
        </w:rPr>
        <w:t>Комунального закладу «Блиставицький заклад загальної середньої освіти І-ІІІ ступенів» №6 Бучанської міської ради Київської області:</w:t>
      </w:r>
    </w:p>
    <w:p w14:paraId="65D44418" w14:textId="77777777"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eastAsia="x-none"/>
        </w:rPr>
      </w:pPr>
      <w:r w:rsidRPr="00DF7C1A">
        <w:rPr>
          <w:rFonts w:eastAsia="Times New Roman"/>
          <w:lang w:val="uk-UA" w:eastAsia="x-none"/>
        </w:rPr>
        <w:t>кошти місцевого бюджету – 3 млн. 573 тис. 289 грн.</w:t>
      </w:r>
    </w:p>
    <w:p w14:paraId="1B4549DA" w14:textId="77777777" w:rsidR="00F036FA" w:rsidRPr="00DF7C1A" w:rsidRDefault="00F036FA" w:rsidP="00F036FA">
      <w:pPr>
        <w:widowControl w:val="0"/>
        <w:overflowPunct w:val="0"/>
        <w:autoSpaceDE w:val="0"/>
        <w:autoSpaceDN w:val="0"/>
        <w:adjustRightInd w:val="0"/>
        <w:spacing w:line="276" w:lineRule="auto"/>
        <w:ind w:firstLine="360"/>
        <w:jc w:val="both"/>
        <w:textAlignment w:val="baseline"/>
        <w:rPr>
          <w:rFonts w:eastAsia="Times New Roman"/>
          <w:b/>
          <w:bCs/>
          <w:lang w:val="uk-UA"/>
        </w:rPr>
      </w:pPr>
      <w:r w:rsidRPr="00DF7C1A">
        <w:rPr>
          <w:rFonts w:eastAsia="Times New Roman"/>
          <w:b/>
          <w:bCs/>
          <w:lang w:val="uk-UA"/>
        </w:rPr>
        <w:t xml:space="preserve">Завершилося будівництво: </w:t>
      </w:r>
    </w:p>
    <w:p w14:paraId="4C2EF0B5" w14:textId="2173AAB5" w:rsidR="00F036FA" w:rsidRPr="00DF7C1A" w:rsidRDefault="00F036FA" w:rsidP="00F036FA">
      <w:pPr>
        <w:widowControl w:val="0"/>
        <w:numPr>
          <w:ilvl w:val="0"/>
          <w:numId w:val="34"/>
        </w:numPr>
        <w:overflowPunct w:val="0"/>
        <w:autoSpaceDE w:val="0"/>
        <w:autoSpaceDN w:val="0"/>
        <w:adjustRightInd w:val="0"/>
        <w:spacing w:line="276" w:lineRule="auto"/>
        <w:jc w:val="both"/>
        <w:textAlignment w:val="baseline"/>
        <w:rPr>
          <w:rFonts w:eastAsia="Times New Roman"/>
          <w:lang w:val="uk-UA" w:eastAsia="x-none"/>
        </w:rPr>
      </w:pPr>
      <w:r w:rsidRPr="00DF7C1A">
        <w:rPr>
          <w:rFonts w:eastAsia="Times New Roman"/>
          <w:lang w:val="uk-UA" w:eastAsia="x-none"/>
        </w:rPr>
        <w:t>спортивного  комплексу  при  Бучанському навчально-виховному комплексі «спеціалізована загальноосвітня  школа І-ІІІ ступенів - загальноосвітня  школа  І-ІІІ ступенів» № 2 Бучанської  міської  ради  Київської  області – 79</w:t>
      </w:r>
      <w:r w:rsidR="00185B9E">
        <w:rPr>
          <w:rFonts w:eastAsia="Times New Roman"/>
          <w:bCs/>
          <w:lang w:val="uk-UA" w:eastAsia="x-none"/>
        </w:rPr>
        <w:t xml:space="preserve"> млн. 776 тис. 984 грн</w:t>
      </w:r>
      <w:r w:rsidRPr="00DF7C1A">
        <w:rPr>
          <w:rFonts w:eastAsia="Times New Roman"/>
          <w:bCs/>
          <w:lang w:val="uk-UA" w:eastAsia="x-none"/>
        </w:rPr>
        <w:t>:</w:t>
      </w:r>
    </w:p>
    <w:p w14:paraId="3FD538A7" w14:textId="614B7D6E"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eastAsia="x-none"/>
        </w:rPr>
      </w:pPr>
      <w:r w:rsidRPr="00DF7C1A">
        <w:rPr>
          <w:rFonts w:eastAsia="Times New Roman"/>
          <w:lang w:val="uk-UA" w:eastAsia="x-none"/>
        </w:rPr>
        <w:t xml:space="preserve">кошти </w:t>
      </w:r>
      <w:r w:rsidR="00185B9E">
        <w:rPr>
          <w:rFonts w:eastAsia="Times New Roman"/>
          <w:lang w:val="uk-UA" w:eastAsia="x-none"/>
        </w:rPr>
        <w:t>обласного бюджету – 29 млн. грн</w:t>
      </w:r>
    </w:p>
    <w:p w14:paraId="71EB43E5" w14:textId="34A5F1A0" w:rsidR="00F036F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eastAsia="x-none"/>
        </w:rPr>
      </w:pPr>
      <w:r w:rsidRPr="00DF7C1A">
        <w:rPr>
          <w:rFonts w:eastAsia="Times New Roman"/>
          <w:lang w:val="uk-UA" w:eastAsia="x-none"/>
        </w:rPr>
        <w:t>кошти місцевого бюд</w:t>
      </w:r>
      <w:r w:rsidR="00185B9E">
        <w:rPr>
          <w:rFonts w:eastAsia="Times New Roman"/>
          <w:lang w:val="uk-UA" w:eastAsia="x-none"/>
        </w:rPr>
        <w:t>жету – 50 млн. 776 тис. 984 грн</w:t>
      </w:r>
    </w:p>
    <w:p w14:paraId="0C1891CE" w14:textId="13E492A6" w:rsidR="005169ED" w:rsidRPr="00DF7C1A" w:rsidRDefault="005169ED" w:rsidP="005169ED">
      <w:pPr>
        <w:numPr>
          <w:ilvl w:val="0"/>
          <w:numId w:val="34"/>
        </w:numPr>
        <w:tabs>
          <w:tab w:val="left" w:pos="360"/>
        </w:tabs>
        <w:overflowPunct w:val="0"/>
        <w:autoSpaceDE w:val="0"/>
        <w:autoSpaceDN w:val="0"/>
        <w:adjustRightInd w:val="0"/>
        <w:spacing w:line="276" w:lineRule="auto"/>
        <w:contextualSpacing/>
        <w:jc w:val="both"/>
        <w:textAlignment w:val="baseline"/>
        <w:rPr>
          <w:rFonts w:eastAsia="Times New Roman"/>
          <w:bCs/>
          <w:lang w:val="uk-UA" w:eastAsia="x-none"/>
        </w:rPr>
      </w:pPr>
      <w:r w:rsidRPr="00DF7C1A">
        <w:rPr>
          <w:rFonts w:eastAsia="Times New Roman"/>
          <w:bCs/>
          <w:lang w:val="uk-UA" w:eastAsia="x-none"/>
        </w:rPr>
        <w:t xml:space="preserve">будівлі </w:t>
      </w:r>
      <w:r w:rsidRPr="00DF7C1A">
        <w:rPr>
          <w:rFonts w:eastAsia="Times New Roman"/>
          <w:lang w:val="uk-UA" w:eastAsia="x-none"/>
        </w:rPr>
        <w:t>Бучанського  навчально-виховний  комплекс  «спеціалізована загальноосвітня  школа І-ІІІ ступенів - загальноосвітня  школа  І-ІІІ ступенів»  № 2  Бучанської  міської  ради  Київської  області (утеплення фасадів та зміна покриття дахів</w:t>
      </w:r>
      <w:r>
        <w:rPr>
          <w:rFonts w:eastAsia="Times New Roman"/>
          <w:lang w:val="uk-UA" w:eastAsia="x-none"/>
        </w:rPr>
        <w:t>)</w:t>
      </w:r>
      <w:r w:rsidRPr="00DF7C1A">
        <w:rPr>
          <w:rFonts w:eastAsia="Times New Roman"/>
          <w:lang w:val="uk-UA" w:eastAsia="x-none"/>
        </w:rPr>
        <w:t>:</w:t>
      </w:r>
    </w:p>
    <w:p w14:paraId="259E4BAD" w14:textId="15050D76" w:rsidR="005169ED" w:rsidRPr="00DF7C1A" w:rsidRDefault="005169ED" w:rsidP="005169ED">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eastAsia="x-none"/>
        </w:rPr>
      </w:pPr>
      <w:r w:rsidRPr="00DF7C1A">
        <w:rPr>
          <w:rFonts w:eastAsia="Times New Roman"/>
          <w:lang w:val="uk-UA" w:eastAsia="x-none"/>
        </w:rPr>
        <w:t>кошти обласного бю</w:t>
      </w:r>
      <w:r w:rsidR="00185B9E">
        <w:rPr>
          <w:rFonts w:eastAsia="Times New Roman"/>
          <w:lang w:val="uk-UA" w:eastAsia="x-none"/>
        </w:rPr>
        <w:t>джету – 5 млн. 970 тис. 687 грн</w:t>
      </w:r>
    </w:p>
    <w:p w14:paraId="44C9FC65" w14:textId="6611D2B5" w:rsidR="005169ED" w:rsidRPr="00DF7C1A" w:rsidRDefault="005169ED" w:rsidP="005169ED">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eastAsia="x-none"/>
        </w:rPr>
      </w:pPr>
      <w:r w:rsidRPr="00DF7C1A">
        <w:rPr>
          <w:rFonts w:eastAsia="Times New Roman"/>
          <w:lang w:val="uk-UA" w:eastAsia="x-none"/>
        </w:rPr>
        <w:t>кошти місцевого бю</w:t>
      </w:r>
      <w:r w:rsidR="00185B9E">
        <w:rPr>
          <w:rFonts w:eastAsia="Times New Roman"/>
          <w:lang w:val="uk-UA" w:eastAsia="x-none"/>
        </w:rPr>
        <w:t>джету – 3 млн. 129 тис. 313 грн</w:t>
      </w:r>
    </w:p>
    <w:p w14:paraId="1D08C47A" w14:textId="77777777" w:rsidR="00F036FA" w:rsidRPr="00DF7C1A" w:rsidRDefault="00F036FA" w:rsidP="00F036FA">
      <w:pPr>
        <w:widowControl w:val="0"/>
        <w:overflowPunct w:val="0"/>
        <w:autoSpaceDE w:val="0"/>
        <w:autoSpaceDN w:val="0"/>
        <w:adjustRightInd w:val="0"/>
        <w:spacing w:line="276" w:lineRule="auto"/>
        <w:ind w:firstLine="360"/>
        <w:jc w:val="both"/>
        <w:textAlignment w:val="baseline"/>
        <w:rPr>
          <w:rFonts w:eastAsia="Times New Roman"/>
          <w:b/>
          <w:bCs/>
          <w:lang w:val="uk-UA"/>
        </w:rPr>
      </w:pPr>
      <w:r w:rsidRPr="00DF7C1A">
        <w:rPr>
          <w:rFonts w:eastAsia="Times New Roman"/>
          <w:b/>
          <w:bCs/>
          <w:lang w:val="uk-UA"/>
        </w:rPr>
        <w:t xml:space="preserve">Завершився капітальний ремонт: </w:t>
      </w:r>
    </w:p>
    <w:p w14:paraId="746644B3" w14:textId="6ECD2709" w:rsidR="00F036FA" w:rsidRPr="00DF7C1A" w:rsidRDefault="00F036FA" w:rsidP="00F036FA">
      <w:pPr>
        <w:numPr>
          <w:ilvl w:val="0"/>
          <w:numId w:val="34"/>
        </w:numPr>
        <w:tabs>
          <w:tab w:val="left" w:pos="360"/>
        </w:tabs>
        <w:overflowPunct w:val="0"/>
        <w:autoSpaceDE w:val="0"/>
        <w:autoSpaceDN w:val="0"/>
        <w:adjustRightInd w:val="0"/>
        <w:spacing w:line="276" w:lineRule="auto"/>
        <w:contextualSpacing/>
        <w:jc w:val="both"/>
        <w:textAlignment w:val="baseline"/>
        <w:rPr>
          <w:rFonts w:eastAsia="Times New Roman"/>
          <w:bCs/>
          <w:lang w:val="uk-UA"/>
        </w:rPr>
      </w:pPr>
      <w:r w:rsidRPr="00DF7C1A">
        <w:rPr>
          <w:rFonts w:eastAsia="Times New Roman"/>
          <w:bCs/>
          <w:lang w:val="uk-UA"/>
        </w:rPr>
        <w:t xml:space="preserve">приміщень </w:t>
      </w:r>
      <w:r w:rsidR="00185B9E">
        <w:rPr>
          <w:rFonts w:eastAsia="Times New Roman"/>
          <w:lang w:val="uk-UA"/>
        </w:rPr>
        <w:t>Бучанського навчально-виховного</w:t>
      </w:r>
      <w:r w:rsidRPr="00DF7C1A">
        <w:rPr>
          <w:rFonts w:eastAsia="Times New Roman"/>
          <w:lang w:val="uk-UA"/>
        </w:rPr>
        <w:t xml:space="preserve"> комплекс</w:t>
      </w:r>
      <w:r w:rsidR="00185B9E">
        <w:rPr>
          <w:rFonts w:eastAsia="Times New Roman"/>
          <w:lang w:val="uk-UA"/>
        </w:rPr>
        <w:t>у</w:t>
      </w:r>
      <w:r w:rsidRPr="00DF7C1A">
        <w:rPr>
          <w:rFonts w:eastAsia="Times New Roman"/>
          <w:lang w:val="uk-UA"/>
        </w:rPr>
        <w:t xml:space="preserve"> «спеціалізована загальноосвітня  школа І-ІІІ ступенів - загальноосвітня  школа  І-ІІІ ступенів»  № 2  Бучанської  міської  ради  Київської  області:</w:t>
      </w:r>
    </w:p>
    <w:p w14:paraId="126672B4" w14:textId="1CD1BA12"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eastAsia="x-none"/>
        </w:rPr>
      </w:pPr>
      <w:r w:rsidRPr="00DF7C1A">
        <w:rPr>
          <w:rFonts w:eastAsia="Times New Roman"/>
          <w:lang w:val="uk-UA" w:eastAsia="x-none"/>
        </w:rPr>
        <w:t>кошти місцевог</w:t>
      </w:r>
      <w:r w:rsidR="00185B9E">
        <w:rPr>
          <w:rFonts w:eastAsia="Times New Roman"/>
          <w:lang w:val="uk-UA" w:eastAsia="x-none"/>
        </w:rPr>
        <w:t>о бюджету – 7 млн. 273 тис. грн</w:t>
      </w:r>
    </w:p>
    <w:p w14:paraId="6C0D8A15" w14:textId="77777777" w:rsidR="00F036FA" w:rsidRPr="00DF7C1A" w:rsidRDefault="00F036FA" w:rsidP="00F036FA">
      <w:pPr>
        <w:numPr>
          <w:ilvl w:val="0"/>
          <w:numId w:val="34"/>
        </w:numPr>
        <w:tabs>
          <w:tab w:val="left" w:pos="360"/>
        </w:tabs>
        <w:overflowPunct w:val="0"/>
        <w:autoSpaceDE w:val="0"/>
        <w:autoSpaceDN w:val="0"/>
        <w:adjustRightInd w:val="0"/>
        <w:spacing w:line="276" w:lineRule="auto"/>
        <w:contextualSpacing/>
        <w:jc w:val="both"/>
        <w:textAlignment w:val="baseline"/>
        <w:rPr>
          <w:rFonts w:eastAsia="Times New Roman"/>
          <w:bCs/>
          <w:lang w:val="uk-UA"/>
        </w:rPr>
      </w:pPr>
      <w:r w:rsidRPr="00DF7C1A">
        <w:rPr>
          <w:rFonts w:eastAsia="Times New Roman"/>
          <w:bCs/>
          <w:lang w:val="uk-UA"/>
        </w:rPr>
        <w:t xml:space="preserve">щодо покращення енергозбереження двоповерхової будівлі Комунального закладу  «Блиставицький заклад дошкільної освіти «Золота рибка» № 8 Бучанської міської ради Київської області: </w:t>
      </w:r>
    </w:p>
    <w:p w14:paraId="5E77400A" w14:textId="7836470F"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eastAsia="x-none"/>
        </w:rPr>
      </w:pPr>
      <w:r w:rsidRPr="00DF7C1A">
        <w:rPr>
          <w:rFonts w:eastAsia="Times New Roman"/>
          <w:lang w:val="uk-UA" w:eastAsia="x-none"/>
        </w:rPr>
        <w:t>кошти обласного бю</w:t>
      </w:r>
      <w:r w:rsidR="00185B9E">
        <w:rPr>
          <w:rFonts w:eastAsia="Times New Roman"/>
          <w:lang w:val="uk-UA" w:eastAsia="x-none"/>
        </w:rPr>
        <w:t>джету – 3 млн. 458 тис. 984 грн</w:t>
      </w:r>
    </w:p>
    <w:p w14:paraId="1FE09594" w14:textId="1F382FAE"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eastAsia="x-none"/>
        </w:rPr>
      </w:pPr>
      <w:r w:rsidRPr="00DF7C1A">
        <w:rPr>
          <w:rFonts w:eastAsia="Times New Roman"/>
          <w:lang w:val="uk-UA" w:eastAsia="x-none"/>
        </w:rPr>
        <w:t>кошти місцевого бю</w:t>
      </w:r>
      <w:r w:rsidR="00185B9E">
        <w:rPr>
          <w:rFonts w:eastAsia="Times New Roman"/>
          <w:lang w:val="uk-UA" w:eastAsia="x-none"/>
        </w:rPr>
        <w:t>джету – 4 млн. 541 тис. 047 грн</w:t>
      </w:r>
    </w:p>
    <w:p w14:paraId="05D70F5C" w14:textId="77777777" w:rsidR="00F036FA" w:rsidRPr="00DF7C1A" w:rsidRDefault="00F036FA" w:rsidP="00F036FA">
      <w:pPr>
        <w:numPr>
          <w:ilvl w:val="0"/>
          <w:numId w:val="34"/>
        </w:numPr>
        <w:tabs>
          <w:tab w:val="left" w:pos="360"/>
        </w:tabs>
        <w:overflowPunct w:val="0"/>
        <w:autoSpaceDE w:val="0"/>
        <w:autoSpaceDN w:val="0"/>
        <w:adjustRightInd w:val="0"/>
        <w:spacing w:line="276" w:lineRule="auto"/>
        <w:contextualSpacing/>
        <w:jc w:val="both"/>
        <w:textAlignment w:val="baseline"/>
        <w:rPr>
          <w:rFonts w:eastAsia="Times New Roman"/>
          <w:bCs/>
          <w:lang w:val="uk-UA"/>
        </w:rPr>
      </w:pPr>
      <w:r w:rsidRPr="00DF7C1A">
        <w:rPr>
          <w:rFonts w:eastAsia="Times New Roman"/>
          <w:bCs/>
          <w:lang w:val="uk-UA"/>
        </w:rPr>
        <w:t xml:space="preserve">туалетних приміщень: </w:t>
      </w:r>
    </w:p>
    <w:p w14:paraId="2674DF91" w14:textId="4C8A3768"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rPr>
      </w:pPr>
      <w:r w:rsidRPr="00DF7C1A">
        <w:rPr>
          <w:rFonts w:eastAsia="Times New Roman"/>
          <w:lang w:val="uk-UA"/>
        </w:rPr>
        <w:t>Комунального закладу «Блиставицький заклад загальної середньої освіти І-ІІІ ступенів» №6 Бучанської міської ради К</w:t>
      </w:r>
      <w:r w:rsidR="00185B9E">
        <w:rPr>
          <w:rFonts w:eastAsia="Times New Roman"/>
          <w:lang w:val="uk-UA"/>
        </w:rPr>
        <w:t>иївської області – 260 тис. грн</w:t>
      </w:r>
      <w:r w:rsidRPr="00DF7C1A">
        <w:rPr>
          <w:rFonts w:eastAsia="Times New Roman"/>
          <w:lang w:val="uk-UA"/>
        </w:rPr>
        <w:t>;</w:t>
      </w:r>
    </w:p>
    <w:p w14:paraId="6CB1786B" w14:textId="57CE560C"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rPr>
      </w:pPr>
      <w:r w:rsidRPr="00DF7C1A">
        <w:rPr>
          <w:rFonts w:eastAsia="Times New Roman"/>
          <w:lang w:val="uk-UA"/>
        </w:rPr>
        <w:t>Комунального закладу «Луб'янський заклад загальної середньої освіти І-ІІ ступенів» №7 Бучанської міської ради К</w:t>
      </w:r>
      <w:r w:rsidR="00185B9E">
        <w:rPr>
          <w:rFonts w:eastAsia="Times New Roman"/>
          <w:lang w:val="uk-UA"/>
        </w:rPr>
        <w:t>иївської області – 250 тис. грн</w:t>
      </w:r>
      <w:r w:rsidRPr="00DF7C1A">
        <w:rPr>
          <w:rFonts w:eastAsia="Times New Roman"/>
          <w:lang w:val="uk-UA"/>
        </w:rPr>
        <w:t>;</w:t>
      </w:r>
    </w:p>
    <w:p w14:paraId="6F658A4B" w14:textId="0D4801AB"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rPr>
      </w:pPr>
      <w:r w:rsidRPr="00DF7C1A">
        <w:rPr>
          <w:rFonts w:eastAsia="Times New Roman"/>
          <w:lang w:val="uk-UA"/>
        </w:rPr>
        <w:t>Комунального закладу «Гаврилівський заклад загальної середньої освіти І-ІІІ ступенів» №8 Бучанської міської ради К</w:t>
      </w:r>
      <w:r w:rsidR="00185B9E">
        <w:rPr>
          <w:rFonts w:eastAsia="Times New Roman"/>
          <w:lang w:val="uk-UA"/>
        </w:rPr>
        <w:t>иївської області – 840 тис. грн</w:t>
      </w:r>
      <w:r w:rsidRPr="00DF7C1A">
        <w:rPr>
          <w:rFonts w:eastAsia="Times New Roman"/>
          <w:lang w:val="uk-UA"/>
        </w:rPr>
        <w:t>;</w:t>
      </w:r>
    </w:p>
    <w:p w14:paraId="25774EF7" w14:textId="7D1235FA"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bCs/>
          <w:lang w:val="uk-UA"/>
        </w:rPr>
      </w:pPr>
      <w:r w:rsidRPr="00DF7C1A">
        <w:rPr>
          <w:rFonts w:eastAsia="Times New Roman"/>
          <w:lang w:val="uk-UA"/>
        </w:rPr>
        <w:t xml:space="preserve">Комунального закладу «Ворзельський заклад загальної середньої освіти І-ІІІ ступенів №10» Бучанської  міської  ради  </w:t>
      </w:r>
      <w:r w:rsidR="00185B9E">
        <w:rPr>
          <w:rFonts w:eastAsia="Times New Roman"/>
          <w:lang w:val="uk-UA"/>
        </w:rPr>
        <w:t>Київської  області 342 тис. грн</w:t>
      </w:r>
      <w:r w:rsidRPr="00DF7C1A">
        <w:rPr>
          <w:rFonts w:eastAsia="Times New Roman"/>
          <w:lang w:val="uk-UA"/>
        </w:rPr>
        <w:t>;</w:t>
      </w:r>
    </w:p>
    <w:p w14:paraId="6D1D2CF9" w14:textId="2706EC1F"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rPr>
      </w:pPr>
      <w:r w:rsidRPr="00DF7C1A">
        <w:rPr>
          <w:rFonts w:eastAsia="Times New Roman"/>
          <w:lang w:val="uk-UA"/>
        </w:rPr>
        <w:t>Комунального закладу «Бабинецький заклад загальної середньої освіти І-ІІІ ступенів №13» Бучанської  міської  ради  Ки</w:t>
      </w:r>
      <w:r w:rsidR="00185B9E">
        <w:rPr>
          <w:rFonts w:eastAsia="Times New Roman"/>
          <w:lang w:val="uk-UA"/>
        </w:rPr>
        <w:t>ївської  області – 419 тис. грн</w:t>
      </w:r>
      <w:r w:rsidRPr="00DF7C1A">
        <w:rPr>
          <w:rFonts w:eastAsia="Times New Roman"/>
          <w:lang w:val="uk-UA"/>
        </w:rPr>
        <w:t>;</w:t>
      </w:r>
    </w:p>
    <w:p w14:paraId="13534518" w14:textId="2346DF5C" w:rsidR="00F036FA" w:rsidRPr="00DF7C1A" w:rsidRDefault="00F036FA" w:rsidP="00F036FA">
      <w:pPr>
        <w:tabs>
          <w:tab w:val="left" w:pos="360"/>
        </w:tabs>
        <w:overflowPunct w:val="0"/>
        <w:autoSpaceDE w:val="0"/>
        <w:autoSpaceDN w:val="0"/>
        <w:adjustRightInd w:val="0"/>
        <w:spacing w:line="276" w:lineRule="auto"/>
        <w:ind w:left="720"/>
        <w:contextualSpacing/>
        <w:jc w:val="both"/>
        <w:textAlignment w:val="baseline"/>
        <w:rPr>
          <w:rFonts w:eastAsia="Times New Roman"/>
          <w:lang w:val="uk-UA"/>
        </w:rPr>
      </w:pPr>
      <w:r w:rsidRPr="00DF7C1A">
        <w:rPr>
          <w:rFonts w:eastAsia="Times New Roman"/>
          <w:lang w:val="uk-UA"/>
        </w:rPr>
        <w:t xml:space="preserve">Комунального закладу «Синяківський хіміко-технологічний ліцей – заклад загальної середньої освіти І-ІІ ступенів №15» Бучанської  міської  ради  Київської  області – </w:t>
      </w:r>
      <w:r w:rsidR="00185B9E">
        <w:rPr>
          <w:rFonts w:eastAsia="Times New Roman"/>
          <w:lang w:val="uk-UA"/>
        </w:rPr>
        <w:t xml:space="preserve">  295 тис. грн</w:t>
      </w:r>
    </w:p>
    <w:p w14:paraId="7C8E6E46" w14:textId="70F39852" w:rsidR="00F036FA" w:rsidRPr="00DF7C1A" w:rsidRDefault="003D5331" w:rsidP="00F036FA">
      <w:pPr>
        <w:numPr>
          <w:ilvl w:val="0"/>
          <w:numId w:val="34"/>
        </w:numPr>
        <w:tabs>
          <w:tab w:val="left" w:pos="360"/>
        </w:tabs>
        <w:overflowPunct w:val="0"/>
        <w:autoSpaceDE w:val="0"/>
        <w:autoSpaceDN w:val="0"/>
        <w:adjustRightInd w:val="0"/>
        <w:spacing w:line="276" w:lineRule="auto"/>
        <w:contextualSpacing/>
        <w:jc w:val="both"/>
        <w:textAlignment w:val="baseline"/>
        <w:rPr>
          <w:rFonts w:eastAsia="Times New Roman"/>
          <w:bCs/>
          <w:lang w:val="uk-UA"/>
        </w:rPr>
      </w:pPr>
      <w:r>
        <w:rPr>
          <w:rFonts w:eastAsia="Times New Roman"/>
          <w:bCs/>
          <w:lang w:val="uk-UA"/>
        </w:rPr>
        <w:t xml:space="preserve">виготовлено проектно-кошторисну документацію </w:t>
      </w:r>
      <w:r w:rsidR="00F036FA" w:rsidRPr="00DF7C1A">
        <w:rPr>
          <w:rFonts w:eastAsia="Times New Roman"/>
          <w:bCs/>
          <w:lang w:val="uk-UA"/>
        </w:rPr>
        <w:t>щодо покращення енергозбереження будівлі Комунального закладу «Ворзельська  початкова школа №11» Бучанської міської ради Київської області – 49,580 тис. грн</w:t>
      </w:r>
    </w:p>
    <w:p w14:paraId="7F297B59" w14:textId="77777777" w:rsidR="00F036FA" w:rsidRPr="00DF7C1A" w:rsidRDefault="00F036FA" w:rsidP="00F036FA">
      <w:pPr>
        <w:numPr>
          <w:ilvl w:val="0"/>
          <w:numId w:val="34"/>
        </w:numPr>
        <w:tabs>
          <w:tab w:val="left" w:pos="360"/>
        </w:tabs>
        <w:overflowPunct w:val="0"/>
        <w:autoSpaceDE w:val="0"/>
        <w:autoSpaceDN w:val="0"/>
        <w:adjustRightInd w:val="0"/>
        <w:spacing w:line="276" w:lineRule="auto"/>
        <w:contextualSpacing/>
        <w:jc w:val="both"/>
        <w:textAlignment w:val="baseline"/>
        <w:rPr>
          <w:rFonts w:eastAsia="Times New Roman"/>
          <w:bCs/>
          <w:lang w:val="uk-UA"/>
        </w:rPr>
      </w:pPr>
      <w:r w:rsidRPr="00DF7C1A">
        <w:rPr>
          <w:rFonts w:eastAsia="Times New Roman"/>
          <w:bCs/>
          <w:lang w:val="uk-UA"/>
        </w:rPr>
        <w:t>виготовлення та розроблення проектно-кошторисної документації «Будівництво дошкільного дитячого закладу на 75 місць в с. Бабинці Київської області» - 329,527</w:t>
      </w:r>
    </w:p>
    <w:p w14:paraId="756DF25A" w14:textId="22B59ED1"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Капітальний ремонт актової зали Комунального закладу «</w:t>
      </w:r>
      <w:proofErr w:type="spellStart"/>
      <w:r w:rsidRPr="00DF7C1A">
        <w:rPr>
          <w:rFonts w:eastAsia="Times New Roman"/>
          <w:bCs/>
          <w:lang w:val="uk-UA"/>
        </w:rPr>
        <w:t>Здвижівська</w:t>
      </w:r>
      <w:proofErr w:type="spellEnd"/>
      <w:r w:rsidRPr="00DF7C1A">
        <w:rPr>
          <w:rFonts w:eastAsia="Times New Roman"/>
          <w:bCs/>
          <w:lang w:val="uk-UA"/>
        </w:rPr>
        <w:t xml:space="preserve"> гімназія № 14» в с</w:t>
      </w:r>
      <w:r w:rsidR="00185B9E">
        <w:rPr>
          <w:rFonts w:eastAsia="Times New Roman"/>
          <w:bCs/>
          <w:lang w:val="uk-UA"/>
        </w:rPr>
        <w:t>. Здвижівка, - 289,220 тис. грн</w:t>
      </w:r>
    </w:p>
    <w:p w14:paraId="15F74BA0" w14:textId="402785C4" w:rsidR="00F036FA" w:rsidRPr="003D5331" w:rsidRDefault="00F036FA" w:rsidP="003D5331">
      <w:pPr>
        <w:pStyle w:val="af7"/>
        <w:numPr>
          <w:ilvl w:val="0"/>
          <w:numId w:val="34"/>
        </w:numPr>
        <w:tabs>
          <w:tab w:val="left" w:pos="360"/>
        </w:tabs>
        <w:spacing w:line="276" w:lineRule="auto"/>
        <w:jc w:val="both"/>
        <w:rPr>
          <w:rFonts w:ascii="Times New Roman" w:eastAsia="Times New Roman" w:hAnsi="Times New Roman"/>
          <w:bCs/>
          <w:sz w:val="24"/>
          <w:szCs w:val="24"/>
          <w:lang w:val="uk-UA" w:eastAsia="ru-RU"/>
        </w:rPr>
      </w:pPr>
      <w:r w:rsidRPr="003D5331">
        <w:rPr>
          <w:rFonts w:ascii="Times New Roman" w:eastAsia="Times New Roman" w:hAnsi="Times New Roman"/>
          <w:bCs/>
          <w:sz w:val="24"/>
          <w:szCs w:val="24"/>
          <w:lang w:val="uk-UA" w:eastAsia="ru-RU"/>
        </w:rPr>
        <w:t xml:space="preserve"> Капітальний ремонт групових приміщень «</w:t>
      </w:r>
      <w:proofErr w:type="spellStart"/>
      <w:r w:rsidRPr="003D5331">
        <w:rPr>
          <w:rFonts w:ascii="Times New Roman" w:eastAsia="Times New Roman" w:hAnsi="Times New Roman"/>
          <w:bCs/>
          <w:sz w:val="24"/>
          <w:szCs w:val="24"/>
          <w:lang w:val="uk-UA" w:eastAsia="ru-RU"/>
        </w:rPr>
        <w:t>Мироцька</w:t>
      </w:r>
      <w:proofErr w:type="spellEnd"/>
      <w:r w:rsidRPr="003D5331">
        <w:rPr>
          <w:rFonts w:ascii="Times New Roman" w:eastAsia="Times New Roman" w:hAnsi="Times New Roman"/>
          <w:bCs/>
          <w:sz w:val="24"/>
          <w:szCs w:val="24"/>
          <w:lang w:val="uk-UA" w:eastAsia="ru-RU"/>
        </w:rPr>
        <w:t xml:space="preserve"> гімназія № 1</w:t>
      </w:r>
      <w:r w:rsidR="00185B9E">
        <w:rPr>
          <w:rFonts w:ascii="Times New Roman" w:eastAsia="Times New Roman" w:hAnsi="Times New Roman"/>
          <w:bCs/>
          <w:sz w:val="24"/>
          <w:szCs w:val="24"/>
          <w:lang w:val="uk-UA" w:eastAsia="ru-RU"/>
        </w:rPr>
        <w:t>2» «</w:t>
      </w:r>
      <w:proofErr w:type="spellStart"/>
      <w:r w:rsidR="00185B9E">
        <w:rPr>
          <w:rFonts w:ascii="Times New Roman" w:eastAsia="Times New Roman" w:hAnsi="Times New Roman"/>
          <w:bCs/>
          <w:sz w:val="24"/>
          <w:szCs w:val="24"/>
          <w:lang w:val="uk-UA" w:eastAsia="ru-RU"/>
        </w:rPr>
        <w:t>Лелечення</w:t>
      </w:r>
      <w:proofErr w:type="spellEnd"/>
      <w:r w:rsidR="00185B9E">
        <w:rPr>
          <w:rFonts w:ascii="Times New Roman" w:eastAsia="Times New Roman" w:hAnsi="Times New Roman"/>
          <w:bCs/>
          <w:sz w:val="24"/>
          <w:szCs w:val="24"/>
          <w:lang w:val="uk-UA" w:eastAsia="ru-RU"/>
        </w:rPr>
        <w:t>» 299,000 тис. грн</w:t>
      </w:r>
    </w:p>
    <w:p w14:paraId="4B1D0660" w14:textId="59B7C6A8" w:rsidR="00F036FA" w:rsidRPr="003D5331" w:rsidRDefault="00F036FA" w:rsidP="00A83404">
      <w:pPr>
        <w:pStyle w:val="af7"/>
        <w:numPr>
          <w:ilvl w:val="0"/>
          <w:numId w:val="34"/>
        </w:numPr>
        <w:tabs>
          <w:tab w:val="left" w:pos="360"/>
        </w:tabs>
        <w:spacing w:after="0" w:line="276" w:lineRule="auto"/>
        <w:jc w:val="both"/>
        <w:rPr>
          <w:rFonts w:ascii="Times New Roman" w:eastAsia="Times New Roman" w:hAnsi="Times New Roman"/>
          <w:bCs/>
          <w:sz w:val="24"/>
          <w:szCs w:val="24"/>
          <w:lang w:val="uk-UA" w:eastAsia="ru-RU"/>
        </w:rPr>
      </w:pPr>
      <w:r w:rsidRPr="003D5331">
        <w:rPr>
          <w:rFonts w:ascii="Times New Roman" w:eastAsia="Times New Roman" w:hAnsi="Times New Roman"/>
          <w:bCs/>
          <w:sz w:val="24"/>
          <w:szCs w:val="24"/>
          <w:lang w:val="uk-UA" w:eastAsia="ru-RU"/>
        </w:rPr>
        <w:t xml:space="preserve">Капітальний ремонт </w:t>
      </w:r>
      <w:proofErr w:type="spellStart"/>
      <w:r w:rsidRPr="003D5331">
        <w:rPr>
          <w:rFonts w:ascii="Times New Roman" w:eastAsia="Times New Roman" w:hAnsi="Times New Roman"/>
          <w:bCs/>
          <w:sz w:val="24"/>
          <w:szCs w:val="24"/>
          <w:lang w:val="uk-UA" w:eastAsia="ru-RU"/>
        </w:rPr>
        <w:t>ремонт</w:t>
      </w:r>
      <w:proofErr w:type="spellEnd"/>
      <w:r w:rsidRPr="003D5331">
        <w:rPr>
          <w:rFonts w:ascii="Times New Roman" w:eastAsia="Times New Roman" w:hAnsi="Times New Roman"/>
          <w:bCs/>
          <w:sz w:val="24"/>
          <w:szCs w:val="24"/>
          <w:lang w:val="uk-UA" w:eastAsia="ru-RU"/>
        </w:rPr>
        <w:t xml:space="preserve"> шкільних приміщень  Комунального закладу «</w:t>
      </w:r>
      <w:proofErr w:type="spellStart"/>
      <w:r w:rsidRPr="003D5331">
        <w:rPr>
          <w:rFonts w:ascii="Times New Roman" w:eastAsia="Times New Roman" w:hAnsi="Times New Roman"/>
          <w:bCs/>
          <w:sz w:val="24"/>
          <w:szCs w:val="24"/>
          <w:lang w:val="uk-UA" w:eastAsia="ru-RU"/>
        </w:rPr>
        <w:t>Синяківський</w:t>
      </w:r>
      <w:proofErr w:type="spellEnd"/>
      <w:r w:rsidRPr="003D5331">
        <w:rPr>
          <w:rFonts w:ascii="Times New Roman" w:eastAsia="Times New Roman" w:hAnsi="Times New Roman"/>
          <w:bCs/>
          <w:sz w:val="24"/>
          <w:szCs w:val="24"/>
          <w:lang w:val="uk-UA" w:eastAsia="ru-RU"/>
        </w:rPr>
        <w:t xml:space="preserve">  ліцей –№15» </w:t>
      </w:r>
      <w:proofErr w:type="spellStart"/>
      <w:r w:rsidRPr="003D5331">
        <w:rPr>
          <w:rFonts w:ascii="Times New Roman" w:eastAsia="Times New Roman" w:hAnsi="Times New Roman"/>
          <w:bCs/>
          <w:sz w:val="24"/>
          <w:szCs w:val="24"/>
          <w:lang w:val="uk-UA" w:eastAsia="ru-RU"/>
        </w:rPr>
        <w:t>с.Синяк</w:t>
      </w:r>
      <w:proofErr w:type="spellEnd"/>
      <w:r w:rsidRPr="003D5331">
        <w:rPr>
          <w:rFonts w:ascii="Times New Roman" w:eastAsia="Times New Roman" w:hAnsi="Times New Roman"/>
          <w:bCs/>
          <w:sz w:val="24"/>
          <w:szCs w:val="24"/>
          <w:lang w:val="uk-UA" w:eastAsia="ru-RU"/>
        </w:rPr>
        <w:t xml:space="preserve"> 293,780 тис. грн.</w:t>
      </w:r>
    </w:p>
    <w:p w14:paraId="338A7521" w14:textId="77777777" w:rsidR="00F036FA" w:rsidRPr="00DF7C1A" w:rsidRDefault="00F036FA" w:rsidP="00A83404">
      <w:pPr>
        <w:tabs>
          <w:tab w:val="left" w:pos="360"/>
        </w:tabs>
        <w:spacing w:line="276" w:lineRule="auto"/>
        <w:ind w:left="720"/>
        <w:contextualSpacing/>
        <w:jc w:val="both"/>
        <w:rPr>
          <w:rFonts w:eastAsia="Times New Roman"/>
          <w:bCs/>
          <w:lang w:val="uk-UA"/>
        </w:rPr>
      </w:pPr>
      <w:r w:rsidRPr="00DF7C1A">
        <w:rPr>
          <w:rFonts w:eastAsia="Times New Roman"/>
          <w:bCs/>
          <w:lang w:val="uk-UA"/>
        </w:rPr>
        <w:t xml:space="preserve">Пожежна безпека ЗО Бучанської МТГ: монтаж системи пожежної </w:t>
      </w:r>
      <w:proofErr w:type="spellStart"/>
      <w:r w:rsidRPr="00DF7C1A">
        <w:rPr>
          <w:rFonts w:eastAsia="Times New Roman"/>
          <w:bCs/>
          <w:lang w:val="uk-UA"/>
        </w:rPr>
        <w:t>сигналізаціїї,системи</w:t>
      </w:r>
      <w:proofErr w:type="spellEnd"/>
      <w:r w:rsidRPr="00DF7C1A">
        <w:rPr>
          <w:rFonts w:eastAsia="Times New Roman"/>
          <w:bCs/>
          <w:lang w:val="uk-UA"/>
        </w:rPr>
        <w:t xml:space="preserve"> передачі тривожних сповіщень, оповіщень про пожежу та управління евакуацією людей в приміщеннях ЗЗСО: </w:t>
      </w:r>
    </w:p>
    <w:p w14:paraId="61BC4E2D" w14:textId="77777777"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 xml:space="preserve">Проектно кошторисна </w:t>
      </w:r>
      <w:proofErr w:type="spellStart"/>
      <w:r w:rsidRPr="00DF7C1A">
        <w:rPr>
          <w:rFonts w:eastAsia="Times New Roman"/>
          <w:bCs/>
          <w:lang w:val="uk-UA"/>
        </w:rPr>
        <w:t>докум</w:t>
      </w:r>
      <w:proofErr w:type="spellEnd"/>
      <w:r w:rsidRPr="00DF7C1A">
        <w:rPr>
          <w:rFonts w:eastAsia="Times New Roman"/>
          <w:bCs/>
          <w:lang w:val="uk-UA"/>
        </w:rPr>
        <w:t>.</w:t>
      </w:r>
    </w:p>
    <w:p w14:paraId="100FF05D" w14:textId="06ABA43A"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НВК ЗОШ № 2</w:t>
      </w:r>
      <w:r w:rsidR="00A83404">
        <w:rPr>
          <w:rFonts w:eastAsia="Times New Roman"/>
          <w:bCs/>
          <w:lang w:val="uk-UA"/>
        </w:rPr>
        <w:t xml:space="preserve"> – 49,990 тис. грн</w:t>
      </w:r>
    </w:p>
    <w:p w14:paraId="4E84D55C" w14:textId="5C475A42" w:rsidR="00F036FA" w:rsidRPr="00DF7C1A" w:rsidRDefault="00A83404" w:rsidP="00F036FA">
      <w:pPr>
        <w:tabs>
          <w:tab w:val="left" w:pos="360"/>
        </w:tabs>
        <w:spacing w:line="276" w:lineRule="auto"/>
        <w:ind w:left="720"/>
        <w:contextualSpacing/>
        <w:jc w:val="both"/>
        <w:rPr>
          <w:rFonts w:eastAsia="Times New Roman"/>
          <w:bCs/>
          <w:lang w:val="uk-UA"/>
        </w:rPr>
      </w:pPr>
      <w:r>
        <w:rPr>
          <w:rFonts w:eastAsia="Times New Roman"/>
          <w:bCs/>
          <w:lang w:val="uk-UA"/>
        </w:rPr>
        <w:t>Кошти виділені МБ</w:t>
      </w:r>
      <w:r w:rsidR="00F036FA" w:rsidRPr="00DF7C1A">
        <w:rPr>
          <w:rFonts w:eastAsia="Times New Roman"/>
          <w:bCs/>
          <w:lang w:val="uk-UA"/>
        </w:rPr>
        <w:t>:</w:t>
      </w:r>
    </w:p>
    <w:p w14:paraId="58F9FF64" w14:textId="7131F209" w:rsidR="00F036FA" w:rsidRPr="00DF7C1A" w:rsidRDefault="00A83404" w:rsidP="00F036FA">
      <w:pPr>
        <w:tabs>
          <w:tab w:val="left" w:pos="360"/>
        </w:tabs>
        <w:spacing w:line="276" w:lineRule="auto"/>
        <w:ind w:left="720"/>
        <w:contextualSpacing/>
        <w:jc w:val="both"/>
        <w:rPr>
          <w:rFonts w:eastAsia="Times New Roman"/>
          <w:bCs/>
          <w:lang w:val="uk-UA"/>
        </w:rPr>
      </w:pPr>
      <w:r>
        <w:rPr>
          <w:rFonts w:eastAsia="Times New Roman"/>
          <w:bCs/>
          <w:lang w:val="uk-UA"/>
        </w:rPr>
        <w:t>НВК ЗОШ № 2 – 250,00 тис. грн</w:t>
      </w:r>
    </w:p>
    <w:p w14:paraId="09C7786C" w14:textId="77777777"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 xml:space="preserve">Проектно кошторисна </w:t>
      </w:r>
      <w:proofErr w:type="spellStart"/>
      <w:r w:rsidRPr="00DF7C1A">
        <w:rPr>
          <w:rFonts w:eastAsia="Times New Roman"/>
          <w:bCs/>
          <w:lang w:val="uk-UA"/>
        </w:rPr>
        <w:t>докум</w:t>
      </w:r>
      <w:proofErr w:type="spellEnd"/>
      <w:r w:rsidRPr="00DF7C1A">
        <w:rPr>
          <w:rFonts w:eastAsia="Times New Roman"/>
          <w:bCs/>
          <w:lang w:val="uk-UA"/>
        </w:rPr>
        <w:t>.</w:t>
      </w:r>
    </w:p>
    <w:p w14:paraId="44637996" w14:textId="77777777"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КЗ Блиставицький ЗЗСО № 6 – 49,990 тис. грн.</w:t>
      </w:r>
    </w:p>
    <w:p w14:paraId="373C4BBB" w14:textId="77777777"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Кошти виділені МБ :</w:t>
      </w:r>
    </w:p>
    <w:p w14:paraId="1F320F6A" w14:textId="1A75D0C8"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КЗ Блиставиць</w:t>
      </w:r>
      <w:r w:rsidR="00A83404">
        <w:rPr>
          <w:rFonts w:eastAsia="Times New Roman"/>
          <w:bCs/>
          <w:lang w:val="uk-UA"/>
        </w:rPr>
        <w:t>кий ЗЗСО № 6 – 295,000 тис. грн</w:t>
      </w:r>
    </w:p>
    <w:p w14:paraId="5E861E1D" w14:textId="77777777"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 xml:space="preserve">Проектно кошторисна </w:t>
      </w:r>
      <w:proofErr w:type="spellStart"/>
      <w:r w:rsidRPr="00DF7C1A">
        <w:rPr>
          <w:rFonts w:eastAsia="Times New Roman"/>
          <w:bCs/>
          <w:lang w:val="uk-UA"/>
        </w:rPr>
        <w:t>докум</w:t>
      </w:r>
      <w:proofErr w:type="spellEnd"/>
      <w:r w:rsidRPr="00DF7C1A">
        <w:rPr>
          <w:rFonts w:eastAsia="Times New Roman"/>
          <w:bCs/>
          <w:lang w:val="uk-UA"/>
        </w:rPr>
        <w:t>.</w:t>
      </w:r>
    </w:p>
    <w:p w14:paraId="5A3E18BF" w14:textId="410DCBCF"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 xml:space="preserve">КЗ Луб`янський ЗЗСО </w:t>
      </w:r>
      <w:r w:rsidR="00A83404">
        <w:rPr>
          <w:rFonts w:eastAsia="Times New Roman"/>
          <w:bCs/>
          <w:lang w:val="uk-UA"/>
        </w:rPr>
        <w:t>№ 7 - 49,990 тис. грн</w:t>
      </w:r>
    </w:p>
    <w:p w14:paraId="1B484BE7" w14:textId="77777777" w:rsidR="00F036FA" w:rsidRPr="00DF7C1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 xml:space="preserve">Кошти виділені МБ </w:t>
      </w:r>
    </w:p>
    <w:p w14:paraId="3F94A1B4" w14:textId="31EEB849" w:rsidR="00F036FA" w:rsidRDefault="00F036FA" w:rsidP="00F036FA">
      <w:pPr>
        <w:tabs>
          <w:tab w:val="left" w:pos="360"/>
        </w:tabs>
        <w:spacing w:line="276" w:lineRule="auto"/>
        <w:ind w:left="720"/>
        <w:contextualSpacing/>
        <w:jc w:val="both"/>
        <w:rPr>
          <w:rFonts w:eastAsia="Times New Roman"/>
          <w:bCs/>
          <w:lang w:val="uk-UA"/>
        </w:rPr>
      </w:pPr>
      <w:r w:rsidRPr="00DF7C1A">
        <w:rPr>
          <w:rFonts w:eastAsia="Times New Roman"/>
          <w:bCs/>
          <w:lang w:val="uk-UA"/>
        </w:rPr>
        <w:t>КЗ Луб`янс</w:t>
      </w:r>
      <w:r w:rsidR="00A83404">
        <w:rPr>
          <w:rFonts w:eastAsia="Times New Roman"/>
          <w:bCs/>
          <w:lang w:val="uk-UA"/>
        </w:rPr>
        <w:t>ький ЗЗСО № 7 – 295,00 тис. грн</w:t>
      </w:r>
    </w:p>
    <w:p w14:paraId="20B2EECE" w14:textId="03EBE872" w:rsidR="00CB79FF" w:rsidRDefault="00CB79FF" w:rsidP="00F036FA">
      <w:pPr>
        <w:tabs>
          <w:tab w:val="left" w:pos="360"/>
        </w:tabs>
        <w:spacing w:line="276" w:lineRule="auto"/>
        <w:ind w:left="720"/>
        <w:contextualSpacing/>
        <w:jc w:val="both"/>
        <w:rPr>
          <w:rFonts w:eastAsia="Times New Roman"/>
          <w:bCs/>
          <w:lang w:val="uk-UA"/>
        </w:rPr>
      </w:pPr>
    </w:p>
    <w:p w14:paraId="6C4F1709" w14:textId="0B801CFF" w:rsidR="00CB79FF" w:rsidRPr="00A83404" w:rsidRDefault="00CB79FF" w:rsidP="00A83404">
      <w:pPr>
        <w:tabs>
          <w:tab w:val="left" w:pos="360"/>
        </w:tabs>
        <w:spacing w:line="276" w:lineRule="auto"/>
        <w:ind w:left="720"/>
        <w:contextualSpacing/>
        <w:jc w:val="center"/>
        <w:rPr>
          <w:rFonts w:eastAsia="Times New Roman"/>
          <w:b/>
          <w:bCs/>
          <w:lang w:val="uk-UA"/>
        </w:rPr>
      </w:pPr>
      <w:r w:rsidRPr="00A83404">
        <w:rPr>
          <w:rFonts w:eastAsia="Times New Roman"/>
          <w:b/>
          <w:bCs/>
          <w:lang w:val="uk-UA"/>
        </w:rPr>
        <w:t>Планові проекти на 2022 рік:</w:t>
      </w:r>
    </w:p>
    <w:tbl>
      <w:tblPr>
        <w:tblW w:w="9073" w:type="dxa"/>
        <w:tblInd w:w="279" w:type="dxa"/>
        <w:tblLook w:val="04A0" w:firstRow="1" w:lastRow="0" w:firstColumn="1" w:lastColumn="0" w:noHBand="0" w:noVBand="1"/>
      </w:tblPr>
      <w:tblGrid>
        <w:gridCol w:w="7513"/>
        <w:gridCol w:w="1560"/>
      </w:tblGrid>
      <w:tr w:rsidR="005A2ECD" w:rsidRPr="007A5402" w14:paraId="0302DFAD" w14:textId="520346AB" w:rsidTr="006668CD">
        <w:trPr>
          <w:trHeight w:val="82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61B52" w14:textId="68031467" w:rsidR="005A2ECD" w:rsidRPr="007A5402" w:rsidRDefault="005A2ECD" w:rsidP="00D4233A">
            <w:pPr>
              <w:jc w:val="center"/>
              <w:rPr>
                <w:rFonts w:eastAsia="Times New Roman"/>
                <w:color w:val="000000"/>
                <w:sz w:val="22"/>
                <w:szCs w:val="22"/>
                <w:lang w:val="uk-UA" w:eastAsia="uk-UA"/>
              </w:rPr>
            </w:pPr>
            <w:r w:rsidRPr="00DF7C1A">
              <w:rPr>
                <w:lang w:val="uk-UA"/>
              </w:rPr>
              <w:t>Найменування робіт</w:t>
            </w:r>
          </w:p>
        </w:tc>
        <w:tc>
          <w:tcPr>
            <w:tcW w:w="1560" w:type="dxa"/>
            <w:tcBorders>
              <w:top w:val="single" w:sz="4" w:space="0" w:color="auto"/>
              <w:left w:val="single" w:sz="4" w:space="0" w:color="auto"/>
              <w:bottom w:val="single" w:sz="4" w:space="0" w:color="auto"/>
              <w:right w:val="single" w:sz="4" w:space="0" w:color="auto"/>
            </w:tcBorders>
            <w:vAlign w:val="center"/>
          </w:tcPr>
          <w:p w14:paraId="62BAFBE4" w14:textId="593290DA" w:rsidR="005A2ECD" w:rsidRPr="0007074F" w:rsidRDefault="005A2ECD" w:rsidP="00D4233A">
            <w:pPr>
              <w:jc w:val="center"/>
              <w:rPr>
                <w:rFonts w:eastAsia="Times New Roman"/>
                <w:color w:val="000000"/>
                <w:lang w:val="uk-UA" w:eastAsia="uk-UA"/>
              </w:rPr>
            </w:pPr>
            <w:r w:rsidRPr="0007074F">
              <w:rPr>
                <w:lang w:val="uk-UA"/>
              </w:rPr>
              <w:t xml:space="preserve">Вартість, </w:t>
            </w:r>
            <w:proofErr w:type="spellStart"/>
            <w:r w:rsidRPr="0007074F">
              <w:rPr>
                <w:lang w:val="uk-UA"/>
              </w:rPr>
              <w:t>тис.грн</w:t>
            </w:r>
            <w:proofErr w:type="spellEnd"/>
          </w:p>
        </w:tc>
      </w:tr>
      <w:tr w:rsidR="005A2ECD" w:rsidRPr="007A5402" w14:paraId="49342364" w14:textId="77777777" w:rsidTr="006668CD">
        <w:trPr>
          <w:trHeight w:val="545"/>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32D71BA0" w14:textId="7940E2B5" w:rsidR="005A2ECD" w:rsidRPr="007A5402" w:rsidRDefault="005A2ECD" w:rsidP="005A2ECD">
            <w:pPr>
              <w:rPr>
                <w:rFonts w:eastAsia="Times New Roman"/>
                <w:color w:val="000000"/>
                <w:sz w:val="22"/>
                <w:szCs w:val="22"/>
                <w:lang w:val="uk-UA" w:eastAsia="uk-UA"/>
              </w:rPr>
            </w:pPr>
            <w:r>
              <w:rPr>
                <w:rFonts w:eastAsia="Times New Roman"/>
                <w:color w:val="000000"/>
                <w:sz w:val="22"/>
                <w:szCs w:val="22"/>
                <w:lang w:val="uk-UA" w:eastAsia="uk-UA"/>
              </w:rPr>
              <w:t>Завершення б</w:t>
            </w:r>
            <w:r w:rsidRPr="007A5402">
              <w:rPr>
                <w:rFonts w:eastAsia="Times New Roman"/>
                <w:color w:val="000000"/>
                <w:sz w:val="22"/>
                <w:szCs w:val="22"/>
                <w:lang w:val="uk-UA" w:eastAsia="uk-UA"/>
              </w:rPr>
              <w:t xml:space="preserve">удівництво дитячого дошкільного закладу на 144 місця по вул. Лесі Українки в м. Буча Київської області </w:t>
            </w:r>
          </w:p>
        </w:tc>
        <w:tc>
          <w:tcPr>
            <w:tcW w:w="1560" w:type="dxa"/>
            <w:tcBorders>
              <w:top w:val="single" w:sz="4" w:space="0" w:color="auto"/>
              <w:left w:val="single" w:sz="4" w:space="0" w:color="auto"/>
              <w:bottom w:val="single" w:sz="4" w:space="0" w:color="auto"/>
              <w:right w:val="single" w:sz="4" w:space="0" w:color="auto"/>
            </w:tcBorders>
            <w:vAlign w:val="center"/>
          </w:tcPr>
          <w:p w14:paraId="014B84D9" w14:textId="56E089AE" w:rsidR="005A2ECD" w:rsidRPr="007A5402" w:rsidRDefault="005A2ECD" w:rsidP="006668CD">
            <w:pPr>
              <w:jc w:val="center"/>
              <w:rPr>
                <w:rFonts w:eastAsia="Times New Roman"/>
                <w:color w:val="000000"/>
                <w:sz w:val="22"/>
                <w:szCs w:val="22"/>
                <w:lang w:val="uk-UA" w:eastAsia="uk-UA"/>
              </w:rPr>
            </w:pPr>
            <w:proofErr w:type="spellStart"/>
            <w:r>
              <w:rPr>
                <w:color w:val="000000"/>
                <w:sz w:val="22"/>
                <w:szCs w:val="22"/>
              </w:rPr>
              <w:t>залишок</w:t>
            </w:r>
            <w:proofErr w:type="spellEnd"/>
            <w:r>
              <w:rPr>
                <w:color w:val="000000"/>
                <w:sz w:val="22"/>
                <w:szCs w:val="22"/>
              </w:rPr>
              <w:t xml:space="preserve"> 14442,80</w:t>
            </w:r>
          </w:p>
        </w:tc>
      </w:tr>
      <w:tr w:rsidR="005A2ECD" w:rsidRPr="007A5402" w14:paraId="0FCE43F4" w14:textId="3A5E37A4" w:rsidTr="006668CD">
        <w:trPr>
          <w:trHeight w:val="828"/>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204B9CE2"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 xml:space="preserve">Капітальний ремонт щодо покращення енергозбереження будівлі Бучанської загальноосвітньої школи I-III ступенів № 3 по вул. Вокзальна, 46-А в м. Буча Київської області ( утеплення та заміна матеріалу покрівлі) </w:t>
            </w:r>
          </w:p>
        </w:tc>
        <w:tc>
          <w:tcPr>
            <w:tcW w:w="1560" w:type="dxa"/>
            <w:tcBorders>
              <w:top w:val="nil"/>
              <w:left w:val="single" w:sz="4" w:space="0" w:color="auto"/>
              <w:bottom w:val="single" w:sz="4" w:space="0" w:color="auto"/>
              <w:right w:val="single" w:sz="4" w:space="0" w:color="auto"/>
            </w:tcBorders>
            <w:vAlign w:val="center"/>
          </w:tcPr>
          <w:p w14:paraId="4B8951F0" w14:textId="70EE589C" w:rsidR="005A2ECD" w:rsidRPr="007A5402" w:rsidRDefault="005A2ECD" w:rsidP="006668CD">
            <w:pPr>
              <w:jc w:val="center"/>
              <w:rPr>
                <w:rFonts w:eastAsia="Times New Roman"/>
                <w:color w:val="000000"/>
                <w:sz w:val="22"/>
                <w:szCs w:val="22"/>
                <w:lang w:val="uk-UA" w:eastAsia="uk-UA"/>
              </w:rPr>
            </w:pPr>
            <w:r>
              <w:rPr>
                <w:color w:val="000000"/>
                <w:sz w:val="22"/>
                <w:szCs w:val="22"/>
              </w:rPr>
              <w:t>31 000,00</w:t>
            </w:r>
          </w:p>
        </w:tc>
      </w:tr>
      <w:tr w:rsidR="005A2ECD" w:rsidRPr="007A5402" w14:paraId="7878CB14" w14:textId="6E194957" w:rsidTr="006668CD">
        <w:trPr>
          <w:trHeight w:val="888"/>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77119472"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Капітальний ремонт навчально-виховного комплексу «Загально-освітня школа I ступеня – дошкільний навчальний заклад «Берізка» в м. Буча Київської області (утеплення фасаду та зміна матеріалу покрівлі)</w:t>
            </w:r>
          </w:p>
        </w:tc>
        <w:tc>
          <w:tcPr>
            <w:tcW w:w="1560" w:type="dxa"/>
            <w:tcBorders>
              <w:top w:val="nil"/>
              <w:left w:val="single" w:sz="4" w:space="0" w:color="auto"/>
              <w:bottom w:val="single" w:sz="4" w:space="0" w:color="auto"/>
              <w:right w:val="single" w:sz="4" w:space="0" w:color="auto"/>
            </w:tcBorders>
            <w:vAlign w:val="center"/>
          </w:tcPr>
          <w:p w14:paraId="5B1F70AF" w14:textId="24BDFDC8" w:rsidR="005A2ECD" w:rsidRPr="007A5402" w:rsidRDefault="005A2ECD" w:rsidP="006668CD">
            <w:pPr>
              <w:jc w:val="center"/>
              <w:rPr>
                <w:rFonts w:eastAsia="Times New Roman"/>
                <w:color w:val="000000"/>
                <w:sz w:val="22"/>
                <w:szCs w:val="22"/>
                <w:lang w:val="uk-UA" w:eastAsia="uk-UA"/>
              </w:rPr>
            </w:pPr>
            <w:r>
              <w:rPr>
                <w:color w:val="000000"/>
                <w:sz w:val="22"/>
                <w:szCs w:val="22"/>
              </w:rPr>
              <w:t>8 661,98</w:t>
            </w:r>
          </w:p>
        </w:tc>
      </w:tr>
      <w:tr w:rsidR="005A2ECD" w:rsidRPr="007A5402" w14:paraId="06E9B117" w14:textId="6032E0EF" w:rsidTr="006668CD">
        <w:trPr>
          <w:trHeight w:val="552"/>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D13AD3C"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Реконструкція з добудовою загальноосвітньої школи №1 І-ІІІ ступенів по вул. Малиновського, 74 в м. Буча Київської обл.</w:t>
            </w:r>
          </w:p>
        </w:tc>
        <w:tc>
          <w:tcPr>
            <w:tcW w:w="1560" w:type="dxa"/>
            <w:tcBorders>
              <w:top w:val="nil"/>
              <w:left w:val="single" w:sz="4" w:space="0" w:color="auto"/>
              <w:bottom w:val="single" w:sz="4" w:space="0" w:color="auto"/>
              <w:right w:val="single" w:sz="4" w:space="0" w:color="auto"/>
            </w:tcBorders>
            <w:vAlign w:val="center"/>
          </w:tcPr>
          <w:p w14:paraId="1AEC183A" w14:textId="34928287" w:rsidR="005A2ECD" w:rsidRPr="007A5402" w:rsidRDefault="005A2ECD" w:rsidP="006668CD">
            <w:pPr>
              <w:jc w:val="center"/>
              <w:rPr>
                <w:rFonts w:eastAsia="Times New Roman"/>
                <w:color w:val="000000"/>
                <w:sz w:val="22"/>
                <w:szCs w:val="22"/>
                <w:lang w:val="uk-UA" w:eastAsia="uk-UA"/>
              </w:rPr>
            </w:pPr>
            <w:r>
              <w:rPr>
                <w:color w:val="000000"/>
                <w:sz w:val="22"/>
                <w:szCs w:val="22"/>
              </w:rPr>
              <w:t>158 646,75</w:t>
            </w:r>
          </w:p>
        </w:tc>
      </w:tr>
      <w:tr w:rsidR="005A2ECD" w:rsidRPr="007A5402" w14:paraId="58FC0F32" w14:textId="6E6A3605" w:rsidTr="006668CD">
        <w:trPr>
          <w:trHeight w:val="552"/>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E3B6E1C"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 xml:space="preserve">Будівництво дитячого дошкільного закладу на 75 місць по вул. </w:t>
            </w:r>
            <w:proofErr w:type="spellStart"/>
            <w:r w:rsidRPr="007A5402">
              <w:rPr>
                <w:rFonts w:eastAsia="Times New Roman"/>
                <w:color w:val="000000"/>
                <w:sz w:val="22"/>
                <w:szCs w:val="22"/>
                <w:lang w:val="uk-UA" w:eastAsia="uk-UA"/>
              </w:rPr>
              <w:t>І.Кожедуба</w:t>
            </w:r>
            <w:proofErr w:type="spellEnd"/>
            <w:r w:rsidRPr="007A5402">
              <w:rPr>
                <w:rFonts w:eastAsia="Times New Roman"/>
                <w:color w:val="000000"/>
                <w:sz w:val="22"/>
                <w:szCs w:val="22"/>
                <w:lang w:val="uk-UA" w:eastAsia="uk-UA"/>
              </w:rPr>
              <w:t xml:space="preserve"> в м. Буча Київської області </w:t>
            </w:r>
          </w:p>
        </w:tc>
        <w:tc>
          <w:tcPr>
            <w:tcW w:w="1560" w:type="dxa"/>
            <w:tcBorders>
              <w:top w:val="nil"/>
              <w:left w:val="single" w:sz="4" w:space="0" w:color="auto"/>
              <w:bottom w:val="single" w:sz="4" w:space="0" w:color="auto"/>
              <w:right w:val="single" w:sz="4" w:space="0" w:color="auto"/>
            </w:tcBorders>
            <w:vAlign w:val="center"/>
          </w:tcPr>
          <w:p w14:paraId="7BA74C8F" w14:textId="4E388541" w:rsidR="005A2ECD" w:rsidRPr="007A5402" w:rsidRDefault="005A2ECD" w:rsidP="006668CD">
            <w:pPr>
              <w:jc w:val="center"/>
              <w:rPr>
                <w:rFonts w:eastAsia="Times New Roman"/>
                <w:color w:val="000000"/>
                <w:sz w:val="22"/>
                <w:szCs w:val="22"/>
                <w:lang w:val="uk-UA" w:eastAsia="uk-UA"/>
              </w:rPr>
            </w:pPr>
            <w:r>
              <w:rPr>
                <w:color w:val="000000"/>
                <w:sz w:val="22"/>
                <w:szCs w:val="22"/>
              </w:rPr>
              <w:t>65 000,000</w:t>
            </w:r>
          </w:p>
        </w:tc>
      </w:tr>
      <w:tr w:rsidR="005A2ECD" w:rsidRPr="007A5402" w14:paraId="20D424FD" w14:textId="5C30F5C5" w:rsidTr="006668CD">
        <w:trPr>
          <w:trHeight w:val="879"/>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58DFE800"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Реконструкція Бучанського навчально-виховного комплексу "Спеціалізована загальноосвітня школа І-ІІІ ступенів - загальноосвітня школа І-ІІІ ступенів" №2 по вул. Шевченка, 14 в м. Буча, Київської області</w:t>
            </w:r>
          </w:p>
        </w:tc>
        <w:tc>
          <w:tcPr>
            <w:tcW w:w="1560" w:type="dxa"/>
            <w:tcBorders>
              <w:top w:val="nil"/>
              <w:left w:val="single" w:sz="4" w:space="0" w:color="auto"/>
              <w:bottom w:val="single" w:sz="4" w:space="0" w:color="auto"/>
              <w:right w:val="single" w:sz="4" w:space="0" w:color="auto"/>
            </w:tcBorders>
            <w:vAlign w:val="center"/>
          </w:tcPr>
          <w:p w14:paraId="5D516F17" w14:textId="6ACBE5CB" w:rsidR="005A2ECD" w:rsidRPr="007A5402" w:rsidRDefault="005A2ECD" w:rsidP="005A2ECD">
            <w:pPr>
              <w:rPr>
                <w:rFonts w:eastAsia="Times New Roman"/>
                <w:color w:val="000000"/>
                <w:sz w:val="22"/>
                <w:szCs w:val="22"/>
                <w:lang w:val="uk-UA" w:eastAsia="uk-UA"/>
              </w:rPr>
            </w:pPr>
            <w:r>
              <w:rPr>
                <w:color w:val="000000"/>
                <w:sz w:val="22"/>
                <w:szCs w:val="22"/>
              </w:rPr>
              <w:t xml:space="preserve"> 169 297,846   </w:t>
            </w:r>
          </w:p>
        </w:tc>
      </w:tr>
      <w:tr w:rsidR="005A2ECD" w:rsidRPr="007A5402" w14:paraId="43553917" w14:textId="181FAE1C" w:rsidTr="006668CD">
        <w:trPr>
          <w:trHeight w:val="552"/>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059BC159"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Капітальний ремонт щодо покращення енергозбереження двоповерхової будівлі ДНЗ №4 "Пролісок", за адресою: Київська область, м. Буча, вул. Вишневецька, 13</w:t>
            </w:r>
          </w:p>
        </w:tc>
        <w:tc>
          <w:tcPr>
            <w:tcW w:w="1560" w:type="dxa"/>
            <w:tcBorders>
              <w:top w:val="nil"/>
              <w:left w:val="single" w:sz="4" w:space="0" w:color="auto"/>
              <w:bottom w:val="single" w:sz="4" w:space="0" w:color="auto"/>
              <w:right w:val="single" w:sz="4" w:space="0" w:color="auto"/>
            </w:tcBorders>
            <w:vAlign w:val="center"/>
          </w:tcPr>
          <w:p w14:paraId="1267191A" w14:textId="2B3B965B" w:rsidR="005A2ECD" w:rsidRPr="007A5402" w:rsidRDefault="005A2ECD" w:rsidP="005A2ECD">
            <w:pPr>
              <w:rPr>
                <w:rFonts w:eastAsia="Times New Roman"/>
                <w:color w:val="000000"/>
                <w:sz w:val="22"/>
                <w:szCs w:val="22"/>
                <w:lang w:val="uk-UA" w:eastAsia="uk-UA"/>
              </w:rPr>
            </w:pPr>
            <w:r>
              <w:rPr>
                <w:color w:val="000000"/>
                <w:sz w:val="22"/>
                <w:szCs w:val="22"/>
              </w:rPr>
              <w:t xml:space="preserve">     9 200,000   </w:t>
            </w:r>
          </w:p>
        </w:tc>
      </w:tr>
      <w:tr w:rsidR="005A2ECD" w:rsidRPr="007A5402" w14:paraId="2BE4C5B9" w14:textId="183AC560" w:rsidTr="006668CD">
        <w:trPr>
          <w:trHeight w:val="552"/>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377C0551"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 xml:space="preserve">Реконструкція будівлі </w:t>
            </w:r>
            <w:proofErr w:type="spellStart"/>
            <w:r w:rsidRPr="007A5402">
              <w:rPr>
                <w:rFonts w:eastAsia="Times New Roman"/>
                <w:color w:val="000000"/>
                <w:sz w:val="22"/>
                <w:szCs w:val="22"/>
                <w:lang w:val="uk-UA" w:eastAsia="uk-UA"/>
              </w:rPr>
              <w:t>Ірпінської</w:t>
            </w:r>
            <w:proofErr w:type="spellEnd"/>
            <w:r w:rsidRPr="007A5402">
              <w:rPr>
                <w:rFonts w:eastAsia="Times New Roman"/>
                <w:color w:val="000000"/>
                <w:sz w:val="22"/>
                <w:szCs w:val="22"/>
                <w:lang w:val="uk-UA" w:eastAsia="uk-UA"/>
              </w:rPr>
              <w:t xml:space="preserve"> ЗОШ I-</w:t>
            </w:r>
            <w:proofErr w:type="spellStart"/>
            <w:r w:rsidRPr="007A5402">
              <w:rPr>
                <w:rFonts w:eastAsia="Times New Roman"/>
                <w:color w:val="000000"/>
                <w:sz w:val="22"/>
                <w:szCs w:val="22"/>
                <w:lang w:val="uk-UA" w:eastAsia="uk-UA"/>
              </w:rPr>
              <w:t>IIIст</w:t>
            </w:r>
            <w:proofErr w:type="spellEnd"/>
            <w:r w:rsidRPr="007A5402">
              <w:rPr>
                <w:rFonts w:eastAsia="Times New Roman"/>
                <w:color w:val="000000"/>
                <w:sz w:val="22"/>
                <w:szCs w:val="22"/>
                <w:lang w:val="uk-UA" w:eastAsia="uk-UA"/>
              </w:rPr>
              <w:t xml:space="preserve">. №5 із добудовою приміщень для початкових класів по вул. Курортна, 37 в сел. Ворзель Київської обл.      </w:t>
            </w:r>
          </w:p>
        </w:tc>
        <w:tc>
          <w:tcPr>
            <w:tcW w:w="1560" w:type="dxa"/>
            <w:tcBorders>
              <w:top w:val="nil"/>
              <w:left w:val="single" w:sz="4" w:space="0" w:color="auto"/>
              <w:bottom w:val="single" w:sz="4" w:space="0" w:color="auto"/>
              <w:right w:val="single" w:sz="4" w:space="0" w:color="auto"/>
            </w:tcBorders>
            <w:vAlign w:val="center"/>
          </w:tcPr>
          <w:p w14:paraId="21B2BFEE" w14:textId="2803F368" w:rsidR="005A2ECD" w:rsidRPr="007A5402" w:rsidRDefault="005A2ECD" w:rsidP="005A2ECD">
            <w:pPr>
              <w:rPr>
                <w:rFonts w:eastAsia="Times New Roman"/>
                <w:color w:val="000000"/>
                <w:sz w:val="22"/>
                <w:szCs w:val="22"/>
                <w:lang w:val="uk-UA" w:eastAsia="uk-UA"/>
              </w:rPr>
            </w:pPr>
            <w:r>
              <w:rPr>
                <w:color w:val="000000"/>
                <w:sz w:val="22"/>
                <w:szCs w:val="22"/>
              </w:rPr>
              <w:t xml:space="preserve">   65 249,635   </w:t>
            </w:r>
          </w:p>
        </w:tc>
      </w:tr>
      <w:tr w:rsidR="005A2ECD" w:rsidRPr="007A5402" w14:paraId="56238CBA" w14:textId="6179CEF2" w:rsidTr="006668CD">
        <w:trPr>
          <w:trHeight w:val="828"/>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0282271F"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Капітальний ремонт щодо покращення енергозбереження двоповерхової будівлі Блиставицької ЗОШ І-ІІІ ступенів, за адресою: Київська область, Бородянський район, с. Блиставиця, вул. Соборна, 27</w:t>
            </w:r>
          </w:p>
        </w:tc>
        <w:tc>
          <w:tcPr>
            <w:tcW w:w="1560" w:type="dxa"/>
            <w:tcBorders>
              <w:top w:val="nil"/>
              <w:left w:val="single" w:sz="4" w:space="0" w:color="auto"/>
              <w:bottom w:val="single" w:sz="4" w:space="0" w:color="auto"/>
              <w:right w:val="single" w:sz="4" w:space="0" w:color="auto"/>
            </w:tcBorders>
            <w:vAlign w:val="center"/>
          </w:tcPr>
          <w:p w14:paraId="190510AE" w14:textId="3A9DA829" w:rsidR="005A2ECD" w:rsidRPr="007A5402" w:rsidRDefault="005A2ECD" w:rsidP="005A2ECD">
            <w:pPr>
              <w:rPr>
                <w:rFonts w:eastAsia="Times New Roman"/>
                <w:color w:val="000000"/>
                <w:sz w:val="22"/>
                <w:szCs w:val="22"/>
                <w:lang w:val="uk-UA" w:eastAsia="uk-UA"/>
              </w:rPr>
            </w:pPr>
            <w:r>
              <w:rPr>
                <w:color w:val="000000"/>
                <w:sz w:val="22"/>
                <w:szCs w:val="22"/>
              </w:rPr>
              <w:t xml:space="preserve">   10 543,820   </w:t>
            </w:r>
          </w:p>
        </w:tc>
      </w:tr>
      <w:tr w:rsidR="005A2ECD" w:rsidRPr="007A5402" w14:paraId="5BFE3F26" w14:textId="725D92DD" w:rsidTr="006668CD">
        <w:trPr>
          <w:trHeight w:val="828"/>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2CDAABD1"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 xml:space="preserve">Капітальний ремонт щодо покращення енергозбереження двоповерхової будівлі </w:t>
            </w:r>
            <w:proofErr w:type="spellStart"/>
            <w:r w:rsidRPr="007A5402">
              <w:rPr>
                <w:rFonts w:eastAsia="Times New Roman"/>
                <w:color w:val="000000"/>
                <w:sz w:val="22"/>
                <w:szCs w:val="22"/>
                <w:lang w:val="uk-UA" w:eastAsia="uk-UA"/>
              </w:rPr>
              <w:t>Луб"янської</w:t>
            </w:r>
            <w:proofErr w:type="spellEnd"/>
            <w:r w:rsidRPr="007A5402">
              <w:rPr>
                <w:rFonts w:eastAsia="Times New Roman"/>
                <w:color w:val="000000"/>
                <w:sz w:val="22"/>
                <w:szCs w:val="22"/>
                <w:lang w:val="uk-UA" w:eastAsia="uk-UA"/>
              </w:rPr>
              <w:t xml:space="preserve"> ЗОШ І-ІІ ступенів, за адресою: Київська область, с. </w:t>
            </w:r>
            <w:proofErr w:type="spellStart"/>
            <w:r w:rsidRPr="007A5402">
              <w:rPr>
                <w:rFonts w:eastAsia="Times New Roman"/>
                <w:color w:val="000000"/>
                <w:sz w:val="22"/>
                <w:szCs w:val="22"/>
                <w:lang w:val="uk-UA" w:eastAsia="uk-UA"/>
              </w:rPr>
              <w:t>Луб"янка</w:t>
            </w:r>
            <w:proofErr w:type="spellEnd"/>
            <w:r w:rsidRPr="007A5402">
              <w:rPr>
                <w:rFonts w:eastAsia="Times New Roman"/>
                <w:color w:val="000000"/>
                <w:sz w:val="22"/>
                <w:szCs w:val="22"/>
                <w:lang w:val="uk-UA" w:eastAsia="uk-UA"/>
              </w:rPr>
              <w:t>, вул. Шевченка, 17</w:t>
            </w:r>
          </w:p>
        </w:tc>
        <w:tc>
          <w:tcPr>
            <w:tcW w:w="1560" w:type="dxa"/>
            <w:tcBorders>
              <w:top w:val="nil"/>
              <w:left w:val="single" w:sz="4" w:space="0" w:color="auto"/>
              <w:bottom w:val="single" w:sz="4" w:space="0" w:color="auto"/>
              <w:right w:val="single" w:sz="4" w:space="0" w:color="auto"/>
            </w:tcBorders>
            <w:vAlign w:val="center"/>
          </w:tcPr>
          <w:p w14:paraId="0AD81635" w14:textId="4D48FC65" w:rsidR="005A2ECD" w:rsidRPr="007A5402" w:rsidRDefault="005A2ECD" w:rsidP="005A2ECD">
            <w:pPr>
              <w:rPr>
                <w:rFonts w:eastAsia="Times New Roman"/>
                <w:color w:val="000000"/>
                <w:sz w:val="22"/>
                <w:szCs w:val="22"/>
                <w:lang w:val="uk-UA" w:eastAsia="uk-UA"/>
              </w:rPr>
            </w:pPr>
            <w:r>
              <w:rPr>
                <w:color w:val="000000"/>
                <w:sz w:val="22"/>
                <w:szCs w:val="22"/>
              </w:rPr>
              <w:t xml:space="preserve">     9 500,000   </w:t>
            </w:r>
          </w:p>
        </w:tc>
      </w:tr>
      <w:tr w:rsidR="005A2ECD" w:rsidRPr="007A5402" w14:paraId="2549D7B7" w14:textId="1ED8B4B7" w:rsidTr="006668CD">
        <w:trPr>
          <w:trHeight w:val="552"/>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3C986EC"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 xml:space="preserve">Капітальний ремонт та заміна даху в Комунальному закладі ДНЗ №9 "Волошка" за адресою: Київська обл., с. </w:t>
            </w:r>
            <w:proofErr w:type="spellStart"/>
            <w:r w:rsidRPr="007A5402">
              <w:rPr>
                <w:rFonts w:eastAsia="Times New Roman"/>
                <w:color w:val="000000"/>
                <w:sz w:val="22"/>
                <w:szCs w:val="22"/>
                <w:lang w:val="uk-UA" w:eastAsia="uk-UA"/>
              </w:rPr>
              <w:t>Луб"янка</w:t>
            </w:r>
            <w:proofErr w:type="spellEnd"/>
            <w:r w:rsidRPr="007A5402">
              <w:rPr>
                <w:rFonts w:eastAsia="Times New Roman"/>
                <w:color w:val="000000"/>
                <w:sz w:val="22"/>
                <w:szCs w:val="22"/>
                <w:lang w:val="uk-UA" w:eastAsia="uk-UA"/>
              </w:rPr>
              <w:t>, вул. Шевченка, 100А</w:t>
            </w:r>
          </w:p>
        </w:tc>
        <w:tc>
          <w:tcPr>
            <w:tcW w:w="1560" w:type="dxa"/>
            <w:tcBorders>
              <w:top w:val="nil"/>
              <w:left w:val="single" w:sz="4" w:space="0" w:color="auto"/>
              <w:bottom w:val="single" w:sz="4" w:space="0" w:color="auto"/>
              <w:right w:val="single" w:sz="4" w:space="0" w:color="auto"/>
            </w:tcBorders>
            <w:vAlign w:val="center"/>
          </w:tcPr>
          <w:p w14:paraId="7A999290" w14:textId="04077DD2" w:rsidR="005A2ECD" w:rsidRPr="007A5402" w:rsidRDefault="005A2ECD" w:rsidP="005A2ECD">
            <w:pPr>
              <w:rPr>
                <w:rFonts w:eastAsia="Times New Roman"/>
                <w:color w:val="000000"/>
                <w:sz w:val="22"/>
                <w:szCs w:val="22"/>
                <w:lang w:val="uk-UA" w:eastAsia="uk-UA"/>
              </w:rPr>
            </w:pPr>
            <w:r>
              <w:rPr>
                <w:color w:val="000000"/>
                <w:sz w:val="22"/>
                <w:szCs w:val="22"/>
              </w:rPr>
              <w:t xml:space="preserve">     3 900,000   </w:t>
            </w:r>
          </w:p>
        </w:tc>
      </w:tr>
      <w:tr w:rsidR="005A2ECD" w:rsidRPr="007A5402" w14:paraId="2221CE85" w14:textId="7098A674" w:rsidTr="006668CD">
        <w:trPr>
          <w:trHeight w:val="828"/>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1CE54200"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Капітальний ремонт щодо покращення енергозбереження двоповерхової будівлі Бабинецької ЗОШ I-III ступенів, за адресою: вул. Травнева, 70 а, с. Бабинці, Бородянського району</w:t>
            </w:r>
          </w:p>
        </w:tc>
        <w:tc>
          <w:tcPr>
            <w:tcW w:w="1560" w:type="dxa"/>
            <w:tcBorders>
              <w:top w:val="nil"/>
              <w:left w:val="single" w:sz="4" w:space="0" w:color="auto"/>
              <w:bottom w:val="single" w:sz="4" w:space="0" w:color="auto"/>
              <w:right w:val="single" w:sz="4" w:space="0" w:color="auto"/>
            </w:tcBorders>
            <w:vAlign w:val="center"/>
          </w:tcPr>
          <w:p w14:paraId="2B36B1FE" w14:textId="2E728D93" w:rsidR="005A2ECD" w:rsidRPr="007A5402" w:rsidRDefault="005A2ECD" w:rsidP="005A2ECD">
            <w:pPr>
              <w:rPr>
                <w:rFonts w:eastAsia="Times New Roman"/>
                <w:color w:val="000000"/>
                <w:sz w:val="22"/>
                <w:szCs w:val="22"/>
                <w:lang w:val="uk-UA" w:eastAsia="uk-UA"/>
              </w:rPr>
            </w:pPr>
            <w:r>
              <w:rPr>
                <w:color w:val="000000"/>
                <w:sz w:val="22"/>
                <w:szCs w:val="22"/>
              </w:rPr>
              <w:t xml:space="preserve">     4 301,256   </w:t>
            </w:r>
          </w:p>
        </w:tc>
      </w:tr>
      <w:tr w:rsidR="005A2ECD" w:rsidRPr="007A5402" w14:paraId="46AB3D72" w14:textId="6C572EDE" w:rsidTr="006668CD">
        <w:trPr>
          <w:trHeight w:val="552"/>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05FC99F7"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 xml:space="preserve">Будівництво дошкільного навчального закладу на 75 місць в </w:t>
            </w:r>
            <w:proofErr w:type="spellStart"/>
            <w:r w:rsidRPr="007A5402">
              <w:rPr>
                <w:rFonts w:eastAsia="Times New Roman"/>
                <w:color w:val="000000"/>
                <w:sz w:val="22"/>
                <w:szCs w:val="22"/>
                <w:lang w:val="uk-UA" w:eastAsia="uk-UA"/>
              </w:rPr>
              <w:t>смт.Бабинці</w:t>
            </w:r>
            <w:proofErr w:type="spellEnd"/>
            <w:r w:rsidRPr="007A5402">
              <w:rPr>
                <w:rFonts w:eastAsia="Times New Roman"/>
                <w:color w:val="000000"/>
                <w:sz w:val="22"/>
                <w:szCs w:val="22"/>
                <w:lang w:val="uk-UA" w:eastAsia="uk-UA"/>
              </w:rPr>
              <w:t xml:space="preserve"> </w:t>
            </w:r>
            <w:proofErr w:type="spellStart"/>
            <w:r w:rsidRPr="007A5402">
              <w:rPr>
                <w:rFonts w:eastAsia="Times New Roman"/>
                <w:color w:val="000000"/>
                <w:sz w:val="22"/>
                <w:szCs w:val="22"/>
                <w:lang w:val="uk-UA" w:eastAsia="uk-UA"/>
              </w:rPr>
              <w:t>Бучанського</w:t>
            </w:r>
            <w:proofErr w:type="spellEnd"/>
            <w:r w:rsidRPr="007A5402">
              <w:rPr>
                <w:rFonts w:eastAsia="Times New Roman"/>
                <w:color w:val="000000"/>
                <w:sz w:val="22"/>
                <w:szCs w:val="22"/>
                <w:lang w:val="uk-UA" w:eastAsia="uk-UA"/>
              </w:rPr>
              <w:t xml:space="preserve"> району Київської області по </w:t>
            </w:r>
            <w:proofErr w:type="spellStart"/>
            <w:r w:rsidRPr="007A5402">
              <w:rPr>
                <w:rFonts w:eastAsia="Times New Roman"/>
                <w:color w:val="000000"/>
                <w:sz w:val="22"/>
                <w:szCs w:val="22"/>
                <w:lang w:val="uk-UA" w:eastAsia="uk-UA"/>
              </w:rPr>
              <w:t>вул.Травневій</w:t>
            </w:r>
            <w:proofErr w:type="spellEnd"/>
            <w:r w:rsidRPr="007A5402">
              <w:rPr>
                <w:rFonts w:eastAsia="Times New Roman"/>
                <w:color w:val="000000"/>
                <w:sz w:val="22"/>
                <w:szCs w:val="22"/>
                <w:lang w:val="uk-UA" w:eastAsia="uk-UA"/>
              </w:rPr>
              <w:t>, 70-А</w:t>
            </w:r>
          </w:p>
        </w:tc>
        <w:tc>
          <w:tcPr>
            <w:tcW w:w="1560" w:type="dxa"/>
            <w:tcBorders>
              <w:top w:val="nil"/>
              <w:left w:val="single" w:sz="4" w:space="0" w:color="auto"/>
              <w:bottom w:val="single" w:sz="4" w:space="0" w:color="auto"/>
              <w:right w:val="single" w:sz="4" w:space="0" w:color="auto"/>
            </w:tcBorders>
            <w:vAlign w:val="center"/>
          </w:tcPr>
          <w:p w14:paraId="67ADF36E" w14:textId="7BAE0149" w:rsidR="005A2ECD" w:rsidRPr="007A5402" w:rsidRDefault="005A2ECD" w:rsidP="005A2ECD">
            <w:pPr>
              <w:rPr>
                <w:rFonts w:eastAsia="Times New Roman"/>
                <w:color w:val="000000"/>
                <w:sz w:val="22"/>
                <w:szCs w:val="22"/>
                <w:lang w:val="uk-UA" w:eastAsia="uk-UA"/>
              </w:rPr>
            </w:pPr>
            <w:r>
              <w:rPr>
                <w:color w:val="000000"/>
                <w:sz w:val="22"/>
                <w:szCs w:val="22"/>
              </w:rPr>
              <w:t xml:space="preserve">   48 063,665   </w:t>
            </w:r>
          </w:p>
        </w:tc>
      </w:tr>
      <w:tr w:rsidR="005A2ECD" w:rsidRPr="007A5402" w14:paraId="51F20707" w14:textId="1760BBAC" w:rsidTr="006668CD">
        <w:trPr>
          <w:trHeight w:val="864"/>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32611867" w14:textId="77777777" w:rsidR="005A2ECD" w:rsidRPr="007A5402" w:rsidRDefault="005A2ECD" w:rsidP="005A2ECD">
            <w:pPr>
              <w:rPr>
                <w:rFonts w:eastAsia="Times New Roman"/>
                <w:color w:val="000000"/>
                <w:sz w:val="22"/>
                <w:szCs w:val="22"/>
                <w:lang w:val="uk-UA" w:eastAsia="uk-UA"/>
              </w:rPr>
            </w:pPr>
            <w:r w:rsidRPr="007A5402">
              <w:rPr>
                <w:rFonts w:eastAsia="Times New Roman"/>
                <w:color w:val="000000"/>
                <w:sz w:val="22"/>
                <w:szCs w:val="22"/>
                <w:lang w:val="uk-UA" w:eastAsia="uk-UA"/>
              </w:rPr>
              <w:t>Капітальний ремонт щодо покращення енергозбереження двоповерхової будівлі Мироцької ЗОШ І-ІІ ступенів, за адресою: Київська область, с. Мироцьке, вул. Соборна, 127</w:t>
            </w:r>
          </w:p>
        </w:tc>
        <w:tc>
          <w:tcPr>
            <w:tcW w:w="1560" w:type="dxa"/>
            <w:tcBorders>
              <w:top w:val="nil"/>
              <w:left w:val="single" w:sz="4" w:space="0" w:color="auto"/>
              <w:bottom w:val="single" w:sz="4" w:space="0" w:color="auto"/>
              <w:right w:val="single" w:sz="4" w:space="0" w:color="auto"/>
            </w:tcBorders>
            <w:vAlign w:val="center"/>
          </w:tcPr>
          <w:p w14:paraId="750C80DC" w14:textId="5D745942" w:rsidR="005A2ECD" w:rsidRPr="007A5402" w:rsidRDefault="005A2ECD" w:rsidP="005A2ECD">
            <w:pPr>
              <w:rPr>
                <w:rFonts w:eastAsia="Times New Roman"/>
                <w:color w:val="000000"/>
                <w:sz w:val="22"/>
                <w:szCs w:val="22"/>
                <w:lang w:val="uk-UA" w:eastAsia="uk-UA"/>
              </w:rPr>
            </w:pPr>
            <w:r>
              <w:rPr>
                <w:color w:val="000000"/>
                <w:sz w:val="22"/>
                <w:szCs w:val="22"/>
              </w:rPr>
              <w:t xml:space="preserve">     8 200,000   </w:t>
            </w:r>
          </w:p>
        </w:tc>
      </w:tr>
    </w:tbl>
    <w:p w14:paraId="25B6EF6B" w14:textId="77777777" w:rsidR="00BE15EE" w:rsidRPr="00DF7C1A" w:rsidRDefault="00BE15EE" w:rsidP="001C13D1">
      <w:pPr>
        <w:tabs>
          <w:tab w:val="left" w:pos="1260"/>
          <w:tab w:val="left" w:pos="1620"/>
        </w:tabs>
        <w:spacing w:line="276" w:lineRule="auto"/>
        <w:ind w:firstLine="567"/>
        <w:jc w:val="center"/>
        <w:rPr>
          <w:b/>
          <w:sz w:val="16"/>
          <w:szCs w:val="16"/>
          <w:lang w:val="uk-UA"/>
        </w:rPr>
      </w:pPr>
    </w:p>
    <w:p w14:paraId="760BA885" w14:textId="77777777" w:rsidR="00233F15" w:rsidRPr="00DF7C1A" w:rsidRDefault="00233F15" w:rsidP="00233F15">
      <w:pPr>
        <w:tabs>
          <w:tab w:val="left" w:pos="1260"/>
          <w:tab w:val="left" w:pos="1620"/>
        </w:tabs>
        <w:spacing w:line="276" w:lineRule="auto"/>
        <w:ind w:firstLine="567"/>
        <w:jc w:val="center"/>
        <w:rPr>
          <w:b/>
          <w:lang w:val="uk-UA"/>
        </w:rPr>
      </w:pPr>
      <w:r w:rsidRPr="00DF7C1A">
        <w:rPr>
          <w:b/>
          <w:lang w:val="uk-UA"/>
        </w:rPr>
        <w:t>Культура</w:t>
      </w:r>
    </w:p>
    <w:p w14:paraId="7A8ECA2A"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Мережа закладів культури Бучанської міської територіальної громади складається з 12 </w:t>
      </w:r>
      <w:proofErr w:type="spellStart"/>
      <w:r w:rsidRPr="00DF7C1A">
        <w:rPr>
          <w:rFonts w:ascii="Times New Roman" w:hAnsi="Times New Roman"/>
          <w:bCs/>
          <w:iCs/>
          <w:sz w:val="24"/>
          <w:szCs w:val="24"/>
          <w:lang w:val="uk-UA"/>
        </w:rPr>
        <w:t>біліотек</w:t>
      </w:r>
      <w:proofErr w:type="spellEnd"/>
      <w:r w:rsidRPr="00DF7C1A">
        <w:rPr>
          <w:rFonts w:ascii="Times New Roman" w:hAnsi="Times New Roman"/>
          <w:bCs/>
          <w:iCs/>
          <w:sz w:val="24"/>
          <w:szCs w:val="24"/>
          <w:lang w:val="uk-UA"/>
        </w:rPr>
        <w:t>, 12 будинків культури, 2 школи мистецтв та 3 музеїв.</w:t>
      </w:r>
    </w:p>
    <w:p w14:paraId="52EE9435" w14:textId="278EFAF8"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Протягом 9 місяців 2021 року Бучанською міською радою та відділом куль</w:t>
      </w:r>
      <w:r w:rsidR="0007074F">
        <w:rPr>
          <w:rFonts w:ascii="Times New Roman" w:hAnsi="Times New Roman"/>
          <w:bCs/>
          <w:iCs/>
          <w:sz w:val="24"/>
          <w:szCs w:val="24"/>
          <w:lang w:val="uk-UA"/>
        </w:rPr>
        <w:t>тури, національностей та релігій</w:t>
      </w:r>
      <w:r w:rsidRPr="00DF7C1A">
        <w:rPr>
          <w:rFonts w:ascii="Times New Roman" w:hAnsi="Times New Roman"/>
          <w:bCs/>
          <w:iCs/>
          <w:sz w:val="24"/>
          <w:szCs w:val="24"/>
          <w:lang w:val="uk-UA"/>
        </w:rPr>
        <w:t xml:space="preserve"> проводилися наступні заходи:</w:t>
      </w:r>
    </w:p>
    <w:p w14:paraId="25B8A546"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забезпечення стабільної роботи закладів культури, а саме: організаційна, фінансова, методична, інформаційна підтримка;</w:t>
      </w:r>
    </w:p>
    <w:p w14:paraId="37A9371C"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покращення матеріально-технічної бази;</w:t>
      </w:r>
    </w:p>
    <w:p w14:paraId="71B40E5A"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виконано капітальний ремонт приміщень Відділу культури, національностей та релігій Бучанської міської ради;</w:t>
      </w:r>
    </w:p>
    <w:p w14:paraId="23978317"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поповнення бібліотечного фонду сучасними виданнями;</w:t>
      </w:r>
    </w:p>
    <w:p w14:paraId="068CCE85"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задоволення потреб населення в наданні культурних послуг;</w:t>
      </w:r>
    </w:p>
    <w:p w14:paraId="62DB6A87"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підвищення ефективності роботи працівників закладів культури м. Бучі БМТГ, викладачів ДШМ ім. Л. Ревуцького та викладачів музичної Гаврилівської школи;</w:t>
      </w:r>
    </w:p>
    <w:p w14:paraId="1692AF50"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забезпечення гарантій свободи творчості, доступу мешканців м. Буча БМТГ до усіх культурних надбань;</w:t>
      </w:r>
    </w:p>
    <w:p w14:paraId="145C439E"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реалізація державної нормативно - правової бази у сфері культури і народної творчості;</w:t>
      </w:r>
    </w:p>
    <w:p w14:paraId="329AB6AD"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створення сприятливих умов для повноцінної реалізації творчих здібностей, культурних потреб і інтересів через функціонування початкових мистецьких навчальних закладів, мережі клубних формувань та гуртків самодіяльної творчості;</w:t>
      </w:r>
    </w:p>
    <w:p w14:paraId="745EE01D"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 - підтримка розвитку духовно-культурної сфери міста Буча та БМТГ;</w:t>
      </w:r>
    </w:p>
    <w:p w14:paraId="76C8AD7F"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розроблення концертних програм та проведення святкових новорічних і різдвяних заходів із залученням танцювальних, музичних та театральних колективів.</w:t>
      </w:r>
    </w:p>
    <w:p w14:paraId="0BB4CFCF"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За 9 місяців 2021 року було проведено ряд культурно-мистецьких заходів на суму 6187,371 тис. грн, а саме: </w:t>
      </w:r>
    </w:p>
    <w:p w14:paraId="3294F69E"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 </w:t>
      </w:r>
      <w:proofErr w:type="spellStart"/>
      <w:r w:rsidRPr="00DF7C1A">
        <w:rPr>
          <w:rFonts w:ascii="Times New Roman" w:hAnsi="Times New Roman"/>
          <w:bCs/>
          <w:iCs/>
          <w:sz w:val="24"/>
          <w:szCs w:val="24"/>
          <w:lang w:val="uk-UA"/>
        </w:rPr>
        <w:t>новорічно</w:t>
      </w:r>
      <w:proofErr w:type="spellEnd"/>
      <w:r w:rsidRPr="00DF7C1A">
        <w:rPr>
          <w:rFonts w:ascii="Times New Roman" w:hAnsi="Times New Roman"/>
          <w:bCs/>
          <w:iCs/>
          <w:sz w:val="24"/>
          <w:szCs w:val="24"/>
          <w:lang w:val="uk-UA"/>
        </w:rPr>
        <w:t xml:space="preserve"> – різдвяні свята в січні 2021 року – 285,6 тис. грн;</w:t>
      </w:r>
    </w:p>
    <w:p w14:paraId="17C5CAA4"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 культурно – мистецький захід – концертна програма до Міжнародного жіночого дня прав жінок і миру 04.03.2021 року – 6,8 тис. грн; </w:t>
      </w:r>
    </w:p>
    <w:p w14:paraId="19FBB4BF"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 культурно – мистецький захід «Велич Шевченківського слова» 09.03.2021 року – 26,0 тис. грн; </w:t>
      </w:r>
    </w:p>
    <w:p w14:paraId="6851BB95"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 мітинг та покладання квітів з нагоди Дня українського Добровольця 14.03.2021 року – 9,3 тис. грн; </w:t>
      </w:r>
    </w:p>
    <w:p w14:paraId="229625D0"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виставка великодніх писанок з нагоди святкування Великодня 30.04-11.05.2021 р. – 170,0 тис. грн;</w:t>
      </w:r>
    </w:p>
    <w:p w14:paraId="75355881"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відзначення Дня пам’яті та примирення і Перемоги над нацизмом у Другій світовій війні 08.05.2021 р. - 09.05.2021 р. – 61,6 тис. грн;</w:t>
      </w:r>
    </w:p>
    <w:p w14:paraId="1A9132B2"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проведення соціального фесту «Ми різні ми рівні» в рамках «</w:t>
      </w:r>
      <w:proofErr w:type="spellStart"/>
      <w:r w:rsidRPr="00DF7C1A">
        <w:rPr>
          <w:rFonts w:ascii="Times New Roman" w:hAnsi="Times New Roman"/>
          <w:bCs/>
          <w:iCs/>
          <w:sz w:val="24"/>
          <w:szCs w:val="24"/>
          <w:lang w:val="uk-UA"/>
        </w:rPr>
        <w:t>Gender</w:t>
      </w:r>
      <w:proofErr w:type="spellEnd"/>
      <w:r w:rsidRPr="00DF7C1A">
        <w:rPr>
          <w:rFonts w:ascii="Times New Roman" w:hAnsi="Times New Roman"/>
          <w:bCs/>
          <w:iCs/>
          <w:sz w:val="24"/>
          <w:szCs w:val="24"/>
          <w:lang w:val="uk-UA"/>
        </w:rPr>
        <w:t xml:space="preserve"> </w:t>
      </w:r>
      <w:proofErr w:type="spellStart"/>
      <w:r w:rsidRPr="00DF7C1A">
        <w:rPr>
          <w:rFonts w:ascii="Times New Roman" w:hAnsi="Times New Roman"/>
          <w:bCs/>
          <w:iCs/>
          <w:sz w:val="24"/>
          <w:szCs w:val="24"/>
          <w:lang w:val="uk-UA"/>
        </w:rPr>
        <w:t>mounth</w:t>
      </w:r>
      <w:proofErr w:type="spellEnd"/>
      <w:r w:rsidRPr="00DF7C1A">
        <w:rPr>
          <w:rFonts w:ascii="Times New Roman" w:hAnsi="Times New Roman"/>
          <w:bCs/>
          <w:iCs/>
          <w:sz w:val="24"/>
          <w:szCs w:val="24"/>
          <w:lang w:val="uk-UA"/>
        </w:rPr>
        <w:t>» 22.05.2021 року – 34,8 тис. грн;</w:t>
      </w:r>
    </w:p>
    <w:p w14:paraId="4F528472"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театралізовані вистави з нагоди святкування Дня захисту дітей  – 92,9 тис. грн;</w:t>
      </w:r>
    </w:p>
    <w:p w14:paraId="2BAFE295"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 святковий захід з нагоди відзначення Дня медичного працівника 17.06.2021 року – 216,5 тис. грн; </w:t>
      </w:r>
    </w:p>
    <w:p w14:paraId="15942774"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святкування  Дня села Гаврилівка 20.06.2021 року – 249,4 тис. грн;</w:t>
      </w:r>
    </w:p>
    <w:p w14:paraId="6FBA3EE4"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- 8-й міжнародний музичний фестиваль OFEST 26.07.2021 р. – 1792,3 тис. грн;</w:t>
      </w:r>
    </w:p>
    <w:p w14:paraId="570BA20B"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Святкування з нагоди Дня Івана Купала – 11,0 тис. грн;</w:t>
      </w:r>
    </w:p>
    <w:p w14:paraId="74546B84"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День національної поліції 05.07.2021 р. – 11,0 тис. грн;</w:t>
      </w:r>
    </w:p>
    <w:p w14:paraId="65AD99E4"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День с. Мироцьке 24.07.2021 р. – 229,1 тис. грн;</w:t>
      </w:r>
    </w:p>
    <w:p w14:paraId="4FF5B23E"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участь у фестивалі хорового колективу «Співоче полісся» - 25,0 тис. грн;</w:t>
      </w:r>
    </w:p>
    <w:p w14:paraId="1FC3DC60"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концертна програма заслуженого артиста України О. Микитюка та лауреата міжнародних конкурсів Б. Бондаренко в Бучанському міському парку 25.07.2021 р., 31.07.2021 р. – 8,8 тис. грн;</w:t>
      </w:r>
    </w:p>
    <w:p w14:paraId="37EA1F46"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святковий захід з нагоди відзначення Дня села Луб’янка 07.08.2021 р. – 230 тис. грн;</w:t>
      </w:r>
    </w:p>
    <w:p w14:paraId="2BBE9673"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святковий захід з нагоди відзначення Дня прапору України та 30 – ї річниці Дня незалежності України 23.08.2021 р. - 24.08.2021 р. – 890, 571 тис. грн;</w:t>
      </w:r>
    </w:p>
    <w:p w14:paraId="499E8155"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 святковий захід з нагоди відзначення Дня селища Бабинці 28.08.2021 р. – 270 тис. грн; </w:t>
      </w:r>
    </w:p>
    <w:p w14:paraId="60D485A0"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послуги з проведення розважально-ігрової програми для дітей за участю аніматорів під час проведення культурно-мистецького заходу з нагоди святкування Дня села Раківка 29.08.2021 р. – 10,0 тис. грн;</w:t>
      </w:r>
    </w:p>
    <w:p w14:paraId="54172C9B"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фестиваль «Родинні скарби Ворзеля» 03.09.2021 р. – 4,3 тис. грн;</w:t>
      </w:r>
    </w:p>
    <w:p w14:paraId="18171C37"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святковий захід з нагоди відзначення Дня селища Ворзель 04.09.2021 р. – 383,4 тис. грн;</w:t>
      </w:r>
    </w:p>
    <w:p w14:paraId="49A21EA8"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послуги з організації та проведення культурно-мистецьких заходів з нагоди відзначення 120 – річчя з Дня заснування міста Буча 11.09.2021 р. – 12.09.2021 р. – 1169,0 тис. грн.</w:t>
      </w:r>
    </w:p>
    <w:p w14:paraId="4A1B8957"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Бучанська міська рада та Відділ культури, національностей та релігій підтримує участь творчих колективів та виконавців громади у всеукраїнських та міжнародних конкурсах та фестивалях, що сприяє формуванню міжрегіональних культурних зв’язків, популяризує творчість та мистецтво, забезпечує творчо-сценічну реалізацію населення громади. Наприклад, хореографічний колектив «Фантазія» приймав участь у міжнародному фестивалі-конкурсі у </w:t>
      </w:r>
      <w:proofErr w:type="spellStart"/>
      <w:r w:rsidRPr="00DF7C1A">
        <w:rPr>
          <w:rFonts w:ascii="Times New Roman" w:hAnsi="Times New Roman"/>
          <w:bCs/>
          <w:iCs/>
          <w:sz w:val="24"/>
          <w:szCs w:val="24"/>
          <w:lang w:val="uk-UA"/>
        </w:rPr>
        <w:t>Туречинні</w:t>
      </w:r>
      <w:proofErr w:type="spellEnd"/>
      <w:r w:rsidRPr="00DF7C1A">
        <w:rPr>
          <w:rFonts w:ascii="Times New Roman" w:hAnsi="Times New Roman"/>
          <w:bCs/>
          <w:iCs/>
          <w:sz w:val="24"/>
          <w:szCs w:val="24"/>
          <w:lang w:val="uk-UA"/>
        </w:rPr>
        <w:t>. Після карантину учні мистецьких шкіл, творчі колективи та виконавці громади брали участь у фестивалях та конкурсах вже в дистанційному режимі та здобули значну кількість перемог.</w:t>
      </w:r>
    </w:p>
    <w:p w14:paraId="1D70AD3E" w14:textId="77777777" w:rsidR="00233F15" w:rsidRPr="00DF7C1A" w:rsidRDefault="00233F15" w:rsidP="00233F15">
      <w:pPr>
        <w:pStyle w:val="af7"/>
        <w:spacing w:line="276" w:lineRule="auto"/>
        <w:ind w:left="0" w:firstLine="709"/>
        <w:jc w:val="both"/>
        <w:rPr>
          <w:rFonts w:ascii="Times New Roman" w:hAnsi="Times New Roman"/>
          <w:bCs/>
          <w:iCs/>
          <w:sz w:val="24"/>
          <w:szCs w:val="24"/>
          <w:lang w:val="uk-UA"/>
        </w:rPr>
      </w:pPr>
      <w:r w:rsidRPr="00DF7C1A">
        <w:rPr>
          <w:rFonts w:ascii="Times New Roman" w:hAnsi="Times New Roman"/>
          <w:bCs/>
          <w:iCs/>
          <w:sz w:val="24"/>
          <w:szCs w:val="24"/>
          <w:lang w:val="uk-UA"/>
        </w:rPr>
        <w:t>Відділ культури, національностей та релігій Бучанської міської ради співпрацював з великою кількістю творчих колективів та виконавців: серед них – «</w:t>
      </w:r>
      <w:proofErr w:type="spellStart"/>
      <w:r w:rsidRPr="00DF7C1A">
        <w:rPr>
          <w:rFonts w:ascii="Times New Roman" w:hAnsi="Times New Roman"/>
          <w:bCs/>
          <w:iCs/>
          <w:sz w:val="24"/>
          <w:szCs w:val="24"/>
          <w:lang w:val="uk-UA"/>
        </w:rPr>
        <w:t>Лісапетний</w:t>
      </w:r>
      <w:proofErr w:type="spellEnd"/>
      <w:r w:rsidRPr="00DF7C1A">
        <w:rPr>
          <w:rFonts w:ascii="Times New Roman" w:hAnsi="Times New Roman"/>
          <w:bCs/>
          <w:iCs/>
          <w:sz w:val="24"/>
          <w:szCs w:val="24"/>
          <w:lang w:val="uk-UA"/>
        </w:rPr>
        <w:t xml:space="preserve"> батальйон», артист Володимир Войцехівський, Київський академічний обласний музично-драматичний театр ім. П.К.Саксаганського та ін. </w:t>
      </w:r>
    </w:p>
    <w:p w14:paraId="06B2E6D0" w14:textId="77777777" w:rsidR="00233F15" w:rsidRPr="00DF7C1A" w:rsidRDefault="00233F15" w:rsidP="00233F15">
      <w:pPr>
        <w:pStyle w:val="af7"/>
        <w:spacing w:line="276" w:lineRule="auto"/>
        <w:ind w:left="0" w:firstLine="708"/>
        <w:jc w:val="both"/>
        <w:rPr>
          <w:rFonts w:ascii="Times New Roman" w:hAnsi="Times New Roman"/>
          <w:bCs/>
          <w:iCs/>
          <w:sz w:val="24"/>
          <w:szCs w:val="24"/>
          <w:lang w:val="uk-UA"/>
        </w:rPr>
      </w:pPr>
      <w:r w:rsidRPr="00DF7C1A">
        <w:rPr>
          <w:rFonts w:ascii="Times New Roman" w:hAnsi="Times New Roman"/>
          <w:bCs/>
          <w:iCs/>
          <w:sz w:val="24"/>
          <w:szCs w:val="24"/>
          <w:lang w:val="uk-UA"/>
        </w:rPr>
        <w:t>В мережі бібліотек громади проводяться ряд відкритих заходів, які сприяють перетворенню бібліотек на центр соціокультурного життя громади, регулярно організовуються книжкові виставки, ілюстровані виставки, виставок-портретів та виставок-вшанувань, інформаційні, патріотичні, правознавчі години та інші. Проводяться фотовиставки, виставки декоративно-прикладного мистецтва, виставки малюнків, поетичні вечори та марафони. В мистецьких школах громади продовжують діяти пільги для визначених категорій населення. Звільняються від оплати за навчання діти із багатодітних сімей, діти з інвалідністю, діти-сироти, діти позбавлені батьківського піклування, діти з малозабезпечених сімей, діти загиблих військовослужбовців в АТО та ООС.</w:t>
      </w:r>
    </w:p>
    <w:p w14:paraId="184D7163" w14:textId="333ED602" w:rsidR="00233F15" w:rsidRPr="00DF7C1A" w:rsidRDefault="00233F15" w:rsidP="00233F15">
      <w:pPr>
        <w:pStyle w:val="af7"/>
        <w:spacing w:line="276" w:lineRule="auto"/>
        <w:ind w:left="0" w:firstLine="708"/>
        <w:jc w:val="both"/>
        <w:rPr>
          <w:rFonts w:ascii="Times New Roman" w:hAnsi="Times New Roman"/>
          <w:bCs/>
          <w:iCs/>
          <w:sz w:val="24"/>
          <w:szCs w:val="24"/>
          <w:lang w:val="uk-UA"/>
        </w:rPr>
      </w:pPr>
      <w:r w:rsidRPr="00DF7C1A">
        <w:rPr>
          <w:rFonts w:ascii="Times New Roman" w:hAnsi="Times New Roman"/>
          <w:bCs/>
          <w:iCs/>
          <w:sz w:val="24"/>
          <w:szCs w:val="24"/>
          <w:lang w:val="uk-UA"/>
        </w:rPr>
        <w:t xml:space="preserve">Головними завданнями  розвитку культури Бучанської </w:t>
      </w:r>
      <w:r w:rsidR="0007074F">
        <w:rPr>
          <w:rFonts w:ascii="Times New Roman" w:hAnsi="Times New Roman"/>
          <w:bCs/>
          <w:iCs/>
          <w:sz w:val="24"/>
          <w:szCs w:val="24"/>
          <w:lang w:val="uk-UA"/>
        </w:rPr>
        <w:t xml:space="preserve">міської </w:t>
      </w:r>
      <w:r w:rsidRPr="00DF7C1A">
        <w:rPr>
          <w:rFonts w:ascii="Times New Roman" w:hAnsi="Times New Roman"/>
          <w:bCs/>
          <w:iCs/>
          <w:sz w:val="24"/>
          <w:szCs w:val="24"/>
          <w:lang w:val="uk-UA"/>
        </w:rPr>
        <w:t>територіальної громади є:</w:t>
      </w:r>
    </w:p>
    <w:p w14:paraId="6E03A2CD" w14:textId="77777777" w:rsidR="00233F15" w:rsidRPr="00DF7C1A" w:rsidRDefault="00233F15" w:rsidP="00233F15">
      <w:pPr>
        <w:pStyle w:val="af7"/>
        <w:numPr>
          <w:ilvl w:val="0"/>
          <w:numId w:val="7"/>
        </w:numPr>
        <w:spacing w:after="0" w:line="276" w:lineRule="auto"/>
        <w:jc w:val="both"/>
        <w:rPr>
          <w:rFonts w:ascii="Times New Roman" w:hAnsi="Times New Roman"/>
          <w:sz w:val="24"/>
          <w:szCs w:val="24"/>
          <w:lang w:val="uk-UA"/>
        </w:rPr>
      </w:pPr>
      <w:r w:rsidRPr="00DF7C1A">
        <w:rPr>
          <w:rFonts w:ascii="Times New Roman" w:hAnsi="Times New Roman"/>
          <w:sz w:val="24"/>
          <w:szCs w:val="24"/>
          <w:lang w:val="uk-UA"/>
        </w:rPr>
        <w:t>зміцнення матеріально-технічної бази закладів культури, технічне переоснащення та підвищення кваліфікації кадрового складу сфери культури;</w:t>
      </w:r>
    </w:p>
    <w:p w14:paraId="1C898963" w14:textId="77777777" w:rsidR="00233F15" w:rsidRPr="00DF7C1A" w:rsidRDefault="00233F15" w:rsidP="00233F15">
      <w:pPr>
        <w:pStyle w:val="af7"/>
        <w:numPr>
          <w:ilvl w:val="0"/>
          <w:numId w:val="7"/>
        </w:numPr>
        <w:rPr>
          <w:rFonts w:ascii="Times New Roman" w:hAnsi="Times New Roman"/>
          <w:sz w:val="24"/>
          <w:szCs w:val="24"/>
          <w:lang w:val="uk-UA"/>
        </w:rPr>
      </w:pPr>
      <w:r w:rsidRPr="00DF7C1A">
        <w:rPr>
          <w:rFonts w:ascii="Times New Roman" w:hAnsi="Times New Roman"/>
          <w:sz w:val="24"/>
          <w:szCs w:val="24"/>
          <w:lang w:val="uk-UA"/>
        </w:rPr>
        <w:t>задоволення культурних та духовних потреб мешканців громади;</w:t>
      </w:r>
    </w:p>
    <w:p w14:paraId="636858A1" w14:textId="77777777" w:rsidR="00233F15" w:rsidRPr="00DF7C1A" w:rsidRDefault="00233F15" w:rsidP="00233F15">
      <w:pPr>
        <w:pStyle w:val="af7"/>
        <w:numPr>
          <w:ilvl w:val="0"/>
          <w:numId w:val="7"/>
        </w:numPr>
        <w:spacing w:line="276" w:lineRule="auto"/>
        <w:jc w:val="both"/>
        <w:rPr>
          <w:rFonts w:ascii="Times New Roman" w:hAnsi="Times New Roman"/>
          <w:sz w:val="24"/>
          <w:szCs w:val="24"/>
          <w:lang w:val="uk-UA"/>
        </w:rPr>
      </w:pPr>
      <w:r w:rsidRPr="00DF7C1A">
        <w:rPr>
          <w:rFonts w:ascii="Times New Roman" w:hAnsi="Times New Roman"/>
          <w:sz w:val="24"/>
          <w:szCs w:val="24"/>
          <w:lang w:val="uk-UA"/>
        </w:rPr>
        <w:t xml:space="preserve">поліпшення умов для розвитку творчих здібностей обдарованих дітей та юнацтва; </w:t>
      </w:r>
    </w:p>
    <w:p w14:paraId="351D0523" w14:textId="77777777" w:rsidR="00233F15" w:rsidRPr="00DF7C1A" w:rsidRDefault="00233F15" w:rsidP="00233F15">
      <w:pPr>
        <w:pStyle w:val="af7"/>
        <w:numPr>
          <w:ilvl w:val="0"/>
          <w:numId w:val="7"/>
        </w:numPr>
        <w:autoSpaceDE w:val="0"/>
        <w:autoSpaceDN w:val="0"/>
        <w:spacing w:line="276" w:lineRule="auto"/>
        <w:jc w:val="both"/>
        <w:rPr>
          <w:rFonts w:ascii="Times New Roman" w:hAnsi="Times New Roman"/>
          <w:sz w:val="24"/>
          <w:szCs w:val="24"/>
          <w:lang w:val="uk-UA"/>
        </w:rPr>
      </w:pPr>
      <w:r w:rsidRPr="00DF7C1A">
        <w:rPr>
          <w:rFonts w:ascii="Times New Roman" w:hAnsi="Times New Roman"/>
          <w:sz w:val="24"/>
          <w:szCs w:val="24"/>
          <w:lang w:val="uk-UA"/>
        </w:rPr>
        <w:t>вдосконалення мережі позашкільних культурно-мистецьких дитячих закладів</w:t>
      </w:r>
    </w:p>
    <w:p w14:paraId="355AD1BA" w14:textId="77777777" w:rsidR="00233F15" w:rsidRPr="00DF7C1A" w:rsidRDefault="00233F15" w:rsidP="00233F15">
      <w:pPr>
        <w:pStyle w:val="af7"/>
        <w:numPr>
          <w:ilvl w:val="0"/>
          <w:numId w:val="7"/>
        </w:numPr>
        <w:spacing w:after="0" w:line="276" w:lineRule="auto"/>
        <w:jc w:val="both"/>
        <w:rPr>
          <w:rFonts w:ascii="Times New Roman" w:hAnsi="Times New Roman"/>
          <w:sz w:val="24"/>
          <w:szCs w:val="24"/>
          <w:lang w:val="uk-UA"/>
        </w:rPr>
      </w:pPr>
      <w:r w:rsidRPr="00DF7C1A">
        <w:rPr>
          <w:rFonts w:ascii="Times New Roman" w:hAnsi="Times New Roman"/>
          <w:sz w:val="24"/>
          <w:szCs w:val="24"/>
          <w:lang w:val="uk-UA"/>
        </w:rPr>
        <w:t>збагачення змісту та вдосконалення форм діяльності культурно-освітніх закладів,</w:t>
      </w:r>
    </w:p>
    <w:p w14:paraId="782CA761" w14:textId="77777777" w:rsidR="00233F15" w:rsidRPr="00DF7C1A" w:rsidRDefault="00233F15" w:rsidP="00233F15">
      <w:pPr>
        <w:pStyle w:val="af7"/>
        <w:numPr>
          <w:ilvl w:val="0"/>
          <w:numId w:val="7"/>
        </w:numPr>
        <w:spacing w:after="0" w:line="276" w:lineRule="auto"/>
        <w:jc w:val="both"/>
        <w:rPr>
          <w:rFonts w:ascii="Times New Roman" w:hAnsi="Times New Roman"/>
          <w:sz w:val="24"/>
          <w:szCs w:val="24"/>
          <w:lang w:val="uk-UA"/>
        </w:rPr>
      </w:pPr>
      <w:r w:rsidRPr="00DF7C1A">
        <w:rPr>
          <w:rFonts w:ascii="Times New Roman" w:hAnsi="Times New Roman"/>
          <w:sz w:val="24"/>
          <w:szCs w:val="24"/>
          <w:lang w:val="uk-UA"/>
        </w:rPr>
        <w:t>створення належних умов для збереження, відродження та розвитку народних промислів, діяльності майстрів народного мистецтва;</w:t>
      </w:r>
    </w:p>
    <w:p w14:paraId="641E3A22" w14:textId="77777777" w:rsidR="00233F15" w:rsidRPr="00DF7C1A" w:rsidRDefault="00233F15" w:rsidP="00233F15">
      <w:pPr>
        <w:pStyle w:val="af7"/>
        <w:numPr>
          <w:ilvl w:val="0"/>
          <w:numId w:val="7"/>
        </w:numPr>
        <w:spacing w:after="0" w:line="276" w:lineRule="auto"/>
        <w:jc w:val="both"/>
        <w:rPr>
          <w:rFonts w:ascii="Times New Roman" w:hAnsi="Times New Roman"/>
          <w:sz w:val="24"/>
          <w:szCs w:val="24"/>
          <w:lang w:val="uk-UA"/>
        </w:rPr>
      </w:pPr>
      <w:r w:rsidRPr="00DF7C1A">
        <w:rPr>
          <w:rFonts w:ascii="Times New Roman" w:hAnsi="Times New Roman"/>
          <w:sz w:val="24"/>
          <w:szCs w:val="24"/>
          <w:lang w:val="uk-UA"/>
        </w:rPr>
        <w:t>пропагування української культури на загальнодержавному та міжнародному рівні, підвищення привабливості мистецьких і культурних закладів для української та світової спільноти;</w:t>
      </w:r>
    </w:p>
    <w:p w14:paraId="76A91AF7" w14:textId="77777777" w:rsidR="00233F15" w:rsidRPr="00DF7C1A" w:rsidRDefault="00233F15" w:rsidP="00233F15">
      <w:pPr>
        <w:pStyle w:val="af7"/>
        <w:numPr>
          <w:ilvl w:val="0"/>
          <w:numId w:val="7"/>
        </w:numPr>
        <w:spacing w:after="0" w:line="276" w:lineRule="auto"/>
        <w:jc w:val="both"/>
        <w:rPr>
          <w:rFonts w:ascii="Times New Roman" w:hAnsi="Times New Roman"/>
          <w:sz w:val="24"/>
          <w:szCs w:val="24"/>
          <w:lang w:val="uk-UA"/>
        </w:rPr>
      </w:pPr>
      <w:r w:rsidRPr="00DF7C1A">
        <w:rPr>
          <w:rFonts w:ascii="Times New Roman" w:hAnsi="Times New Roman"/>
          <w:sz w:val="24"/>
          <w:szCs w:val="24"/>
          <w:lang w:val="uk-UA"/>
        </w:rPr>
        <w:t>запровадження у діяльності бібліотек сучасних інформаційних технологій;</w:t>
      </w:r>
    </w:p>
    <w:p w14:paraId="507C7628" w14:textId="77777777" w:rsidR="00233F15" w:rsidRPr="00DF7C1A" w:rsidRDefault="00233F15" w:rsidP="00233F15">
      <w:pPr>
        <w:pStyle w:val="af7"/>
        <w:numPr>
          <w:ilvl w:val="0"/>
          <w:numId w:val="7"/>
        </w:numPr>
        <w:spacing w:after="0" w:line="276" w:lineRule="auto"/>
        <w:jc w:val="both"/>
        <w:rPr>
          <w:rFonts w:ascii="Times New Roman" w:hAnsi="Times New Roman"/>
          <w:sz w:val="24"/>
          <w:szCs w:val="24"/>
          <w:lang w:val="uk-UA"/>
        </w:rPr>
      </w:pPr>
      <w:r w:rsidRPr="00DF7C1A">
        <w:rPr>
          <w:rFonts w:ascii="Times New Roman" w:hAnsi="Times New Roman"/>
          <w:sz w:val="24"/>
          <w:szCs w:val="24"/>
          <w:lang w:val="uk-UA"/>
        </w:rPr>
        <w:t>реорганізація бібліотечних установ;</w:t>
      </w:r>
    </w:p>
    <w:p w14:paraId="51CDC342" w14:textId="77777777" w:rsidR="00233F15" w:rsidRPr="00DF7C1A" w:rsidRDefault="00233F15" w:rsidP="00233F15">
      <w:pPr>
        <w:pStyle w:val="ab"/>
        <w:numPr>
          <w:ilvl w:val="0"/>
          <w:numId w:val="7"/>
        </w:numPr>
        <w:shd w:val="clear" w:color="auto" w:fill="FFFFFF"/>
        <w:spacing w:before="0" w:after="0" w:line="276" w:lineRule="auto"/>
        <w:jc w:val="both"/>
        <w:rPr>
          <w:szCs w:val="24"/>
        </w:rPr>
      </w:pPr>
      <w:r w:rsidRPr="00DF7C1A">
        <w:rPr>
          <w:szCs w:val="24"/>
        </w:rPr>
        <w:t>збереження національно-культурної спадщини</w:t>
      </w:r>
    </w:p>
    <w:p w14:paraId="5DC895F0" w14:textId="77777777" w:rsidR="00233F15" w:rsidRPr="00DF7C1A" w:rsidRDefault="00233F15" w:rsidP="00233F15">
      <w:pPr>
        <w:pStyle w:val="ab"/>
        <w:numPr>
          <w:ilvl w:val="0"/>
          <w:numId w:val="7"/>
        </w:numPr>
        <w:shd w:val="clear" w:color="auto" w:fill="FFFFFF"/>
        <w:spacing w:before="0" w:after="0" w:line="276" w:lineRule="auto"/>
        <w:jc w:val="both"/>
        <w:rPr>
          <w:szCs w:val="24"/>
        </w:rPr>
      </w:pPr>
      <w:r w:rsidRPr="00DF7C1A">
        <w:rPr>
          <w:szCs w:val="24"/>
        </w:rPr>
        <w:t>започаткування нових культурно-мистецьких заходів.</w:t>
      </w:r>
    </w:p>
    <w:p w14:paraId="732D05A8" w14:textId="77777777" w:rsidR="00BE15EE" w:rsidRPr="00DF7C1A" w:rsidRDefault="00BE15EE" w:rsidP="001C13D1">
      <w:pPr>
        <w:tabs>
          <w:tab w:val="left" w:pos="720"/>
        </w:tabs>
        <w:spacing w:line="276" w:lineRule="auto"/>
        <w:ind w:firstLine="567"/>
        <w:rPr>
          <w:sz w:val="16"/>
          <w:szCs w:val="16"/>
          <w:lang w:val="uk-UA"/>
        </w:rPr>
      </w:pPr>
      <w:r w:rsidRPr="00DF7C1A">
        <w:rPr>
          <w:lang w:val="uk-UA"/>
        </w:rPr>
        <w:tab/>
      </w:r>
    </w:p>
    <w:p w14:paraId="213EE655" w14:textId="77777777" w:rsidR="00BE15EE" w:rsidRPr="00DF7C1A" w:rsidRDefault="00BE15EE" w:rsidP="0007074F">
      <w:pPr>
        <w:tabs>
          <w:tab w:val="left" w:pos="1260"/>
          <w:tab w:val="left" w:pos="1620"/>
        </w:tabs>
        <w:spacing w:line="276" w:lineRule="auto"/>
        <w:ind w:firstLine="567"/>
        <w:jc w:val="center"/>
        <w:rPr>
          <w:b/>
          <w:lang w:val="uk-UA"/>
        </w:rPr>
      </w:pPr>
      <w:r w:rsidRPr="00DF7C1A">
        <w:rPr>
          <w:b/>
          <w:lang w:val="uk-UA"/>
        </w:rPr>
        <w:t>Охорона здоров’я</w:t>
      </w:r>
    </w:p>
    <w:p w14:paraId="630282DC" w14:textId="77777777" w:rsidR="0079492E" w:rsidRPr="00DF7C1A" w:rsidRDefault="008F3E7E" w:rsidP="0007074F">
      <w:pPr>
        <w:spacing w:line="276" w:lineRule="auto"/>
        <w:ind w:firstLine="567"/>
        <w:jc w:val="both"/>
        <w:rPr>
          <w:lang w:val="uk-UA"/>
        </w:rPr>
      </w:pPr>
      <w:r w:rsidRPr="00DF7C1A">
        <w:rPr>
          <w:lang w:val="uk-UA"/>
        </w:rPr>
        <w:t>У 2021 році в</w:t>
      </w:r>
      <w:r w:rsidR="0079492E" w:rsidRPr="00DF7C1A">
        <w:rPr>
          <w:lang w:val="uk-UA"/>
        </w:rPr>
        <w:t>ідмічається подальший розвиток медичної галузі. Налагоджена робота в усіх амбулаторіях загальної практики сімейної медицини та їх співпраця з закладами</w:t>
      </w:r>
      <w:r w:rsidRPr="00DF7C1A">
        <w:rPr>
          <w:lang w:val="uk-UA"/>
        </w:rPr>
        <w:t>,</w:t>
      </w:r>
      <w:r w:rsidR="0079492E" w:rsidRPr="00DF7C1A">
        <w:rPr>
          <w:lang w:val="uk-UA"/>
        </w:rPr>
        <w:t xml:space="preserve">  що надають вторинну та третинну  допомогу в сучасних реформованих закладах. </w:t>
      </w:r>
      <w:r w:rsidRPr="00DF7C1A">
        <w:rPr>
          <w:lang w:val="uk-UA"/>
        </w:rPr>
        <w:t>Протягом року п</w:t>
      </w:r>
      <w:r w:rsidR="0079492E" w:rsidRPr="00DF7C1A">
        <w:rPr>
          <w:lang w:val="uk-UA"/>
        </w:rPr>
        <w:t>окращувалась матеріально - технічна  база шляхом закупівлі нового обладнання для обстеження хворих, зокрема:</w:t>
      </w:r>
    </w:p>
    <w:p w14:paraId="72632216" w14:textId="77777777" w:rsidR="0079492E" w:rsidRPr="00DF7C1A" w:rsidRDefault="0079492E" w:rsidP="00654424">
      <w:pPr>
        <w:spacing w:line="276" w:lineRule="auto"/>
        <w:ind w:left="284" w:firstLine="283"/>
        <w:jc w:val="both"/>
        <w:rPr>
          <w:lang w:val="uk-UA"/>
        </w:rPr>
      </w:pPr>
      <w:r w:rsidRPr="00DF7C1A">
        <w:rPr>
          <w:lang w:val="uk-UA"/>
        </w:rPr>
        <w:t>•</w:t>
      </w:r>
      <w:r w:rsidRPr="00DF7C1A">
        <w:rPr>
          <w:lang w:val="uk-UA"/>
        </w:rPr>
        <w:tab/>
      </w:r>
      <w:proofErr w:type="spellStart"/>
      <w:r w:rsidRPr="00DF7C1A">
        <w:rPr>
          <w:lang w:val="uk-UA"/>
        </w:rPr>
        <w:t>оцифровувача</w:t>
      </w:r>
      <w:proofErr w:type="spellEnd"/>
      <w:r w:rsidRPr="00DF7C1A">
        <w:rPr>
          <w:lang w:val="uk-UA"/>
        </w:rPr>
        <w:t xml:space="preserve"> для комп’ютерного </w:t>
      </w:r>
      <w:proofErr w:type="spellStart"/>
      <w:r w:rsidRPr="00DF7C1A">
        <w:rPr>
          <w:lang w:val="uk-UA"/>
        </w:rPr>
        <w:t>мамографа</w:t>
      </w:r>
      <w:proofErr w:type="spellEnd"/>
      <w:r w:rsidRPr="00DF7C1A">
        <w:rPr>
          <w:lang w:val="uk-UA"/>
        </w:rPr>
        <w:t xml:space="preserve"> 1 640 тис. грн;</w:t>
      </w:r>
    </w:p>
    <w:p w14:paraId="601FA2F9" w14:textId="77777777" w:rsidR="0079492E" w:rsidRPr="00DF7C1A" w:rsidRDefault="0079492E" w:rsidP="00654424">
      <w:pPr>
        <w:spacing w:line="276" w:lineRule="auto"/>
        <w:ind w:left="284" w:firstLine="283"/>
        <w:jc w:val="both"/>
        <w:rPr>
          <w:lang w:val="uk-UA"/>
        </w:rPr>
      </w:pPr>
      <w:r w:rsidRPr="00DF7C1A">
        <w:rPr>
          <w:lang w:val="uk-UA"/>
        </w:rPr>
        <w:t>•</w:t>
      </w:r>
      <w:r w:rsidRPr="00DF7C1A">
        <w:rPr>
          <w:lang w:val="uk-UA"/>
        </w:rPr>
        <w:tab/>
        <w:t>комп’ютерної техніки 500 тис. грн;</w:t>
      </w:r>
    </w:p>
    <w:p w14:paraId="38BC0366" w14:textId="77777777" w:rsidR="0079492E" w:rsidRPr="00DF7C1A" w:rsidRDefault="0079492E" w:rsidP="00654424">
      <w:pPr>
        <w:spacing w:line="276" w:lineRule="auto"/>
        <w:ind w:left="284" w:firstLine="283"/>
        <w:jc w:val="both"/>
        <w:rPr>
          <w:lang w:val="uk-UA"/>
        </w:rPr>
      </w:pPr>
      <w:r w:rsidRPr="00DF7C1A">
        <w:rPr>
          <w:lang w:val="uk-UA"/>
        </w:rPr>
        <w:t>•</w:t>
      </w:r>
      <w:r w:rsidRPr="00DF7C1A">
        <w:rPr>
          <w:lang w:val="uk-UA"/>
        </w:rPr>
        <w:tab/>
        <w:t>апарат УЗД    2 470 тис. грн;</w:t>
      </w:r>
    </w:p>
    <w:p w14:paraId="1FDB2AD6" w14:textId="77777777" w:rsidR="0079492E" w:rsidRPr="00DF7C1A" w:rsidRDefault="0079492E" w:rsidP="00654424">
      <w:pPr>
        <w:spacing w:line="276" w:lineRule="auto"/>
        <w:ind w:left="284" w:firstLine="283"/>
        <w:jc w:val="both"/>
        <w:rPr>
          <w:lang w:val="uk-UA"/>
        </w:rPr>
      </w:pPr>
      <w:r w:rsidRPr="00DF7C1A">
        <w:rPr>
          <w:lang w:val="uk-UA"/>
        </w:rPr>
        <w:t>•</w:t>
      </w:r>
      <w:r w:rsidRPr="00DF7C1A">
        <w:rPr>
          <w:lang w:val="uk-UA"/>
        </w:rPr>
        <w:tab/>
        <w:t>кондиціонери 399,9 тис. грн;</w:t>
      </w:r>
    </w:p>
    <w:p w14:paraId="360711DC" w14:textId="77777777" w:rsidR="0079492E" w:rsidRPr="00DF7C1A" w:rsidRDefault="0079492E" w:rsidP="00654424">
      <w:pPr>
        <w:spacing w:line="276" w:lineRule="auto"/>
        <w:ind w:left="284" w:firstLine="283"/>
        <w:jc w:val="both"/>
        <w:rPr>
          <w:lang w:val="uk-UA"/>
        </w:rPr>
      </w:pPr>
      <w:r w:rsidRPr="00DF7C1A">
        <w:rPr>
          <w:lang w:val="uk-UA"/>
        </w:rPr>
        <w:t>•</w:t>
      </w:r>
      <w:r w:rsidRPr="00DF7C1A">
        <w:rPr>
          <w:lang w:val="uk-UA"/>
        </w:rPr>
        <w:tab/>
        <w:t>дефібрилятор 65 тис. грн.</w:t>
      </w:r>
    </w:p>
    <w:p w14:paraId="4844EEA7" w14:textId="77777777" w:rsidR="008F3E7E" w:rsidRPr="00DF7C1A" w:rsidRDefault="008F3E7E" w:rsidP="00654424">
      <w:pPr>
        <w:spacing w:line="276" w:lineRule="auto"/>
        <w:ind w:firstLine="567"/>
        <w:jc w:val="both"/>
        <w:rPr>
          <w:lang w:val="uk-UA"/>
        </w:rPr>
      </w:pPr>
      <w:r w:rsidRPr="00DF7C1A">
        <w:rPr>
          <w:lang w:val="uk-UA"/>
        </w:rPr>
        <w:t xml:space="preserve">Придбано спеціальний санітарний транспорт для роботи мобільних бригад та обслуговування хворих на </w:t>
      </w:r>
      <w:proofErr w:type="spellStart"/>
      <w:r w:rsidRPr="00DF7C1A">
        <w:rPr>
          <w:lang w:val="uk-UA"/>
        </w:rPr>
        <w:t>короновірус</w:t>
      </w:r>
      <w:proofErr w:type="spellEnd"/>
      <w:r w:rsidRPr="00DF7C1A">
        <w:rPr>
          <w:lang w:val="uk-UA"/>
        </w:rPr>
        <w:t xml:space="preserve"> на суму 510 </w:t>
      </w:r>
      <w:proofErr w:type="spellStart"/>
      <w:r w:rsidRPr="00DF7C1A">
        <w:rPr>
          <w:lang w:val="uk-UA"/>
        </w:rPr>
        <w:t>тис.грн</w:t>
      </w:r>
      <w:proofErr w:type="spellEnd"/>
      <w:r w:rsidRPr="00DF7C1A">
        <w:rPr>
          <w:lang w:val="uk-UA"/>
        </w:rPr>
        <w:t>.</w:t>
      </w:r>
    </w:p>
    <w:p w14:paraId="49709C7D" w14:textId="7BAC27EE" w:rsidR="0079492E" w:rsidRPr="00DF7C1A" w:rsidRDefault="0079492E" w:rsidP="00654424">
      <w:pPr>
        <w:spacing w:line="276" w:lineRule="auto"/>
        <w:ind w:firstLine="567"/>
        <w:jc w:val="both"/>
        <w:rPr>
          <w:lang w:val="uk-UA"/>
        </w:rPr>
      </w:pPr>
      <w:r w:rsidRPr="00DF7C1A">
        <w:rPr>
          <w:lang w:val="uk-UA"/>
        </w:rPr>
        <w:t>Крім того</w:t>
      </w:r>
      <w:r w:rsidR="0007074F">
        <w:rPr>
          <w:lang w:val="uk-UA"/>
        </w:rPr>
        <w:t>,</w:t>
      </w:r>
      <w:r w:rsidRPr="00DF7C1A">
        <w:rPr>
          <w:lang w:val="uk-UA"/>
        </w:rPr>
        <w:t xml:space="preserve"> облаштування пандусу де</w:t>
      </w:r>
      <w:r w:rsidR="0007074F">
        <w:rPr>
          <w:lang w:val="uk-UA"/>
        </w:rPr>
        <w:t>нного стаціонару 19,5 тис. грн.</w:t>
      </w:r>
      <w:r w:rsidRPr="00DF7C1A">
        <w:rPr>
          <w:lang w:val="uk-UA"/>
        </w:rPr>
        <w:t xml:space="preserve"> Завершено будівництво та введено в експлуатацію нове приміщення амбулаторії загальної практики сімейної медицини  в с. Мироцькому  та в м. Буча</w:t>
      </w:r>
      <w:r w:rsidR="00D00754" w:rsidRPr="00DF7C1A">
        <w:rPr>
          <w:lang w:val="uk-UA"/>
        </w:rPr>
        <w:t xml:space="preserve"> по</w:t>
      </w:r>
      <w:r w:rsidRPr="00DF7C1A">
        <w:rPr>
          <w:lang w:val="uk-UA"/>
        </w:rPr>
        <w:t xml:space="preserve"> вул. К.Білокур. Виготовлено проектно-кошторисну документацію для проведення капітального ремонту Ворзельської амбулаторії загальної практики сімейної медицини, розпочато капітальний ремонт об’єкту. </w:t>
      </w:r>
      <w:r w:rsidR="00654424">
        <w:rPr>
          <w:lang w:val="uk-UA"/>
        </w:rPr>
        <w:t>Всього за 9 місяців виконано проектів на суму</w:t>
      </w:r>
      <w:r w:rsidRPr="00DF7C1A">
        <w:rPr>
          <w:lang w:val="uk-UA"/>
        </w:rPr>
        <w:t xml:space="preserve">  1 574, 8 млн. грн.</w:t>
      </w:r>
    </w:p>
    <w:p w14:paraId="003031D1" w14:textId="77777777" w:rsidR="0079492E" w:rsidRPr="00DF7C1A" w:rsidRDefault="0079492E" w:rsidP="0079492E">
      <w:pPr>
        <w:spacing w:line="276" w:lineRule="auto"/>
        <w:jc w:val="both"/>
        <w:rPr>
          <w:lang w:val="uk-UA"/>
        </w:rPr>
      </w:pPr>
      <w:r w:rsidRPr="00DF7C1A">
        <w:rPr>
          <w:lang w:val="uk-UA"/>
        </w:rPr>
        <w:tab/>
        <w:t xml:space="preserve">Виготовлено проектно-кошторисну документацію для будівництва Бабинецької амбулаторії загальної практики сімейної медицини на загальну суму 19,5 млн. грн. Оголошено тендерну процедуру по очікуваній вартості. Забезпечена ефективна робота по боротьбі з </w:t>
      </w:r>
      <w:proofErr w:type="spellStart"/>
      <w:r w:rsidRPr="00DF7C1A">
        <w:rPr>
          <w:lang w:val="uk-UA"/>
        </w:rPr>
        <w:t>коронавірусною</w:t>
      </w:r>
      <w:proofErr w:type="spellEnd"/>
      <w:r w:rsidRPr="00DF7C1A">
        <w:rPr>
          <w:lang w:val="uk-UA"/>
        </w:rPr>
        <w:t xml:space="preserve"> інфекцією:</w:t>
      </w:r>
    </w:p>
    <w:p w14:paraId="53F3E090" w14:textId="77777777" w:rsidR="0079492E" w:rsidRPr="00DF7C1A" w:rsidRDefault="0079492E" w:rsidP="0079492E">
      <w:pPr>
        <w:spacing w:line="276" w:lineRule="auto"/>
        <w:ind w:left="284" w:hanging="284"/>
        <w:jc w:val="both"/>
        <w:rPr>
          <w:lang w:val="uk-UA"/>
        </w:rPr>
      </w:pPr>
      <w:r w:rsidRPr="00DF7C1A">
        <w:rPr>
          <w:lang w:val="uk-UA"/>
        </w:rPr>
        <w:t>•</w:t>
      </w:r>
      <w:r w:rsidRPr="00DF7C1A">
        <w:rPr>
          <w:lang w:val="uk-UA"/>
        </w:rPr>
        <w:tab/>
        <w:t xml:space="preserve">закуповувались засоби індивідуального захисту для працівників медичних закладів та для установ, що забезпечують життєдіяльність населення пунктів Бучанської </w:t>
      </w:r>
      <w:r w:rsidR="00D00754" w:rsidRPr="00DF7C1A">
        <w:rPr>
          <w:lang w:val="uk-UA"/>
        </w:rPr>
        <w:t>М</w:t>
      </w:r>
      <w:r w:rsidRPr="00DF7C1A">
        <w:rPr>
          <w:lang w:val="uk-UA"/>
        </w:rPr>
        <w:t>ТГ;</w:t>
      </w:r>
    </w:p>
    <w:p w14:paraId="4DFAD2A6" w14:textId="77777777" w:rsidR="0079492E" w:rsidRPr="00DF7C1A" w:rsidRDefault="0079492E" w:rsidP="0079492E">
      <w:pPr>
        <w:spacing w:line="276" w:lineRule="auto"/>
        <w:ind w:left="284" w:hanging="284"/>
        <w:jc w:val="both"/>
        <w:rPr>
          <w:lang w:val="uk-UA"/>
        </w:rPr>
      </w:pPr>
      <w:r w:rsidRPr="00DF7C1A">
        <w:rPr>
          <w:lang w:val="uk-UA"/>
        </w:rPr>
        <w:t>•</w:t>
      </w:r>
      <w:r w:rsidRPr="00DF7C1A">
        <w:rPr>
          <w:lang w:val="uk-UA"/>
        </w:rPr>
        <w:tab/>
        <w:t>створені пункти вакцинації в усіх амбулаторно-поліклінічних закладах, де проводиться вакцинація громадян (більше 7 тис.)</w:t>
      </w:r>
    </w:p>
    <w:p w14:paraId="2A700678" w14:textId="77777777" w:rsidR="0079492E" w:rsidRPr="00DF7C1A" w:rsidRDefault="0079492E" w:rsidP="0079492E">
      <w:pPr>
        <w:spacing w:line="276" w:lineRule="auto"/>
        <w:ind w:left="284" w:hanging="284"/>
        <w:jc w:val="both"/>
        <w:rPr>
          <w:lang w:val="uk-UA"/>
        </w:rPr>
      </w:pPr>
      <w:r w:rsidRPr="00DF7C1A">
        <w:rPr>
          <w:lang w:val="uk-UA"/>
        </w:rPr>
        <w:t>Налагоджена система обслуговування невідкладних викликів та констатації смерті на дому бригадою екстреної медичної допомоги.</w:t>
      </w:r>
    </w:p>
    <w:p w14:paraId="26B4ED1B" w14:textId="77777777" w:rsidR="0079492E" w:rsidRPr="00DF7C1A" w:rsidRDefault="0079492E" w:rsidP="0079492E">
      <w:pPr>
        <w:spacing w:line="276" w:lineRule="auto"/>
        <w:ind w:left="284" w:hanging="284"/>
        <w:jc w:val="both"/>
        <w:rPr>
          <w:lang w:val="uk-UA"/>
        </w:rPr>
      </w:pPr>
      <w:r w:rsidRPr="00DF7C1A">
        <w:rPr>
          <w:lang w:val="uk-UA"/>
        </w:rPr>
        <w:t>За 9 місяців 2021 року не допущено погіршення показників роботи в медичній галузі.</w:t>
      </w:r>
    </w:p>
    <w:p w14:paraId="05F8F18A" w14:textId="77777777" w:rsidR="00367CBF" w:rsidRPr="00DF7C1A" w:rsidRDefault="00367CBF" w:rsidP="001C13D1">
      <w:pPr>
        <w:tabs>
          <w:tab w:val="left" w:pos="1260"/>
          <w:tab w:val="left" w:pos="1620"/>
        </w:tabs>
        <w:spacing w:line="276" w:lineRule="auto"/>
        <w:rPr>
          <w:b/>
          <w:lang w:val="uk-UA"/>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2"/>
        <w:gridCol w:w="992"/>
        <w:gridCol w:w="993"/>
      </w:tblGrid>
      <w:tr w:rsidR="005569D4" w:rsidRPr="00DF7C1A" w14:paraId="473B15A1" w14:textId="77777777" w:rsidTr="00F97925">
        <w:tc>
          <w:tcPr>
            <w:tcW w:w="7542" w:type="dxa"/>
            <w:shd w:val="clear" w:color="auto" w:fill="auto"/>
          </w:tcPr>
          <w:p w14:paraId="3A56EE9C" w14:textId="77777777" w:rsidR="005569D4" w:rsidRPr="00DF7C1A" w:rsidRDefault="005569D4" w:rsidP="001C13D1">
            <w:pPr>
              <w:spacing w:line="276" w:lineRule="auto"/>
              <w:contextualSpacing/>
              <w:rPr>
                <w:lang w:val="uk-UA"/>
              </w:rPr>
            </w:pPr>
            <w:r w:rsidRPr="00DF7C1A">
              <w:rPr>
                <w:b/>
                <w:lang w:val="uk-UA"/>
              </w:rPr>
              <w:t xml:space="preserve">      Заклади охорони здоров’я</w:t>
            </w:r>
          </w:p>
        </w:tc>
        <w:tc>
          <w:tcPr>
            <w:tcW w:w="992" w:type="dxa"/>
            <w:shd w:val="clear" w:color="auto" w:fill="auto"/>
          </w:tcPr>
          <w:p w14:paraId="5EDDC4A5" w14:textId="77777777" w:rsidR="005569D4" w:rsidRPr="00DF7C1A" w:rsidRDefault="005569D4" w:rsidP="001C13D1">
            <w:pPr>
              <w:spacing w:line="276" w:lineRule="auto"/>
              <w:rPr>
                <w:sz w:val="22"/>
                <w:szCs w:val="22"/>
                <w:lang w:val="uk-UA"/>
              </w:rPr>
            </w:pPr>
            <w:r w:rsidRPr="00DF7C1A">
              <w:rPr>
                <w:rFonts w:eastAsia="Times New Roman"/>
                <w:bCs/>
                <w:lang w:val="uk-UA"/>
              </w:rPr>
              <w:t>2021</w:t>
            </w:r>
          </w:p>
        </w:tc>
        <w:tc>
          <w:tcPr>
            <w:tcW w:w="993" w:type="dxa"/>
            <w:shd w:val="clear" w:color="auto" w:fill="auto"/>
          </w:tcPr>
          <w:p w14:paraId="7CCDE00E" w14:textId="77777777" w:rsidR="005569D4" w:rsidRPr="00DF7C1A" w:rsidRDefault="005569D4" w:rsidP="001C13D1">
            <w:pPr>
              <w:spacing w:line="276" w:lineRule="auto"/>
              <w:rPr>
                <w:sz w:val="22"/>
                <w:szCs w:val="22"/>
                <w:lang w:val="uk-UA"/>
              </w:rPr>
            </w:pPr>
            <w:r w:rsidRPr="00DF7C1A">
              <w:rPr>
                <w:rFonts w:eastAsia="Times New Roman"/>
                <w:bCs/>
                <w:lang w:val="uk-UA"/>
              </w:rPr>
              <w:t>2022</w:t>
            </w:r>
          </w:p>
        </w:tc>
      </w:tr>
      <w:tr w:rsidR="005569D4" w:rsidRPr="00DF7C1A" w14:paraId="7E3EA1C4" w14:textId="77777777" w:rsidTr="00F97925">
        <w:tc>
          <w:tcPr>
            <w:tcW w:w="7542" w:type="dxa"/>
            <w:shd w:val="clear" w:color="auto" w:fill="auto"/>
          </w:tcPr>
          <w:p w14:paraId="40B9A3F2" w14:textId="77777777" w:rsidR="005569D4" w:rsidRPr="00DF7C1A" w:rsidRDefault="005569D4" w:rsidP="00636B95">
            <w:pPr>
              <w:pStyle w:val="af7"/>
              <w:widowControl w:val="0"/>
              <w:numPr>
                <w:ilvl w:val="0"/>
                <w:numId w:val="11"/>
              </w:numPr>
              <w:spacing w:after="0" w:line="276" w:lineRule="auto"/>
              <w:rPr>
                <w:rFonts w:ascii="Times New Roman" w:hAnsi="Times New Roman"/>
                <w:sz w:val="24"/>
                <w:szCs w:val="24"/>
                <w:lang w:val="uk-UA"/>
              </w:rPr>
            </w:pPr>
            <w:r w:rsidRPr="00DF7C1A">
              <w:rPr>
                <w:rFonts w:ascii="Times New Roman" w:eastAsia="Times New Roman" w:hAnsi="Times New Roman"/>
                <w:bCs/>
                <w:sz w:val="24"/>
                <w:szCs w:val="24"/>
                <w:lang w:val="uk-UA"/>
              </w:rPr>
              <w:t xml:space="preserve">Кількість медичних закладів </w:t>
            </w:r>
          </w:p>
        </w:tc>
        <w:tc>
          <w:tcPr>
            <w:tcW w:w="992" w:type="dxa"/>
            <w:shd w:val="clear" w:color="auto" w:fill="auto"/>
          </w:tcPr>
          <w:p w14:paraId="74C034D4" w14:textId="77777777" w:rsidR="005569D4" w:rsidRPr="00DF7C1A" w:rsidRDefault="005569D4" w:rsidP="001C13D1">
            <w:pPr>
              <w:spacing w:line="276" w:lineRule="auto"/>
              <w:contextualSpacing/>
              <w:rPr>
                <w:rFonts w:eastAsia="Times New Roman"/>
                <w:bCs/>
                <w:lang w:val="uk-UA"/>
              </w:rPr>
            </w:pPr>
            <w:r w:rsidRPr="00DF7C1A">
              <w:rPr>
                <w:rFonts w:eastAsia="Times New Roman"/>
                <w:bCs/>
                <w:lang w:val="uk-UA"/>
              </w:rPr>
              <w:t>2</w:t>
            </w:r>
          </w:p>
        </w:tc>
        <w:tc>
          <w:tcPr>
            <w:tcW w:w="993" w:type="dxa"/>
            <w:shd w:val="clear" w:color="auto" w:fill="auto"/>
          </w:tcPr>
          <w:p w14:paraId="0CB798BD" w14:textId="77777777" w:rsidR="005569D4" w:rsidRPr="00DF7C1A" w:rsidRDefault="005569D4" w:rsidP="001C13D1">
            <w:pPr>
              <w:spacing w:line="276" w:lineRule="auto"/>
              <w:contextualSpacing/>
              <w:rPr>
                <w:rFonts w:eastAsia="Times New Roman"/>
                <w:bCs/>
                <w:lang w:val="uk-UA"/>
              </w:rPr>
            </w:pPr>
            <w:r w:rsidRPr="00DF7C1A">
              <w:rPr>
                <w:rFonts w:eastAsia="Times New Roman"/>
                <w:bCs/>
                <w:lang w:val="uk-UA"/>
              </w:rPr>
              <w:t>2</w:t>
            </w:r>
          </w:p>
        </w:tc>
      </w:tr>
      <w:tr w:rsidR="005569D4" w:rsidRPr="00DF7C1A" w14:paraId="0BFC8F56" w14:textId="77777777" w:rsidTr="00F97925">
        <w:tc>
          <w:tcPr>
            <w:tcW w:w="7542" w:type="dxa"/>
            <w:shd w:val="clear" w:color="auto" w:fill="auto"/>
          </w:tcPr>
          <w:p w14:paraId="43D0C720" w14:textId="77777777" w:rsidR="005569D4" w:rsidRPr="00DF7C1A" w:rsidRDefault="005569D4" w:rsidP="00636B95">
            <w:pPr>
              <w:pStyle w:val="af7"/>
              <w:widowControl w:val="0"/>
              <w:numPr>
                <w:ilvl w:val="0"/>
                <w:numId w:val="11"/>
              </w:numPr>
              <w:spacing w:after="0" w:line="276" w:lineRule="auto"/>
              <w:rPr>
                <w:rFonts w:ascii="Times New Roman" w:hAnsi="Times New Roman"/>
                <w:sz w:val="24"/>
                <w:szCs w:val="24"/>
                <w:lang w:val="uk-UA"/>
              </w:rPr>
            </w:pPr>
            <w:r w:rsidRPr="00DF7C1A">
              <w:rPr>
                <w:rFonts w:ascii="Times New Roman" w:hAnsi="Times New Roman"/>
                <w:sz w:val="24"/>
                <w:szCs w:val="24"/>
                <w:lang w:val="uk-UA"/>
              </w:rPr>
              <w:t>Кількість амбулаторій первинної медичної допомоги в складі КНП «Центр первинної медико-санітарної допомоги»</w:t>
            </w:r>
          </w:p>
        </w:tc>
        <w:tc>
          <w:tcPr>
            <w:tcW w:w="992" w:type="dxa"/>
            <w:shd w:val="clear" w:color="auto" w:fill="auto"/>
          </w:tcPr>
          <w:p w14:paraId="24C839F0" w14:textId="77777777" w:rsidR="005569D4" w:rsidRPr="00DF7C1A" w:rsidRDefault="005569D4" w:rsidP="001C13D1">
            <w:pPr>
              <w:spacing w:line="276" w:lineRule="auto"/>
              <w:rPr>
                <w:rFonts w:eastAsia="Times New Roman"/>
                <w:bCs/>
                <w:lang w:val="uk-UA"/>
              </w:rPr>
            </w:pPr>
            <w:r w:rsidRPr="00DF7C1A">
              <w:rPr>
                <w:rFonts w:eastAsia="Times New Roman"/>
                <w:bCs/>
                <w:lang w:val="uk-UA"/>
              </w:rPr>
              <w:t>13</w:t>
            </w:r>
          </w:p>
        </w:tc>
        <w:tc>
          <w:tcPr>
            <w:tcW w:w="993" w:type="dxa"/>
            <w:shd w:val="clear" w:color="auto" w:fill="auto"/>
          </w:tcPr>
          <w:p w14:paraId="30637B17" w14:textId="77777777" w:rsidR="005569D4" w:rsidRPr="00DF7C1A" w:rsidRDefault="005569D4" w:rsidP="001C13D1">
            <w:pPr>
              <w:spacing w:line="276" w:lineRule="auto"/>
              <w:rPr>
                <w:rFonts w:eastAsia="Times New Roman"/>
                <w:bCs/>
                <w:lang w:val="uk-UA"/>
              </w:rPr>
            </w:pPr>
            <w:r w:rsidRPr="00DF7C1A">
              <w:rPr>
                <w:rFonts w:eastAsia="Times New Roman"/>
                <w:bCs/>
                <w:lang w:val="uk-UA"/>
              </w:rPr>
              <w:t>14</w:t>
            </w:r>
          </w:p>
        </w:tc>
      </w:tr>
      <w:tr w:rsidR="005569D4" w:rsidRPr="00DF7C1A" w14:paraId="51D3BF93" w14:textId="77777777" w:rsidTr="00F97925">
        <w:tc>
          <w:tcPr>
            <w:tcW w:w="7542" w:type="dxa"/>
            <w:shd w:val="clear" w:color="auto" w:fill="auto"/>
          </w:tcPr>
          <w:p w14:paraId="73139435" w14:textId="77777777" w:rsidR="005569D4" w:rsidRPr="00DF7C1A" w:rsidRDefault="005569D4" w:rsidP="00636B95">
            <w:pPr>
              <w:pStyle w:val="af7"/>
              <w:widowControl w:val="0"/>
              <w:numPr>
                <w:ilvl w:val="0"/>
                <w:numId w:val="11"/>
              </w:numPr>
              <w:spacing w:after="0" w:line="276" w:lineRule="auto"/>
              <w:rPr>
                <w:rFonts w:ascii="Times New Roman" w:hAnsi="Times New Roman"/>
                <w:b/>
                <w:sz w:val="24"/>
                <w:szCs w:val="24"/>
                <w:lang w:val="uk-UA"/>
              </w:rPr>
            </w:pPr>
            <w:r w:rsidRPr="00DF7C1A">
              <w:rPr>
                <w:rFonts w:ascii="Times New Roman" w:eastAsia="Times New Roman" w:hAnsi="Times New Roman"/>
                <w:bCs/>
                <w:sz w:val="24"/>
                <w:szCs w:val="24"/>
                <w:lang w:val="uk-UA"/>
              </w:rPr>
              <w:t>Кількість працівників, які працюють в закладах</w:t>
            </w:r>
          </w:p>
        </w:tc>
        <w:tc>
          <w:tcPr>
            <w:tcW w:w="992" w:type="dxa"/>
            <w:shd w:val="clear" w:color="auto" w:fill="auto"/>
          </w:tcPr>
          <w:p w14:paraId="49904853" w14:textId="77777777" w:rsidR="005569D4" w:rsidRPr="00DF7C1A" w:rsidRDefault="005569D4" w:rsidP="001C13D1">
            <w:pPr>
              <w:spacing w:line="276" w:lineRule="auto"/>
              <w:rPr>
                <w:rFonts w:eastAsia="Times New Roman"/>
                <w:bCs/>
                <w:lang w:val="uk-UA"/>
              </w:rPr>
            </w:pPr>
            <w:r w:rsidRPr="00DF7C1A">
              <w:rPr>
                <w:rFonts w:eastAsia="Times New Roman"/>
                <w:bCs/>
                <w:lang w:val="uk-UA"/>
              </w:rPr>
              <w:t>286</w:t>
            </w:r>
          </w:p>
        </w:tc>
        <w:tc>
          <w:tcPr>
            <w:tcW w:w="993" w:type="dxa"/>
            <w:shd w:val="clear" w:color="auto" w:fill="auto"/>
          </w:tcPr>
          <w:p w14:paraId="3F33615C" w14:textId="77777777" w:rsidR="005569D4" w:rsidRPr="00DF7C1A" w:rsidRDefault="005569D4" w:rsidP="001C13D1">
            <w:pPr>
              <w:spacing w:line="276" w:lineRule="auto"/>
              <w:rPr>
                <w:rFonts w:eastAsia="Times New Roman"/>
                <w:bCs/>
                <w:lang w:val="uk-UA"/>
              </w:rPr>
            </w:pPr>
            <w:r w:rsidRPr="00DF7C1A">
              <w:rPr>
                <w:rFonts w:eastAsia="Times New Roman"/>
                <w:bCs/>
                <w:lang w:val="uk-UA"/>
              </w:rPr>
              <w:t>294</w:t>
            </w:r>
          </w:p>
        </w:tc>
      </w:tr>
      <w:tr w:rsidR="005569D4" w:rsidRPr="00DF7C1A" w14:paraId="603CD686" w14:textId="77777777" w:rsidTr="00F97925">
        <w:tc>
          <w:tcPr>
            <w:tcW w:w="7542" w:type="dxa"/>
            <w:shd w:val="clear" w:color="auto" w:fill="auto"/>
          </w:tcPr>
          <w:p w14:paraId="4369588C" w14:textId="77777777" w:rsidR="005569D4" w:rsidRPr="00DF7C1A" w:rsidRDefault="005569D4" w:rsidP="00636B95">
            <w:pPr>
              <w:pStyle w:val="af7"/>
              <w:widowControl w:val="0"/>
              <w:numPr>
                <w:ilvl w:val="0"/>
                <w:numId w:val="11"/>
              </w:numPr>
              <w:spacing w:after="0" w:line="276" w:lineRule="auto"/>
              <w:rPr>
                <w:rFonts w:ascii="Times New Roman" w:eastAsia="Times New Roman" w:hAnsi="Times New Roman"/>
                <w:bCs/>
                <w:sz w:val="24"/>
                <w:szCs w:val="24"/>
                <w:lang w:val="uk-UA"/>
              </w:rPr>
            </w:pPr>
            <w:r w:rsidRPr="00DF7C1A">
              <w:rPr>
                <w:rFonts w:ascii="Times New Roman" w:eastAsia="Times New Roman" w:hAnsi="Times New Roman"/>
                <w:bCs/>
                <w:sz w:val="24"/>
                <w:szCs w:val="24"/>
                <w:lang w:val="uk-UA"/>
              </w:rPr>
              <w:t>Кількість лікарів, які працюють в закладах</w:t>
            </w:r>
          </w:p>
        </w:tc>
        <w:tc>
          <w:tcPr>
            <w:tcW w:w="992" w:type="dxa"/>
            <w:shd w:val="clear" w:color="auto" w:fill="auto"/>
          </w:tcPr>
          <w:p w14:paraId="096EE7C4" w14:textId="77777777" w:rsidR="005569D4" w:rsidRPr="00DF7C1A" w:rsidRDefault="005569D4" w:rsidP="001C13D1">
            <w:pPr>
              <w:spacing w:line="276" w:lineRule="auto"/>
              <w:rPr>
                <w:rFonts w:eastAsia="Times New Roman"/>
                <w:bCs/>
                <w:lang w:val="uk-UA"/>
              </w:rPr>
            </w:pPr>
            <w:r w:rsidRPr="00DF7C1A">
              <w:rPr>
                <w:rFonts w:eastAsia="Times New Roman"/>
                <w:bCs/>
                <w:lang w:val="uk-UA"/>
              </w:rPr>
              <w:t>107</w:t>
            </w:r>
          </w:p>
        </w:tc>
        <w:tc>
          <w:tcPr>
            <w:tcW w:w="993" w:type="dxa"/>
            <w:shd w:val="clear" w:color="auto" w:fill="auto"/>
          </w:tcPr>
          <w:p w14:paraId="7EBDF44F" w14:textId="77777777" w:rsidR="005569D4" w:rsidRPr="00DF7C1A" w:rsidRDefault="005569D4" w:rsidP="001C13D1">
            <w:pPr>
              <w:spacing w:line="276" w:lineRule="auto"/>
              <w:rPr>
                <w:rFonts w:eastAsia="Times New Roman"/>
                <w:bCs/>
                <w:lang w:val="uk-UA"/>
              </w:rPr>
            </w:pPr>
            <w:r w:rsidRPr="00DF7C1A">
              <w:rPr>
                <w:rFonts w:eastAsia="Times New Roman"/>
                <w:bCs/>
                <w:lang w:val="uk-UA"/>
              </w:rPr>
              <w:t>116</w:t>
            </w:r>
          </w:p>
        </w:tc>
      </w:tr>
      <w:tr w:rsidR="005569D4" w:rsidRPr="00DF7C1A" w14:paraId="29434170" w14:textId="77777777" w:rsidTr="00F97925">
        <w:tc>
          <w:tcPr>
            <w:tcW w:w="7542" w:type="dxa"/>
            <w:shd w:val="clear" w:color="auto" w:fill="auto"/>
          </w:tcPr>
          <w:p w14:paraId="18FEAC85" w14:textId="77777777" w:rsidR="005569D4" w:rsidRPr="00DF7C1A" w:rsidRDefault="005569D4" w:rsidP="00636B95">
            <w:pPr>
              <w:pStyle w:val="af7"/>
              <w:widowControl w:val="0"/>
              <w:numPr>
                <w:ilvl w:val="0"/>
                <w:numId w:val="11"/>
              </w:numPr>
              <w:spacing w:after="0" w:line="276" w:lineRule="auto"/>
              <w:rPr>
                <w:rFonts w:ascii="Times New Roman" w:hAnsi="Times New Roman"/>
                <w:sz w:val="24"/>
                <w:szCs w:val="24"/>
                <w:lang w:val="uk-UA"/>
              </w:rPr>
            </w:pPr>
            <w:r w:rsidRPr="00DF7C1A">
              <w:rPr>
                <w:rFonts w:ascii="Times New Roman" w:hAnsi="Times New Roman"/>
                <w:sz w:val="24"/>
                <w:szCs w:val="24"/>
                <w:lang w:val="uk-UA"/>
              </w:rPr>
              <w:t>Оснащеність медичним обладнанням медичних закладів охорони здоров’я (від першочергової потреби закладів у медичному обладнанні), %</w:t>
            </w:r>
          </w:p>
        </w:tc>
        <w:tc>
          <w:tcPr>
            <w:tcW w:w="992" w:type="dxa"/>
            <w:shd w:val="clear" w:color="auto" w:fill="auto"/>
          </w:tcPr>
          <w:p w14:paraId="378D8246" w14:textId="77777777" w:rsidR="005569D4" w:rsidRPr="00DF7C1A" w:rsidRDefault="005569D4" w:rsidP="001C13D1">
            <w:pPr>
              <w:spacing w:line="276" w:lineRule="auto"/>
              <w:rPr>
                <w:lang w:val="uk-UA"/>
              </w:rPr>
            </w:pPr>
            <w:r w:rsidRPr="00DF7C1A">
              <w:rPr>
                <w:lang w:val="uk-UA"/>
              </w:rPr>
              <w:t>90%</w:t>
            </w:r>
          </w:p>
        </w:tc>
        <w:tc>
          <w:tcPr>
            <w:tcW w:w="993" w:type="dxa"/>
            <w:shd w:val="clear" w:color="auto" w:fill="auto"/>
          </w:tcPr>
          <w:p w14:paraId="4ACB8A26" w14:textId="77777777" w:rsidR="005569D4" w:rsidRPr="00DF7C1A" w:rsidRDefault="005569D4" w:rsidP="001C13D1">
            <w:pPr>
              <w:spacing w:line="276" w:lineRule="auto"/>
              <w:rPr>
                <w:lang w:val="uk-UA"/>
              </w:rPr>
            </w:pPr>
            <w:r w:rsidRPr="00DF7C1A">
              <w:rPr>
                <w:lang w:val="uk-UA"/>
              </w:rPr>
              <w:t>95%</w:t>
            </w:r>
          </w:p>
        </w:tc>
      </w:tr>
      <w:tr w:rsidR="005569D4" w:rsidRPr="00DF7C1A" w14:paraId="4814DA83" w14:textId="77777777" w:rsidTr="00F97925">
        <w:tc>
          <w:tcPr>
            <w:tcW w:w="7542" w:type="dxa"/>
            <w:shd w:val="clear" w:color="auto" w:fill="auto"/>
          </w:tcPr>
          <w:p w14:paraId="143236D6" w14:textId="77777777" w:rsidR="005569D4" w:rsidRPr="00DF7C1A" w:rsidRDefault="005569D4" w:rsidP="00636B95">
            <w:pPr>
              <w:pStyle w:val="af7"/>
              <w:widowControl w:val="0"/>
              <w:numPr>
                <w:ilvl w:val="0"/>
                <w:numId w:val="11"/>
              </w:numPr>
              <w:spacing w:after="0" w:line="276" w:lineRule="auto"/>
              <w:rPr>
                <w:rFonts w:ascii="Times New Roman" w:hAnsi="Times New Roman"/>
                <w:sz w:val="24"/>
                <w:szCs w:val="24"/>
                <w:lang w:val="uk-UA"/>
              </w:rPr>
            </w:pPr>
            <w:r w:rsidRPr="00DF7C1A">
              <w:rPr>
                <w:rFonts w:ascii="Times New Roman" w:eastAsia="Times New Roman" w:hAnsi="Times New Roman"/>
                <w:sz w:val="24"/>
                <w:szCs w:val="24"/>
                <w:lang w:val="uk-UA"/>
              </w:rPr>
              <w:t>Кількість відвідувань за рік</w:t>
            </w:r>
          </w:p>
        </w:tc>
        <w:tc>
          <w:tcPr>
            <w:tcW w:w="992" w:type="dxa"/>
            <w:shd w:val="clear" w:color="auto" w:fill="auto"/>
          </w:tcPr>
          <w:p w14:paraId="2E7A99B8" w14:textId="77777777" w:rsidR="005569D4" w:rsidRPr="00DF7C1A" w:rsidRDefault="005569D4" w:rsidP="001C13D1">
            <w:pPr>
              <w:spacing w:line="276" w:lineRule="auto"/>
              <w:rPr>
                <w:rFonts w:eastAsia="Times New Roman"/>
                <w:lang w:val="uk-UA"/>
              </w:rPr>
            </w:pPr>
            <w:r w:rsidRPr="00DF7C1A">
              <w:rPr>
                <w:rFonts w:eastAsia="Times New Roman"/>
                <w:lang w:val="uk-UA"/>
              </w:rPr>
              <w:t>302528</w:t>
            </w:r>
          </w:p>
        </w:tc>
        <w:tc>
          <w:tcPr>
            <w:tcW w:w="993" w:type="dxa"/>
            <w:shd w:val="clear" w:color="auto" w:fill="auto"/>
          </w:tcPr>
          <w:p w14:paraId="3067E61C" w14:textId="77777777" w:rsidR="005569D4" w:rsidRPr="00DF7C1A" w:rsidRDefault="005569D4" w:rsidP="001C13D1">
            <w:pPr>
              <w:spacing w:line="276" w:lineRule="auto"/>
              <w:rPr>
                <w:rFonts w:eastAsia="Times New Roman"/>
                <w:lang w:val="uk-UA"/>
              </w:rPr>
            </w:pPr>
            <w:r w:rsidRPr="00DF7C1A">
              <w:rPr>
                <w:rFonts w:eastAsia="Times New Roman"/>
                <w:lang w:val="uk-UA"/>
              </w:rPr>
              <w:t>344882</w:t>
            </w:r>
          </w:p>
        </w:tc>
      </w:tr>
      <w:tr w:rsidR="005569D4" w:rsidRPr="00DF7C1A" w14:paraId="3D3ED518" w14:textId="77777777" w:rsidTr="00F97925">
        <w:tc>
          <w:tcPr>
            <w:tcW w:w="7542" w:type="dxa"/>
            <w:shd w:val="clear" w:color="auto" w:fill="auto"/>
          </w:tcPr>
          <w:p w14:paraId="630FB166" w14:textId="77777777" w:rsidR="005569D4" w:rsidRPr="00DF7C1A" w:rsidRDefault="005569D4" w:rsidP="00636B95">
            <w:pPr>
              <w:pStyle w:val="af7"/>
              <w:widowControl w:val="0"/>
              <w:numPr>
                <w:ilvl w:val="0"/>
                <w:numId w:val="11"/>
              </w:numPr>
              <w:spacing w:after="0" w:line="276" w:lineRule="auto"/>
              <w:rPr>
                <w:rFonts w:ascii="Times New Roman" w:hAnsi="Times New Roman"/>
                <w:sz w:val="24"/>
                <w:szCs w:val="24"/>
                <w:lang w:val="uk-UA"/>
              </w:rPr>
            </w:pPr>
            <w:r w:rsidRPr="00DF7C1A">
              <w:rPr>
                <w:rFonts w:ascii="Times New Roman" w:eastAsia="Times New Roman" w:hAnsi="Times New Roman"/>
                <w:sz w:val="24"/>
                <w:szCs w:val="24"/>
                <w:lang w:val="uk-UA"/>
              </w:rPr>
              <w:t>Чисельність населення, яке підписало декларацію з сімейним лікарем, осіб</w:t>
            </w:r>
          </w:p>
        </w:tc>
        <w:tc>
          <w:tcPr>
            <w:tcW w:w="992" w:type="dxa"/>
            <w:shd w:val="clear" w:color="auto" w:fill="auto"/>
          </w:tcPr>
          <w:p w14:paraId="4D7029A5" w14:textId="77777777" w:rsidR="005569D4" w:rsidRPr="00DF7C1A" w:rsidRDefault="005569D4" w:rsidP="001C13D1">
            <w:pPr>
              <w:spacing w:line="276" w:lineRule="auto"/>
              <w:rPr>
                <w:rFonts w:eastAsia="Times New Roman"/>
                <w:lang w:val="uk-UA"/>
              </w:rPr>
            </w:pPr>
            <w:r w:rsidRPr="00DF7C1A">
              <w:rPr>
                <w:rFonts w:eastAsia="Times New Roman"/>
                <w:lang w:val="uk-UA"/>
              </w:rPr>
              <w:t>59700</w:t>
            </w:r>
          </w:p>
          <w:p w14:paraId="62FA7DCC" w14:textId="77777777" w:rsidR="005569D4" w:rsidRPr="00DF7C1A" w:rsidRDefault="005569D4" w:rsidP="001C13D1">
            <w:pPr>
              <w:spacing w:line="276" w:lineRule="auto"/>
              <w:rPr>
                <w:rFonts w:eastAsia="Times New Roman"/>
                <w:lang w:val="uk-UA"/>
              </w:rPr>
            </w:pPr>
            <w:r w:rsidRPr="00DF7C1A">
              <w:rPr>
                <w:rFonts w:eastAsia="Times New Roman"/>
                <w:lang w:val="uk-UA"/>
              </w:rPr>
              <w:t>(діючі)</w:t>
            </w:r>
          </w:p>
        </w:tc>
        <w:tc>
          <w:tcPr>
            <w:tcW w:w="993" w:type="dxa"/>
            <w:shd w:val="clear" w:color="auto" w:fill="auto"/>
          </w:tcPr>
          <w:p w14:paraId="3EB8F9AA" w14:textId="77777777" w:rsidR="005569D4" w:rsidRPr="00DF7C1A" w:rsidRDefault="005569D4" w:rsidP="001C13D1">
            <w:pPr>
              <w:spacing w:line="276" w:lineRule="auto"/>
              <w:rPr>
                <w:rFonts w:eastAsia="Times New Roman"/>
                <w:lang w:val="uk-UA"/>
              </w:rPr>
            </w:pPr>
            <w:r w:rsidRPr="00DF7C1A">
              <w:rPr>
                <w:rFonts w:eastAsia="Times New Roman"/>
                <w:lang w:val="uk-UA"/>
              </w:rPr>
              <w:t>60300</w:t>
            </w:r>
          </w:p>
        </w:tc>
      </w:tr>
    </w:tbl>
    <w:p w14:paraId="41ED425F" w14:textId="77777777" w:rsidR="00486D61" w:rsidRDefault="00486D61" w:rsidP="001C13D1">
      <w:pPr>
        <w:spacing w:line="276" w:lineRule="auto"/>
        <w:rPr>
          <w:lang w:val="uk-UA"/>
        </w:rPr>
      </w:pPr>
    </w:p>
    <w:p w14:paraId="3625A884" w14:textId="0430099B" w:rsidR="00FA1E84" w:rsidRPr="0007074F" w:rsidRDefault="00486D61" w:rsidP="0007074F">
      <w:pPr>
        <w:spacing w:line="276" w:lineRule="auto"/>
        <w:ind w:firstLine="708"/>
        <w:jc w:val="center"/>
        <w:rPr>
          <w:b/>
          <w:lang w:val="uk-UA"/>
        </w:rPr>
      </w:pPr>
      <w:r w:rsidRPr="0007074F">
        <w:rPr>
          <w:b/>
          <w:lang w:val="uk-UA"/>
        </w:rPr>
        <w:t>Пріоритетні проекти на 2022 рік</w:t>
      </w:r>
    </w:p>
    <w:tbl>
      <w:tblPr>
        <w:tblW w:w="9497" w:type="dxa"/>
        <w:tblInd w:w="137" w:type="dxa"/>
        <w:tblLook w:val="04A0" w:firstRow="1" w:lastRow="0" w:firstColumn="1" w:lastColumn="0" w:noHBand="0" w:noVBand="1"/>
      </w:tblPr>
      <w:tblGrid>
        <w:gridCol w:w="7796"/>
        <w:gridCol w:w="1701"/>
      </w:tblGrid>
      <w:tr w:rsidR="00486D61" w:rsidRPr="00486D61" w14:paraId="05E3DA7D" w14:textId="3311EF57" w:rsidTr="005C4CEE">
        <w:trPr>
          <w:trHeight w:val="552"/>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84B4" w14:textId="721DCF5D" w:rsidR="00486D61" w:rsidRPr="00486D61" w:rsidRDefault="00486D61" w:rsidP="005C4CEE">
            <w:pPr>
              <w:jc w:val="center"/>
              <w:rPr>
                <w:rFonts w:eastAsia="Times New Roman"/>
                <w:color w:val="000000"/>
                <w:sz w:val="22"/>
                <w:szCs w:val="22"/>
                <w:lang w:val="uk-UA" w:eastAsia="uk-UA"/>
              </w:rPr>
            </w:pPr>
            <w:r w:rsidRPr="00DF7C1A">
              <w:rPr>
                <w:lang w:val="uk-UA"/>
              </w:rPr>
              <w:t>Найменування робіт</w:t>
            </w:r>
          </w:p>
        </w:tc>
        <w:tc>
          <w:tcPr>
            <w:tcW w:w="1701" w:type="dxa"/>
            <w:tcBorders>
              <w:top w:val="single" w:sz="4" w:space="0" w:color="auto"/>
              <w:left w:val="single" w:sz="4" w:space="0" w:color="auto"/>
              <w:bottom w:val="single" w:sz="4" w:space="0" w:color="auto"/>
              <w:right w:val="single" w:sz="4" w:space="0" w:color="auto"/>
            </w:tcBorders>
            <w:vAlign w:val="center"/>
          </w:tcPr>
          <w:p w14:paraId="5217A308" w14:textId="7CA90FA7" w:rsidR="00486D61" w:rsidRPr="00486D61" w:rsidRDefault="00486D61" w:rsidP="005C4CEE">
            <w:pPr>
              <w:jc w:val="center"/>
              <w:rPr>
                <w:rFonts w:eastAsia="Times New Roman"/>
                <w:color w:val="000000"/>
                <w:sz w:val="22"/>
                <w:szCs w:val="22"/>
                <w:lang w:val="uk-UA" w:eastAsia="uk-UA"/>
              </w:rPr>
            </w:pPr>
            <w:r w:rsidRPr="00DF7C1A">
              <w:rPr>
                <w:lang w:val="uk-UA"/>
              </w:rPr>
              <w:t xml:space="preserve">Вартість, </w:t>
            </w:r>
            <w:proofErr w:type="spellStart"/>
            <w:r w:rsidRPr="00DF7C1A">
              <w:rPr>
                <w:lang w:val="uk-UA"/>
              </w:rPr>
              <w:t>тис.грн</w:t>
            </w:r>
            <w:proofErr w:type="spellEnd"/>
          </w:p>
        </w:tc>
      </w:tr>
      <w:tr w:rsidR="005C4CEE" w:rsidRPr="00486D61" w14:paraId="245F4788" w14:textId="77777777" w:rsidTr="005C4CEE">
        <w:trPr>
          <w:trHeight w:val="552"/>
        </w:trPr>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1EE19DA" w14:textId="0C82E8BD" w:rsidR="005C4CEE" w:rsidRPr="00486D61" w:rsidRDefault="005C4CEE" w:rsidP="005C4CEE">
            <w:pPr>
              <w:rPr>
                <w:rFonts w:eastAsia="Times New Roman"/>
                <w:color w:val="000000"/>
                <w:sz w:val="22"/>
                <w:szCs w:val="22"/>
                <w:lang w:val="uk-UA" w:eastAsia="uk-UA"/>
              </w:rPr>
            </w:pPr>
            <w:r w:rsidRPr="00486D61">
              <w:rPr>
                <w:rFonts w:eastAsia="Times New Roman"/>
                <w:color w:val="000000"/>
                <w:sz w:val="22"/>
                <w:szCs w:val="22"/>
                <w:lang w:val="uk-UA" w:eastAsia="uk-UA"/>
              </w:rPr>
              <w:t xml:space="preserve">Будівництво амбулаторії загальної практики-сімейної медицини комунальної власності по вул. </w:t>
            </w:r>
            <w:proofErr w:type="spellStart"/>
            <w:r w:rsidRPr="00486D61">
              <w:rPr>
                <w:rFonts w:eastAsia="Times New Roman"/>
                <w:color w:val="000000"/>
                <w:sz w:val="22"/>
                <w:szCs w:val="22"/>
                <w:lang w:val="uk-UA" w:eastAsia="uk-UA"/>
              </w:rPr>
              <w:t>Котляревсько</w:t>
            </w:r>
            <w:proofErr w:type="spellEnd"/>
            <w:r w:rsidRPr="00486D61">
              <w:rPr>
                <w:rFonts w:eastAsia="Times New Roman"/>
                <w:color w:val="000000"/>
                <w:sz w:val="22"/>
                <w:szCs w:val="22"/>
                <w:lang w:val="uk-UA" w:eastAsia="uk-UA"/>
              </w:rPr>
              <w:t xml:space="preserve"> 21б в </w:t>
            </w:r>
            <w:proofErr w:type="spellStart"/>
            <w:r w:rsidRPr="00486D61">
              <w:rPr>
                <w:rFonts w:eastAsia="Times New Roman"/>
                <w:color w:val="000000"/>
                <w:sz w:val="22"/>
                <w:szCs w:val="22"/>
                <w:lang w:val="uk-UA" w:eastAsia="uk-UA"/>
              </w:rPr>
              <w:t>с.Ворзель</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662B8FB" w14:textId="6EFEB496" w:rsidR="005C4CEE" w:rsidRPr="00486D61" w:rsidRDefault="005C4CEE" w:rsidP="005C4CEE">
            <w:pPr>
              <w:jc w:val="center"/>
              <w:rPr>
                <w:rFonts w:eastAsia="Times New Roman"/>
                <w:color w:val="000000"/>
                <w:sz w:val="22"/>
                <w:szCs w:val="22"/>
                <w:lang w:val="uk-UA" w:eastAsia="uk-UA"/>
              </w:rPr>
            </w:pPr>
            <w:r>
              <w:rPr>
                <w:color w:val="000000"/>
                <w:sz w:val="22"/>
                <w:szCs w:val="22"/>
              </w:rPr>
              <w:t>19 500,00</w:t>
            </w:r>
          </w:p>
        </w:tc>
      </w:tr>
      <w:tr w:rsidR="005C4CEE" w:rsidRPr="00486D61" w14:paraId="2077D71A" w14:textId="6FD64F3F" w:rsidTr="005C4CEE">
        <w:trPr>
          <w:trHeight w:val="552"/>
        </w:trPr>
        <w:tc>
          <w:tcPr>
            <w:tcW w:w="7796" w:type="dxa"/>
            <w:tcBorders>
              <w:top w:val="nil"/>
              <w:left w:val="single" w:sz="4" w:space="0" w:color="auto"/>
              <w:bottom w:val="single" w:sz="4" w:space="0" w:color="auto"/>
              <w:right w:val="single" w:sz="4" w:space="0" w:color="auto"/>
            </w:tcBorders>
            <w:shd w:val="clear" w:color="auto" w:fill="auto"/>
            <w:vAlign w:val="bottom"/>
            <w:hideMark/>
          </w:tcPr>
          <w:p w14:paraId="1141B2DF" w14:textId="77777777" w:rsidR="005C4CEE" w:rsidRPr="00486D61" w:rsidRDefault="005C4CEE" w:rsidP="005C4CEE">
            <w:pPr>
              <w:rPr>
                <w:rFonts w:eastAsia="Times New Roman"/>
                <w:color w:val="000000"/>
                <w:sz w:val="22"/>
                <w:szCs w:val="22"/>
                <w:lang w:val="uk-UA" w:eastAsia="uk-UA"/>
              </w:rPr>
            </w:pPr>
            <w:r w:rsidRPr="00486D61">
              <w:rPr>
                <w:rFonts w:eastAsia="Times New Roman"/>
                <w:color w:val="000000"/>
                <w:sz w:val="22"/>
                <w:szCs w:val="22"/>
                <w:lang w:val="uk-UA" w:eastAsia="uk-UA"/>
              </w:rPr>
              <w:t xml:space="preserve">Будівництво амбулаторії загальної практики-сімейної медицини комунальної власності по вул. Травневій 66 в </w:t>
            </w:r>
            <w:proofErr w:type="spellStart"/>
            <w:r w:rsidRPr="00486D61">
              <w:rPr>
                <w:rFonts w:eastAsia="Times New Roman"/>
                <w:color w:val="000000"/>
                <w:sz w:val="22"/>
                <w:szCs w:val="22"/>
                <w:lang w:val="uk-UA" w:eastAsia="uk-UA"/>
              </w:rPr>
              <w:t>смт.Бабинці</w:t>
            </w:r>
            <w:proofErr w:type="spellEnd"/>
          </w:p>
        </w:tc>
        <w:tc>
          <w:tcPr>
            <w:tcW w:w="1701" w:type="dxa"/>
            <w:tcBorders>
              <w:top w:val="nil"/>
              <w:left w:val="single" w:sz="4" w:space="0" w:color="auto"/>
              <w:bottom w:val="single" w:sz="4" w:space="0" w:color="auto"/>
              <w:right w:val="single" w:sz="4" w:space="0" w:color="auto"/>
            </w:tcBorders>
            <w:vAlign w:val="bottom"/>
          </w:tcPr>
          <w:p w14:paraId="0BAB043F" w14:textId="3C62DE78" w:rsidR="005C4CEE" w:rsidRPr="00486D61" w:rsidRDefault="005C4CEE" w:rsidP="005C4CEE">
            <w:pPr>
              <w:jc w:val="center"/>
              <w:rPr>
                <w:rFonts w:eastAsia="Times New Roman"/>
                <w:color w:val="000000"/>
                <w:sz w:val="22"/>
                <w:szCs w:val="22"/>
                <w:lang w:val="uk-UA" w:eastAsia="uk-UA"/>
              </w:rPr>
            </w:pPr>
            <w:r>
              <w:rPr>
                <w:color w:val="000000"/>
                <w:sz w:val="22"/>
                <w:szCs w:val="22"/>
              </w:rPr>
              <w:t>19360,79</w:t>
            </w:r>
          </w:p>
        </w:tc>
      </w:tr>
      <w:tr w:rsidR="005C4CEE" w:rsidRPr="00486D61" w14:paraId="48CAE8B3" w14:textId="3ACEAF24" w:rsidTr="005C4CEE">
        <w:trPr>
          <w:trHeight w:val="552"/>
        </w:trPr>
        <w:tc>
          <w:tcPr>
            <w:tcW w:w="7796" w:type="dxa"/>
            <w:tcBorders>
              <w:top w:val="nil"/>
              <w:left w:val="single" w:sz="4" w:space="0" w:color="auto"/>
              <w:bottom w:val="single" w:sz="4" w:space="0" w:color="auto"/>
              <w:right w:val="single" w:sz="4" w:space="0" w:color="auto"/>
            </w:tcBorders>
            <w:shd w:val="clear" w:color="auto" w:fill="auto"/>
            <w:vAlign w:val="bottom"/>
            <w:hideMark/>
          </w:tcPr>
          <w:p w14:paraId="3083BBDD" w14:textId="77777777" w:rsidR="005C4CEE" w:rsidRPr="00486D61" w:rsidRDefault="005C4CEE" w:rsidP="005C4CEE">
            <w:pPr>
              <w:rPr>
                <w:rFonts w:eastAsia="Times New Roman"/>
                <w:color w:val="000000"/>
                <w:sz w:val="22"/>
                <w:szCs w:val="22"/>
                <w:lang w:val="uk-UA" w:eastAsia="uk-UA"/>
              </w:rPr>
            </w:pPr>
            <w:r w:rsidRPr="00486D61">
              <w:rPr>
                <w:rFonts w:eastAsia="Times New Roman"/>
                <w:color w:val="000000"/>
                <w:sz w:val="22"/>
                <w:szCs w:val="22"/>
                <w:lang w:val="uk-UA" w:eastAsia="uk-UA"/>
              </w:rPr>
              <w:t xml:space="preserve">Капітальний ремонт амбулаторії загальної практики-сімейної медицини комунальної власності по вул. Центральна 113 в </w:t>
            </w:r>
            <w:proofErr w:type="spellStart"/>
            <w:r w:rsidRPr="00486D61">
              <w:rPr>
                <w:rFonts w:eastAsia="Times New Roman"/>
                <w:color w:val="000000"/>
                <w:sz w:val="22"/>
                <w:szCs w:val="22"/>
                <w:lang w:val="uk-UA" w:eastAsia="uk-UA"/>
              </w:rPr>
              <w:t>с.Здвижівка</w:t>
            </w:r>
            <w:proofErr w:type="spellEnd"/>
          </w:p>
        </w:tc>
        <w:tc>
          <w:tcPr>
            <w:tcW w:w="1701" w:type="dxa"/>
            <w:tcBorders>
              <w:top w:val="nil"/>
              <w:left w:val="single" w:sz="4" w:space="0" w:color="auto"/>
              <w:bottom w:val="single" w:sz="4" w:space="0" w:color="auto"/>
              <w:right w:val="single" w:sz="4" w:space="0" w:color="auto"/>
            </w:tcBorders>
            <w:vAlign w:val="center"/>
          </w:tcPr>
          <w:p w14:paraId="2621D225" w14:textId="37FD84BA" w:rsidR="005C4CEE" w:rsidRPr="00486D61" w:rsidRDefault="005C4CEE" w:rsidP="005C4CEE">
            <w:pPr>
              <w:jc w:val="center"/>
              <w:rPr>
                <w:rFonts w:eastAsia="Times New Roman"/>
                <w:color w:val="000000"/>
                <w:sz w:val="22"/>
                <w:szCs w:val="22"/>
                <w:lang w:val="uk-UA" w:eastAsia="uk-UA"/>
              </w:rPr>
            </w:pPr>
            <w:r>
              <w:rPr>
                <w:color w:val="000000"/>
                <w:sz w:val="22"/>
                <w:szCs w:val="22"/>
              </w:rPr>
              <w:t>5 500,00</w:t>
            </w:r>
          </w:p>
        </w:tc>
      </w:tr>
      <w:tr w:rsidR="005C4CEE" w:rsidRPr="00486D61" w14:paraId="666D54B3" w14:textId="7A8795A7" w:rsidTr="005C4CEE">
        <w:trPr>
          <w:trHeight w:val="552"/>
        </w:trPr>
        <w:tc>
          <w:tcPr>
            <w:tcW w:w="7796" w:type="dxa"/>
            <w:tcBorders>
              <w:top w:val="nil"/>
              <w:left w:val="single" w:sz="4" w:space="0" w:color="auto"/>
              <w:bottom w:val="single" w:sz="4" w:space="0" w:color="auto"/>
              <w:right w:val="single" w:sz="4" w:space="0" w:color="auto"/>
            </w:tcBorders>
            <w:shd w:val="clear" w:color="auto" w:fill="auto"/>
            <w:vAlign w:val="bottom"/>
            <w:hideMark/>
          </w:tcPr>
          <w:p w14:paraId="2B4DE595" w14:textId="77777777" w:rsidR="005C4CEE" w:rsidRPr="00486D61" w:rsidRDefault="005C4CEE" w:rsidP="005C4CEE">
            <w:pPr>
              <w:rPr>
                <w:rFonts w:eastAsia="Times New Roman"/>
                <w:color w:val="000000"/>
                <w:sz w:val="22"/>
                <w:szCs w:val="22"/>
                <w:lang w:val="uk-UA" w:eastAsia="uk-UA"/>
              </w:rPr>
            </w:pPr>
            <w:r w:rsidRPr="00486D61">
              <w:rPr>
                <w:rFonts w:eastAsia="Times New Roman"/>
                <w:color w:val="000000"/>
                <w:sz w:val="22"/>
                <w:szCs w:val="22"/>
                <w:lang w:val="uk-UA" w:eastAsia="uk-UA"/>
              </w:rPr>
              <w:t xml:space="preserve">Будівництво амбулаторії загальної практики-сімейної медицини комунальної власності по вул. </w:t>
            </w:r>
            <w:proofErr w:type="spellStart"/>
            <w:r w:rsidRPr="00486D61">
              <w:rPr>
                <w:rFonts w:eastAsia="Times New Roman"/>
                <w:color w:val="000000"/>
                <w:sz w:val="22"/>
                <w:szCs w:val="22"/>
                <w:lang w:val="uk-UA" w:eastAsia="uk-UA"/>
              </w:rPr>
              <w:t>Тарасівській</w:t>
            </w:r>
            <w:proofErr w:type="spellEnd"/>
            <w:r w:rsidRPr="00486D61">
              <w:rPr>
                <w:rFonts w:eastAsia="Times New Roman"/>
                <w:color w:val="000000"/>
                <w:sz w:val="22"/>
                <w:szCs w:val="22"/>
                <w:lang w:val="uk-UA" w:eastAsia="uk-UA"/>
              </w:rPr>
              <w:t xml:space="preserve">  в </w:t>
            </w:r>
            <w:proofErr w:type="spellStart"/>
            <w:r w:rsidRPr="00486D61">
              <w:rPr>
                <w:rFonts w:eastAsia="Times New Roman"/>
                <w:color w:val="000000"/>
                <w:sz w:val="22"/>
                <w:szCs w:val="22"/>
                <w:lang w:val="uk-UA" w:eastAsia="uk-UA"/>
              </w:rPr>
              <w:t>м.Буча</w:t>
            </w:r>
            <w:proofErr w:type="spellEnd"/>
          </w:p>
        </w:tc>
        <w:tc>
          <w:tcPr>
            <w:tcW w:w="1701" w:type="dxa"/>
            <w:tcBorders>
              <w:top w:val="nil"/>
              <w:left w:val="single" w:sz="4" w:space="0" w:color="auto"/>
              <w:bottom w:val="single" w:sz="4" w:space="0" w:color="auto"/>
              <w:right w:val="single" w:sz="4" w:space="0" w:color="auto"/>
            </w:tcBorders>
            <w:vAlign w:val="center"/>
          </w:tcPr>
          <w:p w14:paraId="3E851B0F" w14:textId="13D992F6" w:rsidR="005C4CEE" w:rsidRPr="00486D61" w:rsidRDefault="005C4CEE" w:rsidP="005C4CEE">
            <w:pPr>
              <w:jc w:val="center"/>
              <w:rPr>
                <w:rFonts w:eastAsia="Times New Roman"/>
                <w:color w:val="000000"/>
                <w:sz w:val="22"/>
                <w:szCs w:val="22"/>
                <w:lang w:val="uk-UA" w:eastAsia="uk-UA"/>
              </w:rPr>
            </w:pPr>
            <w:r>
              <w:rPr>
                <w:color w:val="000000"/>
                <w:sz w:val="22"/>
                <w:szCs w:val="22"/>
              </w:rPr>
              <w:t>18 000,00</w:t>
            </w:r>
          </w:p>
        </w:tc>
      </w:tr>
      <w:tr w:rsidR="005C4CEE" w:rsidRPr="00486D61" w14:paraId="302A8A93" w14:textId="136BDDCD" w:rsidTr="005C4CEE">
        <w:trPr>
          <w:trHeight w:val="552"/>
        </w:trPr>
        <w:tc>
          <w:tcPr>
            <w:tcW w:w="7796" w:type="dxa"/>
            <w:tcBorders>
              <w:top w:val="nil"/>
              <w:left w:val="single" w:sz="4" w:space="0" w:color="auto"/>
              <w:bottom w:val="single" w:sz="4" w:space="0" w:color="auto"/>
              <w:right w:val="single" w:sz="4" w:space="0" w:color="auto"/>
            </w:tcBorders>
            <w:shd w:val="clear" w:color="auto" w:fill="auto"/>
            <w:vAlign w:val="bottom"/>
            <w:hideMark/>
          </w:tcPr>
          <w:p w14:paraId="0B57537D" w14:textId="77777777" w:rsidR="005C4CEE" w:rsidRPr="00486D61" w:rsidRDefault="005C4CEE" w:rsidP="005C4CEE">
            <w:pPr>
              <w:rPr>
                <w:rFonts w:eastAsia="Times New Roman"/>
                <w:color w:val="000000"/>
                <w:sz w:val="22"/>
                <w:szCs w:val="22"/>
                <w:lang w:val="uk-UA" w:eastAsia="uk-UA"/>
              </w:rPr>
            </w:pPr>
            <w:r w:rsidRPr="00486D61">
              <w:rPr>
                <w:rFonts w:eastAsia="Times New Roman"/>
                <w:color w:val="000000"/>
                <w:sz w:val="22"/>
                <w:szCs w:val="22"/>
                <w:lang w:val="uk-UA" w:eastAsia="uk-UA"/>
              </w:rPr>
              <w:t xml:space="preserve">Придбання приміщення для амбулаторії загальної практики-сімейної медицини комунальної власності по </w:t>
            </w:r>
            <w:proofErr w:type="spellStart"/>
            <w:r w:rsidRPr="00486D61">
              <w:rPr>
                <w:rFonts w:eastAsia="Times New Roman"/>
                <w:color w:val="000000"/>
                <w:sz w:val="22"/>
                <w:szCs w:val="22"/>
                <w:lang w:val="uk-UA" w:eastAsia="uk-UA"/>
              </w:rPr>
              <w:t>вул.Амосова</w:t>
            </w:r>
            <w:proofErr w:type="spellEnd"/>
          </w:p>
        </w:tc>
        <w:tc>
          <w:tcPr>
            <w:tcW w:w="1701" w:type="dxa"/>
            <w:tcBorders>
              <w:top w:val="nil"/>
              <w:left w:val="single" w:sz="4" w:space="0" w:color="auto"/>
              <w:bottom w:val="single" w:sz="4" w:space="0" w:color="auto"/>
              <w:right w:val="single" w:sz="4" w:space="0" w:color="auto"/>
            </w:tcBorders>
            <w:vAlign w:val="center"/>
          </w:tcPr>
          <w:p w14:paraId="2C28C2A9" w14:textId="1CE7B479" w:rsidR="005C4CEE" w:rsidRPr="00486D61" w:rsidRDefault="005C4CEE" w:rsidP="005C4CEE">
            <w:pPr>
              <w:jc w:val="center"/>
              <w:rPr>
                <w:rFonts w:eastAsia="Times New Roman"/>
                <w:color w:val="000000"/>
                <w:sz w:val="22"/>
                <w:szCs w:val="22"/>
                <w:lang w:val="uk-UA" w:eastAsia="uk-UA"/>
              </w:rPr>
            </w:pPr>
            <w:r>
              <w:rPr>
                <w:color w:val="000000"/>
                <w:sz w:val="22"/>
                <w:szCs w:val="22"/>
              </w:rPr>
              <w:t>9 000,00</w:t>
            </w:r>
          </w:p>
        </w:tc>
      </w:tr>
      <w:tr w:rsidR="005C4CEE" w:rsidRPr="00486D61" w14:paraId="4FC15D9D" w14:textId="32C0A849" w:rsidTr="005C4CEE">
        <w:trPr>
          <w:trHeight w:val="552"/>
        </w:trPr>
        <w:tc>
          <w:tcPr>
            <w:tcW w:w="7796" w:type="dxa"/>
            <w:tcBorders>
              <w:top w:val="nil"/>
              <w:left w:val="single" w:sz="4" w:space="0" w:color="auto"/>
              <w:bottom w:val="single" w:sz="4" w:space="0" w:color="auto"/>
              <w:right w:val="single" w:sz="4" w:space="0" w:color="auto"/>
            </w:tcBorders>
            <w:shd w:val="clear" w:color="auto" w:fill="auto"/>
            <w:vAlign w:val="bottom"/>
            <w:hideMark/>
          </w:tcPr>
          <w:p w14:paraId="6B12EAAA" w14:textId="77777777" w:rsidR="005C4CEE" w:rsidRPr="00486D61" w:rsidRDefault="005C4CEE" w:rsidP="005C4CEE">
            <w:pPr>
              <w:rPr>
                <w:rFonts w:eastAsia="Times New Roman"/>
                <w:color w:val="000000"/>
                <w:sz w:val="22"/>
                <w:szCs w:val="22"/>
                <w:lang w:val="uk-UA" w:eastAsia="uk-UA"/>
              </w:rPr>
            </w:pPr>
            <w:r w:rsidRPr="00486D61">
              <w:rPr>
                <w:rFonts w:eastAsia="Times New Roman"/>
                <w:color w:val="000000"/>
                <w:sz w:val="22"/>
                <w:szCs w:val="22"/>
                <w:lang w:val="uk-UA" w:eastAsia="uk-UA"/>
              </w:rPr>
              <w:t>Придбання приміщення для амбулаторії загальної практики-сімейної медицини комунальної власності МР "Річ Таун"</w:t>
            </w:r>
          </w:p>
        </w:tc>
        <w:tc>
          <w:tcPr>
            <w:tcW w:w="1701" w:type="dxa"/>
            <w:tcBorders>
              <w:top w:val="nil"/>
              <w:left w:val="single" w:sz="4" w:space="0" w:color="auto"/>
              <w:bottom w:val="single" w:sz="4" w:space="0" w:color="auto"/>
              <w:right w:val="single" w:sz="4" w:space="0" w:color="auto"/>
            </w:tcBorders>
            <w:vAlign w:val="center"/>
          </w:tcPr>
          <w:p w14:paraId="2404B8A9" w14:textId="000335EA" w:rsidR="005C4CEE" w:rsidRPr="00486D61" w:rsidRDefault="005C4CEE" w:rsidP="005C4CEE">
            <w:pPr>
              <w:jc w:val="center"/>
              <w:rPr>
                <w:rFonts w:eastAsia="Times New Roman"/>
                <w:color w:val="000000"/>
                <w:sz w:val="22"/>
                <w:szCs w:val="22"/>
                <w:lang w:val="uk-UA" w:eastAsia="uk-UA"/>
              </w:rPr>
            </w:pPr>
            <w:r>
              <w:rPr>
                <w:color w:val="000000"/>
                <w:sz w:val="22"/>
                <w:szCs w:val="22"/>
              </w:rPr>
              <w:t>9 000,00</w:t>
            </w:r>
          </w:p>
        </w:tc>
      </w:tr>
      <w:tr w:rsidR="005C4CEE" w:rsidRPr="00486D61" w14:paraId="226DB90C" w14:textId="642CF173" w:rsidTr="005C4CEE">
        <w:trPr>
          <w:trHeight w:val="552"/>
        </w:trPr>
        <w:tc>
          <w:tcPr>
            <w:tcW w:w="7796" w:type="dxa"/>
            <w:tcBorders>
              <w:top w:val="nil"/>
              <w:left w:val="single" w:sz="4" w:space="0" w:color="auto"/>
              <w:bottom w:val="single" w:sz="4" w:space="0" w:color="auto"/>
              <w:right w:val="single" w:sz="4" w:space="0" w:color="auto"/>
            </w:tcBorders>
            <w:shd w:val="clear" w:color="auto" w:fill="auto"/>
            <w:vAlign w:val="bottom"/>
            <w:hideMark/>
          </w:tcPr>
          <w:p w14:paraId="48313291" w14:textId="77777777" w:rsidR="005C4CEE" w:rsidRPr="00486D61" w:rsidRDefault="005C4CEE" w:rsidP="005C4CEE">
            <w:pPr>
              <w:rPr>
                <w:rFonts w:eastAsia="Times New Roman"/>
                <w:color w:val="000000"/>
                <w:sz w:val="22"/>
                <w:szCs w:val="22"/>
                <w:lang w:val="uk-UA" w:eastAsia="uk-UA"/>
              </w:rPr>
            </w:pPr>
            <w:r w:rsidRPr="00486D61">
              <w:rPr>
                <w:rFonts w:eastAsia="Times New Roman"/>
                <w:color w:val="000000"/>
                <w:sz w:val="22"/>
                <w:szCs w:val="22"/>
                <w:lang w:val="uk-UA" w:eastAsia="uk-UA"/>
              </w:rPr>
              <w:t xml:space="preserve">Капітальний ремонт вхідної групи амбулаторії групової практики №1 по вул. </w:t>
            </w:r>
            <w:proofErr w:type="spellStart"/>
            <w:r w:rsidRPr="00486D61">
              <w:rPr>
                <w:rFonts w:eastAsia="Times New Roman"/>
                <w:color w:val="000000"/>
                <w:sz w:val="22"/>
                <w:szCs w:val="22"/>
                <w:lang w:val="uk-UA" w:eastAsia="uk-UA"/>
              </w:rPr>
              <w:t>Б.Хмельницького</w:t>
            </w:r>
            <w:proofErr w:type="spellEnd"/>
            <w:r w:rsidRPr="00486D61">
              <w:rPr>
                <w:rFonts w:eastAsia="Times New Roman"/>
                <w:color w:val="000000"/>
                <w:sz w:val="22"/>
                <w:szCs w:val="22"/>
                <w:lang w:val="uk-UA" w:eastAsia="uk-UA"/>
              </w:rPr>
              <w:t xml:space="preserve"> 2 в </w:t>
            </w:r>
            <w:proofErr w:type="spellStart"/>
            <w:r w:rsidRPr="00486D61">
              <w:rPr>
                <w:rFonts w:eastAsia="Times New Roman"/>
                <w:color w:val="000000"/>
                <w:sz w:val="22"/>
                <w:szCs w:val="22"/>
                <w:lang w:val="uk-UA" w:eastAsia="uk-UA"/>
              </w:rPr>
              <w:t>м.Буча</w:t>
            </w:r>
            <w:proofErr w:type="spellEnd"/>
          </w:p>
        </w:tc>
        <w:tc>
          <w:tcPr>
            <w:tcW w:w="1701" w:type="dxa"/>
            <w:tcBorders>
              <w:top w:val="nil"/>
              <w:left w:val="single" w:sz="4" w:space="0" w:color="auto"/>
              <w:bottom w:val="single" w:sz="4" w:space="0" w:color="auto"/>
              <w:right w:val="single" w:sz="4" w:space="0" w:color="auto"/>
            </w:tcBorders>
            <w:vAlign w:val="center"/>
          </w:tcPr>
          <w:p w14:paraId="2B37C29D" w14:textId="16380F14" w:rsidR="005C4CEE" w:rsidRPr="00486D61" w:rsidRDefault="005C4CEE" w:rsidP="005C4CEE">
            <w:pPr>
              <w:jc w:val="center"/>
              <w:rPr>
                <w:rFonts w:eastAsia="Times New Roman"/>
                <w:color w:val="000000"/>
                <w:sz w:val="22"/>
                <w:szCs w:val="22"/>
                <w:lang w:val="uk-UA" w:eastAsia="uk-UA"/>
              </w:rPr>
            </w:pPr>
            <w:r>
              <w:rPr>
                <w:color w:val="000000"/>
                <w:sz w:val="22"/>
                <w:szCs w:val="22"/>
              </w:rPr>
              <w:t>1 000,00</w:t>
            </w:r>
          </w:p>
        </w:tc>
      </w:tr>
      <w:tr w:rsidR="005C4CEE" w:rsidRPr="00486D61" w14:paraId="2A0E647F" w14:textId="1531C1DA" w:rsidTr="005C4CEE">
        <w:trPr>
          <w:trHeight w:val="552"/>
        </w:trPr>
        <w:tc>
          <w:tcPr>
            <w:tcW w:w="7796" w:type="dxa"/>
            <w:tcBorders>
              <w:top w:val="nil"/>
              <w:left w:val="single" w:sz="4" w:space="0" w:color="auto"/>
              <w:bottom w:val="single" w:sz="4" w:space="0" w:color="auto"/>
              <w:right w:val="single" w:sz="4" w:space="0" w:color="auto"/>
            </w:tcBorders>
            <w:shd w:val="clear" w:color="auto" w:fill="auto"/>
            <w:vAlign w:val="bottom"/>
            <w:hideMark/>
          </w:tcPr>
          <w:p w14:paraId="6660C910" w14:textId="77777777" w:rsidR="005C4CEE" w:rsidRPr="00486D61" w:rsidRDefault="005C4CEE" w:rsidP="005C4CEE">
            <w:pPr>
              <w:rPr>
                <w:rFonts w:eastAsia="Times New Roman"/>
                <w:color w:val="000000"/>
                <w:sz w:val="22"/>
                <w:szCs w:val="22"/>
                <w:lang w:val="uk-UA" w:eastAsia="uk-UA"/>
              </w:rPr>
            </w:pPr>
            <w:r w:rsidRPr="00486D61">
              <w:rPr>
                <w:rFonts w:eastAsia="Times New Roman"/>
                <w:color w:val="000000"/>
                <w:sz w:val="22"/>
                <w:szCs w:val="22"/>
                <w:lang w:val="uk-UA" w:eastAsia="uk-UA"/>
              </w:rPr>
              <w:t xml:space="preserve">Добудова амбулаторії загальної практики сімейної-медицини  №4 комунальної власності по вул. </w:t>
            </w:r>
            <w:proofErr w:type="spellStart"/>
            <w:r w:rsidRPr="00486D61">
              <w:rPr>
                <w:rFonts w:eastAsia="Times New Roman"/>
                <w:color w:val="000000"/>
                <w:sz w:val="22"/>
                <w:szCs w:val="22"/>
                <w:lang w:val="uk-UA" w:eastAsia="uk-UA"/>
              </w:rPr>
              <w:t>Б.Гмирі</w:t>
            </w:r>
            <w:proofErr w:type="spellEnd"/>
            <w:r w:rsidRPr="00486D61">
              <w:rPr>
                <w:rFonts w:eastAsia="Times New Roman"/>
                <w:color w:val="000000"/>
                <w:sz w:val="22"/>
                <w:szCs w:val="22"/>
                <w:lang w:val="uk-UA" w:eastAsia="uk-UA"/>
              </w:rPr>
              <w:t xml:space="preserve"> 11а в </w:t>
            </w:r>
            <w:proofErr w:type="spellStart"/>
            <w:r w:rsidRPr="00486D61">
              <w:rPr>
                <w:rFonts w:eastAsia="Times New Roman"/>
                <w:color w:val="000000"/>
                <w:sz w:val="22"/>
                <w:szCs w:val="22"/>
                <w:lang w:val="uk-UA" w:eastAsia="uk-UA"/>
              </w:rPr>
              <w:t>м.Буча</w:t>
            </w:r>
            <w:proofErr w:type="spellEnd"/>
          </w:p>
        </w:tc>
        <w:tc>
          <w:tcPr>
            <w:tcW w:w="1701" w:type="dxa"/>
            <w:tcBorders>
              <w:top w:val="nil"/>
              <w:left w:val="single" w:sz="4" w:space="0" w:color="auto"/>
              <w:bottom w:val="single" w:sz="4" w:space="0" w:color="auto"/>
              <w:right w:val="single" w:sz="4" w:space="0" w:color="auto"/>
            </w:tcBorders>
            <w:vAlign w:val="center"/>
          </w:tcPr>
          <w:p w14:paraId="30E6803E" w14:textId="7FA7272A" w:rsidR="005C4CEE" w:rsidRPr="00486D61" w:rsidRDefault="005C4CEE" w:rsidP="005C4CEE">
            <w:pPr>
              <w:jc w:val="center"/>
              <w:rPr>
                <w:rFonts w:eastAsia="Times New Roman"/>
                <w:color w:val="000000"/>
                <w:sz w:val="22"/>
                <w:szCs w:val="22"/>
                <w:lang w:val="uk-UA" w:eastAsia="uk-UA"/>
              </w:rPr>
            </w:pPr>
            <w:r>
              <w:rPr>
                <w:color w:val="000000"/>
                <w:sz w:val="22"/>
                <w:szCs w:val="22"/>
              </w:rPr>
              <w:t>3 500,00</w:t>
            </w:r>
          </w:p>
        </w:tc>
      </w:tr>
      <w:tr w:rsidR="005C4CEE" w:rsidRPr="00486D61" w14:paraId="72368A86" w14:textId="15D29F45" w:rsidTr="005C4CEE">
        <w:trPr>
          <w:trHeight w:val="552"/>
        </w:trPr>
        <w:tc>
          <w:tcPr>
            <w:tcW w:w="7796" w:type="dxa"/>
            <w:tcBorders>
              <w:top w:val="nil"/>
              <w:left w:val="single" w:sz="4" w:space="0" w:color="auto"/>
              <w:bottom w:val="single" w:sz="4" w:space="0" w:color="auto"/>
              <w:right w:val="single" w:sz="4" w:space="0" w:color="auto"/>
            </w:tcBorders>
            <w:shd w:val="clear" w:color="auto" w:fill="auto"/>
            <w:vAlign w:val="bottom"/>
            <w:hideMark/>
          </w:tcPr>
          <w:p w14:paraId="05323561" w14:textId="77777777" w:rsidR="005C4CEE" w:rsidRPr="00486D61" w:rsidRDefault="005C4CEE" w:rsidP="005C4CEE">
            <w:pPr>
              <w:rPr>
                <w:rFonts w:eastAsia="Times New Roman"/>
                <w:color w:val="000000"/>
                <w:sz w:val="22"/>
                <w:szCs w:val="22"/>
                <w:lang w:val="uk-UA" w:eastAsia="uk-UA"/>
              </w:rPr>
            </w:pPr>
            <w:r w:rsidRPr="00486D61">
              <w:rPr>
                <w:rFonts w:eastAsia="Times New Roman"/>
                <w:color w:val="000000"/>
                <w:sz w:val="22"/>
                <w:szCs w:val="22"/>
                <w:lang w:val="uk-UA" w:eastAsia="uk-UA"/>
              </w:rPr>
              <w:t xml:space="preserve">Будівництво адміністративної будівлі громадського </w:t>
            </w:r>
            <w:proofErr w:type="spellStart"/>
            <w:r w:rsidRPr="00486D61">
              <w:rPr>
                <w:rFonts w:eastAsia="Times New Roman"/>
                <w:color w:val="000000"/>
                <w:sz w:val="22"/>
                <w:szCs w:val="22"/>
                <w:lang w:val="uk-UA" w:eastAsia="uk-UA"/>
              </w:rPr>
              <w:t>призначееня</w:t>
            </w:r>
            <w:proofErr w:type="spellEnd"/>
            <w:r w:rsidRPr="00486D61">
              <w:rPr>
                <w:rFonts w:eastAsia="Times New Roman"/>
                <w:color w:val="000000"/>
                <w:sz w:val="22"/>
                <w:szCs w:val="22"/>
                <w:lang w:val="uk-UA" w:eastAsia="uk-UA"/>
              </w:rPr>
              <w:t xml:space="preserve"> по </w:t>
            </w:r>
            <w:proofErr w:type="spellStart"/>
            <w:r w:rsidRPr="00486D61">
              <w:rPr>
                <w:rFonts w:eastAsia="Times New Roman"/>
                <w:color w:val="000000"/>
                <w:sz w:val="22"/>
                <w:szCs w:val="22"/>
                <w:lang w:val="uk-UA" w:eastAsia="uk-UA"/>
              </w:rPr>
              <w:t>вул.Польовій</w:t>
            </w:r>
            <w:proofErr w:type="spellEnd"/>
            <w:r w:rsidRPr="00486D61">
              <w:rPr>
                <w:rFonts w:eastAsia="Times New Roman"/>
                <w:color w:val="000000"/>
                <w:sz w:val="22"/>
                <w:szCs w:val="22"/>
                <w:lang w:val="uk-UA" w:eastAsia="uk-UA"/>
              </w:rPr>
              <w:t xml:space="preserve"> 19 в м. Буча</w:t>
            </w:r>
          </w:p>
        </w:tc>
        <w:tc>
          <w:tcPr>
            <w:tcW w:w="1701" w:type="dxa"/>
            <w:tcBorders>
              <w:top w:val="nil"/>
              <w:left w:val="single" w:sz="4" w:space="0" w:color="auto"/>
              <w:bottom w:val="single" w:sz="4" w:space="0" w:color="auto"/>
              <w:right w:val="single" w:sz="4" w:space="0" w:color="auto"/>
            </w:tcBorders>
            <w:vAlign w:val="center"/>
          </w:tcPr>
          <w:p w14:paraId="4C34DE40" w14:textId="4A966710" w:rsidR="005C4CEE" w:rsidRPr="00486D61" w:rsidRDefault="005C4CEE" w:rsidP="005C4CEE">
            <w:pPr>
              <w:jc w:val="center"/>
              <w:rPr>
                <w:rFonts w:eastAsia="Times New Roman"/>
                <w:color w:val="000000"/>
                <w:sz w:val="22"/>
                <w:szCs w:val="22"/>
                <w:lang w:val="uk-UA" w:eastAsia="uk-UA"/>
              </w:rPr>
            </w:pPr>
            <w:r>
              <w:rPr>
                <w:color w:val="000000"/>
                <w:sz w:val="22"/>
                <w:szCs w:val="22"/>
              </w:rPr>
              <w:t>35 640,00</w:t>
            </w:r>
          </w:p>
        </w:tc>
      </w:tr>
    </w:tbl>
    <w:p w14:paraId="76E682AC" w14:textId="77777777" w:rsidR="00486D61" w:rsidRPr="00DF7C1A" w:rsidRDefault="00486D61" w:rsidP="001C13D1">
      <w:pPr>
        <w:spacing w:line="276" w:lineRule="auto"/>
        <w:rPr>
          <w:lang w:val="uk-UA"/>
        </w:rPr>
      </w:pPr>
    </w:p>
    <w:p w14:paraId="5DBE98EF" w14:textId="2EC46EC3" w:rsidR="00A3029A" w:rsidRPr="0007074F" w:rsidRDefault="00A3029A" w:rsidP="0007074F">
      <w:pPr>
        <w:pStyle w:val="af7"/>
        <w:widowControl w:val="0"/>
        <w:spacing w:after="0" w:line="276" w:lineRule="auto"/>
        <w:jc w:val="center"/>
        <w:rPr>
          <w:rFonts w:ascii="Times New Roman" w:hAnsi="Times New Roman"/>
          <w:b/>
          <w:color w:val="000000"/>
          <w:sz w:val="24"/>
          <w:szCs w:val="24"/>
          <w:shd w:val="clear" w:color="auto" w:fill="FFFFFF"/>
          <w:lang w:val="uk-UA"/>
        </w:rPr>
      </w:pPr>
      <w:r w:rsidRPr="0007074F">
        <w:rPr>
          <w:rFonts w:ascii="Times New Roman" w:hAnsi="Times New Roman"/>
          <w:b/>
          <w:color w:val="000000"/>
          <w:sz w:val="24"/>
          <w:szCs w:val="24"/>
          <w:shd w:val="clear" w:color="auto" w:fill="FFFFFF"/>
          <w:lang w:val="uk-UA"/>
        </w:rPr>
        <w:t>Пріоритети розвитку галузі на 202</w:t>
      </w:r>
      <w:r w:rsidR="00406E28" w:rsidRPr="0007074F">
        <w:rPr>
          <w:rFonts w:ascii="Times New Roman" w:hAnsi="Times New Roman"/>
          <w:b/>
          <w:color w:val="000000"/>
          <w:sz w:val="24"/>
          <w:szCs w:val="24"/>
          <w:shd w:val="clear" w:color="auto" w:fill="FFFFFF"/>
          <w:lang w:val="uk-UA"/>
        </w:rPr>
        <w:t>2</w:t>
      </w:r>
      <w:r w:rsidRPr="0007074F">
        <w:rPr>
          <w:rFonts w:ascii="Times New Roman" w:hAnsi="Times New Roman"/>
          <w:b/>
          <w:color w:val="000000"/>
          <w:sz w:val="24"/>
          <w:szCs w:val="24"/>
          <w:shd w:val="clear" w:color="auto" w:fill="FFFFFF"/>
          <w:lang w:val="uk-UA"/>
        </w:rPr>
        <w:t>-2023 роки:</w:t>
      </w:r>
    </w:p>
    <w:p w14:paraId="73FDDF83" w14:textId="77777777" w:rsidR="00406E28" w:rsidRPr="00DF7C1A" w:rsidRDefault="00406E28" w:rsidP="00636B95">
      <w:pPr>
        <w:pStyle w:val="af7"/>
        <w:widowControl w:val="0"/>
        <w:numPr>
          <w:ilvl w:val="0"/>
          <w:numId w:val="13"/>
        </w:numPr>
        <w:spacing w:after="0" w:line="276" w:lineRule="auto"/>
        <w:rPr>
          <w:rFonts w:ascii="Times New Roman" w:hAnsi="Times New Roman"/>
          <w:sz w:val="24"/>
          <w:szCs w:val="24"/>
          <w:lang w:val="uk-UA"/>
        </w:rPr>
      </w:pPr>
      <w:r w:rsidRPr="00DF7C1A">
        <w:rPr>
          <w:rFonts w:ascii="Times New Roman" w:hAnsi="Times New Roman"/>
          <w:sz w:val="24"/>
          <w:szCs w:val="24"/>
          <w:lang w:val="uk-UA"/>
        </w:rPr>
        <w:t>Відкриття дво</w:t>
      </w:r>
      <w:r w:rsidR="0073380A" w:rsidRPr="00DF7C1A">
        <w:rPr>
          <w:rFonts w:ascii="Times New Roman" w:hAnsi="Times New Roman"/>
          <w:sz w:val="24"/>
          <w:szCs w:val="24"/>
          <w:lang w:val="uk-UA"/>
        </w:rPr>
        <w:t>х</w:t>
      </w:r>
      <w:r w:rsidRPr="00DF7C1A">
        <w:rPr>
          <w:rFonts w:ascii="Times New Roman" w:hAnsi="Times New Roman"/>
          <w:sz w:val="24"/>
          <w:szCs w:val="24"/>
          <w:lang w:val="uk-UA"/>
        </w:rPr>
        <w:t xml:space="preserve"> амбулаторій загальної практики у </w:t>
      </w:r>
      <w:proofErr w:type="spellStart"/>
      <w:r w:rsidRPr="00DF7C1A">
        <w:rPr>
          <w:rFonts w:ascii="Times New Roman" w:hAnsi="Times New Roman"/>
          <w:sz w:val="24"/>
          <w:szCs w:val="24"/>
          <w:lang w:val="uk-UA"/>
        </w:rPr>
        <w:t>м.Буча</w:t>
      </w:r>
      <w:proofErr w:type="spellEnd"/>
      <w:r w:rsidR="0027220A" w:rsidRPr="00DF7C1A">
        <w:rPr>
          <w:rFonts w:ascii="Times New Roman" w:hAnsi="Times New Roman"/>
          <w:sz w:val="24"/>
          <w:szCs w:val="24"/>
          <w:lang w:val="uk-UA"/>
        </w:rPr>
        <w:t xml:space="preserve">, з цією метою визначаються приміщення для можливого подальшого викупу для розміщення в них закладів </w:t>
      </w:r>
      <w:proofErr w:type="spellStart"/>
      <w:r w:rsidR="0027220A" w:rsidRPr="00DF7C1A">
        <w:rPr>
          <w:rFonts w:ascii="Times New Roman" w:hAnsi="Times New Roman"/>
          <w:sz w:val="24"/>
          <w:szCs w:val="24"/>
          <w:lang w:val="uk-UA"/>
        </w:rPr>
        <w:t>охрони</w:t>
      </w:r>
      <w:proofErr w:type="spellEnd"/>
      <w:r w:rsidR="0027220A" w:rsidRPr="00DF7C1A">
        <w:rPr>
          <w:rFonts w:ascii="Times New Roman" w:hAnsi="Times New Roman"/>
          <w:sz w:val="24"/>
          <w:szCs w:val="24"/>
          <w:lang w:val="uk-UA"/>
        </w:rPr>
        <w:t xml:space="preserve"> здоров’я</w:t>
      </w:r>
      <w:r w:rsidRPr="00DF7C1A">
        <w:rPr>
          <w:rFonts w:ascii="Times New Roman" w:hAnsi="Times New Roman"/>
          <w:sz w:val="24"/>
          <w:szCs w:val="24"/>
          <w:lang w:val="uk-UA"/>
        </w:rPr>
        <w:t>;</w:t>
      </w:r>
    </w:p>
    <w:p w14:paraId="6D74AADC" w14:textId="1684DD89" w:rsidR="00A3029A" w:rsidRPr="00DF7C1A" w:rsidRDefault="00A3029A" w:rsidP="00636B95">
      <w:pPr>
        <w:pStyle w:val="af7"/>
        <w:widowControl w:val="0"/>
        <w:numPr>
          <w:ilvl w:val="0"/>
          <w:numId w:val="13"/>
        </w:numPr>
        <w:spacing w:after="0" w:line="276" w:lineRule="auto"/>
        <w:rPr>
          <w:rFonts w:ascii="Times New Roman" w:hAnsi="Times New Roman"/>
          <w:sz w:val="24"/>
          <w:szCs w:val="24"/>
          <w:lang w:val="uk-UA"/>
        </w:rPr>
      </w:pPr>
      <w:r w:rsidRPr="00DF7C1A">
        <w:rPr>
          <w:rFonts w:ascii="Times New Roman" w:hAnsi="Times New Roman"/>
          <w:color w:val="000000"/>
          <w:sz w:val="24"/>
          <w:szCs w:val="24"/>
          <w:lang w:val="uk-UA"/>
        </w:rPr>
        <w:t xml:space="preserve">завершення </w:t>
      </w:r>
      <w:r w:rsidR="008159CC" w:rsidRPr="00DF7C1A">
        <w:rPr>
          <w:rFonts w:ascii="Times New Roman" w:hAnsi="Times New Roman"/>
          <w:color w:val="000000"/>
          <w:sz w:val="24"/>
          <w:szCs w:val="24"/>
          <w:lang w:val="uk-UA"/>
        </w:rPr>
        <w:t xml:space="preserve">капітального ремонту </w:t>
      </w:r>
      <w:r w:rsidR="008159CC" w:rsidRPr="00DF7C1A">
        <w:rPr>
          <w:rFonts w:ascii="Times New Roman" w:hAnsi="Times New Roman"/>
          <w:color w:val="000000"/>
          <w:sz w:val="24"/>
          <w:szCs w:val="24"/>
          <w:shd w:val="clear" w:color="auto" w:fill="FFFFFF"/>
          <w:lang w:val="uk-UA"/>
        </w:rPr>
        <w:t xml:space="preserve">амбулаторій загальної практики сімейної медицини в </w:t>
      </w:r>
      <w:proofErr w:type="spellStart"/>
      <w:r w:rsidR="008159CC" w:rsidRPr="00DF7C1A">
        <w:rPr>
          <w:rFonts w:ascii="Times New Roman" w:hAnsi="Times New Roman"/>
          <w:color w:val="000000"/>
          <w:sz w:val="24"/>
          <w:szCs w:val="24"/>
          <w:shd w:val="clear" w:color="auto" w:fill="FFFFFF"/>
          <w:lang w:val="uk-UA"/>
        </w:rPr>
        <w:t>с.Здвижівка</w:t>
      </w:r>
      <w:proofErr w:type="spellEnd"/>
      <w:r w:rsidRPr="00DF7C1A">
        <w:rPr>
          <w:rFonts w:ascii="Times New Roman" w:hAnsi="Times New Roman"/>
          <w:color w:val="000000"/>
          <w:sz w:val="24"/>
          <w:szCs w:val="24"/>
          <w:shd w:val="clear" w:color="auto" w:fill="FFFFFF"/>
          <w:lang w:val="uk-UA"/>
        </w:rPr>
        <w:t>;</w:t>
      </w:r>
    </w:p>
    <w:p w14:paraId="2FCBA6F2" w14:textId="77777777" w:rsidR="00A3029A" w:rsidRPr="00DF7C1A" w:rsidRDefault="00A3029A" w:rsidP="00636B95">
      <w:pPr>
        <w:pStyle w:val="af7"/>
        <w:widowControl w:val="0"/>
        <w:numPr>
          <w:ilvl w:val="0"/>
          <w:numId w:val="13"/>
        </w:numPr>
        <w:spacing w:after="0" w:line="276" w:lineRule="auto"/>
        <w:rPr>
          <w:rFonts w:ascii="Times New Roman" w:hAnsi="Times New Roman"/>
          <w:sz w:val="24"/>
          <w:szCs w:val="24"/>
          <w:lang w:val="uk-UA"/>
        </w:rPr>
      </w:pPr>
      <w:r w:rsidRPr="00DF7C1A">
        <w:rPr>
          <w:rFonts w:ascii="Times New Roman" w:hAnsi="Times New Roman"/>
          <w:color w:val="000000"/>
          <w:sz w:val="24"/>
          <w:szCs w:val="24"/>
          <w:shd w:val="clear" w:color="auto" w:fill="FFFFFF"/>
          <w:lang w:val="uk-UA"/>
        </w:rPr>
        <w:t xml:space="preserve">будівництво </w:t>
      </w:r>
      <w:r w:rsidR="008159CC" w:rsidRPr="00DF7C1A">
        <w:rPr>
          <w:rFonts w:ascii="Times New Roman" w:hAnsi="Times New Roman"/>
          <w:color w:val="000000"/>
          <w:sz w:val="24"/>
          <w:szCs w:val="24"/>
          <w:shd w:val="clear" w:color="auto" w:fill="FFFFFF"/>
          <w:lang w:val="uk-UA"/>
        </w:rPr>
        <w:t>нового приміщення</w:t>
      </w:r>
      <w:r w:rsidRPr="00DF7C1A">
        <w:rPr>
          <w:rFonts w:ascii="Times New Roman" w:hAnsi="Times New Roman"/>
          <w:color w:val="000000"/>
          <w:sz w:val="24"/>
          <w:szCs w:val="24"/>
          <w:shd w:val="clear" w:color="auto" w:fill="FFFFFF"/>
          <w:lang w:val="uk-UA"/>
        </w:rPr>
        <w:t xml:space="preserve">  </w:t>
      </w:r>
      <w:r w:rsidR="008159CC" w:rsidRPr="00DF7C1A">
        <w:rPr>
          <w:rFonts w:ascii="Times New Roman" w:hAnsi="Times New Roman"/>
          <w:color w:val="000000"/>
          <w:sz w:val="24"/>
          <w:szCs w:val="24"/>
          <w:shd w:val="clear" w:color="auto" w:fill="FFFFFF"/>
          <w:lang w:val="uk-UA"/>
        </w:rPr>
        <w:t>амбулаторії</w:t>
      </w:r>
      <w:r w:rsidRPr="00DF7C1A">
        <w:rPr>
          <w:rFonts w:ascii="Times New Roman" w:hAnsi="Times New Roman"/>
          <w:color w:val="000000"/>
          <w:sz w:val="24"/>
          <w:szCs w:val="24"/>
          <w:shd w:val="clear" w:color="auto" w:fill="FFFFFF"/>
          <w:lang w:val="uk-UA"/>
        </w:rPr>
        <w:t xml:space="preserve"> загальної практики сімейної медицини в смт Бабинці;</w:t>
      </w:r>
    </w:p>
    <w:p w14:paraId="32D0507B" w14:textId="77777777" w:rsidR="00A3029A" w:rsidRPr="00DF7C1A" w:rsidRDefault="00A3029A" w:rsidP="00636B95">
      <w:pPr>
        <w:pStyle w:val="af7"/>
        <w:widowControl w:val="0"/>
        <w:numPr>
          <w:ilvl w:val="0"/>
          <w:numId w:val="13"/>
        </w:numPr>
        <w:spacing w:after="0" w:line="276" w:lineRule="auto"/>
        <w:rPr>
          <w:rFonts w:ascii="Times New Roman" w:hAnsi="Times New Roman"/>
          <w:sz w:val="24"/>
          <w:szCs w:val="24"/>
          <w:lang w:val="uk-UA"/>
        </w:rPr>
      </w:pPr>
      <w:r w:rsidRPr="00DF7C1A">
        <w:rPr>
          <w:rFonts w:ascii="Times New Roman" w:hAnsi="Times New Roman"/>
          <w:sz w:val="24"/>
          <w:szCs w:val="24"/>
          <w:lang w:val="uk-UA"/>
        </w:rPr>
        <w:t>придбання нової апаратури та обладнання;</w:t>
      </w:r>
    </w:p>
    <w:p w14:paraId="7CAC4BDB" w14:textId="77777777" w:rsidR="00A3029A" w:rsidRPr="00DF7C1A" w:rsidRDefault="00A3029A" w:rsidP="00636B95">
      <w:pPr>
        <w:pStyle w:val="af7"/>
        <w:widowControl w:val="0"/>
        <w:numPr>
          <w:ilvl w:val="0"/>
          <w:numId w:val="13"/>
        </w:numPr>
        <w:spacing w:after="0" w:line="276" w:lineRule="auto"/>
        <w:rPr>
          <w:rFonts w:ascii="Times New Roman" w:hAnsi="Times New Roman"/>
          <w:sz w:val="24"/>
          <w:szCs w:val="24"/>
          <w:lang w:val="uk-UA"/>
        </w:rPr>
      </w:pPr>
      <w:r w:rsidRPr="00DF7C1A">
        <w:rPr>
          <w:rFonts w:ascii="Times New Roman" w:hAnsi="Times New Roman"/>
          <w:sz w:val="24"/>
          <w:szCs w:val="24"/>
          <w:lang w:val="uk-UA"/>
        </w:rPr>
        <w:t>запровадження нових методик лікувально-діагностичного процесу.</w:t>
      </w:r>
    </w:p>
    <w:p w14:paraId="78E71434" w14:textId="77777777" w:rsidR="00C127C3" w:rsidRPr="00DF7C1A" w:rsidRDefault="00C127C3" w:rsidP="001C13D1">
      <w:pPr>
        <w:widowControl w:val="0"/>
        <w:tabs>
          <w:tab w:val="center" w:pos="4820"/>
          <w:tab w:val="right" w:pos="9641"/>
        </w:tabs>
        <w:autoSpaceDE w:val="0"/>
        <w:autoSpaceDN w:val="0"/>
        <w:adjustRightInd w:val="0"/>
        <w:snapToGrid w:val="0"/>
        <w:spacing w:line="276" w:lineRule="auto"/>
        <w:ind w:firstLine="426"/>
        <w:jc w:val="both"/>
        <w:rPr>
          <w:sz w:val="16"/>
          <w:szCs w:val="16"/>
          <w:lang w:val="uk-UA"/>
        </w:rPr>
      </w:pPr>
    </w:p>
    <w:p w14:paraId="53FF14A3" w14:textId="69591904" w:rsidR="00BE15EE" w:rsidRPr="00DF7C1A" w:rsidRDefault="00BE15EE" w:rsidP="001C13D1">
      <w:pPr>
        <w:tabs>
          <w:tab w:val="left" w:pos="1260"/>
          <w:tab w:val="left" w:pos="1620"/>
        </w:tabs>
        <w:spacing w:line="276" w:lineRule="auto"/>
        <w:ind w:firstLine="567"/>
        <w:jc w:val="center"/>
        <w:rPr>
          <w:b/>
          <w:lang w:val="uk-UA"/>
        </w:rPr>
      </w:pPr>
      <w:r w:rsidRPr="00DF7C1A">
        <w:rPr>
          <w:b/>
          <w:lang w:val="uk-UA"/>
        </w:rPr>
        <w:t xml:space="preserve">Охорона навколишнього </w:t>
      </w:r>
      <w:r w:rsidR="00927387" w:rsidRPr="00DF7C1A">
        <w:rPr>
          <w:b/>
          <w:lang w:val="uk-UA"/>
        </w:rPr>
        <w:t xml:space="preserve">природного </w:t>
      </w:r>
      <w:r w:rsidRPr="00DF7C1A">
        <w:rPr>
          <w:b/>
          <w:lang w:val="uk-UA"/>
        </w:rPr>
        <w:t>середовища</w:t>
      </w:r>
    </w:p>
    <w:p w14:paraId="0C999AA7" w14:textId="16895112" w:rsidR="009D216C" w:rsidRPr="00DF7C1A" w:rsidRDefault="0007074F" w:rsidP="0007074F">
      <w:pPr>
        <w:tabs>
          <w:tab w:val="left" w:pos="0"/>
        </w:tabs>
        <w:spacing w:line="276" w:lineRule="auto"/>
        <w:jc w:val="both"/>
        <w:rPr>
          <w:color w:val="000000"/>
          <w:shd w:val="clear" w:color="auto" w:fill="FFFFFF"/>
          <w:lang w:val="uk-UA"/>
        </w:rPr>
      </w:pPr>
      <w:r>
        <w:rPr>
          <w:color w:val="000000"/>
          <w:shd w:val="clear" w:color="auto" w:fill="FFFFFF"/>
          <w:lang w:val="uk-UA"/>
        </w:rPr>
        <w:tab/>
      </w:r>
      <w:r w:rsidR="009D216C" w:rsidRPr="00DF7C1A">
        <w:rPr>
          <w:color w:val="000000"/>
          <w:shd w:val="clear" w:color="auto" w:fill="FFFFFF"/>
          <w:lang w:val="uk-UA"/>
        </w:rPr>
        <w:t>На території громади діють програми:</w:t>
      </w:r>
    </w:p>
    <w:p w14:paraId="7BC793E4" w14:textId="02337EDB" w:rsidR="00F66A5C" w:rsidRPr="00DF7C1A" w:rsidRDefault="00F66A5C" w:rsidP="0007074F">
      <w:pPr>
        <w:pStyle w:val="af7"/>
        <w:numPr>
          <w:ilvl w:val="0"/>
          <w:numId w:val="7"/>
        </w:numPr>
        <w:tabs>
          <w:tab w:val="left" w:pos="0"/>
        </w:tabs>
        <w:spacing w:after="0" w:line="276" w:lineRule="auto"/>
        <w:ind w:left="426" w:firstLine="141"/>
        <w:jc w:val="both"/>
        <w:rPr>
          <w:rFonts w:ascii="Times New Roman" w:hAnsi="Times New Roman"/>
          <w:bCs/>
          <w:color w:val="000000"/>
          <w:sz w:val="24"/>
          <w:szCs w:val="24"/>
          <w:lang w:val="uk-UA" w:eastAsia="ru-RU"/>
        </w:rPr>
      </w:pPr>
      <w:r w:rsidRPr="00DF7C1A">
        <w:rPr>
          <w:rFonts w:ascii="Times New Roman" w:hAnsi="Times New Roman"/>
          <w:color w:val="000000"/>
          <w:sz w:val="24"/>
          <w:szCs w:val="24"/>
          <w:shd w:val="clear" w:color="auto" w:fill="FFFFFF"/>
          <w:lang w:val="uk-UA"/>
        </w:rPr>
        <w:t xml:space="preserve"> </w:t>
      </w:r>
      <w:r w:rsidRPr="00DF7C1A">
        <w:rPr>
          <w:rFonts w:ascii="Times New Roman" w:hAnsi="Times New Roman"/>
          <w:bCs/>
          <w:color w:val="000000"/>
          <w:sz w:val="24"/>
          <w:szCs w:val="24"/>
          <w:lang w:val="uk-UA" w:eastAsia="ru-RU"/>
        </w:rPr>
        <w:t xml:space="preserve">Програма </w:t>
      </w:r>
      <w:r w:rsidR="009D216C" w:rsidRPr="00DF7C1A">
        <w:rPr>
          <w:rFonts w:ascii="Times New Roman" w:hAnsi="Times New Roman"/>
          <w:bCs/>
          <w:color w:val="000000"/>
          <w:sz w:val="24"/>
          <w:szCs w:val="24"/>
          <w:lang w:val="uk-UA" w:eastAsia="ru-RU"/>
        </w:rPr>
        <w:t xml:space="preserve">озеленення та благоустрою Бучанської міської територіальної громади на 2019-2020 роки, обсяг коштів залучених на виконання програми </w:t>
      </w:r>
      <w:r w:rsidR="00607948" w:rsidRPr="00DF7C1A">
        <w:rPr>
          <w:rFonts w:ascii="Times New Roman" w:hAnsi="Times New Roman"/>
          <w:bCs/>
          <w:color w:val="000000"/>
          <w:sz w:val="24"/>
          <w:szCs w:val="24"/>
          <w:lang w:val="uk-UA" w:eastAsia="ru-RU"/>
        </w:rPr>
        <w:t>у</w:t>
      </w:r>
      <w:r w:rsidR="009D216C" w:rsidRPr="00DF7C1A">
        <w:rPr>
          <w:rFonts w:ascii="Times New Roman" w:hAnsi="Times New Roman"/>
          <w:bCs/>
          <w:color w:val="000000"/>
          <w:sz w:val="24"/>
          <w:szCs w:val="24"/>
          <w:lang w:val="uk-UA" w:eastAsia="ru-RU"/>
        </w:rPr>
        <w:t xml:space="preserve"> 2021 р</w:t>
      </w:r>
      <w:r w:rsidR="00607948" w:rsidRPr="00DF7C1A">
        <w:rPr>
          <w:rFonts w:ascii="Times New Roman" w:hAnsi="Times New Roman"/>
          <w:bCs/>
          <w:color w:val="000000"/>
          <w:sz w:val="24"/>
          <w:szCs w:val="24"/>
          <w:lang w:val="uk-UA" w:eastAsia="ru-RU"/>
        </w:rPr>
        <w:t>оці</w:t>
      </w:r>
      <w:r w:rsidR="009D216C" w:rsidRPr="00DF7C1A">
        <w:rPr>
          <w:rFonts w:ascii="Times New Roman" w:hAnsi="Times New Roman"/>
          <w:bCs/>
          <w:color w:val="000000"/>
          <w:sz w:val="24"/>
          <w:szCs w:val="24"/>
          <w:lang w:val="uk-UA" w:eastAsia="ru-RU"/>
        </w:rPr>
        <w:t xml:space="preserve"> складає 71,985 млн.</w:t>
      </w:r>
      <w:r w:rsidR="0007074F">
        <w:rPr>
          <w:rFonts w:ascii="Times New Roman" w:hAnsi="Times New Roman"/>
          <w:bCs/>
          <w:color w:val="000000"/>
          <w:sz w:val="24"/>
          <w:szCs w:val="24"/>
          <w:lang w:val="uk-UA" w:eastAsia="ru-RU"/>
        </w:rPr>
        <w:t xml:space="preserve"> </w:t>
      </w:r>
      <w:r w:rsidR="009D216C" w:rsidRPr="00DF7C1A">
        <w:rPr>
          <w:rFonts w:ascii="Times New Roman" w:hAnsi="Times New Roman"/>
          <w:bCs/>
          <w:color w:val="000000"/>
          <w:sz w:val="24"/>
          <w:szCs w:val="24"/>
          <w:lang w:val="uk-UA" w:eastAsia="ru-RU"/>
        </w:rPr>
        <w:t>грн;</w:t>
      </w:r>
    </w:p>
    <w:p w14:paraId="6992A318" w14:textId="0C963FE0" w:rsidR="009D216C" w:rsidRPr="00DF7C1A" w:rsidRDefault="009D216C" w:rsidP="0007074F">
      <w:pPr>
        <w:pStyle w:val="af7"/>
        <w:numPr>
          <w:ilvl w:val="0"/>
          <w:numId w:val="7"/>
        </w:numPr>
        <w:tabs>
          <w:tab w:val="left" w:pos="0"/>
        </w:tabs>
        <w:spacing w:after="0" w:line="276" w:lineRule="auto"/>
        <w:ind w:left="426" w:firstLine="141"/>
        <w:jc w:val="both"/>
        <w:rPr>
          <w:rFonts w:ascii="Times New Roman" w:hAnsi="Times New Roman"/>
          <w:bCs/>
          <w:color w:val="000000"/>
          <w:sz w:val="24"/>
          <w:szCs w:val="24"/>
          <w:lang w:val="uk-UA" w:eastAsia="ru-RU"/>
        </w:rPr>
      </w:pPr>
      <w:r w:rsidRPr="00DF7C1A">
        <w:rPr>
          <w:rFonts w:ascii="Times New Roman" w:hAnsi="Times New Roman"/>
          <w:bCs/>
          <w:color w:val="000000"/>
          <w:sz w:val="24"/>
          <w:szCs w:val="24"/>
          <w:lang w:val="uk-UA" w:eastAsia="ru-RU"/>
        </w:rPr>
        <w:t xml:space="preserve"> Програма поводження з твердими побутовими відходами </w:t>
      </w:r>
      <w:r w:rsidR="00607948" w:rsidRPr="00DF7C1A">
        <w:rPr>
          <w:rFonts w:ascii="Times New Roman" w:hAnsi="Times New Roman"/>
          <w:bCs/>
          <w:color w:val="000000"/>
          <w:sz w:val="24"/>
          <w:szCs w:val="24"/>
          <w:lang w:val="uk-UA" w:eastAsia="ru-RU"/>
        </w:rPr>
        <w:t>на території Бучанської міської територіальної громади на 2019-2022 роки, обсяг коштів залучених на виконання програми у 2021 році складає 11,9 млн.</w:t>
      </w:r>
      <w:r w:rsidR="0007074F">
        <w:rPr>
          <w:rFonts w:ascii="Times New Roman" w:hAnsi="Times New Roman"/>
          <w:bCs/>
          <w:color w:val="000000"/>
          <w:sz w:val="24"/>
          <w:szCs w:val="24"/>
          <w:lang w:val="uk-UA" w:eastAsia="ru-RU"/>
        </w:rPr>
        <w:t xml:space="preserve"> </w:t>
      </w:r>
      <w:r w:rsidR="00607948" w:rsidRPr="00DF7C1A">
        <w:rPr>
          <w:rFonts w:ascii="Times New Roman" w:hAnsi="Times New Roman"/>
          <w:bCs/>
          <w:color w:val="000000"/>
          <w:sz w:val="24"/>
          <w:szCs w:val="24"/>
          <w:lang w:val="uk-UA" w:eastAsia="ru-RU"/>
        </w:rPr>
        <w:t>грн.</w:t>
      </w:r>
    </w:p>
    <w:p w14:paraId="3637CB9D" w14:textId="6D892E67" w:rsidR="00025C45" w:rsidRPr="00DF7C1A" w:rsidRDefault="00607948" w:rsidP="0007074F">
      <w:pPr>
        <w:spacing w:line="276" w:lineRule="auto"/>
        <w:ind w:firstLine="567"/>
        <w:contextualSpacing/>
        <w:jc w:val="both"/>
        <w:rPr>
          <w:rFonts w:eastAsia="Times New Roman"/>
          <w:bCs/>
          <w:color w:val="000000"/>
          <w:lang w:val="uk-UA" w:eastAsia="uk-UA"/>
        </w:rPr>
      </w:pPr>
      <w:r w:rsidRPr="00DF7C1A">
        <w:rPr>
          <w:bCs/>
          <w:color w:val="000000"/>
          <w:lang w:val="uk-UA"/>
        </w:rPr>
        <w:t>О</w:t>
      </w:r>
      <w:r w:rsidR="00F66A5C" w:rsidRPr="00DF7C1A">
        <w:rPr>
          <w:bCs/>
          <w:color w:val="000000"/>
          <w:lang w:val="uk-UA"/>
        </w:rPr>
        <w:t xml:space="preserve">чікувані результатами в цілому є </w:t>
      </w:r>
      <w:r w:rsidR="00F66A5C" w:rsidRPr="00DF7C1A">
        <w:rPr>
          <w:color w:val="000000"/>
          <w:shd w:val="clear" w:color="auto" w:fill="FFFFFF"/>
          <w:lang w:val="uk-UA"/>
        </w:rPr>
        <w:t>значне покращення санітарного стану та благоустрою населених пунктів громади: утримання в належному санітарному стані території міста та сіл БМТГ, створення умов щодо захисту і відновлення сприятливого для життєдіяльності довкілля,а також покращення існуючого екологічного стану.</w:t>
      </w:r>
      <w:r w:rsidR="00025C45" w:rsidRPr="00DF7C1A">
        <w:rPr>
          <w:rFonts w:eastAsia="Times New Roman"/>
          <w:bCs/>
          <w:color w:val="000000"/>
          <w:lang w:val="uk-UA" w:eastAsia="uk-UA"/>
        </w:rPr>
        <w:t xml:space="preserve"> </w:t>
      </w:r>
    </w:p>
    <w:p w14:paraId="15E25F95" w14:textId="77777777" w:rsidR="00025C45" w:rsidRPr="00DF7C1A" w:rsidRDefault="00025C45" w:rsidP="0007074F">
      <w:pPr>
        <w:shd w:val="clear" w:color="auto" w:fill="FFFFFF"/>
        <w:overflowPunct w:val="0"/>
        <w:autoSpaceDE w:val="0"/>
        <w:autoSpaceDN w:val="0"/>
        <w:adjustRightInd w:val="0"/>
        <w:spacing w:line="276" w:lineRule="auto"/>
        <w:ind w:firstLine="567"/>
        <w:jc w:val="both"/>
        <w:textAlignment w:val="baseline"/>
        <w:rPr>
          <w:rFonts w:eastAsia="Times New Roman"/>
          <w:color w:val="000000"/>
          <w:lang w:val="uk-UA" w:eastAsia="uk-UA"/>
        </w:rPr>
      </w:pPr>
      <w:r w:rsidRPr="00DF7C1A">
        <w:rPr>
          <w:rFonts w:eastAsia="Times New Roman"/>
          <w:color w:val="000000"/>
          <w:lang w:val="uk-UA" w:eastAsia="uk-UA"/>
        </w:rPr>
        <w:t xml:space="preserve">Проведена робота задля досягнення позитивних зрушень: </w:t>
      </w:r>
    </w:p>
    <w:p w14:paraId="2879A249" w14:textId="77777777" w:rsidR="00025C45" w:rsidRPr="00DF7C1A" w:rsidRDefault="00025C45" w:rsidP="0007074F">
      <w:pPr>
        <w:shd w:val="clear" w:color="auto" w:fill="FFFFFF"/>
        <w:overflowPunct w:val="0"/>
        <w:autoSpaceDE w:val="0"/>
        <w:autoSpaceDN w:val="0"/>
        <w:adjustRightInd w:val="0"/>
        <w:spacing w:line="276" w:lineRule="auto"/>
        <w:ind w:firstLine="567"/>
        <w:jc w:val="both"/>
        <w:textAlignment w:val="baseline"/>
        <w:rPr>
          <w:rFonts w:eastAsia="Times New Roman"/>
          <w:color w:val="000000"/>
          <w:lang w:val="uk-UA" w:eastAsia="uk-UA"/>
        </w:rPr>
      </w:pPr>
      <w:r w:rsidRPr="00DF7C1A">
        <w:rPr>
          <w:rFonts w:eastAsia="Times New Roman"/>
          <w:color w:val="000000"/>
          <w:lang w:val="uk-UA" w:eastAsia="uk-UA"/>
        </w:rPr>
        <w:t>-</w:t>
      </w:r>
      <w:r w:rsidRPr="00DF7C1A">
        <w:rPr>
          <w:rFonts w:eastAsia="Times New Roman"/>
          <w:color w:val="000000"/>
          <w:lang w:val="uk-UA" w:eastAsia="uk-UA"/>
        </w:rPr>
        <w:tab/>
        <w:t>вивезення стихійних звалищ;</w:t>
      </w:r>
    </w:p>
    <w:p w14:paraId="5D53851D" w14:textId="77777777" w:rsidR="00025C45" w:rsidRPr="00DF7C1A" w:rsidRDefault="00025C45" w:rsidP="0007074F">
      <w:pPr>
        <w:shd w:val="clear" w:color="auto" w:fill="FFFFFF"/>
        <w:overflowPunct w:val="0"/>
        <w:autoSpaceDE w:val="0"/>
        <w:autoSpaceDN w:val="0"/>
        <w:adjustRightInd w:val="0"/>
        <w:spacing w:line="276" w:lineRule="auto"/>
        <w:ind w:firstLine="567"/>
        <w:jc w:val="both"/>
        <w:textAlignment w:val="baseline"/>
        <w:rPr>
          <w:rFonts w:eastAsia="Times New Roman"/>
          <w:color w:val="000000"/>
          <w:lang w:val="uk-UA" w:eastAsia="uk-UA"/>
        </w:rPr>
      </w:pPr>
      <w:r w:rsidRPr="00DF7C1A">
        <w:rPr>
          <w:rFonts w:eastAsia="Times New Roman"/>
          <w:color w:val="000000"/>
          <w:lang w:val="uk-UA" w:eastAsia="uk-UA"/>
        </w:rPr>
        <w:t>-</w:t>
      </w:r>
      <w:r w:rsidRPr="00DF7C1A">
        <w:rPr>
          <w:rFonts w:eastAsia="Times New Roman"/>
          <w:color w:val="000000"/>
          <w:lang w:val="uk-UA" w:eastAsia="uk-UA"/>
        </w:rPr>
        <w:tab/>
        <w:t xml:space="preserve">всього за </w:t>
      </w:r>
      <w:r w:rsidR="00821840" w:rsidRPr="00DF7C1A">
        <w:rPr>
          <w:rFonts w:eastAsia="Times New Roman"/>
          <w:color w:val="000000"/>
          <w:lang w:val="uk-UA" w:eastAsia="uk-UA"/>
        </w:rPr>
        <w:t>2021</w:t>
      </w:r>
      <w:r w:rsidRPr="00DF7C1A">
        <w:rPr>
          <w:rFonts w:eastAsia="Times New Roman"/>
          <w:color w:val="000000"/>
          <w:lang w:val="uk-UA" w:eastAsia="uk-UA"/>
        </w:rPr>
        <w:t xml:space="preserve"> р</w:t>
      </w:r>
      <w:r w:rsidR="00821840" w:rsidRPr="00DF7C1A">
        <w:rPr>
          <w:rFonts w:eastAsia="Times New Roman"/>
          <w:color w:val="000000"/>
          <w:lang w:val="uk-UA" w:eastAsia="uk-UA"/>
        </w:rPr>
        <w:t>ік</w:t>
      </w:r>
      <w:r w:rsidRPr="00DF7C1A">
        <w:rPr>
          <w:rFonts w:eastAsia="Times New Roman"/>
          <w:color w:val="000000"/>
          <w:lang w:val="uk-UA" w:eastAsia="uk-UA"/>
        </w:rPr>
        <w:t xml:space="preserve"> встановлено </w:t>
      </w:r>
      <w:r w:rsidR="00821840" w:rsidRPr="00DF7C1A">
        <w:rPr>
          <w:rFonts w:eastAsia="Times New Roman"/>
          <w:color w:val="000000"/>
          <w:lang w:val="uk-UA" w:eastAsia="uk-UA"/>
        </w:rPr>
        <w:t>14</w:t>
      </w:r>
      <w:r w:rsidRPr="00DF7C1A">
        <w:rPr>
          <w:rFonts w:eastAsia="Times New Roman"/>
          <w:color w:val="000000"/>
          <w:lang w:val="uk-UA" w:eastAsia="uk-UA"/>
        </w:rPr>
        <w:t xml:space="preserve"> комплексних контейнерних майданчиків для збору різних видів відходів (твердих побутових, великогабаритних, сортованих відходів та ємкість для використаних батарейок);</w:t>
      </w:r>
    </w:p>
    <w:p w14:paraId="68268505" w14:textId="2CF7D830" w:rsidR="00025C45" w:rsidRPr="00DF7C1A" w:rsidRDefault="00025C45" w:rsidP="0007074F">
      <w:pPr>
        <w:shd w:val="clear" w:color="auto" w:fill="FFFFFF"/>
        <w:overflowPunct w:val="0"/>
        <w:autoSpaceDE w:val="0"/>
        <w:autoSpaceDN w:val="0"/>
        <w:adjustRightInd w:val="0"/>
        <w:spacing w:line="276" w:lineRule="auto"/>
        <w:ind w:firstLine="567"/>
        <w:jc w:val="both"/>
        <w:textAlignment w:val="baseline"/>
        <w:rPr>
          <w:rFonts w:eastAsia="Times New Roman"/>
          <w:color w:val="000000"/>
          <w:lang w:val="uk-UA" w:eastAsia="uk-UA"/>
        </w:rPr>
      </w:pPr>
      <w:r w:rsidRPr="00DF7C1A">
        <w:rPr>
          <w:rFonts w:eastAsia="Times New Roman"/>
          <w:color w:val="000000"/>
          <w:lang w:val="uk-UA" w:eastAsia="uk-UA"/>
        </w:rPr>
        <w:t>-</w:t>
      </w:r>
      <w:r w:rsidRPr="00DF7C1A">
        <w:rPr>
          <w:rFonts w:eastAsia="Times New Roman"/>
          <w:color w:val="000000"/>
          <w:lang w:val="uk-UA" w:eastAsia="uk-UA"/>
        </w:rPr>
        <w:tab/>
        <w:t xml:space="preserve">у 2021 року ТОВ «Крамар ЕКО» продовжує впровадження власної ERP-системи для комунального сектору. З її допомогою можна зручно та надійно працювати з будь-якою кількістю споживачів послуг і вести облік всіх необхідних даних. Програма дозволяє автоматизувати нарахування абонентам згідно </w:t>
      </w:r>
      <w:r w:rsidR="0007074F">
        <w:rPr>
          <w:rFonts w:eastAsia="Times New Roman"/>
          <w:color w:val="000000"/>
          <w:lang w:val="uk-UA" w:eastAsia="uk-UA"/>
        </w:rPr>
        <w:t xml:space="preserve">з </w:t>
      </w:r>
      <w:r w:rsidRPr="00DF7C1A">
        <w:rPr>
          <w:rFonts w:eastAsia="Times New Roman"/>
          <w:color w:val="000000"/>
          <w:lang w:val="uk-UA" w:eastAsia="uk-UA"/>
        </w:rPr>
        <w:t xml:space="preserve">тарифам, враховувати пільги, субсидії та пені, вести облік платежів, друк квитанцій, проводити масову чи індивідуальну розсилку інформаційних і платіжних СМС, </w:t>
      </w:r>
      <w:proofErr w:type="spellStart"/>
      <w:r w:rsidRPr="00DF7C1A">
        <w:rPr>
          <w:rFonts w:eastAsia="Times New Roman"/>
          <w:color w:val="000000"/>
          <w:lang w:val="uk-UA" w:eastAsia="uk-UA"/>
        </w:rPr>
        <w:t>email</w:t>
      </w:r>
      <w:proofErr w:type="spellEnd"/>
      <w:r w:rsidRPr="00DF7C1A">
        <w:rPr>
          <w:rFonts w:eastAsia="Times New Roman"/>
          <w:color w:val="000000"/>
          <w:lang w:val="uk-UA" w:eastAsia="uk-UA"/>
        </w:rPr>
        <w:t>, укладати договори та багато іншого;</w:t>
      </w:r>
    </w:p>
    <w:p w14:paraId="28CA08B4" w14:textId="77777777" w:rsidR="00025C45" w:rsidRPr="00DF7C1A" w:rsidRDefault="00025C45" w:rsidP="0007074F">
      <w:pPr>
        <w:shd w:val="clear" w:color="auto" w:fill="FFFFFF"/>
        <w:overflowPunct w:val="0"/>
        <w:autoSpaceDE w:val="0"/>
        <w:autoSpaceDN w:val="0"/>
        <w:adjustRightInd w:val="0"/>
        <w:spacing w:line="276" w:lineRule="auto"/>
        <w:ind w:firstLine="567"/>
        <w:jc w:val="both"/>
        <w:textAlignment w:val="baseline"/>
        <w:rPr>
          <w:rFonts w:eastAsia="Times New Roman"/>
          <w:color w:val="000000"/>
          <w:lang w:val="uk-UA" w:eastAsia="uk-UA"/>
        </w:rPr>
      </w:pPr>
      <w:r w:rsidRPr="00DF7C1A">
        <w:rPr>
          <w:rFonts w:eastAsia="Times New Roman"/>
          <w:color w:val="000000"/>
          <w:lang w:val="uk-UA" w:eastAsia="uk-UA"/>
        </w:rPr>
        <w:t>-</w:t>
      </w:r>
      <w:r w:rsidRPr="00DF7C1A">
        <w:rPr>
          <w:rFonts w:eastAsia="Times New Roman"/>
          <w:color w:val="000000"/>
          <w:lang w:val="uk-UA" w:eastAsia="uk-UA"/>
        </w:rPr>
        <w:tab/>
        <w:t>регулярно ведеться інформаційна робота з населенням, щодо правильного поводження з відходами</w:t>
      </w:r>
      <w:r w:rsidR="00821840" w:rsidRPr="00DF7C1A">
        <w:rPr>
          <w:rFonts w:eastAsia="Times New Roman"/>
          <w:color w:val="000000"/>
          <w:lang w:val="uk-UA" w:eastAsia="uk-UA"/>
        </w:rPr>
        <w:t>.</w:t>
      </w:r>
    </w:p>
    <w:p w14:paraId="69BCACD7" w14:textId="5829B978" w:rsidR="00821840" w:rsidRPr="00DF7C1A" w:rsidRDefault="00821840" w:rsidP="0007074F">
      <w:pPr>
        <w:shd w:val="clear" w:color="auto" w:fill="FFFFFF"/>
        <w:overflowPunct w:val="0"/>
        <w:autoSpaceDE w:val="0"/>
        <w:autoSpaceDN w:val="0"/>
        <w:adjustRightInd w:val="0"/>
        <w:spacing w:line="276" w:lineRule="auto"/>
        <w:ind w:firstLine="708"/>
        <w:jc w:val="both"/>
        <w:textAlignment w:val="baseline"/>
        <w:rPr>
          <w:lang w:val="uk-UA"/>
        </w:rPr>
      </w:pPr>
      <w:r w:rsidRPr="00DF7C1A">
        <w:rPr>
          <w:rFonts w:eastAsia="Times New Roman"/>
          <w:color w:val="000000"/>
          <w:lang w:val="uk-UA" w:eastAsia="uk-UA"/>
        </w:rPr>
        <w:t xml:space="preserve">За рахунок </w:t>
      </w:r>
      <w:r w:rsidRPr="00DF7C1A">
        <w:rPr>
          <w:lang w:val="uk-UA"/>
        </w:rPr>
        <w:t>коштів обласного фонду охорони навколишнього природного середовища, затвердженого рішенням Київської обласної ради від 24.12.2020 № 028-01-VIII, Бучанській міській раді передано 39 контейнерів для роздільного збору відходів, які встановлені:</w:t>
      </w:r>
    </w:p>
    <w:p w14:paraId="063FB0F1" w14:textId="77777777" w:rsidR="00821840" w:rsidRPr="00DF7C1A" w:rsidRDefault="00821840" w:rsidP="0007074F">
      <w:pPr>
        <w:pStyle w:val="af7"/>
        <w:tabs>
          <w:tab w:val="left" w:pos="1260"/>
          <w:tab w:val="left" w:pos="1620"/>
        </w:tabs>
        <w:spacing w:line="276" w:lineRule="auto"/>
        <w:ind w:left="993"/>
        <w:jc w:val="both"/>
        <w:rPr>
          <w:rFonts w:ascii="Times New Roman" w:hAnsi="Times New Roman"/>
          <w:sz w:val="24"/>
          <w:szCs w:val="24"/>
          <w:lang w:val="uk-UA" w:eastAsia="ru-RU"/>
        </w:rPr>
      </w:pPr>
      <w:r w:rsidRPr="00DF7C1A">
        <w:rPr>
          <w:lang w:val="uk-UA"/>
        </w:rPr>
        <w:t xml:space="preserve">- </w:t>
      </w:r>
      <w:r w:rsidRPr="00DF7C1A">
        <w:rPr>
          <w:rFonts w:ascii="Times New Roman" w:hAnsi="Times New Roman"/>
          <w:sz w:val="24"/>
          <w:szCs w:val="24"/>
          <w:lang w:val="uk-UA" w:eastAsia="ru-RU"/>
        </w:rPr>
        <w:t xml:space="preserve">Стадіон «Ювілейний»- вул. Нове шосе- папір-скло-пластик -1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5473B231"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Стадіон №2 – вул. Леха Качинського - папір-скло-пластик -1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7587D4D2"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Спорткомплекс- вул. Тургенєва - папір-скло-пластик -1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76FC6004"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Бабинці -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4AFC70AA"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Буда-Бабинецька -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517B034C"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Блиставиця -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773A56C5"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Ворзель-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141FAD71"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w:t>
      </w:r>
      <w:proofErr w:type="spellStart"/>
      <w:r w:rsidRPr="00DF7C1A">
        <w:rPr>
          <w:rFonts w:ascii="Times New Roman" w:hAnsi="Times New Roman"/>
          <w:sz w:val="24"/>
          <w:szCs w:val="24"/>
          <w:lang w:val="uk-UA" w:eastAsia="ru-RU"/>
        </w:rPr>
        <w:t>Мироцьке</w:t>
      </w:r>
      <w:proofErr w:type="spellEnd"/>
      <w:r w:rsidRPr="00DF7C1A">
        <w:rPr>
          <w:rFonts w:ascii="Times New Roman" w:hAnsi="Times New Roman"/>
          <w:sz w:val="24"/>
          <w:szCs w:val="24"/>
          <w:lang w:val="uk-UA" w:eastAsia="ru-RU"/>
        </w:rPr>
        <w:t xml:space="preserve">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1E4D94DB"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Здвижівка -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21545001"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Синяк -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3A8E03EA"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Червоне -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753901C5"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Раківка -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2705D3A3" w14:textId="77777777" w:rsidR="00821840" w:rsidRPr="00DF7C1A" w:rsidRDefault="00821840" w:rsidP="0007074F">
      <w:pPr>
        <w:pStyle w:val="af7"/>
        <w:tabs>
          <w:tab w:val="left" w:pos="9214"/>
        </w:tabs>
        <w:spacing w:line="276" w:lineRule="auto"/>
        <w:ind w:left="993"/>
        <w:jc w:val="both"/>
        <w:rPr>
          <w:rFonts w:ascii="Times New Roman" w:hAnsi="Times New Roman"/>
          <w:sz w:val="24"/>
          <w:szCs w:val="24"/>
          <w:lang w:val="uk-UA" w:eastAsia="ru-RU"/>
        </w:rPr>
      </w:pPr>
      <w:r w:rsidRPr="00DF7C1A">
        <w:rPr>
          <w:rFonts w:ascii="Times New Roman" w:hAnsi="Times New Roman"/>
          <w:sz w:val="24"/>
          <w:szCs w:val="24"/>
          <w:lang w:val="uk-UA" w:eastAsia="ru-RU"/>
        </w:rPr>
        <w:t xml:space="preserve">- с. Вороньківка - папір-скло-пластик -3 </w:t>
      </w:r>
      <w:proofErr w:type="spellStart"/>
      <w:r w:rsidRPr="00DF7C1A">
        <w:rPr>
          <w:rFonts w:ascii="Times New Roman" w:hAnsi="Times New Roman"/>
          <w:sz w:val="24"/>
          <w:szCs w:val="24"/>
          <w:lang w:val="uk-UA" w:eastAsia="ru-RU"/>
        </w:rPr>
        <w:t>шт</w:t>
      </w:r>
      <w:proofErr w:type="spellEnd"/>
      <w:r w:rsidRPr="00DF7C1A">
        <w:rPr>
          <w:rFonts w:ascii="Times New Roman" w:hAnsi="Times New Roman"/>
          <w:sz w:val="24"/>
          <w:szCs w:val="24"/>
          <w:lang w:val="uk-UA" w:eastAsia="ru-RU"/>
        </w:rPr>
        <w:t>;</w:t>
      </w:r>
    </w:p>
    <w:p w14:paraId="2594CB70" w14:textId="77777777" w:rsidR="00821840" w:rsidRPr="00DF7C1A" w:rsidRDefault="00821840" w:rsidP="0007074F">
      <w:pPr>
        <w:pStyle w:val="Default"/>
        <w:spacing w:line="276" w:lineRule="auto"/>
        <w:ind w:firstLine="708"/>
        <w:jc w:val="both"/>
      </w:pPr>
      <w:r w:rsidRPr="00DF7C1A">
        <w:t>На даний час відсоток сортування населенням відходів у місті Буча наступний:</w:t>
      </w:r>
    </w:p>
    <w:p w14:paraId="584D5C81" w14:textId="77777777" w:rsidR="00821840" w:rsidRPr="00DF7C1A" w:rsidRDefault="00821840" w:rsidP="0007074F">
      <w:pPr>
        <w:pStyle w:val="Default"/>
        <w:numPr>
          <w:ilvl w:val="0"/>
          <w:numId w:val="22"/>
        </w:numPr>
        <w:spacing w:line="276" w:lineRule="auto"/>
        <w:ind w:firstLine="66"/>
        <w:jc w:val="both"/>
      </w:pPr>
      <w:r w:rsidRPr="00DF7C1A">
        <w:t>60 % у разі, якщо встановлено контейнери для роздільного збору побутових відходів;</w:t>
      </w:r>
    </w:p>
    <w:p w14:paraId="2AE2B262" w14:textId="77777777" w:rsidR="00821840" w:rsidRPr="00DF7C1A" w:rsidRDefault="00821840" w:rsidP="0007074F">
      <w:pPr>
        <w:pStyle w:val="Default"/>
        <w:numPr>
          <w:ilvl w:val="0"/>
          <w:numId w:val="22"/>
        </w:numPr>
        <w:spacing w:line="276" w:lineRule="auto"/>
        <w:ind w:firstLine="66"/>
        <w:jc w:val="both"/>
      </w:pPr>
      <w:r w:rsidRPr="00DF7C1A">
        <w:t>12 % у разі, якщо встановлено тільки контейнери для твердих побутових відходів.</w:t>
      </w:r>
    </w:p>
    <w:p w14:paraId="55E21432" w14:textId="72094840" w:rsidR="00821840" w:rsidRPr="00DF7C1A" w:rsidRDefault="00821840" w:rsidP="0007074F">
      <w:pPr>
        <w:spacing w:line="276" w:lineRule="auto"/>
        <w:ind w:firstLine="426"/>
        <w:jc w:val="both"/>
        <w:rPr>
          <w:lang w:val="uk-UA"/>
        </w:rPr>
      </w:pPr>
      <w:r w:rsidRPr="00DF7C1A">
        <w:rPr>
          <w:rFonts w:eastAsia="Times New Roman"/>
          <w:color w:val="000000"/>
          <w:lang w:val="uk-UA" w:eastAsia="uk-UA"/>
        </w:rPr>
        <w:t xml:space="preserve">Бучанською міською радою у 2022 році </w:t>
      </w:r>
      <w:r w:rsidRPr="00DF7C1A">
        <w:rPr>
          <w:lang w:val="uk-UA"/>
        </w:rPr>
        <w:t>планується будівництво сучасної автоматичної сортувальної лінії для побутових відходів, яка зможе об</w:t>
      </w:r>
      <w:r w:rsidR="0007074F">
        <w:rPr>
          <w:lang w:val="uk-UA"/>
        </w:rPr>
        <w:t>слуговувати  збільшені об’єми Т</w:t>
      </w:r>
      <w:r w:rsidRPr="00DF7C1A">
        <w:rPr>
          <w:lang w:val="uk-UA"/>
        </w:rPr>
        <w:t>П</w:t>
      </w:r>
      <w:r w:rsidR="0007074F">
        <w:rPr>
          <w:lang w:val="uk-UA"/>
        </w:rPr>
        <w:t>В</w:t>
      </w:r>
      <w:r w:rsidRPr="00DF7C1A">
        <w:rPr>
          <w:lang w:val="uk-UA"/>
        </w:rPr>
        <w:t xml:space="preserve">. </w:t>
      </w:r>
    </w:p>
    <w:p w14:paraId="0E9CE042" w14:textId="2D45319D" w:rsidR="00025C45" w:rsidRPr="00DF7C1A" w:rsidRDefault="00025C45" w:rsidP="0007074F">
      <w:pPr>
        <w:shd w:val="clear" w:color="auto" w:fill="FFFFFF"/>
        <w:tabs>
          <w:tab w:val="left" w:pos="426"/>
        </w:tabs>
        <w:overflowPunct w:val="0"/>
        <w:autoSpaceDE w:val="0"/>
        <w:autoSpaceDN w:val="0"/>
        <w:adjustRightInd w:val="0"/>
        <w:spacing w:line="276" w:lineRule="auto"/>
        <w:jc w:val="both"/>
        <w:textAlignment w:val="baseline"/>
        <w:rPr>
          <w:rFonts w:eastAsia="Times New Roman"/>
          <w:color w:val="000000"/>
          <w:lang w:val="uk-UA" w:eastAsia="uk-UA"/>
        </w:rPr>
      </w:pPr>
      <w:r w:rsidRPr="00DF7C1A">
        <w:rPr>
          <w:rFonts w:eastAsia="Times New Roman"/>
          <w:color w:val="000000"/>
          <w:lang w:val="uk-UA" w:eastAsia="uk-UA"/>
        </w:rPr>
        <w:t xml:space="preserve"> </w:t>
      </w:r>
      <w:r w:rsidR="00BE3B61" w:rsidRPr="00DF7C1A">
        <w:rPr>
          <w:rFonts w:eastAsia="Times New Roman"/>
          <w:color w:val="000000"/>
          <w:lang w:val="uk-UA" w:eastAsia="uk-UA"/>
        </w:rPr>
        <w:tab/>
        <w:t>Проведений аналіз</w:t>
      </w:r>
      <w:r w:rsidRPr="00DF7C1A">
        <w:rPr>
          <w:rFonts w:eastAsia="Times New Roman"/>
          <w:color w:val="000000"/>
          <w:lang w:val="uk-UA" w:eastAsia="uk-UA"/>
        </w:rPr>
        <w:t xml:space="preserve"> погіршення показників роботи з поводження з відходами та проведена робота щодо їх усунення.</w:t>
      </w:r>
    </w:p>
    <w:p w14:paraId="219DDDE0" w14:textId="0631FBDE" w:rsidR="00025C45" w:rsidRPr="00DF7C1A" w:rsidRDefault="00025C45" w:rsidP="0007074F">
      <w:pPr>
        <w:shd w:val="clear" w:color="auto" w:fill="FFFFFF"/>
        <w:overflowPunct w:val="0"/>
        <w:autoSpaceDE w:val="0"/>
        <w:autoSpaceDN w:val="0"/>
        <w:adjustRightInd w:val="0"/>
        <w:spacing w:line="276" w:lineRule="auto"/>
        <w:ind w:firstLine="426"/>
        <w:jc w:val="both"/>
        <w:textAlignment w:val="baseline"/>
        <w:rPr>
          <w:rFonts w:eastAsia="Times New Roman"/>
          <w:color w:val="000000"/>
          <w:lang w:val="uk-UA" w:eastAsia="uk-UA"/>
        </w:rPr>
      </w:pPr>
      <w:r w:rsidRPr="00DF7C1A">
        <w:rPr>
          <w:rFonts w:eastAsia="Times New Roman"/>
          <w:color w:val="000000"/>
          <w:lang w:val="uk-UA" w:eastAsia="uk-UA"/>
        </w:rPr>
        <w:t xml:space="preserve">Заборгованість населення за надання послуг з вивозу відходів </w:t>
      </w:r>
      <w:r w:rsidR="00BE3B61" w:rsidRPr="00DF7C1A">
        <w:rPr>
          <w:rFonts w:eastAsia="Times New Roman"/>
          <w:color w:val="000000"/>
          <w:lang w:val="uk-UA" w:eastAsia="uk-UA"/>
        </w:rPr>
        <w:t>станом на 01.10.2021 року складає 4823,3 тис.</w:t>
      </w:r>
      <w:r w:rsidRPr="00DF7C1A">
        <w:rPr>
          <w:rFonts w:eastAsia="Times New Roman"/>
          <w:color w:val="000000"/>
          <w:lang w:val="uk-UA" w:eastAsia="uk-UA"/>
        </w:rPr>
        <w:t xml:space="preserve"> грн</w:t>
      </w:r>
      <w:r w:rsidR="00BE3B61" w:rsidRPr="00DF7C1A">
        <w:rPr>
          <w:rFonts w:eastAsia="Times New Roman"/>
          <w:color w:val="000000"/>
          <w:lang w:val="uk-UA" w:eastAsia="uk-UA"/>
        </w:rPr>
        <w:t>.</w:t>
      </w:r>
    </w:p>
    <w:p w14:paraId="405597BE" w14:textId="55C39998" w:rsidR="00F66A5C" w:rsidRDefault="00F66A5C" w:rsidP="0007074F">
      <w:pPr>
        <w:spacing w:line="276" w:lineRule="auto"/>
        <w:ind w:firstLine="426"/>
        <w:contextualSpacing/>
        <w:jc w:val="both"/>
        <w:rPr>
          <w:rFonts w:eastAsia="Times New Roman"/>
          <w:bCs/>
          <w:color w:val="000000"/>
          <w:lang w:val="uk-UA" w:eastAsia="uk-UA"/>
        </w:rPr>
      </w:pPr>
      <w:r w:rsidRPr="00DF7C1A">
        <w:rPr>
          <w:rFonts w:eastAsia="Times New Roman"/>
          <w:bCs/>
          <w:color w:val="000000"/>
          <w:lang w:val="uk-UA" w:eastAsia="uk-UA"/>
        </w:rPr>
        <w:t>Схема санітарної очистки населених пунктів Бучанської міської територіальної громади знаходиться на стадії розроблення</w:t>
      </w:r>
      <w:r w:rsidR="00607948" w:rsidRPr="00DF7C1A">
        <w:rPr>
          <w:rFonts w:eastAsia="Times New Roman"/>
          <w:bCs/>
          <w:color w:val="000000"/>
          <w:lang w:val="uk-UA" w:eastAsia="uk-UA"/>
        </w:rPr>
        <w:t>.</w:t>
      </w:r>
    </w:p>
    <w:p w14:paraId="42CCA0E7" w14:textId="77777777" w:rsidR="0007074F" w:rsidRPr="00DF7C1A" w:rsidRDefault="0007074F" w:rsidP="0007074F">
      <w:pPr>
        <w:spacing w:line="276" w:lineRule="auto"/>
        <w:ind w:firstLine="567"/>
        <w:contextualSpacing/>
        <w:jc w:val="both"/>
        <w:rPr>
          <w:rFonts w:eastAsia="Times New Roman"/>
          <w:bCs/>
          <w:color w:val="000000"/>
          <w:lang w:val="uk-UA" w:eastAsia="uk-UA"/>
        </w:rPr>
      </w:pPr>
    </w:p>
    <w:p w14:paraId="0CBD141F" w14:textId="77777777" w:rsidR="00206F3E" w:rsidRPr="0007074F" w:rsidRDefault="00206F3E" w:rsidP="00206F3E">
      <w:pPr>
        <w:shd w:val="clear" w:color="auto" w:fill="FFFFFF"/>
        <w:overflowPunct w:val="0"/>
        <w:autoSpaceDE w:val="0"/>
        <w:autoSpaceDN w:val="0"/>
        <w:adjustRightInd w:val="0"/>
        <w:spacing w:line="276" w:lineRule="auto"/>
        <w:ind w:firstLine="284"/>
        <w:jc w:val="center"/>
        <w:textAlignment w:val="baseline"/>
        <w:rPr>
          <w:rFonts w:eastAsia="Times New Roman"/>
          <w:b/>
          <w:color w:val="000000"/>
          <w:lang w:val="uk-UA" w:eastAsia="uk-UA"/>
        </w:rPr>
      </w:pPr>
      <w:r w:rsidRPr="0007074F">
        <w:rPr>
          <w:rFonts w:eastAsia="Times New Roman"/>
          <w:b/>
          <w:color w:val="000000"/>
          <w:lang w:val="uk-UA" w:eastAsia="uk-UA"/>
        </w:rPr>
        <w:t>Профілактика та протидія злочинності</w:t>
      </w:r>
    </w:p>
    <w:p w14:paraId="12761BF1" w14:textId="77777777" w:rsidR="00551EFA" w:rsidRDefault="00551EFA" w:rsidP="00551EFA">
      <w:pPr>
        <w:widowControl w:val="0"/>
        <w:tabs>
          <w:tab w:val="center" w:pos="4820"/>
          <w:tab w:val="right" w:pos="9641"/>
        </w:tabs>
        <w:autoSpaceDE w:val="0"/>
        <w:autoSpaceDN w:val="0"/>
        <w:adjustRightInd w:val="0"/>
        <w:snapToGrid w:val="0"/>
        <w:spacing w:line="276" w:lineRule="auto"/>
        <w:ind w:firstLine="426"/>
        <w:jc w:val="both"/>
        <w:rPr>
          <w:rFonts w:eastAsia="Times New Roman"/>
          <w:lang w:val="uk-UA"/>
        </w:rPr>
      </w:pPr>
      <w:r>
        <w:rPr>
          <w:rFonts w:eastAsia="Times New Roman"/>
          <w:lang w:val="uk-UA"/>
        </w:rPr>
        <w:t>В Бучанській територіальній громаді протягом 2021 року діяли наступні програми:</w:t>
      </w:r>
    </w:p>
    <w:p w14:paraId="581A9F5A" w14:textId="77777777" w:rsidR="00551EFA" w:rsidRPr="00860DD6" w:rsidRDefault="00551EFA" w:rsidP="00551EFA">
      <w:pPr>
        <w:pStyle w:val="af7"/>
        <w:widowControl w:val="0"/>
        <w:numPr>
          <w:ilvl w:val="0"/>
          <w:numId w:val="22"/>
        </w:numPr>
        <w:tabs>
          <w:tab w:val="center" w:pos="4820"/>
          <w:tab w:val="right" w:pos="9641"/>
        </w:tabs>
        <w:autoSpaceDE w:val="0"/>
        <w:autoSpaceDN w:val="0"/>
        <w:adjustRightInd w:val="0"/>
        <w:snapToGrid w:val="0"/>
        <w:spacing w:line="276" w:lineRule="auto"/>
        <w:jc w:val="both"/>
        <w:rPr>
          <w:rFonts w:ascii="Times New Roman" w:eastAsia="Times New Roman" w:hAnsi="Times New Roman"/>
          <w:sz w:val="24"/>
          <w:szCs w:val="24"/>
          <w:lang w:val="uk-UA"/>
        </w:rPr>
      </w:pPr>
      <w:r w:rsidRPr="00860DD6">
        <w:rPr>
          <w:rFonts w:ascii="Times New Roman" w:eastAsia="Times New Roman" w:hAnsi="Times New Roman"/>
          <w:sz w:val="24"/>
          <w:szCs w:val="24"/>
          <w:lang w:val="uk-UA"/>
        </w:rPr>
        <w:t>Комплексна програм профілактики злочинності, зміцнення законності та правопорядку на території Бучанської міської територіальної громади на 2020-2021 роки;</w:t>
      </w:r>
    </w:p>
    <w:p w14:paraId="10601F62" w14:textId="45967B5A" w:rsidR="00551EFA" w:rsidRPr="00860DD6" w:rsidRDefault="00551EFA" w:rsidP="00551EFA">
      <w:pPr>
        <w:pStyle w:val="af7"/>
        <w:widowControl w:val="0"/>
        <w:numPr>
          <w:ilvl w:val="0"/>
          <w:numId w:val="22"/>
        </w:numPr>
        <w:tabs>
          <w:tab w:val="center" w:pos="4820"/>
          <w:tab w:val="right" w:pos="9641"/>
        </w:tabs>
        <w:autoSpaceDE w:val="0"/>
        <w:autoSpaceDN w:val="0"/>
        <w:adjustRightInd w:val="0"/>
        <w:snapToGrid w:val="0"/>
        <w:spacing w:line="276" w:lineRule="auto"/>
        <w:jc w:val="both"/>
        <w:rPr>
          <w:rFonts w:ascii="Times New Roman" w:eastAsia="Times New Roman" w:hAnsi="Times New Roman"/>
          <w:sz w:val="24"/>
          <w:szCs w:val="24"/>
          <w:lang w:val="uk-UA"/>
        </w:rPr>
      </w:pPr>
      <w:r w:rsidRPr="00860DD6">
        <w:rPr>
          <w:rFonts w:ascii="Times New Roman" w:eastAsia="Times New Roman" w:hAnsi="Times New Roman"/>
          <w:sz w:val="24"/>
          <w:szCs w:val="24"/>
          <w:lang w:val="uk-UA"/>
        </w:rPr>
        <w:t xml:space="preserve">Програма «Поліцейський офіцер громади» на 2021-2023 роки, фінансове забезпечення програми з місцевого бюджету складає 1,9 </w:t>
      </w:r>
      <w:proofErr w:type="spellStart"/>
      <w:r w:rsidRPr="00860DD6">
        <w:rPr>
          <w:rFonts w:ascii="Times New Roman" w:eastAsia="Times New Roman" w:hAnsi="Times New Roman"/>
          <w:sz w:val="24"/>
          <w:szCs w:val="24"/>
          <w:lang w:val="uk-UA"/>
        </w:rPr>
        <w:t>млн.грн</w:t>
      </w:r>
      <w:proofErr w:type="spellEnd"/>
      <w:r>
        <w:rPr>
          <w:rFonts w:ascii="Times New Roman" w:eastAsia="Times New Roman" w:hAnsi="Times New Roman"/>
          <w:sz w:val="24"/>
          <w:szCs w:val="24"/>
          <w:lang w:val="uk-UA"/>
        </w:rPr>
        <w:t>.</w:t>
      </w:r>
    </w:p>
    <w:p w14:paraId="4CB9ADBF" w14:textId="4917FE88" w:rsidR="00206F3E" w:rsidRPr="00DF7C1A" w:rsidRDefault="00206F3E" w:rsidP="00551EFA">
      <w:pPr>
        <w:widowControl w:val="0"/>
        <w:tabs>
          <w:tab w:val="center" w:pos="4820"/>
          <w:tab w:val="right" w:pos="9641"/>
        </w:tabs>
        <w:autoSpaceDE w:val="0"/>
        <w:autoSpaceDN w:val="0"/>
        <w:adjustRightInd w:val="0"/>
        <w:snapToGrid w:val="0"/>
        <w:spacing w:line="276" w:lineRule="auto"/>
        <w:ind w:firstLine="709"/>
        <w:jc w:val="both"/>
        <w:rPr>
          <w:rFonts w:eastAsia="Times New Roman"/>
          <w:lang w:val="uk-UA"/>
        </w:rPr>
      </w:pPr>
      <w:r w:rsidRPr="00DF7C1A">
        <w:rPr>
          <w:rFonts w:eastAsia="Times New Roman"/>
          <w:lang w:val="uk-UA"/>
        </w:rPr>
        <w:t xml:space="preserve">Заходи, що вживались на території Бучанської міської територіальної громади щодо забезпечення ефективної реалізації державної політики у сфері профілактики правопорушень за </w:t>
      </w:r>
      <w:r w:rsidR="00BE3B61" w:rsidRPr="00DF7C1A">
        <w:rPr>
          <w:rFonts w:eastAsia="Times New Roman"/>
          <w:lang w:val="uk-UA"/>
        </w:rPr>
        <w:t>9 місяців</w:t>
      </w:r>
      <w:r w:rsidR="0007074F">
        <w:rPr>
          <w:rFonts w:eastAsia="Times New Roman"/>
          <w:lang w:val="uk-UA"/>
        </w:rPr>
        <w:t xml:space="preserve"> 2021 року:</w:t>
      </w:r>
    </w:p>
    <w:p w14:paraId="0A4B52FB" w14:textId="77777777" w:rsidR="00206F3E" w:rsidRPr="00DF7C1A" w:rsidRDefault="00206F3E" w:rsidP="00551EFA">
      <w:pPr>
        <w:widowControl w:val="0"/>
        <w:tabs>
          <w:tab w:val="center" w:pos="4820"/>
          <w:tab w:val="right" w:pos="9641"/>
        </w:tabs>
        <w:autoSpaceDE w:val="0"/>
        <w:autoSpaceDN w:val="0"/>
        <w:adjustRightInd w:val="0"/>
        <w:snapToGrid w:val="0"/>
        <w:spacing w:line="276" w:lineRule="auto"/>
        <w:ind w:firstLine="709"/>
        <w:jc w:val="both"/>
        <w:rPr>
          <w:rFonts w:eastAsia="Times New Roman"/>
          <w:lang w:val="uk-UA"/>
        </w:rPr>
      </w:pPr>
      <w:r w:rsidRPr="00DF7C1A">
        <w:rPr>
          <w:rFonts w:eastAsia="Times New Roman"/>
          <w:lang w:val="uk-UA"/>
        </w:rPr>
        <w:t>З метою взаємодії з правоохоронними органами, для забезпечення ефективної та оперативної роботи підрозділів місцевої Національної поліції на території Бучанської міської ОТГ функціонують 40 відеокамер зовнішнього спостереження, інформація з яких передається на пункт цілодобового чергування, розташований в приміщенні Бучанської міської ради.</w:t>
      </w:r>
    </w:p>
    <w:p w14:paraId="06BB0B74" w14:textId="77777777" w:rsidR="00206F3E" w:rsidRPr="00DF7C1A" w:rsidRDefault="00206F3E" w:rsidP="00551EFA">
      <w:pPr>
        <w:widowControl w:val="0"/>
        <w:tabs>
          <w:tab w:val="center" w:pos="4820"/>
          <w:tab w:val="right" w:pos="9641"/>
        </w:tabs>
        <w:autoSpaceDE w:val="0"/>
        <w:autoSpaceDN w:val="0"/>
        <w:adjustRightInd w:val="0"/>
        <w:snapToGrid w:val="0"/>
        <w:spacing w:line="276" w:lineRule="auto"/>
        <w:ind w:firstLine="709"/>
        <w:jc w:val="both"/>
        <w:rPr>
          <w:rFonts w:eastAsia="Times New Roman"/>
          <w:lang w:val="uk-UA"/>
        </w:rPr>
      </w:pPr>
      <w:r w:rsidRPr="00DF7C1A">
        <w:rPr>
          <w:rFonts w:eastAsia="Times New Roman"/>
          <w:lang w:val="uk-UA"/>
        </w:rPr>
        <w:tab/>
        <w:t>Затверджена місцева «Програма «Безпечна Бучанська громада» Бучанської міської об’єднаної територіальної громади на 2020-2022 роки», якою передбачено оновлення та збільшення кількості камер зовнішнього відеоспостереження на території громади.</w:t>
      </w:r>
    </w:p>
    <w:p w14:paraId="50B31152" w14:textId="77777777" w:rsidR="00206F3E" w:rsidRPr="00DF7C1A" w:rsidRDefault="00206F3E" w:rsidP="00551EFA">
      <w:pPr>
        <w:widowControl w:val="0"/>
        <w:tabs>
          <w:tab w:val="center" w:pos="4820"/>
          <w:tab w:val="right" w:pos="9641"/>
        </w:tabs>
        <w:autoSpaceDE w:val="0"/>
        <w:autoSpaceDN w:val="0"/>
        <w:adjustRightInd w:val="0"/>
        <w:snapToGrid w:val="0"/>
        <w:spacing w:line="276" w:lineRule="auto"/>
        <w:ind w:firstLine="709"/>
        <w:jc w:val="both"/>
        <w:rPr>
          <w:rFonts w:eastAsia="Times New Roman"/>
          <w:lang w:val="uk-UA"/>
        </w:rPr>
      </w:pPr>
      <w:r w:rsidRPr="00DF7C1A">
        <w:rPr>
          <w:rFonts w:eastAsia="Times New Roman"/>
          <w:lang w:val="uk-UA"/>
        </w:rPr>
        <w:t xml:space="preserve">Виконавчими органами Бучанської міської ради ведеться постійний моніторинг стану криміногенної ситуації на території громади. </w:t>
      </w:r>
    </w:p>
    <w:p w14:paraId="00AC48C4" w14:textId="00706566" w:rsidR="00206F3E" w:rsidRPr="00DF7C1A" w:rsidRDefault="00206F3E" w:rsidP="00551EFA">
      <w:pPr>
        <w:widowControl w:val="0"/>
        <w:tabs>
          <w:tab w:val="center" w:pos="4820"/>
          <w:tab w:val="right" w:pos="9641"/>
        </w:tabs>
        <w:autoSpaceDE w:val="0"/>
        <w:autoSpaceDN w:val="0"/>
        <w:adjustRightInd w:val="0"/>
        <w:snapToGrid w:val="0"/>
        <w:spacing w:line="276" w:lineRule="auto"/>
        <w:ind w:firstLine="709"/>
        <w:jc w:val="both"/>
        <w:rPr>
          <w:rFonts w:eastAsia="Times New Roman"/>
          <w:lang w:val="uk-UA"/>
        </w:rPr>
      </w:pPr>
      <w:r w:rsidRPr="00DF7C1A">
        <w:rPr>
          <w:rFonts w:eastAsia="Times New Roman"/>
          <w:lang w:val="uk-UA"/>
        </w:rPr>
        <w:tab/>
        <w:t xml:space="preserve">Працівниками територіальних підрозділів поліції здійснюється охорона громадського порядку та безпеки на території Бучанської міської ТГ. </w:t>
      </w:r>
    </w:p>
    <w:p w14:paraId="6C702FBD" w14:textId="60E77464" w:rsidR="00206F3E" w:rsidRPr="00DF7C1A" w:rsidRDefault="00206F3E" w:rsidP="00551EFA">
      <w:pPr>
        <w:widowControl w:val="0"/>
        <w:tabs>
          <w:tab w:val="center" w:pos="4820"/>
          <w:tab w:val="right" w:pos="9641"/>
        </w:tabs>
        <w:autoSpaceDE w:val="0"/>
        <w:autoSpaceDN w:val="0"/>
        <w:adjustRightInd w:val="0"/>
        <w:snapToGrid w:val="0"/>
        <w:spacing w:line="276" w:lineRule="auto"/>
        <w:ind w:firstLine="709"/>
        <w:jc w:val="both"/>
        <w:rPr>
          <w:rFonts w:eastAsia="Times New Roman"/>
          <w:lang w:val="uk-UA"/>
        </w:rPr>
      </w:pPr>
      <w:r w:rsidRPr="00DF7C1A">
        <w:rPr>
          <w:rFonts w:eastAsia="Times New Roman"/>
          <w:lang w:val="uk-UA"/>
        </w:rPr>
        <w:tab/>
        <w:t>На час дії карантину здійснювалось патрулювання вулиць та громадських місць із залученням громадського формування з охорони громадського порядку «Бучанська Варта» щодо забезпечення громадського порядку, профілактики правопорушень та дотримання протиепідемічних заходів на території Бучанської міської ТГ:</w:t>
      </w:r>
    </w:p>
    <w:p w14:paraId="26E449C4" w14:textId="77777777" w:rsidR="00206F3E" w:rsidRPr="00DF7C1A" w:rsidRDefault="00206F3E" w:rsidP="00206F3E">
      <w:pPr>
        <w:widowControl w:val="0"/>
        <w:numPr>
          <w:ilvl w:val="0"/>
          <w:numId w:val="35"/>
        </w:numPr>
        <w:overflowPunct w:val="0"/>
        <w:autoSpaceDE w:val="0"/>
        <w:autoSpaceDN w:val="0"/>
        <w:adjustRightInd w:val="0"/>
        <w:snapToGrid w:val="0"/>
        <w:spacing w:line="276" w:lineRule="auto"/>
        <w:ind w:left="426" w:hanging="567"/>
        <w:contextualSpacing/>
        <w:jc w:val="both"/>
        <w:textAlignment w:val="baseline"/>
        <w:rPr>
          <w:rFonts w:eastAsia="Times New Roman"/>
          <w:lang w:val="uk-UA"/>
        </w:rPr>
      </w:pPr>
      <w:r w:rsidRPr="00DF7C1A">
        <w:rPr>
          <w:rFonts w:eastAsia="Times New Roman"/>
          <w:lang w:val="uk-UA"/>
        </w:rPr>
        <w:t>лекції в навчальних закладах з представниками освіти і соціальних служб – 62 од.;</w:t>
      </w:r>
    </w:p>
    <w:p w14:paraId="1EEEBCFF" w14:textId="77777777" w:rsidR="00206F3E" w:rsidRPr="00DF7C1A" w:rsidRDefault="00206F3E" w:rsidP="00206F3E">
      <w:pPr>
        <w:widowControl w:val="0"/>
        <w:numPr>
          <w:ilvl w:val="0"/>
          <w:numId w:val="35"/>
        </w:numPr>
        <w:overflowPunct w:val="0"/>
        <w:autoSpaceDE w:val="0"/>
        <w:autoSpaceDN w:val="0"/>
        <w:adjustRightInd w:val="0"/>
        <w:snapToGrid w:val="0"/>
        <w:spacing w:line="276" w:lineRule="auto"/>
        <w:ind w:left="426" w:hanging="567"/>
        <w:contextualSpacing/>
        <w:jc w:val="both"/>
        <w:textAlignment w:val="baseline"/>
        <w:rPr>
          <w:rFonts w:eastAsia="Times New Roman"/>
          <w:lang w:val="uk-UA"/>
        </w:rPr>
      </w:pPr>
      <w:r w:rsidRPr="00DF7C1A">
        <w:rPr>
          <w:rFonts w:eastAsia="Times New Roman"/>
          <w:lang w:val="uk-UA"/>
        </w:rPr>
        <w:t>забезпечення громадського порядку і нічне патрулювання – щоденно;</w:t>
      </w:r>
    </w:p>
    <w:p w14:paraId="47D53F7A" w14:textId="77777777" w:rsidR="00206F3E" w:rsidRPr="00DF7C1A" w:rsidRDefault="00206F3E" w:rsidP="00206F3E">
      <w:pPr>
        <w:widowControl w:val="0"/>
        <w:numPr>
          <w:ilvl w:val="0"/>
          <w:numId w:val="35"/>
        </w:numPr>
        <w:overflowPunct w:val="0"/>
        <w:autoSpaceDE w:val="0"/>
        <w:autoSpaceDN w:val="0"/>
        <w:adjustRightInd w:val="0"/>
        <w:snapToGrid w:val="0"/>
        <w:spacing w:line="276" w:lineRule="auto"/>
        <w:ind w:left="426" w:hanging="567"/>
        <w:contextualSpacing/>
        <w:jc w:val="both"/>
        <w:textAlignment w:val="baseline"/>
        <w:rPr>
          <w:rFonts w:eastAsia="Times New Roman"/>
          <w:lang w:val="uk-UA"/>
        </w:rPr>
      </w:pPr>
      <w:r w:rsidRPr="00DF7C1A">
        <w:rPr>
          <w:rFonts w:eastAsia="Times New Roman"/>
          <w:lang w:val="uk-UA"/>
        </w:rPr>
        <w:t>рейди спільні з соціальними представниками – 36 од.;</w:t>
      </w:r>
    </w:p>
    <w:p w14:paraId="5AF1180A" w14:textId="77777777" w:rsidR="00206F3E" w:rsidRPr="00DF7C1A" w:rsidRDefault="00206F3E" w:rsidP="00206F3E">
      <w:pPr>
        <w:widowControl w:val="0"/>
        <w:numPr>
          <w:ilvl w:val="0"/>
          <w:numId w:val="35"/>
        </w:numPr>
        <w:overflowPunct w:val="0"/>
        <w:autoSpaceDE w:val="0"/>
        <w:autoSpaceDN w:val="0"/>
        <w:adjustRightInd w:val="0"/>
        <w:snapToGrid w:val="0"/>
        <w:spacing w:line="276" w:lineRule="auto"/>
        <w:ind w:left="426" w:hanging="567"/>
        <w:contextualSpacing/>
        <w:jc w:val="both"/>
        <w:textAlignment w:val="baseline"/>
        <w:rPr>
          <w:rFonts w:eastAsia="Times New Roman"/>
          <w:lang w:val="uk-UA"/>
        </w:rPr>
      </w:pPr>
      <w:r w:rsidRPr="00DF7C1A">
        <w:rPr>
          <w:rFonts w:eastAsia="Times New Roman"/>
          <w:lang w:val="uk-UA"/>
        </w:rPr>
        <w:t>забезпечення охорони під час футбольних матчів – 9 од.;</w:t>
      </w:r>
    </w:p>
    <w:p w14:paraId="6E3426F9" w14:textId="77777777" w:rsidR="00206F3E" w:rsidRPr="00DF7C1A" w:rsidRDefault="00206F3E" w:rsidP="00206F3E">
      <w:pPr>
        <w:widowControl w:val="0"/>
        <w:numPr>
          <w:ilvl w:val="0"/>
          <w:numId w:val="35"/>
        </w:numPr>
        <w:overflowPunct w:val="0"/>
        <w:autoSpaceDE w:val="0"/>
        <w:autoSpaceDN w:val="0"/>
        <w:adjustRightInd w:val="0"/>
        <w:snapToGrid w:val="0"/>
        <w:spacing w:line="276" w:lineRule="auto"/>
        <w:ind w:left="426" w:hanging="567"/>
        <w:contextualSpacing/>
        <w:jc w:val="both"/>
        <w:textAlignment w:val="baseline"/>
        <w:rPr>
          <w:rFonts w:eastAsia="Times New Roman"/>
          <w:lang w:val="uk-UA"/>
        </w:rPr>
      </w:pPr>
      <w:proofErr w:type="spellStart"/>
      <w:r w:rsidRPr="00DF7C1A">
        <w:rPr>
          <w:rFonts w:eastAsia="Times New Roman"/>
          <w:lang w:val="uk-UA"/>
        </w:rPr>
        <w:t>ковідні</w:t>
      </w:r>
      <w:proofErr w:type="spellEnd"/>
      <w:r w:rsidRPr="00DF7C1A">
        <w:rPr>
          <w:rFonts w:eastAsia="Times New Roman"/>
          <w:lang w:val="uk-UA"/>
        </w:rPr>
        <w:t xml:space="preserve"> рейди з метою дотримання карантинних вимог – 35 од.;</w:t>
      </w:r>
    </w:p>
    <w:p w14:paraId="61C81B83" w14:textId="77777777" w:rsidR="00206F3E" w:rsidRPr="00DF7C1A" w:rsidRDefault="00206F3E" w:rsidP="00206F3E">
      <w:pPr>
        <w:widowControl w:val="0"/>
        <w:numPr>
          <w:ilvl w:val="0"/>
          <w:numId w:val="35"/>
        </w:numPr>
        <w:overflowPunct w:val="0"/>
        <w:autoSpaceDE w:val="0"/>
        <w:autoSpaceDN w:val="0"/>
        <w:adjustRightInd w:val="0"/>
        <w:snapToGrid w:val="0"/>
        <w:spacing w:line="276" w:lineRule="auto"/>
        <w:ind w:left="426" w:hanging="567"/>
        <w:contextualSpacing/>
        <w:jc w:val="both"/>
        <w:textAlignment w:val="baseline"/>
        <w:rPr>
          <w:rFonts w:eastAsia="Times New Roman"/>
          <w:lang w:val="uk-UA"/>
        </w:rPr>
      </w:pPr>
      <w:r w:rsidRPr="00DF7C1A">
        <w:rPr>
          <w:rFonts w:eastAsia="Times New Roman"/>
          <w:lang w:val="uk-UA"/>
        </w:rPr>
        <w:t>проведення вшанування пам’яті воїнам АТО - 1 од.;</w:t>
      </w:r>
    </w:p>
    <w:p w14:paraId="54D45092" w14:textId="77777777" w:rsidR="00206F3E" w:rsidRPr="00DF7C1A" w:rsidRDefault="00206F3E" w:rsidP="00206F3E">
      <w:pPr>
        <w:widowControl w:val="0"/>
        <w:numPr>
          <w:ilvl w:val="0"/>
          <w:numId w:val="35"/>
        </w:numPr>
        <w:overflowPunct w:val="0"/>
        <w:autoSpaceDE w:val="0"/>
        <w:autoSpaceDN w:val="0"/>
        <w:adjustRightInd w:val="0"/>
        <w:snapToGrid w:val="0"/>
        <w:spacing w:line="276" w:lineRule="auto"/>
        <w:ind w:left="426" w:hanging="567"/>
        <w:contextualSpacing/>
        <w:jc w:val="both"/>
        <w:textAlignment w:val="baseline"/>
        <w:rPr>
          <w:rFonts w:eastAsia="Times New Roman"/>
          <w:lang w:val="uk-UA"/>
        </w:rPr>
      </w:pPr>
      <w:r w:rsidRPr="00DF7C1A">
        <w:rPr>
          <w:rFonts w:eastAsia="Times New Roman"/>
          <w:lang w:val="uk-UA"/>
        </w:rPr>
        <w:t>охорона громадського порядку під час святкування новорічних свят – 4 од.;</w:t>
      </w:r>
    </w:p>
    <w:p w14:paraId="7023E507" w14:textId="388C7CAD" w:rsidR="00206F3E" w:rsidRPr="00DF7C1A" w:rsidRDefault="00206F3E" w:rsidP="00206F3E">
      <w:pPr>
        <w:widowControl w:val="0"/>
        <w:numPr>
          <w:ilvl w:val="0"/>
          <w:numId w:val="35"/>
        </w:numPr>
        <w:overflowPunct w:val="0"/>
        <w:autoSpaceDE w:val="0"/>
        <w:autoSpaceDN w:val="0"/>
        <w:adjustRightInd w:val="0"/>
        <w:snapToGrid w:val="0"/>
        <w:spacing w:line="276" w:lineRule="auto"/>
        <w:ind w:left="426" w:hanging="567"/>
        <w:contextualSpacing/>
        <w:jc w:val="both"/>
        <w:textAlignment w:val="baseline"/>
        <w:rPr>
          <w:rFonts w:eastAsia="Times New Roman"/>
          <w:lang w:val="uk-UA"/>
        </w:rPr>
      </w:pPr>
      <w:r w:rsidRPr="00DF7C1A">
        <w:rPr>
          <w:rFonts w:eastAsia="Times New Roman"/>
          <w:lang w:val="uk-UA"/>
        </w:rPr>
        <w:t>заходи ювенальних інспекторів в дитячих оздоровчих таборах – 4</w:t>
      </w:r>
      <w:r w:rsidR="0007074F">
        <w:rPr>
          <w:rFonts w:eastAsia="Times New Roman"/>
          <w:lang w:val="uk-UA"/>
        </w:rPr>
        <w:t xml:space="preserve"> </w:t>
      </w:r>
      <w:r w:rsidRPr="00DF7C1A">
        <w:rPr>
          <w:rFonts w:eastAsia="Times New Roman"/>
          <w:lang w:val="uk-UA"/>
        </w:rPr>
        <w:t>од.;</w:t>
      </w:r>
    </w:p>
    <w:p w14:paraId="2C161E47" w14:textId="77777777" w:rsidR="00206F3E" w:rsidRPr="00DF7C1A" w:rsidRDefault="00206F3E" w:rsidP="00206F3E">
      <w:pPr>
        <w:widowControl w:val="0"/>
        <w:numPr>
          <w:ilvl w:val="0"/>
          <w:numId w:val="35"/>
        </w:numPr>
        <w:overflowPunct w:val="0"/>
        <w:autoSpaceDE w:val="0"/>
        <w:autoSpaceDN w:val="0"/>
        <w:adjustRightInd w:val="0"/>
        <w:snapToGrid w:val="0"/>
        <w:spacing w:line="276" w:lineRule="auto"/>
        <w:ind w:left="426" w:hanging="567"/>
        <w:contextualSpacing/>
        <w:jc w:val="both"/>
        <w:textAlignment w:val="baseline"/>
        <w:rPr>
          <w:rFonts w:eastAsia="Times New Roman"/>
          <w:lang w:val="uk-UA"/>
        </w:rPr>
      </w:pPr>
      <w:r w:rsidRPr="00DF7C1A">
        <w:rPr>
          <w:rFonts w:eastAsia="Times New Roman"/>
          <w:lang w:val="uk-UA"/>
        </w:rPr>
        <w:t>добові чергування груп патрулювання поліції в кількості 2 авто – цілодобово.</w:t>
      </w:r>
    </w:p>
    <w:p w14:paraId="76AF789A" w14:textId="1EE47BBC" w:rsidR="00BE15EE" w:rsidRDefault="00BE15EE" w:rsidP="001C13D1">
      <w:pPr>
        <w:tabs>
          <w:tab w:val="left" w:pos="1260"/>
          <w:tab w:val="left" w:pos="1620"/>
        </w:tabs>
        <w:spacing w:line="276" w:lineRule="auto"/>
        <w:ind w:firstLine="567"/>
        <w:jc w:val="center"/>
        <w:rPr>
          <w:b/>
          <w:sz w:val="16"/>
          <w:szCs w:val="16"/>
          <w:lang w:val="uk-UA"/>
        </w:rPr>
      </w:pPr>
    </w:p>
    <w:p w14:paraId="3E6BB044" w14:textId="4455F9CB" w:rsidR="00F97925" w:rsidRDefault="00F97925" w:rsidP="001C13D1">
      <w:pPr>
        <w:tabs>
          <w:tab w:val="left" w:pos="1260"/>
          <w:tab w:val="left" w:pos="1620"/>
        </w:tabs>
        <w:spacing w:line="276" w:lineRule="auto"/>
        <w:ind w:firstLine="567"/>
        <w:jc w:val="center"/>
        <w:rPr>
          <w:b/>
          <w:sz w:val="16"/>
          <w:szCs w:val="16"/>
          <w:lang w:val="uk-UA"/>
        </w:rPr>
      </w:pPr>
    </w:p>
    <w:p w14:paraId="315CB976" w14:textId="4D43C01A" w:rsidR="00F97925" w:rsidRDefault="00F97925" w:rsidP="001C13D1">
      <w:pPr>
        <w:tabs>
          <w:tab w:val="left" w:pos="1260"/>
          <w:tab w:val="left" w:pos="1620"/>
        </w:tabs>
        <w:spacing w:line="276" w:lineRule="auto"/>
        <w:ind w:firstLine="567"/>
        <w:jc w:val="center"/>
        <w:rPr>
          <w:b/>
          <w:sz w:val="16"/>
          <w:szCs w:val="16"/>
          <w:lang w:val="uk-UA"/>
        </w:rPr>
      </w:pPr>
    </w:p>
    <w:p w14:paraId="3B2D964A" w14:textId="23E5F825" w:rsidR="00F97925" w:rsidRDefault="00F97925" w:rsidP="00F97925">
      <w:pPr>
        <w:tabs>
          <w:tab w:val="left" w:pos="1260"/>
          <w:tab w:val="left" w:pos="1620"/>
        </w:tabs>
        <w:spacing w:line="276" w:lineRule="auto"/>
        <w:ind w:firstLine="567"/>
        <w:jc w:val="both"/>
        <w:rPr>
          <w:b/>
          <w:lang w:val="uk-UA"/>
        </w:rPr>
      </w:pPr>
      <w:r>
        <w:rPr>
          <w:b/>
          <w:lang w:val="uk-UA"/>
        </w:rPr>
        <w:t xml:space="preserve">Начальник відділу </w:t>
      </w:r>
    </w:p>
    <w:p w14:paraId="486D70B1" w14:textId="083E95BB" w:rsidR="00F97925" w:rsidRPr="00F97925" w:rsidRDefault="00F97925" w:rsidP="00F97925">
      <w:pPr>
        <w:tabs>
          <w:tab w:val="left" w:pos="1260"/>
          <w:tab w:val="left" w:pos="1620"/>
        </w:tabs>
        <w:spacing w:line="276" w:lineRule="auto"/>
        <w:ind w:firstLine="567"/>
        <w:jc w:val="both"/>
        <w:rPr>
          <w:b/>
          <w:lang w:val="uk-UA"/>
        </w:rPr>
      </w:pPr>
      <w:r>
        <w:rPr>
          <w:b/>
          <w:lang w:val="uk-UA"/>
        </w:rPr>
        <w:t>Економічного розвитку та інвестицій</w:t>
      </w:r>
      <w:r>
        <w:rPr>
          <w:b/>
          <w:lang w:val="uk-UA"/>
        </w:rPr>
        <w:tab/>
      </w:r>
      <w:r>
        <w:rPr>
          <w:b/>
          <w:lang w:val="uk-UA"/>
        </w:rPr>
        <w:tab/>
      </w:r>
      <w:r>
        <w:rPr>
          <w:b/>
          <w:lang w:val="uk-UA"/>
        </w:rPr>
        <w:tab/>
      </w:r>
      <w:r>
        <w:rPr>
          <w:b/>
          <w:lang w:val="uk-UA"/>
        </w:rPr>
        <w:tab/>
        <w:t>Тетяна ЛІПІНСЬКА</w:t>
      </w:r>
    </w:p>
    <w:sectPr w:rsidR="00F97925" w:rsidRPr="00F97925" w:rsidSect="00A86A92">
      <w:headerReference w:type="defaul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CEB6" w14:textId="77777777" w:rsidR="00AF3491" w:rsidRDefault="00AF3491" w:rsidP="00511762">
      <w:r>
        <w:separator/>
      </w:r>
    </w:p>
  </w:endnote>
  <w:endnote w:type="continuationSeparator" w:id="0">
    <w:p w14:paraId="27EE1365" w14:textId="77777777" w:rsidR="00AF3491" w:rsidRDefault="00AF3491" w:rsidP="0051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hilosopher">
    <w:altName w:val="Microsoft YaHei"/>
    <w:charset w:val="CC"/>
    <w:family w:val="auto"/>
    <w:pitch w:val="variable"/>
    <w:sig w:usb0="00000001" w:usb1="0000000A" w:usb2="00000000" w:usb3="00000000" w:csb0="0000001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Bahnschrift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8F35D" w14:textId="77777777" w:rsidR="00AF3491" w:rsidRDefault="00AF3491" w:rsidP="00511762">
      <w:r>
        <w:separator/>
      </w:r>
    </w:p>
  </w:footnote>
  <w:footnote w:type="continuationSeparator" w:id="0">
    <w:p w14:paraId="63708603" w14:textId="77777777" w:rsidR="00AF3491" w:rsidRDefault="00AF3491" w:rsidP="0051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CFBD" w14:textId="77777777" w:rsidR="00AF3491" w:rsidRDefault="00AF3491">
    <w:pPr>
      <w:pStyle w:val="ac"/>
      <w:jc w:val="center"/>
    </w:pPr>
  </w:p>
  <w:p w14:paraId="4CB25BE7" w14:textId="77777777" w:rsidR="00AF3491" w:rsidRDefault="00AF349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CC6"/>
    <w:multiLevelType w:val="hybridMultilevel"/>
    <w:tmpl w:val="C45A4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A3173"/>
    <w:multiLevelType w:val="hybridMultilevel"/>
    <w:tmpl w:val="8910C7AE"/>
    <w:lvl w:ilvl="0" w:tplc="A8CAC546">
      <w:start w:val="19"/>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8DE63BF"/>
    <w:multiLevelType w:val="hybridMultilevel"/>
    <w:tmpl w:val="9F0C0C16"/>
    <w:lvl w:ilvl="0" w:tplc="9D02DB2C">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0BC372F6"/>
    <w:multiLevelType w:val="hybridMultilevel"/>
    <w:tmpl w:val="FF307E0C"/>
    <w:lvl w:ilvl="0" w:tplc="190C278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F067BA"/>
    <w:multiLevelType w:val="hybridMultilevel"/>
    <w:tmpl w:val="4544A582"/>
    <w:lvl w:ilvl="0" w:tplc="A576456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FB07C7"/>
    <w:multiLevelType w:val="hybridMultilevel"/>
    <w:tmpl w:val="DF3A364A"/>
    <w:lvl w:ilvl="0" w:tplc="05C6FE56">
      <w:start w:val="30"/>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12242756"/>
    <w:multiLevelType w:val="hybridMultilevel"/>
    <w:tmpl w:val="8F66BCF2"/>
    <w:lvl w:ilvl="0" w:tplc="5246D17E">
      <w:start w:val="1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E625B"/>
    <w:multiLevelType w:val="hybridMultilevel"/>
    <w:tmpl w:val="F022C9C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A82A21"/>
    <w:multiLevelType w:val="hybridMultilevel"/>
    <w:tmpl w:val="E602845E"/>
    <w:lvl w:ilvl="0" w:tplc="9AB82250">
      <w:start w:val="1"/>
      <w:numFmt w:val="bullet"/>
      <w:lvlText w:val="-"/>
      <w:lvlJc w:val="left"/>
      <w:pPr>
        <w:ind w:left="15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240" w:hanging="360"/>
      </w:pPr>
      <w:rPr>
        <w:rFonts w:ascii="Courier New" w:hAnsi="Courier New" w:cs="Courier New" w:hint="default"/>
      </w:rPr>
    </w:lvl>
    <w:lvl w:ilvl="2" w:tplc="04220005" w:tentative="1">
      <w:start w:val="1"/>
      <w:numFmt w:val="bullet"/>
      <w:lvlText w:val=""/>
      <w:lvlJc w:val="left"/>
      <w:pPr>
        <w:ind w:left="2960" w:hanging="360"/>
      </w:pPr>
      <w:rPr>
        <w:rFonts w:ascii="Wingdings" w:hAnsi="Wingdings" w:hint="default"/>
      </w:rPr>
    </w:lvl>
    <w:lvl w:ilvl="3" w:tplc="04220001" w:tentative="1">
      <w:start w:val="1"/>
      <w:numFmt w:val="bullet"/>
      <w:lvlText w:val=""/>
      <w:lvlJc w:val="left"/>
      <w:pPr>
        <w:ind w:left="3680" w:hanging="360"/>
      </w:pPr>
      <w:rPr>
        <w:rFonts w:ascii="Symbol" w:hAnsi="Symbol" w:hint="default"/>
      </w:rPr>
    </w:lvl>
    <w:lvl w:ilvl="4" w:tplc="04220003" w:tentative="1">
      <w:start w:val="1"/>
      <w:numFmt w:val="bullet"/>
      <w:lvlText w:val="o"/>
      <w:lvlJc w:val="left"/>
      <w:pPr>
        <w:ind w:left="4400" w:hanging="360"/>
      </w:pPr>
      <w:rPr>
        <w:rFonts w:ascii="Courier New" w:hAnsi="Courier New" w:cs="Courier New" w:hint="default"/>
      </w:rPr>
    </w:lvl>
    <w:lvl w:ilvl="5" w:tplc="04220005" w:tentative="1">
      <w:start w:val="1"/>
      <w:numFmt w:val="bullet"/>
      <w:lvlText w:val=""/>
      <w:lvlJc w:val="left"/>
      <w:pPr>
        <w:ind w:left="5120" w:hanging="360"/>
      </w:pPr>
      <w:rPr>
        <w:rFonts w:ascii="Wingdings" w:hAnsi="Wingdings" w:hint="default"/>
      </w:rPr>
    </w:lvl>
    <w:lvl w:ilvl="6" w:tplc="04220001" w:tentative="1">
      <w:start w:val="1"/>
      <w:numFmt w:val="bullet"/>
      <w:lvlText w:val=""/>
      <w:lvlJc w:val="left"/>
      <w:pPr>
        <w:ind w:left="5840" w:hanging="360"/>
      </w:pPr>
      <w:rPr>
        <w:rFonts w:ascii="Symbol" w:hAnsi="Symbol" w:hint="default"/>
      </w:rPr>
    </w:lvl>
    <w:lvl w:ilvl="7" w:tplc="04220003" w:tentative="1">
      <w:start w:val="1"/>
      <w:numFmt w:val="bullet"/>
      <w:lvlText w:val="o"/>
      <w:lvlJc w:val="left"/>
      <w:pPr>
        <w:ind w:left="6560" w:hanging="360"/>
      </w:pPr>
      <w:rPr>
        <w:rFonts w:ascii="Courier New" w:hAnsi="Courier New" w:cs="Courier New" w:hint="default"/>
      </w:rPr>
    </w:lvl>
    <w:lvl w:ilvl="8" w:tplc="04220005" w:tentative="1">
      <w:start w:val="1"/>
      <w:numFmt w:val="bullet"/>
      <w:lvlText w:val=""/>
      <w:lvlJc w:val="left"/>
      <w:pPr>
        <w:ind w:left="7280" w:hanging="360"/>
      </w:pPr>
      <w:rPr>
        <w:rFonts w:ascii="Wingdings" w:hAnsi="Wingdings" w:hint="default"/>
      </w:rPr>
    </w:lvl>
  </w:abstractNum>
  <w:abstractNum w:abstractNumId="9" w15:restartNumberingAfterBreak="0">
    <w:nsid w:val="1F360B3B"/>
    <w:multiLevelType w:val="hybridMultilevel"/>
    <w:tmpl w:val="FADEC6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013285F"/>
    <w:multiLevelType w:val="hybridMultilevel"/>
    <w:tmpl w:val="135273C8"/>
    <w:lvl w:ilvl="0" w:tplc="01AC6D2E">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6AF6"/>
    <w:multiLevelType w:val="hybridMultilevel"/>
    <w:tmpl w:val="EBFA5AEE"/>
    <w:lvl w:ilvl="0" w:tplc="40A0A238">
      <w:start w:val="20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D16AFB"/>
    <w:multiLevelType w:val="hybridMultilevel"/>
    <w:tmpl w:val="64EAD4E4"/>
    <w:lvl w:ilvl="0" w:tplc="29EA7462">
      <w:start w:val="1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943015"/>
    <w:multiLevelType w:val="hybridMultilevel"/>
    <w:tmpl w:val="4E1CD95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FAB0180"/>
    <w:multiLevelType w:val="hybridMultilevel"/>
    <w:tmpl w:val="675A7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071140"/>
    <w:multiLevelType w:val="hybridMultilevel"/>
    <w:tmpl w:val="DFA8AFC6"/>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6" w15:restartNumberingAfterBreak="0">
    <w:nsid w:val="368C4F94"/>
    <w:multiLevelType w:val="hybridMultilevel"/>
    <w:tmpl w:val="F3A251BC"/>
    <w:lvl w:ilvl="0" w:tplc="28CC9C54">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C8B5624"/>
    <w:multiLevelType w:val="hybridMultilevel"/>
    <w:tmpl w:val="EAE27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A765513"/>
    <w:multiLevelType w:val="hybridMultilevel"/>
    <w:tmpl w:val="F052F996"/>
    <w:lvl w:ilvl="0" w:tplc="63D689B8">
      <w:start w:val="1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4AEC0EEA"/>
    <w:multiLevelType w:val="hybridMultilevel"/>
    <w:tmpl w:val="CB0C3CF2"/>
    <w:lvl w:ilvl="0" w:tplc="2A521392">
      <w:start w:val="9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FD1B30"/>
    <w:multiLevelType w:val="hybridMultilevel"/>
    <w:tmpl w:val="F022C9C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C077BBA"/>
    <w:multiLevelType w:val="hybridMultilevel"/>
    <w:tmpl w:val="F1D4DBD4"/>
    <w:lvl w:ilvl="0" w:tplc="E31424F8">
      <w:start w:val="1"/>
      <w:numFmt w:val="decimal"/>
      <w:lvlText w:val="%1."/>
      <w:lvlJc w:val="left"/>
      <w:pPr>
        <w:ind w:left="1160" w:hanging="360"/>
      </w:pPr>
      <w:rPr>
        <w:rFonts w:ascii="Times New Roman" w:eastAsia="Times New Roman" w:hAnsi="Times New Roman" w:cs="Times New Roman"/>
      </w:rPr>
    </w:lvl>
    <w:lvl w:ilvl="1" w:tplc="04220019" w:tentative="1">
      <w:start w:val="1"/>
      <w:numFmt w:val="lowerLetter"/>
      <w:lvlText w:val="%2."/>
      <w:lvlJc w:val="left"/>
      <w:pPr>
        <w:ind w:left="1880" w:hanging="360"/>
      </w:pPr>
    </w:lvl>
    <w:lvl w:ilvl="2" w:tplc="0422001B" w:tentative="1">
      <w:start w:val="1"/>
      <w:numFmt w:val="lowerRoman"/>
      <w:lvlText w:val="%3."/>
      <w:lvlJc w:val="right"/>
      <w:pPr>
        <w:ind w:left="2600" w:hanging="180"/>
      </w:pPr>
    </w:lvl>
    <w:lvl w:ilvl="3" w:tplc="0422000F" w:tentative="1">
      <w:start w:val="1"/>
      <w:numFmt w:val="decimal"/>
      <w:lvlText w:val="%4."/>
      <w:lvlJc w:val="left"/>
      <w:pPr>
        <w:ind w:left="3320" w:hanging="360"/>
      </w:pPr>
    </w:lvl>
    <w:lvl w:ilvl="4" w:tplc="04220019" w:tentative="1">
      <w:start w:val="1"/>
      <w:numFmt w:val="lowerLetter"/>
      <w:lvlText w:val="%5."/>
      <w:lvlJc w:val="left"/>
      <w:pPr>
        <w:ind w:left="4040" w:hanging="360"/>
      </w:pPr>
    </w:lvl>
    <w:lvl w:ilvl="5" w:tplc="0422001B" w:tentative="1">
      <w:start w:val="1"/>
      <w:numFmt w:val="lowerRoman"/>
      <w:lvlText w:val="%6."/>
      <w:lvlJc w:val="right"/>
      <w:pPr>
        <w:ind w:left="4760" w:hanging="180"/>
      </w:pPr>
    </w:lvl>
    <w:lvl w:ilvl="6" w:tplc="0422000F" w:tentative="1">
      <w:start w:val="1"/>
      <w:numFmt w:val="decimal"/>
      <w:lvlText w:val="%7."/>
      <w:lvlJc w:val="left"/>
      <w:pPr>
        <w:ind w:left="5480" w:hanging="360"/>
      </w:pPr>
    </w:lvl>
    <w:lvl w:ilvl="7" w:tplc="04220019" w:tentative="1">
      <w:start w:val="1"/>
      <w:numFmt w:val="lowerLetter"/>
      <w:lvlText w:val="%8."/>
      <w:lvlJc w:val="left"/>
      <w:pPr>
        <w:ind w:left="6200" w:hanging="360"/>
      </w:pPr>
    </w:lvl>
    <w:lvl w:ilvl="8" w:tplc="0422001B" w:tentative="1">
      <w:start w:val="1"/>
      <w:numFmt w:val="lowerRoman"/>
      <w:lvlText w:val="%9."/>
      <w:lvlJc w:val="right"/>
      <w:pPr>
        <w:ind w:left="6920" w:hanging="180"/>
      </w:pPr>
    </w:lvl>
  </w:abstractNum>
  <w:abstractNum w:abstractNumId="22" w15:restartNumberingAfterBreak="0">
    <w:nsid w:val="55433257"/>
    <w:multiLevelType w:val="hybridMultilevel"/>
    <w:tmpl w:val="2BA6D4BE"/>
    <w:lvl w:ilvl="0" w:tplc="2040B520">
      <w:start w:val="1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97A5FCF"/>
    <w:multiLevelType w:val="hybridMultilevel"/>
    <w:tmpl w:val="865037E4"/>
    <w:lvl w:ilvl="0" w:tplc="9DE4A9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5E757BF2"/>
    <w:multiLevelType w:val="hybridMultilevel"/>
    <w:tmpl w:val="EF981A2E"/>
    <w:lvl w:ilvl="0" w:tplc="B0BCAABE">
      <w:start w:val="2"/>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5" w15:restartNumberingAfterBreak="0">
    <w:nsid w:val="617876CE"/>
    <w:multiLevelType w:val="hybridMultilevel"/>
    <w:tmpl w:val="71508536"/>
    <w:lvl w:ilvl="0" w:tplc="AC3C1860">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6" w15:restartNumberingAfterBreak="0">
    <w:nsid w:val="62FB0C51"/>
    <w:multiLevelType w:val="hybridMultilevel"/>
    <w:tmpl w:val="44B64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1726E"/>
    <w:multiLevelType w:val="hybridMultilevel"/>
    <w:tmpl w:val="528C20FA"/>
    <w:lvl w:ilvl="0" w:tplc="63FE6FC4">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921603E"/>
    <w:multiLevelType w:val="multilevel"/>
    <w:tmpl w:val="DF44F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986B19"/>
    <w:multiLevelType w:val="hybridMultilevel"/>
    <w:tmpl w:val="0A607878"/>
    <w:lvl w:ilvl="0" w:tplc="63FE6FC4">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FAE2315"/>
    <w:multiLevelType w:val="hybridMultilevel"/>
    <w:tmpl w:val="05D414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E4653E"/>
    <w:multiLevelType w:val="hybridMultilevel"/>
    <w:tmpl w:val="171272D6"/>
    <w:lvl w:ilvl="0" w:tplc="A502C4F2">
      <w:numFmt w:val="bullet"/>
      <w:lvlText w:val="-"/>
      <w:lvlJc w:val="left"/>
      <w:pPr>
        <w:ind w:left="1080" w:hanging="360"/>
      </w:pPr>
      <w:rPr>
        <w:rFonts w:ascii="Philosopher" w:eastAsia="Calibri" w:hAnsi="Philosophe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C2733"/>
    <w:multiLevelType w:val="hybridMultilevel"/>
    <w:tmpl w:val="E190F3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98657ED"/>
    <w:multiLevelType w:val="multilevel"/>
    <w:tmpl w:val="E154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232F6E"/>
    <w:multiLevelType w:val="hybridMultilevel"/>
    <w:tmpl w:val="5076217C"/>
    <w:lvl w:ilvl="0" w:tplc="BF2A3BCC">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5"/>
  </w:num>
  <w:num w:numId="2">
    <w:abstractNumId w:val="29"/>
  </w:num>
  <w:num w:numId="3">
    <w:abstractNumId w:val="28"/>
  </w:num>
  <w:num w:numId="4">
    <w:abstractNumId w:val="5"/>
  </w:num>
  <w:num w:numId="5">
    <w:abstractNumId w:val="30"/>
  </w:num>
  <w:num w:numId="6">
    <w:abstractNumId w:val="1"/>
  </w:num>
  <w:num w:numId="7">
    <w:abstractNumId w:val="4"/>
  </w:num>
  <w:num w:numId="8">
    <w:abstractNumId w:val="11"/>
  </w:num>
  <w:num w:numId="9">
    <w:abstractNumId w:val="31"/>
  </w:num>
  <w:num w:numId="10">
    <w:abstractNumId w:val="10"/>
  </w:num>
  <w:num w:numId="11">
    <w:abstractNumId w:val="3"/>
  </w:num>
  <w:num w:numId="12">
    <w:abstractNumId w:val="32"/>
  </w:num>
  <w:num w:numId="13">
    <w:abstractNumId w:val="17"/>
  </w:num>
  <w:num w:numId="14">
    <w:abstractNumId w:val="34"/>
  </w:num>
  <w:num w:numId="15">
    <w:abstractNumId w:val="23"/>
  </w:num>
  <w:num w:numId="16">
    <w:abstractNumId w:val="8"/>
  </w:num>
  <w:num w:numId="17">
    <w:abstractNumId w:val="21"/>
  </w:num>
  <w:num w:numId="18">
    <w:abstractNumId w:val="0"/>
  </w:num>
  <w:num w:numId="19">
    <w:abstractNumId w:val="20"/>
  </w:num>
  <w:num w:numId="20">
    <w:abstractNumId w:val="7"/>
  </w:num>
  <w:num w:numId="21">
    <w:abstractNumId w:val="9"/>
  </w:num>
  <w:num w:numId="22">
    <w:abstractNumId w:val="22"/>
  </w:num>
  <w:num w:numId="23">
    <w:abstractNumId w:val="26"/>
  </w:num>
  <w:num w:numId="24">
    <w:abstractNumId w:val="14"/>
  </w:num>
  <w:num w:numId="25">
    <w:abstractNumId w:val="18"/>
  </w:num>
  <w:num w:numId="26">
    <w:abstractNumId w:val="27"/>
  </w:num>
  <w:num w:numId="27">
    <w:abstractNumId w:val="2"/>
  </w:num>
  <w:num w:numId="28">
    <w:abstractNumId w:val="25"/>
  </w:num>
  <w:num w:numId="29">
    <w:abstractNumId w:val="33"/>
  </w:num>
  <w:num w:numId="30">
    <w:abstractNumId w:val="13"/>
  </w:num>
  <w:num w:numId="31">
    <w:abstractNumId w:val="16"/>
  </w:num>
  <w:num w:numId="32">
    <w:abstractNumId w:val="12"/>
  </w:num>
  <w:num w:numId="33">
    <w:abstractNumId w:val="6"/>
  </w:num>
  <w:num w:numId="34">
    <w:abstractNumId w:val="19"/>
  </w:num>
  <w:num w:numId="3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60"/>
    <w:rsid w:val="00000008"/>
    <w:rsid w:val="0000107E"/>
    <w:rsid w:val="0000330C"/>
    <w:rsid w:val="000049E7"/>
    <w:rsid w:val="000050DC"/>
    <w:rsid w:val="000053BA"/>
    <w:rsid w:val="00006126"/>
    <w:rsid w:val="00006EAD"/>
    <w:rsid w:val="00011481"/>
    <w:rsid w:val="000115D6"/>
    <w:rsid w:val="00012C1B"/>
    <w:rsid w:val="0001304B"/>
    <w:rsid w:val="00013B79"/>
    <w:rsid w:val="00013CF0"/>
    <w:rsid w:val="000142E0"/>
    <w:rsid w:val="00014DF4"/>
    <w:rsid w:val="00017E74"/>
    <w:rsid w:val="000212A6"/>
    <w:rsid w:val="00021D73"/>
    <w:rsid w:val="000220BB"/>
    <w:rsid w:val="0002358B"/>
    <w:rsid w:val="000237FF"/>
    <w:rsid w:val="00023B37"/>
    <w:rsid w:val="00025C45"/>
    <w:rsid w:val="000260E7"/>
    <w:rsid w:val="00026ED5"/>
    <w:rsid w:val="0002747E"/>
    <w:rsid w:val="000309D0"/>
    <w:rsid w:val="000314B5"/>
    <w:rsid w:val="00031C28"/>
    <w:rsid w:val="00032A66"/>
    <w:rsid w:val="00033349"/>
    <w:rsid w:val="00033CC2"/>
    <w:rsid w:val="000344A2"/>
    <w:rsid w:val="00035534"/>
    <w:rsid w:val="00036488"/>
    <w:rsid w:val="0003679E"/>
    <w:rsid w:val="0003741A"/>
    <w:rsid w:val="00037B73"/>
    <w:rsid w:val="00040099"/>
    <w:rsid w:val="0004108E"/>
    <w:rsid w:val="0004153A"/>
    <w:rsid w:val="000419EF"/>
    <w:rsid w:val="000427D2"/>
    <w:rsid w:val="00044002"/>
    <w:rsid w:val="00044750"/>
    <w:rsid w:val="000447DA"/>
    <w:rsid w:val="0004487D"/>
    <w:rsid w:val="00044D03"/>
    <w:rsid w:val="00045B70"/>
    <w:rsid w:val="00046DCB"/>
    <w:rsid w:val="000472AC"/>
    <w:rsid w:val="0005206E"/>
    <w:rsid w:val="0005318A"/>
    <w:rsid w:val="000549CE"/>
    <w:rsid w:val="00055753"/>
    <w:rsid w:val="00055856"/>
    <w:rsid w:val="00060685"/>
    <w:rsid w:val="00060C05"/>
    <w:rsid w:val="000619C1"/>
    <w:rsid w:val="0006217F"/>
    <w:rsid w:val="00063953"/>
    <w:rsid w:val="00064FC4"/>
    <w:rsid w:val="00067F59"/>
    <w:rsid w:val="0007074F"/>
    <w:rsid w:val="000712B7"/>
    <w:rsid w:val="000720C2"/>
    <w:rsid w:val="00072680"/>
    <w:rsid w:val="0007449B"/>
    <w:rsid w:val="00074834"/>
    <w:rsid w:val="00076739"/>
    <w:rsid w:val="00077999"/>
    <w:rsid w:val="00080C18"/>
    <w:rsid w:val="000810E7"/>
    <w:rsid w:val="00081797"/>
    <w:rsid w:val="00081D3B"/>
    <w:rsid w:val="00081D59"/>
    <w:rsid w:val="00086533"/>
    <w:rsid w:val="00086C07"/>
    <w:rsid w:val="0008750D"/>
    <w:rsid w:val="00092252"/>
    <w:rsid w:val="00092A34"/>
    <w:rsid w:val="0009325D"/>
    <w:rsid w:val="000932DB"/>
    <w:rsid w:val="00094C08"/>
    <w:rsid w:val="00096FA6"/>
    <w:rsid w:val="000973A6"/>
    <w:rsid w:val="000A135F"/>
    <w:rsid w:val="000A2473"/>
    <w:rsid w:val="000A31B6"/>
    <w:rsid w:val="000A31D8"/>
    <w:rsid w:val="000A4B23"/>
    <w:rsid w:val="000A4C53"/>
    <w:rsid w:val="000A7D85"/>
    <w:rsid w:val="000B0C55"/>
    <w:rsid w:val="000B11B3"/>
    <w:rsid w:val="000B16F2"/>
    <w:rsid w:val="000B242C"/>
    <w:rsid w:val="000B4025"/>
    <w:rsid w:val="000B4A95"/>
    <w:rsid w:val="000B5DEC"/>
    <w:rsid w:val="000B6644"/>
    <w:rsid w:val="000B671B"/>
    <w:rsid w:val="000B6FBA"/>
    <w:rsid w:val="000C1016"/>
    <w:rsid w:val="000C14D1"/>
    <w:rsid w:val="000C2D27"/>
    <w:rsid w:val="000C38E0"/>
    <w:rsid w:val="000C5109"/>
    <w:rsid w:val="000C6524"/>
    <w:rsid w:val="000C6C3B"/>
    <w:rsid w:val="000C7899"/>
    <w:rsid w:val="000C7EEA"/>
    <w:rsid w:val="000D1D7C"/>
    <w:rsid w:val="000D27CD"/>
    <w:rsid w:val="000D29F1"/>
    <w:rsid w:val="000D2AA6"/>
    <w:rsid w:val="000D3279"/>
    <w:rsid w:val="000D46D8"/>
    <w:rsid w:val="000D4A8C"/>
    <w:rsid w:val="000D4D34"/>
    <w:rsid w:val="000D4DE8"/>
    <w:rsid w:val="000E0294"/>
    <w:rsid w:val="000E14E6"/>
    <w:rsid w:val="000E1A42"/>
    <w:rsid w:val="000E2B44"/>
    <w:rsid w:val="000E49EF"/>
    <w:rsid w:val="000E50EC"/>
    <w:rsid w:val="000E7562"/>
    <w:rsid w:val="000E7F06"/>
    <w:rsid w:val="000F1443"/>
    <w:rsid w:val="000F1AA8"/>
    <w:rsid w:val="000F2B00"/>
    <w:rsid w:val="000F57F3"/>
    <w:rsid w:val="000F6074"/>
    <w:rsid w:val="000F610A"/>
    <w:rsid w:val="000F6133"/>
    <w:rsid w:val="000F7865"/>
    <w:rsid w:val="001003B2"/>
    <w:rsid w:val="00100576"/>
    <w:rsid w:val="00101837"/>
    <w:rsid w:val="00102A85"/>
    <w:rsid w:val="00102F10"/>
    <w:rsid w:val="00104735"/>
    <w:rsid w:val="00105E5B"/>
    <w:rsid w:val="00105F72"/>
    <w:rsid w:val="001069EB"/>
    <w:rsid w:val="00107026"/>
    <w:rsid w:val="00107475"/>
    <w:rsid w:val="0010763F"/>
    <w:rsid w:val="00110B0B"/>
    <w:rsid w:val="00111162"/>
    <w:rsid w:val="0011128C"/>
    <w:rsid w:val="00112156"/>
    <w:rsid w:val="001121E9"/>
    <w:rsid w:val="00112D7A"/>
    <w:rsid w:val="001136A5"/>
    <w:rsid w:val="00121A98"/>
    <w:rsid w:val="00125828"/>
    <w:rsid w:val="001258F5"/>
    <w:rsid w:val="00131567"/>
    <w:rsid w:val="00131766"/>
    <w:rsid w:val="0013190B"/>
    <w:rsid w:val="00131A7C"/>
    <w:rsid w:val="0013308B"/>
    <w:rsid w:val="00135EEF"/>
    <w:rsid w:val="00136105"/>
    <w:rsid w:val="001361C0"/>
    <w:rsid w:val="001372B0"/>
    <w:rsid w:val="001402CD"/>
    <w:rsid w:val="001409EE"/>
    <w:rsid w:val="00140B23"/>
    <w:rsid w:val="00141F58"/>
    <w:rsid w:val="001422E3"/>
    <w:rsid w:val="001428CF"/>
    <w:rsid w:val="00142DAF"/>
    <w:rsid w:val="00143F12"/>
    <w:rsid w:val="001444D0"/>
    <w:rsid w:val="00145BBE"/>
    <w:rsid w:val="00146D42"/>
    <w:rsid w:val="0015079A"/>
    <w:rsid w:val="0015161B"/>
    <w:rsid w:val="0015279E"/>
    <w:rsid w:val="00152BE6"/>
    <w:rsid w:val="001540E2"/>
    <w:rsid w:val="00154911"/>
    <w:rsid w:val="00154BBE"/>
    <w:rsid w:val="00157B0F"/>
    <w:rsid w:val="00160D94"/>
    <w:rsid w:val="00160EF1"/>
    <w:rsid w:val="0016156B"/>
    <w:rsid w:val="001649BE"/>
    <w:rsid w:val="001657B0"/>
    <w:rsid w:val="00165CDC"/>
    <w:rsid w:val="00166D38"/>
    <w:rsid w:val="00172626"/>
    <w:rsid w:val="00173374"/>
    <w:rsid w:val="00174C59"/>
    <w:rsid w:val="00175528"/>
    <w:rsid w:val="001755F4"/>
    <w:rsid w:val="00176A99"/>
    <w:rsid w:val="001807E9"/>
    <w:rsid w:val="00181C10"/>
    <w:rsid w:val="00181EFA"/>
    <w:rsid w:val="001832EF"/>
    <w:rsid w:val="001855AB"/>
    <w:rsid w:val="00185B9E"/>
    <w:rsid w:val="001862EE"/>
    <w:rsid w:val="00190061"/>
    <w:rsid w:val="001908F8"/>
    <w:rsid w:val="00190E45"/>
    <w:rsid w:val="00190E4A"/>
    <w:rsid w:val="00191ED3"/>
    <w:rsid w:val="0019218B"/>
    <w:rsid w:val="0019268C"/>
    <w:rsid w:val="0019285F"/>
    <w:rsid w:val="00193447"/>
    <w:rsid w:val="00194059"/>
    <w:rsid w:val="00194571"/>
    <w:rsid w:val="00194743"/>
    <w:rsid w:val="001967E8"/>
    <w:rsid w:val="00197EAE"/>
    <w:rsid w:val="001A04FF"/>
    <w:rsid w:val="001A09AD"/>
    <w:rsid w:val="001A1A3B"/>
    <w:rsid w:val="001A240B"/>
    <w:rsid w:val="001A3E58"/>
    <w:rsid w:val="001A5D88"/>
    <w:rsid w:val="001A5E4A"/>
    <w:rsid w:val="001A6214"/>
    <w:rsid w:val="001A6C96"/>
    <w:rsid w:val="001A6E6D"/>
    <w:rsid w:val="001A74F6"/>
    <w:rsid w:val="001B1DEE"/>
    <w:rsid w:val="001B3203"/>
    <w:rsid w:val="001B6531"/>
    <w:rsid w:val="001B6BEF"/>
    <w:rsid w:val="001B724C"/>
    <w:rsid w:val="001C13D1"/>
    <w:rsid w:val="001C195F"/>
    <w:rsid w:val="001C28BD"/>
    <w:rsid w:val="001C4A5F"/>
    <w:rsid w:val="001C5E77"/>
    <w:rsid w:val="001C7183"/>
    <w:rsid w:val="001C7F48"/>
    <w:rsid w:val="001D04A7"/>
    <w:rsid w:val="001D1480"/>
    <w:rsid w:val="001D1869"/>
    <w:rsid w:val="001D2E89"/>
    <w:rsid w:val="001D30C8"/>
    <w:rsid w:val="001D4221"/>
    <w:rsid w:val="001D4375"/>
    <w:rsid w:val="001D4F1B"/>
    <w:rsid w:val="001D570F"/>
    <w:rsid w:val="001D5752"/>
    <w:rsid w:val="001D6F92"/>
    <w:rsid w:val="001D7156"/>
    <w:rsid w:val="001D798D"/>
    <w:rsid w:val="001D7A52"/>
    <w:rsid w:val="001E2EDF"/>
    <w:rsid w:val="001E3AC0"/>
    <w:rsid w:val="001F0DBF"/>
    <w:rsid w:val="001F1495"/>
    <w:rsid w:val="001F29A9"/>
    <w:rsid w:val="001F2C61"/>
    <w:rsid w:val="001F32D7"/>
    <w:rsid w:val="001F5E3C"/>
    <w:rsid w:val="00200F9C"/>
    <w:rsid w:val="002017B2"/>
    <w:rsid w:val="00202829"/>
    <w:rsid w:val="00203065"/>
    <w:rsid w:val="00203AC6"/>
    <w:rsid w:val="00203B8C"/>
    <w:rsid w:val="002069C3"/>
    <w:rsid w:val="00206F3E"/>
    <w:rsid w:val="002072F4"/>
    <w:rsid w:val="00215427"/>
    <w:rsid w:val="002212BC"/>
    <w:rsid w:val="0022177C"/>
    <w:rsid w:val="00221AC6"/>
    <w:rsid w:val="00221D18"/>
    <w:rsid w:val="00224A9B"/>
    <w:rsid w:val="00224AE0"/>
    <w:rsid w:val="0022585D"/>
    <w:rsid w:val="00225B0D"/>
    <w:rsid w:val="00230E5C"/>
    <w:rsid w:val="002311A1"/>
    <w:rsid w:val="00231AF7"/>
    <w:rsid w:val="00231C3B"/>
    <w:rsid w:val="00232E70"/>
    <w:rsid w:val="00233409"/>
    <w:rsid w:val="00233F15"/>
    <w:rsid w:val="00234948"/>
    <w:rsid w:val="00236433"/>
    <w:rsid w:val="00236E57"/>
    <w:rsid w:val="002374A8"/>
    <w:rsid w:val="0024036A"/>
    <w:rsid w:val="002403E9"/>
    <w:rsid w:val="00242916"/>
    <w:rsid w:val="00245DCF"/>
    <w:rsid w:val="0024601B"/>
    <w:rsid w:val="00246115"/>
    <w:rsid w:val="00246883"/>
    <w:rsid w:val="00247721"/>
    <w:rsid w:val="00247B2E"/>
    <w:rsid w:val="00254C10"/>
    <w:rsid w:val="00256E75"/>
    <w:rsid w:val="0025785A"/>
    <w:rsid w:val="002606F2"/>
    <w:rsid w:val="0026076B"/>
    <w:rsid w:val="00260B89"/>
    <w:rsid w:val="002612FE"/>
    <w:rsid w:val="002613A3"/>
    <w:rsid w:val="00261C5D"/>
    <w:rsid w:val="002652C0"/>
    <w:rsid w:val="002653DA"/>
    <w:rsid w:val="0027004A"/>
    <w:rsid w:val="002716F5"/>
    <w:rsid w:val="002719C1"/>
    <w:rsid w:val="00271E6A"/>
    <w:rsid w:val="0027220A"/>
    <w:rsid w:val="00273511"/>
    <w:rsid w:val="00274E34"/>
    <w:rsid w:val="00275548"/>
    <w:rsid w:val="002755D2"/>
    <w:rsid w:val="002756D2"/>
    <w:rsid w:val="00277A94"/>
    <w:rsid w:val="00281567"/>
    <w:rsid w:val="002834B5"/>
    <w:rsid w:val="002838EB"/>
    <w:rsid w:val="002854DA"/>
    <w:rsid w:val="0028576E"/>
    <w:rsid w:val="00286E91"/>
    <w:rsid w:val="00287412"/>
    <w:rsid w:val="00287B3B"/>
    <w:rsid w:val="00287EE1"/>
    <w:rsid w:val="0029015F"/>
    <w:rsid w:val="00290185"/>
    <w:rsid w:val="002905D5"/>
    <w:rsid w:val="00290D70"/>
    <w:rsid w:val="00291345"/>
    <w:rsid w:val="00294B3C"/>
    <w:rsid w:val="00294E09"/>
    <w:rsid w:val="00295681"/>
    <w:rsid w:val="002A043F"/>
    <w:rsid w:val="002A0D86"/>
    <w:rsid w:val="002A0DDC"/>
    <w:rsid w:val="002A1A46"/>
    <w:rsid w:val="002A1C14"/>
    <w:rsid w:val="002A26BE"/>
    <w:rsid w:val="002A2B87"/>
    <w:rsid w:val="002A37ED"/>
    <w:rsid w:val="002A5CD7"/>
    <w:rsid w:val="002A6045"/>
    <w:rsid w:val="002A699D"/>
    <w:rsid w:val="002A6D69"/>
    <w:rsid w:val="002A7064"/>
    <w:rsid w:val="002B148D"/>
    <w:rsid w:val="002B1BCE"/>
    <w:rsid w:val="002B406F"/>
    <w:rsid w:val="002B47E4"/>
    <w:rsid w:val="002B6D69"/>
    <w:rsid w:val="002C12B7"/>
    <w:rsid w:val="002C13E9"/>
    <w:rsid w:val="002C213D"/>
    <w:rsid w:val="002C225C"/>
    <w:rsid w:val="002C2534"/>
    <w:rsid w:val="002C2F0E"/>
    <w:rsid w:val="002C35E5"/>
    <w:rsid w:val="002C42B1"/>
    <w:rsid w:val="002C753D"/>
    <w:rsid w:val="002D09B9"/>
    <w:rsid w:val="002D0E3E"/>
    <w:rsid w:val="002D2A6B"/>
    <w:rsid w:val="002D2CE2"/>
    <w:rsid w:val="002D3330"/>
    <w:rsid w:val="002D384D"/>
    <w:rsid w:val="002D3BB7"/>
    <w:rsid w:val="002D45D1"/>
    <w:rsid w:val="002D4800"/>
    <w:rsid w:val="002E0671"/>
    <w:rsid w:val="002E1822"/>
    <w:rsid w:val="002E3C10"/>
    <w:rsid w:val="002E40EC"/>
    <w:rsid w:val="002E4346"/>
    <w:rsid w:val="002E4A2F"/>
    <w:rsid w:val="002E6BED"/>
    <w:rsid w:val="002E6EA3"/>
    <w:rsid w:val="002F0B7C"/>
    <w:rsid w:val="002F1917"/>
    <w:rsid w:val="002F25CA"/>
    <w:rsid w:val="002F2C0B"/>
    <w:rsid w:val="002F3B4D"/>
    <w:rsid w:val="002F3EF4"/>
    <w:rsid w:val="002F5686"/>
    <w:rsid w:val="002F747C"/>
    <w:rsid w:val="003001C2"/>
    <w:rsid w:val="00304AE6"/>
    <w:rsid w:val="00304C50"/>
    <w:rsid w:val="00304E49"/>
    <w:rsid w:val="003050F5"/>
    <w:rsid w:val="003058CD"/>
    <w:rsid w:val="003070E9"/>
    <w:rsid w:val="0030719F"/>
    <w:rsid w:val="003071ED"/>
    <w:rsid w:val="00310B5C"/>
    <w:rsid w:val="00311564"/>
    <w:rsid w:val="00313865"/>
    <w:rsid w:val="00314D87"/>
    <w:rsid w:val="003167FB"/>
    <w:rsid w:val="0031687B"/>
    <w:rsid w:val="00316CFF"/>
    <w:rsid w:val="00317181"/>
    <w:rsid w:val="00317A5D"/>
    <w:rsid w:val="003207BB"/>
    <w:rsid w:val="00320D5D"/>
    <w:rsid w:val="003216DC"/>
    <w:rsid w:val="00321EA6"/>
    <w:rsid w:val="00322422"/>
    <w:rsid w:val="00322B6A"/>
    <w:rsid w:val="00324386"/>
    <w:rsid w:val="00324A86"/>
    <w:rsid w:val="00325B45"/>
    <w:rsid w:val="00325D04"/>
    <w:rsid w:val="00327540"/>
    <w:rsid w:val="003308B3"/>
    <w:rsid w:val="0033233D"/>
    <w:rsid w:val="00332806"/>
    <w:rsid w:val="00334B20"/>
    <w:rsid w:val="00335657"/>
    <w:rsid w:val="003410EF"/>
    <w:rsid w:val="00344627"/>
    <w:rsid w:val="00346603"/>
    <w:rsid w:val="00351DEF"/>
    <w:rsid w:val="00352CCF"/>
    <w:rsid w:val="0035442C"/>
    <w:rsid w:val="00354599"/>
    <w:rsid w:val="00354E91"/>
    <w:rsid w:val="00356291"/>
    <w:rsid w:val="00356A81"/>
    <w:rsid w:val="00361295"/>
    <w:rsid w:val="00362F11"/>
    <w:rsid w:val="00362FF4"/>
    <w:rsid w:val="00363707"/>
    <w:rsid w:val="003641F3"/>
    <w:rsid w:val="0036449E"/>
    <w:rsid w:val="00364D00"/>
    <w:rsid w:val="00364DA1"/>
    <w:rsid w:val="003651BA"/>
    <w:rsid w:val="003652CA"/>
    <w:rsid w:val="00365757"/>
    <w:rsid w:val="00366D62"/>
    <w:rsid w:val="00367CBF"/>
    <w:rsid w:val="00367E24"/>
    <w:rsid w:val="0037016E"/>
    <w:rsid w:val="00370320"/>
    <w:rsid w:val="003738D6"/>
    <w:rsid w:val="003739E4"/>
    <w:rsid w:val="003742DA"/>
    <w:rsid w:val="00374EC9"/>
    <w:rsid w:val="00376516"/>
    <w:rsid w:val="00377D5E"/>
    <w:rsid w:val="00381003"/>
    <w:rsid w:val="00391294"/>
    <w:rsid w:val="003912C8"/>
    <w:rsid w:val="00391610"/>
    <w:rsid w:val="003923B0"/>
    <w:rsid w:val="003955FF"/>
    <w:rsid w:val="00396821"/>
    <w:rsid w:val="00397A53"/>
    <w:rsid w:val="003A01FB"/>
    <w:rsid w:val="003A1E91"/>
    <w:rsid w:val="003A2DDB"/>
    <w:rsid w:val="003A3951"/>
    <w:rsid w:val="003A4F34"/>
    <w:rsid w:val="003A5F24"/>
    <w:rsid w:val="003A5F5D"/>
    <w:rsid w:val="003A6D83"/>
    <w:rsid w:val="003A71B7"/>
    <w:rsid w:val="003A728C"/>
    <w:rsid w:val="003A7503"/>
    <w:rsid w:val="003B08C6"/>
    <w:rsid w:val="003B2470"/>
    <w:rsid w:val="003B3ECF"/>
    <w:rsid w:val="003B6041"/>
    <w:rsid w:val="003C09D5"/>
    <w:rsid w:val="003C1275"/>
    <w:rsid w:val="003C32A5"/>
    <w:rsid w:val="003C3712"/>
    <w:rsid w:val="003C4AF8"/>
    <w:rsid w:val="003C5309"/>
    <w:rsid w:val="003C6362"/>
    <w:rsid w:val="003C70E2"/>
    <w:rsid w:val="003C7138"/>
    <w:rsid w:val="003C75A4"/>
    <w:rsid w:val="003C7C37"/>
    <w:rsid w:val="003C7C99"/>
    <w:rsid w:val="003C7EA0"/>
    <w:rsid w:val="003D03E5"/>
    <w:rsid w:val="003D3E38"/>
    <w:rsid w:val="003D422B"/>
    <w:rsid w:val="003D4A55"/>
    <w:rsid w:val="003D4B66"/>
    <w:rsid w:val="003D4FEF"/>
    <w:rsid w:val="003D5017"/>
    <w:rsid w:val="003D50E6"/>
    <w:rsid w:val="003D5331"/>
    <w:rsid w:val="003D5350"/>
    <w:rsid w:val="003D5E55"/>
    <w:rsid w:val="003D6522"/>
    <w:rsid w:val="003D677C"/>
    <w:rsid w:val="003D6AA1"/>
    <w:rsid w:val="003D785C"/>
    <w:rsid w:val="003E0499"/>
    <w:rsid w:val="003E08D7"/>
    <w:rsid w:val="003E100C"/>
    <w:rsid w:val="003E1D53"/>
    <w:rsid w:val="003E33FF"/>
    <w:rsid w:val="003E54B4"/>
    <w:rsid w:val="003E5F86"/>
    <w:rsid w:val="003E6D40"/>
    <w:rsid w:val="003F03DC"/>
    <w:rsid w:val="003F0676"/>
    <w:rsid w:val="003F121E"/>
    <w:rsid w:val="003F1504"/>
    <w:rsid w:val="003F2C50"/>
    <w:rsid w:val="003F49FC"/>
    <w:rsid w:val="003F6F16"/>
    <w:rsid w:val="004002D9"/>
    <w:rsid w:val="00400666"/>
    <w:rsid w:val="0040096F"/>
    <w:rsid w:val="00400D8C"/>
    <w:rsid w:val="00400F61"/>
    <w:rsid w:val="00404BBD"/>
    <w:rsid w:val="00405222"/>
    <w:rsid w:val="00405A41"/>
    <w:rsid w:val="00406732"/>
    <w:rsid w:val="00406E28"/>
    <w:rsid w:val="00406E97"/>
    <w:rsid w:val="00406FA7"/>
    <w:rsid w:val="004079F1"/>
    <w:rsid w:val="00411195"/>
    <w:rsid w:val="00412B55"/>
    <w:rsid w:val="004138D8"/>
    <w:rsid w:val="00413CAE"/>
    <w:rsid w:val="00413DF8"/>
    <w:rsid w:val="0041407B"/>
    <w:rsid w:val="004154E1"/>
    <w:rsid w:val="00417206"/>
    <w:rsid w:val="00420058"/>
    <w:rsid w:val="00420911"/>
    <w:rsid w:val="00420B1C"/>
    <w:rsid w:val="00423775"/>
    <w:rsid w:val="004253D5"/>
    <w:rsid w:val="0042544A"/>
    <w:rsid w:val="004256D5"/>
    <w:rsid w:val="00427C19"/>
    <w:rsid w:val="00430F3C"/>
    <w:rsid w:val="004317C5"/>
    <w:rsid w:val="00431CE8"/>
    <w:rsid w:val="004325C5"/>
    <w:rsid w:val="004340B2"/>
    <w:rsid w:val="00434C6E"/>
    <w:rsid w:val="00435683"/>
    <w:rsid w:val="004358E8"/>
    <w:rsid w:val="004377D8"/>
    <w:rsid w:val="00437BCA"/>
    <w:rsid w:val="004401FF"/>
    <w:rsid w:val="0044061B"/>
    <w:rsid w:val="0044082A"/>
    <w:rsid w:val="00442547"/>
    <w:rsid w:val="004429A6"/>
    <w:rsid w:val="00443D6B"/>
    <w:rsid w:val="004474BA"/>
    <w:rsid w:val="004478FC"/>
    <w:rsid w:val="00447BAA"/>
    <w:rsid w:val="004511A5"/>
    <w:rsid w:val="00453EBF"/>
    <w:rsid w:val="00454B01"/>
    <w:rsid w:val="00455D93"/>
    <w:rsid w:val="0045687A"/>
    <w:rsid w:val="0045786E"/>
    <w:rsid w:val="00457A4B"/>
    <w:rsid w:val="00457D93"/>
    <w:rsid w:val="00461A04"/>
    <w:rsid w:val="00465122"/>
    <w:rsid w:val="0047167D"/>
    <w:rsid w:val="00473ECC"/>
    <w:rsid w:val="00474A11"/>
    <w:rsid w:val="004757E8"/>
    <w:rsid w:val="00475E03"/>
    <w:rsid w:val="004777D8"/>
    <w:rsid w:val="00480324"/>
    <w:rsid w:val="00481FFC"/>
    <w:rsid w:val="004825A4"/>
    <w:rsid w:val="00482B71"/>
    <w:rsid w:val="00482C76"/>
    <w:rsid w:val="00482D20"/>
    <w:rsid w:val="00482DA3"/>
    <w:rsid w:val="00483293"/>
    <w:rsid w:val="004835E8"/>
    <w:rsid w:val="00484019"/>
    <w:rsid w:val="00485A08"/>
    <w:rsid w:val="00485F95"/>
    <w:rsid w:val="00486D61"/>
    <w:rsid w:val="0048720E"/>
    <w:rsid w:val="00487D10"/>
    <w:rsid w:val="004901F3"/>
    <w:rsid w:val="004943C4"/>
    <w:rsid w:val="00494CEE"/>
    <w:rsid w:val="00496865"/>
    <w:rsid w:val="00496E46"/>
    <w:rsid w:val="004978E9"/>
    <w:rsid w:val="00497DCB"/>
    <w:rsid w:val="004A4F86"/>
    <w:rsid w:val="004A5209"/>
    <w:rsid w:val="004A56C8"/>
    <w:rsid w:val="004A61EE"/>
    <w:rsid w:val="004A7930"/>
    <w:rsid w:val="004B0642"/>
    <w:rsid w:val="004B0B17"/>
    <w:rsid w:val="004B2985"/>
    <w:rsid w:val="004B2C95"/>
    <w:rsid w:val="004B3611"/>
    <w:rsid w:val="004B44AD"/>
    <w:rsid w:val="004B4EF4"/>
    <w:rsid w:val="004B5565"/>
    <w:rsid w:val="004B594D"/>
    <w:rsid w:val="004B6BC4"/>
    <w:rsid w:val="004C1BB9"/>
    <w:rsid w:val="004C2931"/>
    <w:rsid w:val="004C3104"/>
    <w:rsid w:val="004D0DC8"/>
    <w:rsid w:val="004D1425"/>
    <w:rsid w:val="004D1588"/>
    <w:rsid w:val="004D348D"/>
    <w:rsid w:val="004D692A"/>
    <w:rsid w:val="004D6C9F"/>
    <w:rsid w:val="004D7E47"/>
    <w:rsid w:val="004D7F83"/>
    <w:rsid w:val="004D7FC9"/>
    <w:rsid w:val="004E0155"/>
    <w:rsid w:val="004E0743"/>
    <w:rsid w:val="004E3602"/>
    <w:rsid w:val="004E426F"/>
    <w:rsid w:val="004E59E3"/>
    <w:rsid w:val="004E5E91"/>
    <w:rsid w:val="004F0753"/>
    <w:rsid w:val="004F2EB2"/>
    <w:rsid w:val="004F3AC7"/>
    <w:rsid w:val="004F4958"/>
    <w:rsid w:val="004F5478"/>
    <w:rsid w:val="004F581B"/>
    <w:rsid w:val="004F5E24"/>
    <w:rsid w:val="004F69AC"/>
    <w:rsid w:val="004F6F56"/>
    <w:rsid w:val="00500AE8"/>
    <w:rsid w:val="00500B62"/>
    <w:rsid w:val="005024D6"/>
    <w:rsid w:val="005027FA"/>
    <w:rsid w:val="00504234"/>
    <w:rsid w:val="00504C97"/>
    <w:rsid w:val="005053AA"/>
    <w:rsid w:val="00506106"/>
    <w:rsid w:val="00506215"/>
    <w:rsid w:val="005100E2"/>
    <w:rsid w:val="00510F70"/>
    <w:rsid w:val="00511762"/>
    <w:rsid w:val="0051184B"/>
    <w:rsid w:val="00511BCA"/>
    <w:rsid w:val="005127CD"/>
    <w:rsid w:val="00512E93"/>
    <w:rsid w:val="0051328E"/>
    <w:rsid w:val="00515140"/>
    <w:rsid w:val="00515AE2"/>
    <w:rsid w:val="00515B66"/>
    <w:rsid w:val="00515C43"/>
    <w:rsid w:val="005161C7"/>
    <w:rsid w:val="005169ED"/>
    <w:rsid w:val="00516AB8"/>
    <w:rsid w:val="005175CC"/>
    <w:rsid w:val="00520481"/>
    <w:rsid w:val="00520553"/>
    <w:rsid w:val="005223D8"/>
    <w:rsid w:val="005238D8"/>
    <w:rsid w:val="00525105"/>
    <w:rsid w:val="00525AC1"/>
    <w:rsid w:val="00525E5F"/>
    <w:rsid w:val="005266B3"/>
    <w:rsid w:val="005318B0"/>
    <w:rsid w:val="00531F99"/>
    <w:rsid w:val="00532489"/>
    <w:rsid w:val="00532EE1"/>
    <w:rsid w:val="00534891"/>
    <w:rsid w:val="00536849"/>
    <w:rsid w:val="00537BAE"/>
    <w:rsid w:val="00540014"/>
    <w:rsid w:val="0054120F"/>
    <w:rsid w:val="005413A3"/>
    <w:rsid w:val="0054190D"/>
    <w:rsid w:val="00541AE6"/>
    <w:rsid w:val="00541B93"/>
    <w:rsid w:val="00542D17"/>
    <w:rsid w:val="0054418F"/>
    <w:rsid w:val="00544385"/>
    <w:rsid w:val="005446C1"/>
    <w:rsid w:val="00544C5F"/>
    <w:rsid w:val="005468AD"/>
    <w:rsid w:val="00546CD8"/>
    <w:rsid w:val="00547555"/>
    <w:rsid w:val="005477DD"/>
    <w:rsid w:val="0054780C"/>
    <w:rsid w:val="00551EFA"/>
    <w:rsid w:val="005527CE"/>
    <w:rsid w:val="005529FA"/>
    <w:rsid w:val="00553FD6"/>
    <w:rsid w:val="005569D4"/>
    <w:rsid w:val="005577A7"/>
    <w:rsid w:val="005577EE"/>
    <w:rsid w:val="005600D4"/>
    <w:rsid w:val="005601AF"/>
    <w:rsid w:val="00561534"/>
    <w:rsid w:val="005622D0"/>
    <w:rsid w:val="00562B5F"/>
    <w:rsid w:val="00563632"/>
    <w:rsid w:val="0056430D"/>
    <w:rsid w:val="00565137"/>
    <w:rsid w:val="00565E0A"/>
    <w:rsid w:val="005660C6"/>
    <w:rsid w:val="005667A5"/>
    <w:rsid w:val="005700A8"/>
    <w:rsid w:val="005713E4"/>
    <w:rsid w:val="00571735"/>
    <w:rsid w:val="00573C37"/>
    <w:rsid w:val="00573EF1"/>
    <w:rsid w:val="005740BD"/>
    <w:rsid w:val="0057592C"/>
    <w:rsid w:val="0058538E"/>
    <w:rsid w:val="00586C31"/>
    <w:rsid w:val="00587BAF"/>
    <w:rsid w:val="00590181"/>
    <w:rsid w:val="00590A3C"/>
    <w:rsid w:val="0059100F"/>
    <w:rsid w:val="005917CD"/>
    <w:rsid w:val="0059196F"/>
    <w:rsid w:val="00593831"/>
    <w:rsid w:val="00593EDC"/>
    <w:rsid w:val="00593FCD"/>
    <w:rsid w:val="00594B84"/>
    <w:rsid w:val="00594DDA"/>
    <w:rsid w:val="0059503F"/>
    <w:rsid w:val="00595295"/>
    <w:rsid w:val="005962F1"/>
    <w:rsid w:val="00596598"/>
    <w:rsid w:val="00596902"/>
    <w:rsid w:val="005A0387"/>
    <w:rsid w:val="005A09C7"/>
    <w:rsid w:val="005A13F4"/>
    <w:rsid w:val="005A1B79"/>
    <w:rsid w:val="005A1ED5"/>
    <w:rsid w:val="005A2ECD"/>
    <w:rsid w:val="005A47A9"/>
    <w:rsid w:val="005A4E7B"/>
    <w:rsid w:val="005A5440"/>
    <w:rsid w:val="005A6F96"/>
    <w:rsid w:val="005B00B6"/>
    <w:rsid w:val="005B0755"/>
    <w:rsid w:val="005B090B"/>
    <w:rsid w:val="005B1D0A"/>
    <w:rsid w:val="005B2CCF"/>
    <w:rsid w:val="005B5AE0"/>
    <w:rsid w:val="005B67A8"/>
    <w:rsid w:val="005B73FA"/>
    <w:rsid w:val="005C185B"/>
    <w:rsid w:val="005C242A"/>
    <w:rsid w:val="005C2770"/>
    <w:rsid w:val="005C3072"/>
    <w:rsid w:val="005C4154"/>
    <w:rsid w:val="005C42C2"/>
    <w:rsid w:val="005C4CEE"/>
    <w:rsid w:val="005C6922"/>
    <w:rsid w:val="005D1CBD"/>
    <w:rsid w:val="005D26D6"/>
    <w:rsid w:val="005D30F3"/>
    <w:rsid w:val="005D45ED"/>
    <w:rsid w:val="005D4647"/>
    <w:rsid w:val="005D59AB"/>
    <w:rsid w:val="005D5F46"/>
    <w:rsid w:val="005D654B"/>
    <w:rsid w:val="005D6A97"/>
    <w:rsid w:val="005E0413"/>
    <w:rsid w:val="005E066D"/>
    <w:rsid w:val="005E1615"/>
    <w:rsid w:val="005E265B"/>
    <w:rsid w:val="005E380D"/>
    <w:rsid w:val="005E38DA"/>
    <w:rsid w:val="005E5678"/>
    <w:rsid w:val="005E5A48"/>
    <w:rsid w:val="005E6115"/>
    <w:rsid w:val="005F01C9"/>
    <w:rsid w:val="005F1AB0"/>
    <w:rsid w:val="005F235E"/>
    <w:rsid w:val="005F3D0C"/>
    <w:rsid w:val="005F4552"/>
    <w:rsid w:val="005F4932"/>
    <w:rsid w:val="005F5DD7"/>
    <w:rsid w:val="005F624F"/>
    <w:rsid w:val="005F6956"/>
    <w:rsid w:val="005F75A5"/>
    <w:rsid w:val="00600258"/>
    <w:rsid w:val="00602F73"/>
    <w:rsid w:val="006036A3"/>
    <w:rsid w:val="00604F85"/>
    <w:rsid w:val="006059E8"/>
    <w:rsid w:val="00606161"/>
    <w:rsid w:val="0060701F"/>
    <w:rsid w:val="0060754C"/>
    <w:rsid w:val="00607629"/>
    <w:rsid w:val="00607948"/>
    <w:rsid w:val="00610029"/>
    <w:rsid w:val="006111A5"/>
    <w:rsid w:val="006116FF"/>
    <w:rsid w:val="00611B7A"/>
    <w:rsid w:val="006136A1"/>
    <w:rsid w:val="00613DE5"/>
    <w:rsid w:val="00615B14"/>
    <w:rsid w:val="00620A8F"/>
    <w:rsid w:val="00623329"/>
    <w:rsid w:val="006234B0"/>
    <w:rsid w:val="00623DFF"/>
    <w:rsid w:val="00624A16"/>
    <w:rsid w:val="00625D4C"/>
    <w:rsid w:val="00626136"/>
    <w:rsid w:val="006307E3"/>
    <w:rsid w:val="00630DBB"/>
    <w:rsid w:val="00631C7A"/>
    <w:rsid w:val="006323F7"/>
    <w:rsid w:val="00632D4C"/>
    <w:rsid w:val="0063509A"/>
    <w:rsid w:val="00636B95"/>
    <w:rsid w:val="00637EA9"/>
    <w:rsid w:val="00640609"/>
    <w:rsid w:val="0064066D"/>
    <w:rsid w:val="00640B07"/>
    <w:rsid w:val="00640D8E"/>
    <w:rsid w:val="00641822"/>
    <w:rsid w:val="006418E3"/>
    <w:rsid w:val="0064203F"/>
    <w:rsid w:val="0064257E"/>
    <w:rsid w:val="0064388E"/>
    <w:rsid w:val="00644B0C"/>
    <w:rsid w:val="00644BA0"/>
    <w:rsid w:val="00645AC3"/>
    <w:rsid w:val="006460C2"/>
    <w:rsid w:val="00650010"/>
    <w:rsid w:val="0065074C"/>
    <w:rsid w:val="006511C9"/>
    <w:rsid w:val="00651247"/>
    <w:rsid w:val="0065145A"/>
    <w:rsid w:val="00652107"/>
    <w:rsid w:val="00653502"/>
    <w:rsid w:val="00653BA7"/>
    <w:rsid w:val="00654424"/>
    <w:rsid w:val="00655C36"/>
    <w:rsid w:val="006568A6"/>
    <w:rsid w:val="006608A2"/>
    <w:rsid w:val="00660B56"/>
    <w:rsid w:val="00660E94"/>
    <w:rsid w:val="006619F9"/>
    <w:rsid w:val="00662F8A"/>
    <w:rsid w:val="006660C7"/>
    <w:rsid w:val="006664A2"/>
    <w:rsid w:val="006668CD"/>
    <w:rsid w:val="00667C5C"/>
    <w:rsid w:val="0067340E"/>
    <w:rsid w:val="0067370B"/>
    <w:rsid w:val="00674169"/>
    <w:rsid w:val="00674213"/>
    <w:rsid w:val="00676308"/>
    <w:rsid w:val="00676B9B"/>
    <w:rsid w:val="00677730"/>
    <w:rsid w:val="00677858"/>
    <w:rsid w:val="00677D2F"/>
    <w:rsid w:val="00680210"/>
    <w:rsid w:val="00680611"/>
    <w:rsid w:val="0068172C"/>
    <w:rsid w:val="00681959"/>
    <w:rsid w:val="0068365B"/>
    <w:rsid w:val="006849AD"/>
    <w:rsid w:val="00685072"/>
    <w:rsid w:val="0068747E"/>
    <w:rsid w:val="00687EEA"/>
    <w:rsid w:val="00692DDC"/>
    <w:rsid w:val="0069479E"/>
    <w:rsid w:val="00695238"/>
    <w:rsid w:val="00697929"/>
    <w:rsid w:val="006A1128"/>
    <w:rsid w:val="006A1CE8"/>
    <w:rsid w:val="006A320C"/>
    <w:rsid w:val="006A45B5"/>
    <w:rsid w:val="006A61DB"/>
    <w:rsid w:val="006B12EF"/>
    <w:rsid w:val="006B1506"/>
    <w:rsid w:val="006B1A95"/>
    <w:rsid w:val="006B1CDB"/>
    <w:rsid w:val="006B6A49"/>
    <w:rsid w:val="006B6ECD"/>
    <w:rsid w:val="006B77D8"/>
    <w:rsid w:val="006B7D51"/>
    <w:rsid w:val="006B7DD6"/>
    <w:rsid w:val="006C2657"/>
    <w:rsid w:val="006C2CED"/>
    <w:rsid w:val="006C3666"/>
    <w:rsid w:val="006C3B22"/>
    <w:rsid w:val="006C417C"/>
    <w:rsid w:val="006C5722"/>
    <w:rsid w:val="006C5DE1"/>
    <w:rsid w:val="006C7129"/>
    <w:rsid w:val="006C73C8"/>
    <w:rsid w:val="006C7550"/>
    <w:rsid w:val="006C77D8"/>
    <w:rsid w:val="006D2A91"/>
    <w:rsid w:val="006D4305"/>
    <w:rsid w:val="006D4E84"/>
    <w:rsid w:val="006D52B0"/>
    <w:rsid w:val="006D5E1D"/>
    <w:rsid w:val="006D60A5"/>
    <w:rsid w:val="006D615B"/>
    <w:rsid w:val="006D6D38"/>
    <w:rsid w:val="006D7B78"/>
    <w:rsid w:val="006E2649"/>
    <w:rsid w:val="006E48F1"/>
    <w:rsid w:val="006E6BB8"/>
    <w:rsid w:val="006E7D47"/>
    <w:rsid w:val="006E7F1E"/>
    <w:rsid w:val="006F25A3"/>
    <w:rsid w:val="006F4258"/>
    <w:rsid w:val="006F459B"/>
    <w:rsid w:val="006F4D3D"/>
    <w:rsid w:val="006F558F"/>
    <w:rsid w:val="006F7204"/>
    <w:rsid w:val="00700C80"/>
    <w:rsid w:val="00700EF0"/>
    <w:rsid w:val="00705040"/>
    <w:rsid w:val="00706964"/>
    <w:rsid w:val="00707C4C"/>
    <w:rsid w:val="007101F9"/>
    <w:rsid w:val="00710AAE"/>
    <w:rsid w:val="00710E96"/>
    <w:rsid w:val="0071152B"/>
    <w:rsid w:val="007127C1"/>
    <w:rsid w:val="007131BD"/>
    <w:rsid w:val="00713201"/>
    <w:rsid w:val="00713877"/>
    <w:rsid w:val="00713CC1"/>
    <w:rsid w:val="0071464E"/>
    <w:rsid w:val="00714DF6"/>
    <w:rsid w:val="00715135"/>
    <w:rsid w:val="00715151"/>
    <w:rsid w:val="00722B06"/>
    <w:rsid w:val="007233A6"/>
    <w:rsid w:val="00723CA0"/>
    <w:rsid w:val="00724814"/>
    <w:rsid w:val="00725E7C"/>
    <w:rsid w:val="007270E9"/>
    <w:rsid w:val="007274AC"/>
    <w:rsid w:val="00731727"/>
    <w:rsid w:val="00731CE9"/>
    <w:rsid w:val="00732160"/>
    <w:rsid w:val="0073239D"/>
    <w:rsid w:val="007326FE"/>
    <w:rsid w:val="0073380A"/>
    <w:rsid w:val="007341A2"/>
    <w:rsid w:val="007347D7"/>
    <w:rsid w:val="007362EA"/>
    <w:rsid w:val="00740831"/>
    <w:rsid w:val="00741AAE"/>
    <w:rsid w:val="00741D1F"/>
    <w:rsid w:val="00742FFC"/>
    <w:rsid w:val="00743BF5"/>
    <w:rsid w:val="00743CDD"/>
    <w:rsid w:val="00744C12"/>
    <w:rsid w:val="007469DD"/>
    <w:rsid w:val="007505DA"/>
    <w:rsid w:val="00750651"/>
    <w:rsid w:val="00752198"/>
    <w:rsid w:val="00752663"/>
    <w:rsid w:val="00752D1A"/>
    <w:rsid w:val="0075378F"/>
    <w:rsid w:val="00754BF9"/>
    <w:rsid w:val="00755354"/>
    <w:rsid w:val="00755701"/>
    <w:rsid w:val="00755D7A"/>
    <w:rsid w:val="0075758A"/>
    <w:rsid w:val="00760B30"/>
    <w:rsid w:val="007629E9"/>
    <w:rsid w:val="00762F05"/>
    <w:rsid w:val="0076375F"/>
    <w:rsid w:val="00763AC5"/>
    <w:rsid w:val="00763C41"/>
    <w:rsid w:val="00765A96"/>
    <w:rsid w:val="00765B24"/>
    <w:rsid w:val="00767003"/>
    <w:rsid w:val="0077033F"/>
    <w:rsid w:val="00770519"/>
    <w:rsid w:val="00770FAF"/>
    <w:rsid w:val="00772957"/>
    <w:rsid w:val="007729D8"/>
    <w:rsid w:val="00774838"/>
    <w:rsid w:val="00774CB8"/>
    <w:rsid w:val="00775074"/>
    <w:rsid w:val="0077536A"/>
    <w:rsid w:val="00776F83"/>
    <w:rsid w:val="00780706"/>
    <w:rsid w:val="00780A63"/>
    <w:rsid w:val="007812C3"/>
    <w:rsid w:val="00782AFF"/>
    <w:rsid w:val="00783611"/>
    <w:rsid w:val="00786A7E"/>
    <w:rsid w:val="00786DD5"/>
    <w:rsid w:val="00790FFC"/>
    <w:rsid w:val="0079492E"/>
    <w:rsid w:val="00795A2F"/>
    <w:rsid w:val="0079760B"/>
    <w:rsid w:val="007A13CD"/>
    <w:rsid w:val="007A3B9E"/>
    <w:rsid w:val="007A43A3"/>
    <w:rsid w:val="007A5085"/>
    <w:rsid w:val="007A5402"/>
    <w:rsid w:val="007A5D9C"/>
    <w:rsid w:val="007A5DE6"/>
    <w:rsid w:val="007A5E26"/>
    <w:rsid w:val="007A73F5"/>
    <w:rsid w:val="007B046E"/>
    <w:rsid w:val="007B06FB"/>
    <w:rsid w:val="007B08D7"/>
    <w:rsid w:val="007B08E2"/>
    <w:rsid w:val="007B0BDE"/>
    <w:rsid w:val="007B136E"/>
    <w:rsid w:val="007B44F0"/>
    <w:rsid w:val="007B475E"/>
    <w:rsid w:val="007B7C54"/>
    <w:rsid w:val="007C03C0"/>
    <w:rsid w:val="007C0722"/>
    <w:rsid w:val="007C0DFD"/>
    <w:rsid w:val="007C11F1"/>
    <w:rsid w:val="007C29C9"/>
    <w:rsid w:val="007C35FB"/>
    <w:rsid w:val="007C387B"/>
    <w:rsid w:val="007C7C93"/>
    <w:rsid w:val="007D2B88"/>
    <w:rsid w:val="007D372C"/>
    <w:rsid w:val="007D3B22"/>
    <w:rsid w:val="007D551F"/>
    <w:rsid w:val="007D59A2"/>
    <w:rsid w:val="007D59FC"/>
    <w:rsid w:val="007D5A4C"/>
    <w:rsid w:val="007D6217"/>
    <w:rsid w:val="007E04F5"/>
    <w:rsid w:val="007E0539"/>
    <w:rsid w:val="007E3000"/>
    <w:rsid w:val="007E4130"/>
    <w:rsid w:val="007E5119"/>
    <w:rsid w:val="007E5D1B"/>
    <w:rsid w:val="007E6EC8"/>
    <w:rsid w:val="007E7D3C"/>
    <w:rsid w:val="007F126A"/>
    <w:rsid w:val="007F20BD"/>
    <w:rsid w:val="007F223C"/>
    <w:rsid w:val="007F2E09"/>
    <w:rsid w:val="007F2FD0"/>
    <w:rsid w:val="007F3376"/>
    <w:rsid w:val="007F4B42"/>
    <w:rsid w:val="007F59A4"/>
    <w:rsid w:val="007F5AC7"/>
    <w:rsid w:val="007F69D6"/>
    <w:rsid w:val="007F7393"/>
    <w:rsid w:val="007F78C9"/>
    <w:rsid w:val="007F7B1D"/>
    <w:rsid w:val="0080123B"/>
    <w:rsid w:val="00801FC1"/>
    <w:rsid w:val="0080253D"/>
    <w:rsid w:val="00802DC8"/>
    <w:rsid w:val="00802FB8"/>
    <w:rsid w:val="00803607"/>
    <w:rsid w:val="00804902"/>
    <w:rsid w:val="00807B19"/>
    <w:rsid w:val="008108DC"/>
    <w:rsid w:val="008112A0"/>
    <w:rsid w:val="00811A02"/>
    <w:rsid w:val="00812799"/>
    <w:rsid w:val="008136CB"/>
    <w:rsid w:val="008147E2"/>
    <w:rsid w:val="008159CC"/>
    <w:rsid w:val="00815ED6"/>
    <w:rsid w:val="00816CBF"/>
    <w:rsid w:val="0082010F"/>
    <w:rsid w:val="00821840"/>
    <w:rsid w:val="00822B6E"/>
    <w:rsid w:val="008234EA"/>
    <w:rsid w:val="00824876"/>
    <w:rsid w:val="00824C94"/>
    <w:rsid w:val="00827AD2"/>
    <w:rsid w:val="00831976"/>
    <w:rsid w:val="0083246D"/>
    <w:rsid w:val="008324F1"/>
    <w:rsid w:val="008334E5"/>
    <w:rsid w:val="00835880"/>
    <w:rsid w:val="008364F8"/>
    <w:rsid w:val="008365FE"/>
    <w:rsid w:val="00836E02"/>
    <w:rsid w:val="0083728E"/>
    <w:rsid w:val="00837539"/>
    <w:rsid w:val="008378DC"/>
    <w:rsid w:val="00837DB2"/>
    <w:rsid w:val="00840DD1"/>
    <w:rsid w:val="0084165B"/>
    <w:rsid w:val="00841670"/>
    <w:rsid w:val="008418A6"/>
    <w:rsid w:val="008428E3"/>
    <w:rsid w:val="0084378E"/>
    <w:rsid w:val="0084486C"/>
    <w:rsid w:val="00845B8F"/>
    <w:rsid w:val="00847814"/>
    <w:rsid w:val="008501D4"/>
    <w:rsid w:val="00850BE5"/>
    <w:rsid w:val="00850EA3"/>
    <w:rsid w:val="00850EBF"/>
    <w:rsid w:val="00852B4A"/>
    <w:rsid w:val="00854590"/>
    <w:rsid w:val="00854860"/>
    <w:rsid w:val="00855375"/>
    <w:rsid w:val="008564EE"/>
    <w:rsid w:val="00860901"/>
    <w:rsid w:val="0086096A"/>
    <w:rsid w:val="00860F72"/>
    <w:rsid w:val="008617D1"/>
    <w:rsid w:val="00861C48"/>
    <w:rsid w:val="0086228A"/>
    <w:rsid w:val="00862B8B"/>
    <w:rsid w:val="00862DE9"/>
    <w:rsid w:val="00863DD7"/>
    <w:rsid w:val="00864049"/>
    <w:rsid w:val="00864B3D"/>
    <w:rsid w:val="008651D7"/>
    <w:rsid w:val="008658A5"/>
    <w:rsid w:val="008659E0"/>
    <w:rsid w:val="0087173C"/>
    <w:rsid w:val="008717C1"/>
    <w:rsid w:val="00871959"/>
    <w:rsid w:val="008719BD"/>
    <w:rsid w:val="00871D53"/>
    <w:rsid w:val="00873257"/>
    <w:rsid w:val="00873EFF"/>
    <w:rsid w:val="0087544C"/>
    <w:rsid w:val="00875549"/>
    <w:rsid w:val="008760D1"/>
    <w:rsid w:val="00880115"/>
    <w:rsid w:val="008803FB"/>
    <w:rsid w:val="008810E2"/>
    <w:rsid w:val="0088112C"/>
    <w:rsid w:val="00882C55"/>
    <w:rsid w:val="00883D93"/>
    <w:rsid w:val="0088423F"/>
    <w:rsid w:val="0088522C"/>
    <w:rsid w:val="00890511"/>
    <w:rsid w:val="008917A6"/>
    <w:rsid w:val="00891D27"/>
    <w:rsid w:val="0089251A"/>
    <w:rsid w:val="00892A8A"/>
    <w:rsid w:val="00893D43"/>
    <w:rsid w:val="00894667"/>
    <w:rsid w:val="008956C1"/>
    <w:rsid w:val="00895F32"/>
    <w:rsid w:val="00896506"/>
    <w:rsid w:val="008A0004"/>
    <w:rsid w:val="008A13AA"/>
    <w:rsid w:val="008A173F"/>
    <w:rsid w:val="008A5AA0"/>
    <w:rsid w:val="008A65DF"/>
    <w:rsid w:val="008A7806"/>
    <w:rsid w:val="008A7EFA"/>
    <w:rsid w:val="008B0BAC"/>
    <w:rsid w:val="008B4D52"/>
    <w:rsid w:val="008B4D8D"/>
    <w:rsid w:val="008B5C84"/>
    <w:rsid w:val="008B6413"/>
    <w:rsid w:val="008B6F75"/>
    <w:rsid w:val="008C0F80"/>
    <w:rsid w:val="008C215F"/>
    <w:rsid w:val="008C364A"/>
    <w:rsid w:val="008C3F4D"/>
    <w:rsid w:val="008C466C"/>
    <w:rsid w:val="008C6C2E"/>
    <w:rsid w:val="008C6E36"/>
    <w:rsid w:val="008C7042"/>
    <w:rsid w:val="008C7146"/>
    <w:rsid w:val="008C7759"/>
    <w:rsid w:val="008C7D7A"/>
    <w:rsid w:val="008D0BE7"/>
    <w:rsid w:val="008D16B0"/>
    <w:rsid w:val="008D29FD"/>
    <w:rsid w:val="008D434C"/>
    <w:rsid w:val="008D57FA"/>
    <w:rsid w:val="008D6440"/>
    <w:rsid w:val="008D6BDE"/>
    <w:rsid w:val="008D7084"/>
    <w:rsid w:val="008D7AEB"/>
    <w:rsid w:val="008E1088"/>
    <w:rsid w:val="008E1803"/>
    <w:rsid w:val="008E2AA0"/>
    <w:rsid w:val="008E4C13"/>
    <w:rsid w:val="008E4E5E"/>
    <w:rsid w:val="008E55B6"/>
    <w:rsid w:val="008E566D"/>
    <w:rsid w:val="008E58B4"/>
    <w:rsid w:val="008E63A2"/>
    <w:rsid w:val="008E79C3"/>
    <w:rsid w:val="008F07F9"/>
    <w:rsid w:val="008F0FCE"/>
    <w:rsid w:val="008F207D"/>
    <w:rsid w:val="008F31B6"/>
    <w:rsid w:val="008F3E7E"/>
    <w:rsid w:val="008F5144"/>
    <w:rsid w:val="008F582F"/>
    <w:rsid w:val="008F7BD1"/>
    <w:rsid w:val="00900180"/>
    <w:rsid w:val="0090033D"/>
    <w:rsid w:val="00900862"/>
    <w:rsid w:val="00900D86"/>
    <w:rsid w:val="009012DF"/>
    <w:rsid w:val="0090311B"/>
    <w:rsid w:val="009043BA"/>
    <w:rsid w:val="0090552A"/>
    <w:rsid w:val="009058AB"/>
    <w:rsid w:val="00905F42"/>
    <w:rsid w:val="009061A5"/>
    <w:rsid w:val="009061D9"/>
    <w:rsid w:val="009062EE"/>
    <w:rsid w:val="009069EE"/>
    <w:rsid w:val="00907D9B"/>
    <w:rsid w:val="00910C4A"/>
    <w:rsid w:val="00913831"/>
    <w:rsid w:val="0091620F"/>
    <w:rsid w:val="00922E84"/>
    <w:rsid w:val="00924031"/>
    <w:rsid w:val="0092460C"/>
    <w:rsid w:val="00924C7B"/>
    <w:rsid w:val="00924CA9"/>
    <w:rsid w:val="009251F6"/>
    <w:rsid w:val="00926A84"/>
    <w:rsid w:val="00926E31"/>
    <w:rsid w:val="00927387"/>
    <w:rsid w:val="0092763C"/>
    <w:rsid w:val="00927A5A"/>
    <w:rsid w:val="00927C80"/>
    <w:rsid w:val="009325C9"/>
    <w:rsid w:val="009329F4"/>
    <w:rsid w:val="00936F5A"/>
    <w:rsid w:val="0093773F"/>
    <w:rsid w:val="00940820"/>
    <w:rsid w:val="00944845"/>
    <w:rsid w:val="00944C38"/>
    <w:rsid w:val="00945092"/>
    <w:rsid w:val="0094586A"/>
    <w:rsid w:val="009467A0"/>
    <w:rsid w:val="00947517"/>
    <w:rsid w:val="009500D3"/>
    <w:rsid w:val="00950828"/>
    <w:rsid w:val="00950B06"/>
    <w:rsid w:val="00951919"/>
    <w:rsid w:val="00952EBC"/>
    <w:rsid w:val="00953674"/>
    <w:rsid w:val="00955C1B"/>
    <w:rsid w:val="00955EFA"/>
    <w:rsid w:val="00957CB0"/>
    <w:rsid w:val="009605B1"/>
    <w:rsid w:val="009615A3"/>
    <w:rsid w:val="009632BE"/>
    <w:rsid w:val="00963761"/>
    <w:rsid w:val="009643C7"/>
    <w:rsid w:val="00966995"/>
    <w:rsid w:val="009671AB"/>
    <w:rsid w:val="00971FFA"/>
    <w:rsid w:val="009727D9"/>
    <w:rsid w:val="00977344"/>
    <w:rsid w:val="00977BF9"/>
    <w:rsid w:val="00977D24"/>
    <w:rsid w:val="00977E99"/>
    <w:rsid w:val="0098000D"/>
    <w:rsid w:val="0098115C"/>
    <w:rsid w:val="00984C55"/>
    <w:rsid w:val="00987196"/>
    <w:rsid w:val="00991504"/>
    <w:rsid w:val="009920E1"/>
    <w:rsid w:val="009921D1"/>
    <w:rsid w:val="009944ED"/>
    <w:rsid w:val="0099559D"/>
    <w:rsid w:val="00995631"/>
    <w:rsid w:val="009974DE"/>
    <w:rsid w:val="00997E8C"/>
    <w:rsid w:val="009A03BA"/>
    <w:rsid w:val="009A1EE7"/>
    <w:rsid w:val="009A2B9B"/>
    <w:rsid w:val="009A321A"/>
    <w:rsid w:val="009A33F3"/>
    <w:rsid w:val="009A468B"/>
    <w:rsid w:val="009B1633"/>
    <w:rsid w:val="009B1815"/>
    <w:rsid w:val="009B18B7"/>
    <w:rsid w:val="009B20C3"/>
    <w:rsid w:val="009B346A"/>
    <w:rsid w:val="009B462C"/>
    <w:rsid w:val="009B5B6B"/>
    <w:rsid w:val="009B7688"/>
    <w:rsid w:val="009B7D34"/>
    <w:rsid w:val="009C0042"/>
    <w:rsid w:val="009C006D"/>
    <w:rsid w:val="009C101A"/>
    <w:rsid w:val="009C103C"/>
    <w:rsid w:val="009C219B"/>
    <w:rsid w:val="009C2C57"/>
    <w:rsid w:val="009C2F97"/>
    <w:rsid w:val="009C3D93"/>
    <w:rsid w:val="009C4F7C"/>
    <w:rsid w:val="009C6915"/>
    <w:rsid w:val="009C6BE9"/>
    <w:rsid w:val="009C722C"/>
    <w:rsid w:val="009D0084"/>
    <w:rsid w:val="009D08D3"/>
    <w:rsid w:val="009D0975"/>
    <w:rsid w:val="009D0D44"/>
    <w:rsid w:val="009D0E6B"/>
    <w:rsid w:val="009D0FAE"/>
    <w:rsid w:val="009D216C"/>
    <w:rsid w:val="009D2B2E"/>
    <w:rsid w:val="009D3C1D"/>
    <w:rsid w:val="009E464E"/>
    <w:rsid w:val="009E4657"/>
    <w:rsid w:val="009E4C42"/>
    <w:rsid w:val="009F0148"/>
    <w:rsid w:val="009F0894"/>
    <w:rsid w:val="009F14E6"/>
    <w:rsid w:val="009F158B"/>
    <w:rsid w:val="009F2358"/>
    <w:rsid w:val="009F2768"/>
    <w:rsid w:val="009F3266"/>
    <w:rsid w:val="009F4432"/>
    <w:rsid w:val="009F5063"/>
    <w:rsid w:val="009F60F9"/>
    <w:rsid w:val="009F7C15"/>
    <w:rsid w:val="00A002D8"/>
    <w:rsid w:val="00A00D19"/>
    <w:rsid w:val="00A0104D"/>
    <w:rsid w:val="00A01DFA"/>
    <w:rsid w:val="00A02AE9"/>
    <w:rsid w:val="00A03317"/>
    <w:rsid w:val="00A03DFD"/>
    <w:rsid w:val="00A03F46"/>
    <w:rsid w:val="00A05DC7"/>
    <w:rsid w:val="00A07C69"/>
    <w:rsid w:val="00A11BDE"/>
    <w:rsid w:val="00A12C75"/>
    <w:rsid w:val="00A13AAF"/>
    <w:rsid w:val="00A15096"/>
    <w:rsid w:val="00A15136"/>
    <w:rsid w:val="00A153DA"/>
    <w:rsid w:val="00A15423"/>
    <w:rsid w:val="00A16FB0"/>
    <w:rsid w:val="00A17ED5"/>
    <w:rsid w:val="00A2041F"/>
    <w:rsid w:val="00A216C4"/>
    <w:rsid w:val="00A23707"/>
    <w:rsid w:val="00A23B99"/>
    <w:rsid w:val="00A245E9"/>
    <w:rsid w:val="00A27486"/>
    <w:rsid w:val="00A275FC"/>
    <w:rsid w:val="00A27608"/>
    <w:rsid w:val="00A300C2"/>
    <w:rsid w:val="00A3029A"/>
    <w:rsid w:val="00A305EB"/>
    <w:rsid w:val="00A30748"/>
    <w:rsid w:val="00A33F75"/>
    <w:rsid w:val="00A34BA6"/>
    <w:rsid w:val="00A354EB"/>
    <w:rsid w:val="00A35503"/>
    <w:rsid w:val="00A356C0"/>
    <w:rsid w:val="00A36AE4"/>
    <w:rsid w:val="00A37340"/>
    <w:rsid w:val="00A379EF"/>
    <w:rsid w:val="00A41643"/>
    <w:rsid w:val="00A41BD5"/>
    <w:rsid w:val="00A4288F"/>
    <w:rsid w:val="00A44A4E"/>
    <w:rsid w:val="00A45734"/>
    <w:rsid w:val="00A45E4A"/>
    <w:rsid w:val="00A4650F"/>
    <w:rsid w:val="00A47F7A"/>
    <w:rsid w:val="00A5185D"/>
    <w:rsid w:val="00A54691"/>
    <w:rsid w:val="00A55407"/>
    <w:rsid w:val="00A56E28"/>
    <w:rsid w:val="00A57F58"/>
    <w:rsid w:val="00A61BE9"/>
    <w:rsid w:val="00A6215F"/>
    <w:rsid w:val="00A62AB4"/>
    <w:rsid w:val="00A633DD"/>
    <w:rsid w:val="00A63A07"/>
    <w:rsid w:val="00A63A6B"/>
    <w:rsid w:val="00A63B2F"/>
    <w:rsid w:val="00A64059"/>
    <w:rsid w:val="00A64CBF"/>
    <w:rsid w:val="00A65D3E"/>
    <w:rsid w:val="00A6750E"/>
    <w:rsid w:val="00A70AF4"/>
    <w:rsid w:val="00A720A8"/>
    <w:rsid w:val="00A72EDF"/>
    <w:rsid w:val="00A730C9"/>
    <w:rsid w:val="00A73AB3"/>
    <w:rsid w:val="00A76194"/>
    <w:rsid w:val="00A7659F"/>
    <w:rsid w:val="00A7711C"/>
    <w:rsid w:val="00A77D7B"/>
    <w:rsid w:val="00A808F8"/>
    <w:rsid w:val="00A80AD2"/>
    <w:rsid w:val="00A80D49"/>
    <w:rsid w:val="00A82449"/>
    <w:rsid w:val="00A82A92"/>
    <w:rsid w:val="00A82E80"/>
    <w:rsid w:val="00A83283"/>
    <w:rsid w:val="00A83404"/>
    <w:rsid w:val="00A835B3"/>
    <w:rsid w:val="00A86A92"/>
    <w:rsid w:val="00A8722F"/>
    <w:rsid w:val="00A87C96"/>
    <w:rsid w:val="00A87CA9"/>
    <w:rsid w:val="00A87CCA"/>
    <w:rsid w:val="00A90E2E"/>
    <w:rsid w:val="00A91DAC"/>
    <w:rsid w:val="00A92377"/>
    <w:rsid w:val="00A931CF"/>
    <w:rsid w:val="00A932D4"/>
    <w:rsid w:val="00A935F7"/>
    <w:rsid w:val="00A93A3C"/>
    <w:rsid w:val="00A94F29"/>
    <w:rsid w:val="00A95AC5"/>
    <w:rsid w:val="00A95B92"/>
    <w:rsid w:val="00A95C4D"/>
    <w:rsid w:val="00A973FD"/>
    <w:rsid w:val="00A9746B"/>
    <w:rsid w:val="00A97A16"/>
    <w:rsid w:val="00A97D7B"/>
    <w:rsid w:val="00AA081F"/>
    <w:rsid w:val="00AA08F6"/>
    <w:rsid w:val="00AA109F"/>
    <w:rsid w:val="00AA143E"/>
    <w:rsid w:val="00AA2EFE"/>
    <w:rsid w:val="00AA4DF3"/>
    <w:rsid w:val="00AA568E"/>
    <w:rsid w:val="00AA5C20"/>
    <w:rsid w:val="00AB24F2"/>
    <w:rsid w:val="00AB4AFC"/>
    <w:rsid w:val="00AB516B"/>
    <w:rsid w:val="00AB5A97"/>
    <w:rsid w:val="00AB6A44"/>
    <w:rsid w:val="00AB7F3B"/>
    <w:rsid w:val="00AB7F3C"/>
    <w:rsid w:val="00AC0407"/>
    <w:rsid w:val="00AC1222"/>
    <w:rsid w:val="00AC16F4"/>
    <w:rsid w:val="00AC269A"/>
    <w:rsid w:val="00AC5362"/>
    <w:rsid w:val="00AC60FC"/>
    <w:rsid w:val="00AC638A"/>
    <w:rsid w:val="00AD09DB"/>
    <w:rsid w:val="00AD0A1C"/>
    <w:rsid w:val="00AD0CBD"/>
    <w:rsid w:val="00AD2561"/>
    <w:rsid w:val="00AD2AFB"/>
    <w:rsid w:val="00AD57D2"/>
    <w:rsid w:val="00AD5B74"/>
    <w:rsid w:val="00AD7552"/>
    <w:rsid w:val="00AE0E43"/>
    <w:rsid w:val="00AE0E91"/>
    <w:rsid w:val="00AE162A"/>
    <w:rsid w:val="00AE2877"/>
    <w:rsid w:val="00AE3511"/>
    <w:rsid w:val="00AE5020"/>
    <w:rsid w:val="00AE606E"/>
    <w:rsid w:val="00AE6324"/>
    <w:rsid w:val="00AE7069"/>
    <w:rsid w:val="00AF0A41"/>
    <w:rsid w:val="00AF1ADE"/>
    <w:rsid w:val="00AF3491"/>
    <w:rsid w:val="00AF3DE7"/>
    <w:rsid w:val="00AF58F3"/>
    <w:rsid w:val="00AF77C8"/>
    <w:rsid w:val="00AF79DA"/>
    <w:rsid w:val="00B00906"/>
    <w:rsid w:val="00B03004"/>
    <w:rsid w:val="00B033AA"/>
    <w:rsid w:val="00B05491"/>
    <w:rsid w:val="00B05767"/>
    <w:rsid w:val="00B069E2"/>
    <w:rsid w:val="00B07621"/>
    <w:rsid w:val="00B106DC"/>
    <w:rsid w:val="00B141D5"/>
    <w:rsid w:val="00B14D32"/>
    <w:rsid w:val="00B14F34"/>
    <w:rsid w:val="00B159F4"/>
    <w:rsid w:val="00B16660"/>
    <w:rsid w:val="00B16DEF"/>
    <w:rsid w:val="00B17256"/>
    <w:rsid w:val="00B20363"/>
    <w:rsid w:val="00B21B83"/>
    <w:rsid w:val="00B22CCE"/>
    <w:rsid w:val="00B24590"/>
    <w:rsid w:val="00B24910"/>
    <w:rsid w:val="00B25321"/>
    <w:rsid w:val="00B2589F"/>
    <w:rsid w:val="00B2717B"/>
    <w:rsid w:val="00B2764D"/>
    <w:rsid w:val="00B31940"/>
    <w:rsid w:val="00B31CA4"/>
    <w:rsid w:val="00B33644"/>
    <w:rsid w:val="00B33711"/>
    <w:rsid w:val="00B3450B"/>
    <w:rsid w:val="00B365C9"/>
    <w:rsid w:val="00B36BA0"/>
    <w:rsid w:val="00B37330"/>
    <w:rsid w:val="00B37C3E"/>
    <w:rsid w:val="00B40749"/>
    <w:rsid w:val="00B41C3E"/>
    <w:rsid w:val="00B432D8"/>
    <w:rsid w:val="00B44042"/>
    <w:rsid w:val="00B446DC"/>
    <w:rsid w:val="00B449D6"/>
    <w:rsid w:val="00B501DE"/>
    <w:rsid w:val="00B51C50"/>
    <w:rsid w:val="00B520BB"/>
    <w:rsid w:val="00B530C0"/>
    <w:rsid w:val="00B55217"/>
    <w:rsid w:val="00B55F61"/>
    <w:rsid w:val="00B56C07"/>
    <w:rsid w:val="00B57CD9"/>
    <w:rsid w:val="00B60923"/>
    <w:rsid w:val="00B63152"/>
    <w:rsid w:val="00B65BC2"/>
    <w:rsid w:val="00B65D6C"/>
    <w:rsid w:val="00B6648D"/>
    <w:rsid w:val="00B66C1E"/>
    <w:rsid w:val="00B67494"/>
    <w:rsid w:val="00B706A9"/>
    <w:rsid w:val="00B72391"/>
    <w:rsid w:val="00B7292C"/>
    <w:rsid w:val="00B732DB"/>
    <w:rsid w:val="00B75CA2"/>
    <w:rsid w:val="00B814C7"/>
    <w:rsid w:val="00B81599"/>
    <w:rsid w:val="00B826AC"/>
    <w:rsid w:val="00B82DA8"/>
    <w:rsid w:val="00B83DDB"/>
    <w:rsid w:val="00B85E99"/>
    <w:rsid w:val="00B86296"/>
    <w:rsid w:val="00B913B2"/>
    <w:rsid w:val="00B91A85"/>
    <w:rsid w:val="00B93019"/>
    <w:rsid w:val="00B9432F"/>
    <w:rsid w:val="00B94694"/>
    <w:rsid w:val="00B94B1B"/>
    <w:rsid w:val="00B94F2D"/>
    <w:rsid w:val="00B95724"/>
    <w:rsid w:val="00B95A82"/>
    <w:rsid w:val="00BA0E53"/>
    <w:rsid w:val="00BA21DF"/>
    <w:rsid w:val="00BA29D2"/>
    <w:rsid w:val="00BA2F7E"/>
    <w:rsid w:val="00BA4DC1"/>
    <w:rsid w:val="00BA5FE7"/>
    <w:rsid w:val="00BB2120"/>
    <w:rsid w:val="00BB22A2"/>
    <w:rsid w:val="00BB7E70"/>
    <w:rsid w:val="00BC045B"/>
    <w:rsid w:val="00BC17D2"/>
    <w:rsid w:val="00BC1956"/>
    <w:rsid w:val="00BC4B18"/>
    <w:rsid w:val="00BC6404"/>
    <w:rsid w:val="00BC6B37"/>
    <w:rsid w:val="00BC6B73"/>
    <w:rsid w:val="00BD0685"/>
    <w:rsid w:val="00BD1BF6"/>
    <w:rsid w:val="00BD1CC6"/>
    <w:rsid w:val="00BD2604"/>
    <w:rsid w:val="00BD2E60"/>
    <w:rsid w:val="00BD3617"/>
    <w:rsid w:val="00BD364B"/>
    <w:rsid w:val="00BD37A6"/>
    <w:rsid w:val="00BD485C"/>
    <w:rsid w:val="00BD5277"/>
    <w:rsid w:val="00BD5A58"/>
    <w:rsid w:val="00BD64A6"/>
    <w:rsid w:val="00BD64F5"/>
    <w:rsid w:val="00BD6858"/>
    <w:rsid w:val="00BD6B9A"/>
    <w:rsid w:val="00BD78AB"/>
    <w:rsid w:val="00BD7BC1"/>
    <w:rsid w:val="00BE11CE"/>
    <w:rsid w:val="00BE14E3"/>
    <w:rsid w:val="00BE1554"/>
    <w:rsid w:val="00BE15EE"/>
    <w:rsid w:val="00BE172D"/>
    <w:rsid w:val="00BE1E61"/>
    <w:rsid w:val="00BE22BB"/>
    <w:rsid w:val="00BE2378"/>
    <w:rsid w:val="00BE2680"/>
    <w:rsid w:val="00BE2759"/>
    <w:rsid w:val="00BE35D8"/>
    <w:rsid w:val="00BE38D3"/>
    <w:rsid w:val="00BE3B61"/>
    <w:rsid w:val="00BE514A"/>
    <w:rsid w:val="00BE629D"/>
    <w:rsid w:val="00BE68A6"/>
    <w:rsid w:val="00BE7971"/>
    <w:rsid w:val="00BF16BD"/>
    <w:rsid w:val="00BF1B7E"/>
    <w:rsid w:val="00BF20CE"/>
    <w:rsid w:val="00BF3832"/>
    <w:rsid w:val="00BF3C1C"/>
    <w:rsid w:val="00BF3C6A"/>
    <w:rsid w:val="00BF3E03"/>
    <w:rsid w:val="00BF5562"/>
    <w:rsid w:val="00BF5ECD"/>
    <w:rsid w:val="00C004C4"/>
    <w:rsid w:val="00C0401A"/>
    <w:rsid w:val="00C0512B"/>
    <w:rsid w:val="00C05540"/>
    <w:rsid w:val="00C05D97"/>
    <w:rsid w:val="00C062A5"/>
    <w:rsid w:val="00C106A8"/>
    <w:rsid w:val="00C10947"/>
    <w:rsid w:val="00C127C3"/>
    <w:rsid w:val="00C12954"/>
    <w:rsid w:val="00C12C80"/>
    <w:rsid w:val="00C13476"/>
    <w:rsid w:val="00C15304"/>
    <w:rsid w:val="00C15DF4"/>
    <w:rsid w:val="00C15E40"/>
    <w:rsid w:val="00C171DA"/>
    <w:rsid w:val="00C17641"/>
    <w:rsid w:val="00C20792"/>
    <w:rsid w:val="00C20793"/>
    <w:rsid w:val="00C212D7"/>
    <w:rsid w:val="00C218CC"/>
    <w:rsid w:val="00C220AE"/>
    <w:rsid w:val="00C237DB"/>
    <w:rsid w:val="00C24C88"/>
    <w:rsid w:val="00C2589A"/>
    <w:rsid w:val="00C2772B"/>
    <w:rsid w:val="00C3066C"/>
    <w:rsid w:val="00C3070C"/>
    <w:rsid w:val="00C30829"/>
    <w:rsid w:val="00C31969"/>
    <w:rsid w:val="00C31D7C"/>
    <w:rsid w:val="00C32403"/>
    <w:rsid w:val="00C335AB"/>
    <w:rsid w:val="00C33A76"/>
    <w:rsid w:val="00C363E0"/>
    <w:rsid w:val="00C36A74"/>
    <w:rsid w:val="00C37074"/>
    <w:rsid w:val="00C40096"/>
    <w:rsid w:val="00C41A16"/>
    <w:rsid w:val="00C429A7"/>
    <w:rsid w:val="00C45135"/>
    <w:rsid w:val="00C458DD"/>
    <w:rsid w:val="00C473CB"/>
    <w:rsid w:val="00C530E1"/>
    <w:rsid w:val="00C53CFA"/>
    <w:rsid w:val="00C56F65"/>
    <w:rsid w:val="00C6238A"/>
    <w:rsid w:val="00C65D54"/>
    <w:rsid w:val="00C662E6"/>
    <w:rsid w:val="00C712EC"/>
    <w:rsid w:val="00C7211A"/>
    <w:rsid w:val="00C72216"/>
    <w:rsid w:val="00C72B67"/>
    <w:rsid w:val="00C733CF"/>
    <w:rsid w:val="00C73876"/>
    <w:rsid w:val="00C7510F"/>
    <w:rsid w:val="00C75EC3"/>
    <w:rsid w:val="00C760E1"/>
    <w:rsid w:val="00C80A6A"/>
    <w:rsid w:val="00C81583"/>
    <w:rsid w:val="00C844C8"/>
    <w:rsid w:val="00C84AD5"/>
    <w:rsid w:val="00C85BD1"/>
    <w:rsid w:val="00C85C5C"/>
    <w:rsid w:val="00C86F07"/>
    <w:rsid w:val="00C87442"/>
    <w:rsid w:val="00C87B98"/>
    <w:rsid w:val="00C87D7A"/>
    <w:rsid w:val="00C87FBF"/>
    <w:rsid w:val="00C90614"/>
    <w:rsid w:val="00C90D3B"/>
    <w:rsid w:val="00C935E9"/>
    <w:rsid w:val="00C940CB"/>
    <w:rsid w:val="00C940F0"/>
    <w:rsid w:val="00C94F1B"/>
    <w:rsid w:val="00C95E6E"/>
    <w:rsid w:val="00C96B5A"/>
    <w:rsid w:val="00CA016C"/>
    <w:rsid w:val="00CA239D"/>
    <w:rsid w:val="00CA26EA"/>
    <w:rsid w:val="00CA53EF"/>
    <w:rsid w:val="00CA63E9"/>
    <w:rsid w:val="00CB1B07"/>
    <w:rsid w:val="00CB250A"/>
    <w:rsid w:val="00CB28F3"/>
    <w:rsid w:val="00CB2D28"/>
    <w:rsid w:val="00CB5650"/>
    <w:rsid w:val="00CB5E42"/>
    <w:rsid w:val="00CB6183"/>
    <w:rsid w:val="00CB732D"/>
    <w:rsid w:val="00CB79FF"/>
    <w:rsid w:val="00CC0CC6"/>
    <w:rsid w:val="00CC1A09"/>
    <w:rsid w:val="00CC39D3"/>
    <w:rsid w:val="00CC462B"/>
    <w:rsid w:val="00CC57EF"/>
    <w:rsid w:val="00CC5ED0"/>
    <w:rsid w:val="00CC6CCD"/>
    <w:rsid w:val="00CD0D43"/>
    <w:rsid w:val="00CD18D2"/>
    <w:rsid w:val="00CD25B4"/>
    <w:rsid w:val="00CD3EB8"/>
    <w:rsid w:val="00CE04D9"/>
    <w:rsid w:val="00CE0B66"/>
    <w:rsid w:val="00CE0F96"/>
    <w:rsid w:val="00CE11E2"/>
    <w:rsid w:val="00CE1AFE"/>
    <w:rsid w:val="00CE2F4D"/>
    <w:rsid w:val="00CE3B35"/>
    <w:rsid w:val="00CE71A1"/>
    <w:rsid w:val="00CE7B99"/>
    <w:rsid w:val="00CF0AC7"/>
    <w:rsid w:val="00CF12E5"/>
    <w:rsid w:val="00CF1ABA"/>
    <w:rsid w:val="00CF1CC1"/>
    <w:rsid w:val="00CF2E49"/>
    <w:rsid w:val="00CF3055"/>
    <w:rsid w:val="00CF40E7"/>
    <w:rsid w:val="00CF521A"/>
    <w:rsid w:val="00CF571A"/>
    <w:rsid w:val="00CF73B7"/>
    <w:rsid w:val="00D001AB"/>
    <w:rsid w:val="00D00754"/>
    <w:rsid w:val="00D00CB4"/>
    <w:rsid w:val="00D04FD4"/>
    <w:rsid w:val="00D05D87"/>
    <w:rsid w:val="00D06A3A"/>
    <w:rsid w:val="00D07732"/>
    <w:rsid w:val="00D07748"/>
    <w:rsid w:val="00D10F9F"/>
    <w:rsid w:val="00D10FC6"/>
    <w:rsid w:val="00D111B7"/>
    <w:rsid w:val="00D12545"/>
    <w:rsid w:val="00D13996"/>
    <w:rsid w:val="00D13C76"/>
    <w:rsid w:val="00D1563D"/>
    <w:rsid w:val="00D16521"/>
    <w:rsid w:val="00D17D84"/>
    <w:rsid w:val="00D21A3F"/>
    <w:rsid w:val="00D21AB8"/>
    <w:rsid w:val="00D226FA"/>
    <w:rsid w:val="00D234B3"/>
    <w:rsid w:val="00D24347"/>
    <w:rsid w:val="00D24AC8"/>
    <w:rsid w:val="00D251C8"/>
    <w:rsid w:val="00D2698B"/>
    <w:rsid w:val="00D30508"/>
    <w:rsid w:val="00D31E72"/>
    <w:rsid w:val="00D3247B"/>
    <w:rsid w:val="00D3295F"/>
    <w:rsid w:val="00D33654"/>
    <w:rsid w:val="00D33D87"/>
    <w:rsid w:val="00D34260"/>
    <w:rsid w:val="00D3634E"/>
    <w:rsid w:val="00D36F06"/>
    <w:rsid w:val="00D4233A"/>
    <w:rsid w:val="00D42721"/>
    <w:rsid w:val="00D42A84"/>
    <w:rsid w:val="00D43C52"/>
    <w:rsid w:val="00D44164"/>
    <w:rsid w:val="00D45E18"/>
    <w:rsid w:val="00D46C45"/>
    <w:rsid w:val="00D47C04"/>
    <w:rsid w:val="00D47FC3"/>
    <w:rsid w:val="00D50352"/>
    <w:rsid w:val="00D509AE"/>
    <w:rsid w:val="00D50DE1"/>
    <w:rsid w:val="00D50EDD"/>
    <w:rsid w:val="00D54292"/>
    <w:rsid w:val="00D578EA"/>
    <w:rsid w:val="00D57939"/>
    <w:rsid w:val="00D57CF4"/>
    <w:rsid w:val="00D60133"/>
    <w:rsid w:val="00D60816"/>
    <w:rsid w:val="00D6175F"/>
    <w:rsid w:val="00D65672"/>
    <w:rsid w:val="00D65DF1"/>
    <w:rsid w:val="00D665F2"/>
    <w:rsid w:val="00D7110A"/>
    <w:rsid w:val="00D71303"/>
    <w:rsid w:val="00D71B47"/>
    <w:rsid w:val="00D72D8C"/>
    <w:rsid w:val="00D737A2"/>
    <w:rsid w:val="00D738DD"/>
    <w:rsid w:val="00D75012"/>
    <w:rsid w:val="00D77752"/>
    <w:rsid w:val="00D777EF"/>
    <w:rsid w:val="00D80E06"/>
    <w:rsid w:val="00D80E4C"/>
    <w:rsid w:val="00D81094"/>
    <w:rsid w:val="00D81466"/>
    <w:rsid w:val="00D816FB"/>
    <w:rsid w:val="00D83128"/>
    <w:rsid w:val="00D83D03"/>
    <w:rsid w:val="00D851DE"/>
    <w:rsid w:val="00D90114"/>
    <w:rsid w:val="00D91263"/>
    <w:rsid w:val="00D92866"/>
    <w:rsid w:val="00D93021"/>
    <w:rsid w:val="00D9324F"/>
    <w:rsid w:val="00D93B45"/>
    <w:rsid w:val="00D93CA4"/>
    <w:rsid w:val="00D9441C"/>
    <w:rsid w:val="00D947DE"/>
    <w:rsid w:val="00D9564A"/>
    <w:rsid w:val="00D95D9D"/>
    <w:rsid w:val="00D966E6"/>
    <w:rsid w:val="00D96E38"/>
    <w:rsid w:val="00D97C04"/>
    <w:rsid w:val="00D97D06"/>
    <w:rsid w:val="00DA05D0"/>
    <w:rsid w:val="00DA1159"/>
    <w:rsid w:val="00DA376F"/>
    <w:rsid w:val="00DA4A3A"/>
    <w:rsid w:val="00DA579C"/>
    <w:rsid w:val="00DA6742"/>
    <w:rsid w:val="00DA70CC"/>
    <w:rsid w:val="00DA7F97"/>
    <w:rsid w:val="00DB08B9"/>
    <w:rsid w:val="00DB1791"/>
    <w:rsid w:val="00DB3888"/>
    <w:rsid w:val="00DB42B5"/>
    <w:rsid w:val="00DB4E3E"/>
    <w:rsid w:val="00DB6870"/>
    <w:rsid w:val="00DB6E34"/>
    <w:rsid w:val="00DB7B5C"/>
    <w:rsid w:val="00DB7DE2"/>
    <w:rsid w:val="00DC0548"/>
    <w:rsid w:val="00DC05D7"/>
    <w:rsid w:val="00DC0B96"/>
    <w:rsid w:val="00DC215C"/>
    <w:rsid w:val="00DC4615"/>
    <w:rsid w:val="00DC4E4A"/>
    <w:rsid w:val="00DC619C"/>
    <w:rsid w:val="00DC736E"/>
    <w:rsid w:val="00DD23EB"/>
    <w:rsid w:val="00DD4A52"/>
    <w:rsid w:val="00DD6318"/>
    <w:rsid w:val="00DE0A86"/>
    <w:rsid w:val="00DE169C"/>
    <w:rsid w:val="00DE3343"/>
    <w:rsid w:val="00DE359F"/>
    <w:rsid w:val="00DE622E"/>
    <w:rsid w:val="00DE72FE"/>
    <w:rsid w:val="00DF01AA"/>
    <w:rsid w:val="00DF0BFD"/>
    <w:rsid w:val="00DF12E0"/>
    <w:rsid w:val="00DF2B81"/>
    <w:rsid w:val="00DF2CAD"/>
    <w:rsid w:val="00DF3636"/>
    <w:rsid w:val="00DF36A2"/>
    <w:rsid w:val="00DF3877"/>
    <w:rsid w:val="00DF4E61"/>
    <w:rsid w:val="00DF5BFC"/>
    <w:rsid w:val="00DF6B06"/>
    <w:rsid w:val="00DF7C1A"/>
    <w:rsid w:val="00DF7CB4"/>
    <w:rsid w:val="00E00990"/>
    <w:rsid w:val="00E02942"/>
    <w:rsid w:val="00E03BE1"/>
    <w:rsid w:val="00E04737"/>
    <w:rsid w:val="00E104A5"/>
    <w:rsid w:val="00E14243"/>
    <w:rsid w:val="00E15617"/>
    <w:rsid w:val="00E15B1E"/>
    <w:rsid w:val="00E161D1"/>
    <w:rsid w:val="00E16FA4"/>
    <w:rsid w:val="00E20DCB"/>
    <w:rsid w:val="00E213EB"/>
    <w:rsid w:val="00E2203F"/>
    <w:rsid w:val="00E23131"/>
    <w:rsid w:val="00E23C47"/>
    <w:rsid w:val="00E248CC"/>
    <w:rsid w:val="00E25E50"/>
    <w:rsid w:val="00E30995"/>
    <w:rsid w:val="00E3187B"/>
    <w:rsid w:val="00E33621"/>
    <w:rsid w:val="00E33C9F"/>
    <w:rsid w:val="00E3461C"/>
    <w:rsid w:val="00E347FF"/>
    <w:rsid w:val="00E34AAD"/>
    <w:rsid w:val="00E367E3"/>
    <w:rsid w:val="00E41861"/>
    <w:rsid w:val="00E41FED"/>
    <w:rsid w:val="00E43215"/>
    <w:rsid w:val="00E44DE8"/>
    <w:rsid w:val="00E45245"/>
    <w:rsid w:val="00E47512"/>
    <w:rsid w:val="00E4795C"/>
    <w:rsid w:val="00E5097A"/>
    <w:rsid w:val="00E50E81"/>
    <w:rsid w:val="00E51213"/>
    <w:rsid w:val="00E520C8"/>
    <w:rsid w:val="00E52403"/>
    <w:rsid w:val="00E53B71"/>
    <w:rsid w:val="00E5462B"/>
    <w:rsid w:val="00E54A24"/>
    <w:rsid w:val="00E54E78"/>
    <w:rsid w:val="00E56665"/>
    <w:rsid w:val="00E5735C"/>
    <w:rsid w:val="00E614E3"/>
    <w:rsid w:val="00E624F3"/>
    <w:rsid w:val="00E63DA3"/>
    <w:rsid w:val="00E6407F"/>
    <w:rsid w:val="00E64BF9"/>
    <w:rsid w:val="00E66671"/>
    <w:rsid w:val="00E67EAF"/>
    <w:rsid w:val="00E715BA"/>
    <w:rsid w:val="00E7270E"/>
    <w:rsid w:val="00E74510"/>
    <w:rsid w:val="00E75A69"/>
    <w:rsid w:val="00E77E48"/>
    <w:rsid w:val="00E8059F"/>
    <w:rsid w:val="00E819E7"/>
    <w:rsid w:val="00E82480"/>
    <w:rsid w:val="00E84E33"/>
    <w:rsid w:val="00E85866"/>
    <w:rsid w:val="00E91206"/>
    <w:rsid w:val="00E91F53"/>
    <w:rsid w:val="00E92681"/>
    <w:rsid w:val="00E94ABE"/>
    <w:rsid w:val="00E95494"/>
    <w:rsid w:val="00E9645F"/>
    <w:rsid w:val="00E9688E"/>
    <w:rsid w:val="00E9743B"/>
    <w:rsid w:val="00EA0076"/>
    <w:rsid w:val="00EA0CA1"/>
    <w:rsid w:val="00EA185E"/>
    <w:rsid w:val="00EA19EE"/>
    <w:rsid w:val="00EA4A54"/>
    <w:rsid w:val="00EA4E70"/>
    <w:rsid w:val="00EA4FB8"/>
    <w:rsid w:val="00EA56F9"/>
    <w:rsid w:val="00EA7D9D"/>
    <w:rsid w:val="00EB137E"/>
    <w:rsid w:val="00EB1F40"/>
    <w:rsid w:val="00EB2164"/>
    <w:rsid w:val="00EB34C4"/>
    <w:rsid w:val="00EB455C"/>
    <w:rsid w:val="00EB5A27"/>
    <w:rsid w:val="00EB5ED7"/>
    <w:rsid w:val="00EB6A1F"/>
    <w:rsid w:val="00EB6B2E"/>
    <w:rsid w:val="00EB741C"/>
    <w:rsid w:val="00EC03C8"/>
    <w:rsid w:val="00EC4100"/>
    <w:rsid w:val="00EC44A6"/>
    <w:rsid w:val="00EC4CBA"/>
    <w:rsid w:val="00EC60F3"/>
    <w:rsid w:val="00EC6B38"/>
    <w:rsid w:val="00EC7001"/>
    <w:rsid w:val="00EC7568"/>
    <w:rsid w:val="00EC7EE7"/>
    <w:rsid w:val="00ED0EF5"/>
    <w:rsid w:val="00ED22CB"/>
    <w:rsid w:val="00ED2A89"/>
    <w:rsid w:val="00ED30B6"/>
    <w:rsid w:val="00ED4E75"/>
    <w:rsid w:val="00ED5F0C"/>
    <w:rsid w:val="00ED66B4"/>
    <w:rsid w:val="00ED673E"/>
    <w:rsid w:val="00EE0490"/>
    <w:rsid w:val="00EE0854"/>
    <w:rsid w:val="00EE092A"/>
    <w:rsid w:val="00EE1949"/>
    <w:rsid w:val="00EE2655"/>
    <w:rsid w:val="00EE2DA0"/>
    <w:rsid w:val="00EE3D01"/>
    <w:rsid w:val="00EE4487"/>
    <w:rsid w:val="00EE5D0A"/>
    <w:rsid w:val="00EE5F7A"/>
    <w:rsid w:val="00EE62A9"/>
    <w:rsid w:val="00EE650A"/>
    <w:rsid w:val="00EE7046"/>
    <w:rsid w:val="00EE78DE"/>
    <w:rsid w:val="00EE7EA1"/>
    <w:rsid w:val="00EF0156"/>
    <w:rsid w:val="00EF1598"/>
    <w:rsid w:val="00EF21DA"/>
    <w:rsid w:val="00EF2470"/>
    <w:rsid w:val="00EF57A1"/>
    <w:rsid w:val="00EF792A"/>
    <w:rsid w:val="00F00A05"/>
    <w:rsid w:val="00F02782"/>
    <w:rsid w:val="00F02D28"/>
    <w:rsid w:val="00F0345E"/>
    <w:rsid w:val="00F036FA"/>
    <w:rsid w:val="00F049A9"/>
    <w:rsid w:val="00F04B10"/>
    <w:rsid w:val="00F0562E"/>
    <w:rsid w:val="00F0578C"/>
    <w:rsid w:val="00F05994"/>
    <w:rsid w:val="00F06A65"/>
    <w:rsid w:val="00F072BD"/>
    <w:rsid w:val="00F07744"/>
    <w:rsid w:val="00F108F7"/>
    <w:rsid w:val="00F10BBF"/>
    <w:rsid w:val="00F115CB"/>
    <w:rsid w:val="00F124A3"/>
    <w:rsid w:val="00F17E42"/>
    <w:rsid w:val="00F21CCD"/>
    <w:rsid w:val="00F21CF9"/>
    <w:rsid w:val="00F24765"/>
    <w:rsid w:val="00F26286"/>
    <w:rsid w:val="00F30043"/>
    <w:rsid w:val="00F3023F"/>
    <w:rsid w:val="00F309FF"/>
    <w:rsid w:val="00F31069"/>
    <w:rsid w:val="00F323D1"/>
    <w:rsid w:val="00F32CEA"/>
    <w:rsid w:val="00F33519"/>
    <w:rsid w:val="00F358EC"/>
    <w:rsid w:val="00F35E9C"/>
    <w:rsid w:val="00F37111"/>
    <w:rsid w:val="00F41111"/>
    <w:rsid w:val="00F412BB"/>
    <w:rsid w:val="00F412D2"/>
    <w:rsid w:val="00F438B1"/>
    <w:rsid w:val="00F4554C"/>
    <w:rsid w:val="00F4675C"/>
    <w:rsid w:val="00F469C0"/>
    <w:rsid w:val="00F46A06"/>
    <w:rsid w:val="00F5198C"/>
    <w:rsid w:val="00F54DE4"/>
    <w:rsid w:val="00F57095"/>
    <w:rsid w:val="00F5776B"/>
    <w:rsid w:val="00F61771"/>
    <w:rsid w:val="00F61C09"/>
    <w:rsid w:val="00F61CC1"/>
    <w:rsid w:val="00F63C0C"/>
    <w:rsid w:val="00F652AA"/>
    <w:rsid w:val="00F6553D"/>
    <w:rsid w:val="00F66208"/>
    <w:rsid w:val="00F66A56"/>
    <w:rsid w:val="00F66A5C"/>
    <w:rsid w:val="00F710DF"/>
    <w:rsid w:val="00F72328"/>
    <w:rsid w:val="00F736B2"/>
    <w:rsid w:val="00F7606B"/>
    <w:rsid w:val="00F801F3"/>
    <w:rsid w:val="00F8127F"/>
    <w:rsid w:val="00F819A8"/>
    <w:rsid w:val="00F82942"/>
    <w:rsid w:val="00F83AFD"/>
    <w:rsid w:val="00F83CCF"/>
    <w:rsid w:val="00F852E9"/>
    <w:rsid w:val="00F8584B"/>
    <w:rsid w:val="00F8604C"/>
    <w:rsid w:val="00F86E6D"/>
    <w:rsid w:val="00F86EF3"/>
    <w:rsid w:val="00F87065"/>
    <w:rsid w:val="00F9012B"/>
    <w:rsid w:val="00F90F5D"/>
    <w:rsid w:val="00F91573"/>
    <w:rsid w:val="00F91764"/>
    <w:rsid w:val="00F91A41"/>
    <w:rsid w:val="00F9277B"/>
    <w:rsid w:val="00F93777"/>
    <w:rsid w:val="00F94CAF"/>
    <w:rsid w:val="00F94E9B"/>
    <w:rsid w:val="00F95239"/>
    <w:rsid w:val="00F95252"/>
    <w:rsid w:val="00F954BB"/>
    <w:rsid w:val="00F968E6"/>
    <w:rsid w:val="00F97925"/>
    <w:rsid w:val="00FA1E84"/>
    <w:rsid w:val="00FA44D0"/>
    <w:rsid w:val="00FA4790"/>
    <w:rsid w:val="00FA5217"/>
    <w:rsid w:val="00FA7224"/>
    <w:rsid w:val="00FB0A00"/>
    <w:rsid w:val="00FB1F46"/>
    <w:rsid w:val="00FB2603"/>
    <w:rsid w:val="00FB2909"/>
    <w:rsid w:val="00FB40A6"/>
    <w:rsid w:val="00FB5545"/>
    <w:rsid w:val="00FB5BAF"/>
    <w:rsid w:val="00FB69F2"/>
    <w:rsid w:val="00FB6A29"/>
    <w:rsid w:val="00FB6AB6"/>
    <w:rsid w:val="00FB6C0F"/>
    <w:rsid w:val="00FC0791"/>
    <w:rsid w:val="00FC14C5"/>
    <w:rsid w:val="00FC1627"/>
    <w:rsid w:val="00FC20F7"/>
    <w:rsid w:val="00FC2286"/>
    <w:rsid w:val="00FC276A"/>
    <w:rsid w:val="00FC32F3"/>
    <w:rsid w:val="00FC36D6"/>
    <w:rsid w:val="00FC4CE6"/>
    <w:rsid w:val="00FC589E"/>
    <w:rsid w:val="00FC69A7"/>
    <w:rsid w:val="00FC7854"/>
    <w:rsid w:val="00FD0D2B"/>
    <w:rsid w:val="00FD4691"/>
    <w:rsid w:val="00FD5205"/>
    <w:rsid w:val="00FD6291"/>
    <w:rsid w:val="00FD6516"/>
    <w:rsid w:val="00FD7C30"/>
    <w:rsid w:val="00FE333F"/>
    <w:rsid w:val="00FE3EB9"/>
    <w:rsid w:val="00FE441C"/>
    <w:rsid w:val="00FE4DBF"/>
    <w:rsid w:val="00FE4F41"/>
    <w:rsid w:val="00FE588B"/>
    <w:rsid w:val="00FE5F22"/>
    <w:rsid w:val="00FE6080"/>
    <w:rsid w:val="00FE71D5"/>
    <w:rsid w:val="00FE7E70"/>
    <w:rsid w:val="00FE7FEE"/>
    <w:rsid w:val="00FF1705"/>
    <w:rsid w:val="00FF1FA1"/>
    <w:rsid w:val="00FF31DB"/>
    <w:rsid w:val="00FF3760"/>
    <w:rsid w:val="00FF3ED2"/>
    <w:rsid w:val="00FF5083"/>
    <w:rsid w:val="00FF587B"/>
    <w:rsid w:val="00FF788A"/>
    <w:rsid w:val="00FF7D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3B445B"/>
  <w15:docId w15:val="{3C99583A-14A4-45F7-A537-09B9D381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6E"/>
    <w:rPr>
      <w:rFonts w:ascii="Times New Roman" w:hAnsi="Times New Roman"/>
      <w:sz w:val="24"/>
      <w:szCs w:val="24"/>
      <w:lang w:val="ru-RU" w:eastAsia="ru-RU"/>
    </w:rPr>
  </w:style>
  <w:style w:type="paragraph" w:styleId="1">
    <w:name w:val="heading 1"/>
    <w:basedOn w:val="a"/>
    <w:next w:val="a"/>
    <w:link w:val="10"/>
    <w:qFormat/>
    <w:rsid w:val="008E1088"/>
    <w:pPr>
      <w:keepNext/>
      <w:keepLines/>
      <w:spacing w:before="480" w:line="276" w:lineRule="auto"/>
      <w:outlineLvl w:val="0"/>
    </w:pPr>
    <w:rPr>
      <w:rFonts w:ascii="Cambria" w:eastAsia="Times New Roman" w:hAnsi="Cambria"/>
      <w:b/>
      <w:bCs/>
      <w:color w:val="365F91"/>
      <w:sz w:val="28"/>
      <w:szCs w:val="28"/>
    </w:rPr>
  </w:style>
  <w:style w:type="paragraph" w:styleId="2">
    <w:name w:val="heading 2"/>
    <w:basedOn w:val="a"/>
    <w:next w:val="a"/>
    <w:link w:val="20"/>
    <w:qFormat/>
    <w:rsid w:val="00A16FB0"/>
    <w:pPr>
      <w:keepNext/>
      <w:jc w:val="center"/>
      <w:outlineLvl w:val="1"/>
    </w:pPr>
    <w:rPr>
      <w:rFonts w:eastAsia="Times New Roman"/>
      <w:b/>
      <w:bCs/>
      <w:lang w:val="en-US"/>
    </w:rPr>
  </w:style>
  <w:style w:type="paragraph" w:styleId="3">
    <w:name w:val="heading 3"/>
    <w:basedOn w:val="a"/>
    <w:next w:val="a"/>
    <w:link w:val="30"/>
    <w:qFormat/>
    <w:rsid w:val="007C387B"/>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semiHidden/>
    <w:unhideWhenUsed/>
    <w:qFormat/>
    <w:locked/>
    <w:rsid w:val="00636B95"/>
    <w:pPr>
      <w:keepNext/>
      <w:overflowPunct w:val="0"/>
      <w:autoSpaceDE w:val="0"/>
      <w:autoSpaceDN w:val="0"/>
      <w:adjustRightInd w:val="0"/>
      <w:spacing w:before="240" w:after="60"/>
      <w:textAlignment w:val="baseline"/>
      <w:outlineLvl w:val="3"/>
    </w:pPr>
    <w:rPr>
      <w:rFonts w:ascii="Calibri" w:eastAsia="Times New Roman" w:hAnsi="Calibri"/>
      <w:b/>
      <w:bCs/>
      <w:sz w:val="28"/>
      <w:szCs w:val="28"/>
      <w:lang w:val="hr-HR"/>
    </w:rPr>
  </w:style>
  <w:style w:type="paragraph" w:styleId="6">
    <w:name w:val="heading 6"/>
    <w:basedOn w:val="a"/>
    <w:link w:val="60"/>
    <w:uiPriority w:val="9"/>
    <w:qFormat/>
    <w:locked/>
    <w:rsid w:val="00636B95"/>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E1088"/>
    <w:rPr>
      <w:rFonts w:ascii="Cambria" w:hAnsi="Cambria" w:cs="Times New Roman"/>
      <w:b/>
      <w:color w:val="365F91"/>
      <w:sz w:val="28"/>
      <w:lang w:val="ru-RU" w:eastAsia="x-none"/>
    </w:rPr>
  </w:style>
  <w:style w:type="character" w:customStyle="1" w:styleId="20">
    <w:name w:val="Заголовок 2 Знак"/>
    <w:link w:val="2"/>
    <w:locked/>
    <w:rsid w:val="00A16FB0"/>
    <w:rPr>
      <w:rFonts w:ascii="Times New Roman" w:hAnsi="Times New Roman" w:cs="Times New Roman"/>
      <w:b/>
      <w:sz w:val="24"/>
      <w:lang w:val="x-none" w:eastAsia="ru-RU"/>
    </w:rPr>
  </w:style>
  <w:style w:type="character" w:customStyle="1" w:styleId="30">
    <w:name w:val="Заголовок 3 Знак"/>
    <w:link w:val="3"/>
    <w:semiHidden/>
    <w:locked/>
    <w:rsid w:val="007C387B"/>
    <w:rPr>
      <w:rFonts w:ascii="Cambria" w:hAnsi="Cambria" w:cs="Times New Roman"/>
      <w:b/>
      <w:color w:val="4F81BD"/>
      <w:sz w:val="24"/>
      <w:lang w:val="ru-RU" w:eastAsia="ru-RU"/>
    </w:rPr>
  </w:style>
  <w:style w:type="paragraph" w:styleId="a3">
    <w:name w:val="Body Text Indent"/>
    <w:aliases w:val="Подпись к рис.,Подпись к рис. Знак,Ïîäïèñü ê ðèñ."/>
    <w:basedOn w:val="a"/>
    <w:link w:val="a4"/>
    <w:rsid w:val="00732160"/>
    <w:pPr>
      <w:ind w:firstLine="708"/>
      <w:jc w:val="both"/>
    </w:pPr>
    <w:rPr>
      <w:rFonts w:eastAsia="Times New Roman"/>
      <w:sz w:val="20"/>
      <w:szCs w:val="20"/>
      <w:lang w:val="en-US"/>
    </w:rPr>
  </w:style>
  <w:style w:type="character" w:customStyle="1" w:styleId="a4">
    <w:name w:val="Основний текст з відступом Знак"/>
    <w:aliases w:val="Подпись к рис. Знак1,Подпись к рис. Знак Знак,Ïîäïèñü ê ðèñ. Знак"/>
    <w:link w:val="a3"/>
    <w:locked/>
    <w:rsid w:val="00732160"/>
    <w:rPr>
      <w:rFonts w:ascii="Times New Roman" w:hAnsi="Times New Roman" w:cs="Times New Roman"/>
      <w:sz w:val="20"/>
      <w:lang w:val="x-none" w:eastAsia="ru-RU"/>
    </w:rPr>
  </w:style>
  <w:style w:type="paragraph" w:styleId="21">
    <w:name w:val="Body Text Indent 2"/>
    <w:basedOn w:val="a"/>
    <w:link w:val="22"/>
    <w:rsid w:val="00732160"/>
    <w:pPr>
      <w:ind w:firstLine="720"/>
      <w:jc w:val="both"/>
    </w:pPr>
    <w:rPr>
      <w:rFonts w:eastAsia="Times New Roman"/>
      <w:sz w:val="20"/>
      <w:szCs w:val="20"/>
      <w:lang w:val="en-US"/>
    </w:rPr>
  </w:style>
  <w:style w:type="character" w:customStyle="1" w:styleId="22">
    <w:name w:val="Основний текст з відступом 2 Знак"/>
    <w:link w:val="21"/>
    <w:locked/>
    <w:rsid w:val="00732160"/>
    <w:rPr>
      <w:rFonts w:ascii="Times New Roman" w:hAnsi="Times New Roman" w:cs="Times New Roman"/>
      <w:sz w:val="20"/>
      <w:lang w:val="x-none" w:eastAsia="ru-RU"/>
    </w:rPr>
  </w:style>
  <w:style w:type="paragraph" w:styleId="a5">
    <w:name w:val="Body Text"/>
    <w:basedOn w:val="a"/>
    <w:link w:val="a6"/>
    <w:rsid w:val="00732160"/>
    <w:rPr>
      <w:rFonts w:eastAsia="Times New Roman"/>
      <w:sz w:val="20"/>
      <w:szCs w:val="20"/>
      <w:lang w:val="en-US"/>
    </w:rPr>
  </w:style>
  <w:style w:type="character" w:customStyle="1" w:styleId="a6">
    <w:name w:val="Основний текст Знак"/>
    <w:link w:val="a5"/>
    <w:locked/>
    <w:rsid w:val="00732160"/>
    <w:rPr>
      <w:rFonts w:ascii="Times New Roman" w:hAnsi="Times New Roman" w:cs="Times New Roman"/>
      <w:sz w:val="20"/>
      <w:lang w:val="x-none" w:eastAsia="ru-RU"/>
    </w:rPr>
  </w:style>
  <w:style w:type="paragraph" w:styleId="a7">
    <w:name w:val="Balloon Text"/>
    <w:basedOn w:val="a"/>
    <w:link w:val="a8"/>
    <w:rsid w:val="008E1088"/>
    <w:rPr>
      <w:rFonts w:ascii="Tahoma" w:eastAsia="Times New Roman" w:hAnsi="Tahoma"/>
      <w:sz w:val="16"/>
      <w:szCs w:val="16"/>
    </w:rPr>
  </w:style>
  <w:style w:type="character" w:customStyle="1" w:styleId="a8">
    <w:name w:val="Текст у виносці Знак"/>
    <w:link w:val="a7"/>
    <w:locked/>
    <w:rsid w:val="008E1088"/>
    <w:rPr>
      <w:rFonts w:ascii="Tahoma" w:hAnsi="Tahoma" w:cs="Times New Roman"/>
      <w:sz w:val="16"/>
      <w:lang w:val="ru-RU" w:eastAsia="ru-RU"/>
    </w:rPr>
  </w:style>
  <w:style w:type="paragraph" w:customStyle="1" w:styleId="11">
    <w:name w:val="Абзац списку1"/>
    <w:basedOn w:val="a"/>
    <w:rsid w:val="00131766"/>
    <w:pPr>
      <w:ind w:left="720"/>
      <w:contextualSpacing/>
    </w:pPr>
  </w:style>
  <w:style w:type="paragraph" w:customStyle="1" w:styleId="12">
    <w:name w:val="Без интервала1"/>
    <w:rsid w:val="00A16FB0"/>
    <w:rPr>
      <w:sz w:val="22"/>
      <w:szCs w:val="22"/>
      <w:lang w:val="ru-RU" w:eastAsia="ru-RU"/>
    </w:rPr>
  </w:style>
  <w:style w:type="paragraph" w:styleId="a9">
    <w:name w:val="Title"/>
    <w:basedOn w:val="a"/>
    <w:link w:val="aa"/>
    <w:qFormat/>
    <w:rsid w:val="00A16FB0"/>
    <w:pPr>
      <w:jc w:val="center"/>
    </w:pPr>
    <w:rPr>
      <w:rFonts w:eastAsia="Times New Roman"/>
      <w:sz w:val="20"/>
      <w:szCs w:val="20"/>
      <w:lang w:val="en-US"/>
    </w:rPr>
  </w:style>
  <w:style w:type="character" w:customStyle="1" w:styleId="aa">
    <w:name w:val="Назва Знак"/>
    <w:link w:val="a9"/>
    <w:locked/>
    <w:rsid w:val="00A16FB0"/>
    <w:rPr>
      <w:rFonts w:ascii="Times New Roman" w:hAnsi="Times New Roman" w:cs="Times New Roman"/>
      <w:sz w:val="20"/>
      <w:lang w:val="x-none" w:eastAsia="ru-RU"/>
    </w:rPr>
  </w:style>
  <w:style w:type="paragraph" w:styleId="ab">
    <w:name w:val="Normal (Web)"/>
    <w:basedOn w:val="a"/>
    <w:uiPriority w:val="99"/>
    <w:rsid w:val="00A16FB0"/>
    <w:pPr>
      <w:spacing w:before="100" w:after="100"/>
    </w:pPr>
    <w:rPr>
      <w:szCs w:val="20"/>
      <w:lang w:val="uk-UA"/>
    </w:rPr>
  </w:style>
  <w:style w:type="paragraph" w:customStyle="1" w:styleId="13">
    <w:name w:val="Абзац списка1"/>
    <w:basedOn w:val="a"/>
    <w:rsid w:val="00A16FB0"/>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A16FB0"/>
    <w:pPr>
      <w:widowControl w:val="0"/>
      <w:shd w:val="clear" w:color="auto" w:fill="FFFFFF"/>
      <w:suppressAutoHyphens/>
      <w:autoSpaceDE w:val="0"/>
      <w:ind w:firstLine="706"/>
      <w:jc w:val="both"/>
    </w:pPr>
    <w:rPr>
      <w:b/>
      <w:bCs/>
      <w:color w:val="000000"/>
      <w:spacing w:val="1"/>
      <w:sz w:val="28"/>
      <w:szCs w:val="26"/>
      <w:lang w:eastAsia="ar-SA"/>
    </w:rPr>
  </w:style>
  <w:style w:type="paragraph" w:styleId="ac">
    <w:name w:val="header"/>
    <w:basedOn w:val="a"/>
    <w:link w:val="ad"/>
    <w:rsid w:val="00511762"/>
    <w:pPr>
      <w:tabs>
        <w:tab w:val="center" w:pos="4677"/>
        <w:tab w:val="right" w:pos="9355"/>
      </w:tabs>
    </w:pPr>
    <w:rPr>
      <w:rFonts w:eastAsia="Times New Roman"/>
    </w:rPr>
  </w:style>
  <w:style w:type="character" w:customStyle="1" w:styleId="ad">
    <w:name w:val="Верхній колонтитул Знак"/>
    <w:link w:val="ac"/>
    <w:locked/>
    <w:rsid w:val="00511762"/>
    <w:rPr>
      <w:rFonts w:ascii="Times New Roman" w:hAnsi="Times New Roman" w:cs="Times New Roman"/>
      <w:sz w:val="24"/>
      <w:lang w:val="ru-RU" w:eastAsia="ru-RU"/>
    </w:rPr>
  </w:style>
  <w:style w:type="paragraph" w:styleId="ae">
    <w:name w:val="footer"/>
    <w:basedOn w:val="a"/>
    <w:link w:val="af"/>
    <w:uiPriority w:val="99"/>
    <w:rsid w:val="00511762"/>
    <w:pPr>
      <w:tabs>
        <w:tab w:val="center" w:pos="4677"/>
        <w:tab w:val="right" w:pos="9355"/>
      </w:tabs>
    </w:pPr>
    <w:rPr>
      <w:rFonts w:eastAsia="Times New Roman"/>
    </w:rPr>
  </w:style>
  <w:style w:type="character" w:customStyle="1" w:styleId="af">
    <w:name w:val="Нижній колонтитул Знак"/>
    <w:link w:val="ae"/>
    <w:uiPriority w:val="99"/>
    <w:locked/>
    <w:rsid w:val="00511762"/>
    <w:rPr>
      <w:rFonts w:ascii="Times New Roman" w:hAnsi="Times New Roman" w:cs="Times New Roman"/>
      <w:sz w:val="24"/>
      <w:lang w:val="ru-RU" w:eastAsia="ru-RU"/>
    </w:rPr>
  </w:style>
  <w:style w:type="paragraph" w:customStyle="1" w:styleId="af0">
    <w:name w:val="Знак"/>
    <w:basedOn w:val="a"/>
    <w:rsid w:val="00765A96"/>
    <w:rPr>
      <w:rFonts w:ascii="Verdana" w:hAnsi="Verdana"/>
      <w:sz w:val="20"/>
      <w:szCs w:val="20"/>
      <w:lang w:val="en-US" w:eastAsia="en-US"/>
    </w:rPr>
  </w:style>
  <w:style w:type="character" w:customStyle="1" w:styleId="rvts0">
    <w:name w:val="rvts0"/>
    <w:uiPriority w:val="99"/>
    <w:rsid w:val="00C17641"/>
  </w:style>
  <w:style w:type="character" w:customStyle="1" w:styleId="spelle">
    <w:name w:val="spelle"/>
    <w:rsid w:val="00D12545"/>
  </w:style>
  <w:style w:type="character" w:customStyle="1" w:styleId="grame">
    <w:name w:val="grame"/>
    <w:rsid w:val="00D12545"/>
  </w:style>
  <w:style w:type="table" w:styleId="af1">
    <w:name w:val="Table Grid"/>
    <w:basedOn w:val="a1"/>
    <w:uiPriority w:val="59"/>
    <w:rsid w:val="0062613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82E80"/>
  </w:style>
  <w:style w:type="character" w:customStyle="1" w:styleId="FontStyle13">
    <w:name w:val="Font Style13"/>
    <w:rsid w:val="001C5E77"/>
    <w:rPr>
      <w:rFonts w:ascii="Times New Roman" w:hAnsi="Times New Roman"/>
      <w:b/>
      <w:sz w:val="26"/>
    </w:rPr>
  </w:style>
  <w:style w:type="paragraph" w:customStyle="1" w:styleId="Style2">
    <w:name w:val="Style2"/>
    <w:basedOn w:val="a"/>
    <w:rsid w:val="001C5E77"/>
    <w:pPr>
      <w:widowControl w:val="0"/>
      <w:autoSpaceDE w:val="0"/>
      <w:autoSpaceDN w:val="0"/>
      <w:adjustRightInd w:val="0"/>
      <w:spacing w:line="331" w:lineRule="exact"/>
      <w:ind w:firstLine="715"/>
      <w:jc w:val="both"/>
    </w:pPr>
  </w:style>
  <w:style w:type="character" w:customStyle="1" w:styleId="FontStyle11">
    <w:name w:val="Font Style11"/>
    <w:rsid w:val="001C5E77"/>
    <w:rPr>
      <w:rFonts w:ascii="Times New Roman" w:hAnsi="Times New Roman"/>
      <w:i/>
      <w:sz w:val="24"/>
    </w:rPr>
  </w:style>
  <w:style w:type="paragraph" w:customStyle="1" w:styleId="23">
    <w:name w:val="Абзац списка2"/>
    <w:basedOn w:val="a"/>
    <w:rsid w:val="00BE514A"/>
    <w:pPr>
      <w:spacing w:after="200" w:line="276" w:lineRule="auto"/>
      <w:ind w:left="720"/>
      <w:contextualSpacing/>
    </w:pPr>
    <w:rPr>
      <w:rFonts w:ascii="Calibri" w:eastAsia="Times New Roman" w:hAnsi="Calibri"/>
      <w:sz w:val="22"/>
      <w:szCs w:val="22"/>
    </w:rPr>
  </w:style>
  <w:style w:type="paragraph" w:customStyle="1" w:styleId="14">
    <w:name w:val="Без інтервалів1"/>
    <w:rsid w:val="00DF3636"/>
    <w:rPr>
      <w:sz w:val="22"/>
      <w:szCs w:val="22"/>
      <w:lang w:val="ru-RU" w:eastAsia="ru-RU"/>
    </w:rPr>
  </w:style>
  <w:style w:type="paragraph" w:customStyle="1" w:styleId="af2">
    <w:name w:val="Знак Знак Знак Знак Знак Знак Знак Знак Знак"/>
    <w:basedOn w:val="a"/>
    <w:rsid w:val="00FE441C"/>
    <w:rPr>
      <w:rFonts w:ascii="Verdana" w:hAnsi="Verdana" w:cs="Verdana"/>
      <w:sz w:val="20"/>
      <w:szCs w:val="20"/>
      <w:lang w:val="en-US" w:eastAsia="en-US"/>
    </w:rPr>
  </w:style>
  <w:style w:type="paragraph" w:customStyle="1" w:styleId="15">
    <w:name w:val="Знак Знак Знак Знак Знак Знак Знак Знак Знак1"/>
    <w:basedOn w:val="a"/>
    <w:rsid w:val="009C4F7C"/>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w:basedOn w:val="a"/>
    <w:rsid w:val="00317181"/>
    <w:rPr>
      <w:rFonts w:ascii="Verdana" w:hAnsi="Verdana" w:cs="Verdana"/>
      <w:sz w:val="20"/>
      <w:szCs w:val="20"/>
      <w:lang w:val="en-US" w:eastAsia="en-US"/>
    </w:rPr>
  </w:style>
  <w:style w:type="paragraph" w:customStyle="1" w:styleId="31">
    <w:name w:val="Абзац списка3"/>
    <w:basedOn w:val="a"/>
    <w:uiPriority w:val="99"/>
    <w:rsid w:val="00A07C69"/>
    <w:pPr>
      <w:ind w:left="720"/>
      <w:contextualSpacing/>
    </w:pPr>
    <w:rPr>
      <w:rFonts w:eastAsia="Times New Roman"/>
    </w:rPr>
  </w:style>
  <w:style w:type="paragraph" w:customStyle="1" w:styleId="24">
    <w:name w:val="Без интервала2"/>
    <w:rsid w:val="00A07C69"/>
    <w:rPr>
      <w:rFonts w:eastAsia="Times New Roman"/>
      <w:sz w:val="22"/>
      <w:szCs w:val="22"/>
      <w:lang w:val="ru-RU" w:eastAsia="ru-RU"/>
    </w:rPr>
  </w:style>
  <w:style w:type="paragraph" w:customStyle="1" w:styleId="rtejustify">
    <w:name w:val="rtejustify"/>
    <w:basedOn w:val="a"/>
    <w:rsid w:val="00D81094"/>
    <w:pPr>
      <w:spacing w:before="100" w:beforeAutospacing="1" w:after="100" w:afterAutospacing="1"/>
    </w:pPr>
    <w:rPr>
      <w:lang w:val="uk-UA" w:eastAsia="uk-UA"/>
    </w:rPr>
  </w:style>
  <w:style w:type="character" w:styleId="af4">
    <w:name w:val="Strong"/>
    <w:uiPriority w:val="22"/>
    <w:qFormat/>
    <w:locked/>
    <w:rsid w:val="008C215F"/>
    <w:rPr>
      <w:rFonts w:cs="Times New Roman"/>
      <w:b/>
    </w:rPr>
  </w:style>
  <w:style w:type="character" w:styleId="af5">
    <w:name w:val="Hyperlink"/>
    <w:rsid w:val="008C215F"/>
    <w:rPr>
      <w:rFonts w:cs="Times New Roman"/>
      <w:color w:val="0000FF"/>
      <w:u w:val="single"/>
    </w:rPr>
  </w:style>
  <w:style w:type="paragraph" w:customStyle="1" w:styleId="25">
    <w:name w:val="Знак Знак Знак Знак Знак Знак Знак Знак Знак2"/>
    <w:basedOn w:val="a"/>
    <w:rsid w:val="0080123B"/>
    <w:rPr>
      <w:rFonts w:ascii="Verdana" w:hAnsi="Verdana" w:cs="Verdana"/>
      <w:sz w:val="20"/>
      <w:szCs w:val="20"/>
      <w:lang w:val="en-US" w:eastAsia="en-US"/>
    </w:rPr>
  </w:style>
  <w:style w:type="paragraph" w:customStyle="1" w:styleId="ListParagraph1">
    <w:name w:val="List Paragraph1"/>
    <w:basedOn w:val="a"/>
    <w:rsid w:val="001862EE"/>
    <w:pPr>
      <w:spacing w:after="200" w:line="276" w:lineRule="auto"/>
      <w:ind w:left="720"/>
      <w:contextualSpacing/>
    </w:pPr>
    <w:rPr>
      <w:rFonts w:ascii="Calibri" w:hAnsi="Calibri"/>
      <w:sz w:val="22"/>
      <w:szCs w:val="22"/>
      <w:lang w:val="uk-UA" w:eastAsia="uk-UA"/>
    </w:rPr>
  </w:style>
  <w:style w:type="paragraph" w:customStyle="1" w:styleId="32">
    <w:name w:val="Знак Знак Знак Знак Знак Знак Знак Знак Знак3"/>
    <w:basedOn w:val="a"/>
    <w:rsid w:val="003C5309"/>
    <w:rPr>
      <w:rFonts w:ascii="Verdana" w:eastAsia="Times New Roman" w:hAnsi="Verdana" w:cs="Verdana"/>
      <w:sz w:val="20"/>
      <w:szCs w:val="20"/>
      <w:lang w:val="en-US" w:eastAsia="en-US"/>
    </w:rPr>
  </w:style>
  <w:style w:type="paragraph" w:customStyle="1" w:styleId="41">
    <w:name w:val="Знак Знак Знак Знак Знак Знак Знак Знак Знак4"/>
    <w:basedOn w:val="a"/>
    <w:rsid w:val="00795A2F"/>
    <w:rPr>
      <w:rFonts w:ascii="Verdana" w:hAnsi="Verdana" w:cs="Verdana"/>
      <w:sz w:val="20"/>
      <w:szCs w:val="20"/>
      <w:lang w:val="en-US" w:eastAsia="en-US"/>
    </w:rPr>
  </w:style>
  <w:style w:type="character" w:styleId="af6">
    <w:name w:val="Emphasis"/>
    <w:uiPriority w:val="20"/>
    <w:qFormat/>
    <w:locked/>
    <w:rsid w:val="00A63A07"/>
    <w:rPr>
      <w:rFonts w:cs="Times New Roman"/>
      <w:i/>
    </w:rPr>
  </w:style>
  <w:style w:type="character" w:customStyle="1" w:styleId="HTML">
    <w:name w:val="Стандартний HTML Знак"/>
    <w:link w:val="HTML0"/>
    <w:uiPriority w:val="99"/>
    <w:locked/>
    <w:rsid w:val="00DF4E61"/>
    <w:rPr>
      <w:rFonts w:ascii="Courier New" w:eastAsia="SimSun" w:hAnsi="Courier New"/>
      <w:color w:val="000000"/>
      <w:sz w:val="21"/>
      <w:lang w:val="x-none" w:eastAsia="zh-CN"/>
    </w:rPr>
  </w:style>
  <w:style w:type="paragraph" w:styleId="HTML0">
    <w:name w:val="HTML Preformatted"/>
    <w:basedOn w:val="a"/>
    <w:link w:val="HTML"/>
    <w:uiPriority w:val="99"/>
    <w:rsid w:val="00DF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000000"/>
      <w:sz w:val="21"/>
      <w:szCs w:val="20"/>
      <w:lang w:eastAsia="zh-CN"/>
    </w:rPr>
  </w:style>
  <w:style w:type="character" w:customStyle="1" w:styleId="HTMLPreformattedChar1">
    <w:name w:val="HTML Preformatted Char1"/>
    <w:semiHidden/>
    <w:rPr>
      <w:rFonts w:ascii="Courier New" w:hAnsi="Courier New" w:cs="Courier New"/>
      <w:sz w:val="20"/>
      <w:szCs w:val="20"/>
      <w:lang w:val="ru-RU" w:eastAsia="ru-RU"/>
    </w:rPr>
  </w:style>
  <w:style w:type="character" w:customStyle="1" w:styleId="HTML1">
    <w:name w:val="Стандартный HTML Знак1"/>
    <w:semiHidden/>
    <w:rsid w:val="00DF4E61"/>
    <w:rPr>
      <w:rFonts w:ascii="Courier New" w:hAnsi="Courier New"/>
    </w:rPr>
  </w:style>
  <w:style w:type="paragraph" w:customStyle="1" w:styleId="42">
    <w:name w:val="Абзац списка4"/>
    <w:basedOn w:val="a"/>
    <w:rsid w:val="00F87065"/>
    <w:pPr>
      <w:spacing w:after="200" w:line="276" w:lineRule="auto"/>
      <w:ind w:left="720"/>
      <w:contextualSpacing/>
    </w:pPr>
    <w:rPr>
      <w:rFonts w:ascii="Calibri" w:hAnsi="Calibri"/>
      <w:sz w:val="22"/>
      <w:szCs w:val="22"/>
      <w:lang w:val="uk-UA" w:eastAsia="uk-UA"/>
    </w:rPr>
  </w:style>
  <w:style w:type="character" w:customStyle="1" w:styleId="textexposedshow">
    <w:name w:val="text_exposed_show"/>
    <w:rsid w:val="00215427"/>
  </w:style>
  <w:style w:type="paragraph" w:customStyle="1" w:styleId="110">
    <w:name w:val="Обычный + 11 пт"/>
    <w:aliases w:val="По ширине,Первая строка:  1,25 см,Узор: Нет (Белый)"/>
    <w:basedOn w:val="a"/>
    <w:rsid w:val="00A973FD"/>
    <w:pPr>
      <w:shd w:val="clear" w:color="auto" w:fill="FFFFFF"/>
      <w:ind w:firstLine="708"/>
      <w:jc w:val="both"/>
      <w:outlineLvl w:val="0"/>
    </w:pPr>
    <w:rPr>
      <w:sz w:val="22"/>
      <w:szCs w:val="22"/>
      <w:lang w:val="uk-UA"/>
    </w:rPr>
  </w:style>
  <w:style w:type="paragraph" w:customStyle="1" w:styleId="ListParagraph2">
    <w:name w:val="List Paragraph2"/>
    <w:basedOn w:val="a"/>
    <w:rsid w:val="007E7D3C"/>
    <w:pPr>
      <w:spacing w:after="200" w:line="276" w:lineRule="auto"/>
      <w:ind w:left="720"/>
      <w:contextualSpacing/>
    </w:pPr>
    <w:rPr>
      <w:rFonts w:ascii="Calibri" w:hAnsi="Calibri"/>
      <w:sz w:val="22"/>
      <w:szCs w:val="22"/>
      <w:lang w:val="uk-UA" w:eastAsia="uk-UA"/>
    </w:rPr>
  </w:style>
  <w:style w:type="paragraph" w:styleId="af7">
    <w:name w:val="List Paragraph"/>
    <w:basedOn w:val="a"/>
    <w:link w:val="af8"/>
    <w:uiPriority w:val="99"/>
    <w:qFormat/>
    <w:rsid w:val="003001C2"/>
    <w:pPr>
      <w:spacing w:after="160" w:line="256" w:lineRule="auto"/>
      <w:ind w:left="720"/>
      <w:contextualSpacing/>
    </w:pPr>
    <w:rPr>
      <w:rFonts w:ascii="Calibri" w:hAnsi="Calibri"/>
      <w:sz w:val="22"/>
      <w:szCs w:val="22"/>
      <w:lang w:eastAsia="en-US"/>
    </w:rPr>
  </w:style>
  <w:style w:type="character" w:customStyle="1" w:styleId="af9">
    <w:name w:val="Без інтервалів Знак"/>
    <w:link w:val="afa"/>
    <w:uiPriority w:val="1"/>
    <w:locked/>
    <w:rsid w:val="003001C2"/>
    <w:rPr>
      <w:rFonts w:cs="Calibri"/>
      <w:sz w:val="22"/>
      <w:szCs w:val="22"/>
      <w:lang w:val="ru-RU" w:eastAsia="ru-RU"/>
    </w:rPr>
  </w:style>
  <w:style w:type="paragraph" w:styleId="afa">
    <w:name w:val="No Spacing"/>
    <w:link w:val="af9"/>
    <w:uiPriority w:val="1"/>
    <w:qFormat/>
    <w:rsid w:val="003001C2"/>
    <w:rPr>
      <w:rFonts w:cs="Calibri"/>
      <w:sz w:val="22"/>
      <w:szCs w:val="22"/>
      <w:lang w:val="ru-RU" w:eastAsia="ru-RU"/>
    </w:rPr>
  </w:style>
  <w:style w:type="paragraph" w:customStyle="1" w:styleId="afb">
    <w:basedOn w:val="a"/>
    <w:next w:val="a9"/>
    <w:link w:val="16"/>
    <w:qFormat/>
    <w:rsid w:val="00AC5362"/>
    <w:pPr>
      <w:jc w:val="center"/>
    </w:pPr>
    <w:rPr>
      <w:rFonts w:ascii="Calibri" w:eastAsia="Times New Roman" w:hAnsi="Calibri"/>
      <w:sz w:val="28"/>
      <w:lang w:val="uk-UA" w:eastAsia="uk-UA"/>
    </w:rPr>
  </w:style>
  <w:style w:type="character" w:customStyle="1" w:styleId="16">
    <w:name w:val="Заголовок Знак1"/>
    <w:link w:val="afb"/>
    <w:rsid w:val="00AC5362"/>
    <w:rPr>
      <w:rFonts w:eastAsia="Times New Roman"/>
      <w:sz w:val="28"/>
      <w:szCs w:val="24"/>
      <w:lang w:val="uk-UA"/>
    </w:rPr>
  </w:style>
  <w:style w:type="character" w:customStyle="1" w:styleId="af8">
    <w:name w:val="Абзац списку Знак"/>
    <w:link w:val="af7"/>
    <w:uiPriority w:val="99"/>
    <w:locked/>
    <w:rsid w:val="00E41FED"/>
    <w:rPr>
      <w:sz w:val="22"/>
      <w:szCs w:val="22"/>
      <w:lang w:eastAsia="en-US"/>
    </w:rPr>
  </w:style>
  <w:style w:type="paragraph" w:customStyle="1" w:styleId="120">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1C50"/>
    <w:rPr>
      <w:rFonts w:ascii="Verdana" w:eastAsia="Times New Roman" w:hAnsi="Verdana" w:cs="Verdana"/>
      <w:sz w:val="20"/>
      <w:szCs w:val="20"/>
      <w:lang w:val="en-US" w:eastAsia="en-US"/>
    </w:rPr>
  </w:style>
  <w:style w:type="table" w:customStyle="1" w:styleId="TableGrid1">
    <w:name w:val="Table Grid1"/>
    <w:basedOn w:val="a1"/>
    <w:next w:val="af1"/>
    <w:uiPriority w:val="59"/>
    <w:rsid w:val="00EF24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86A92"/>
    <w:pPr>
      <w:spacing w:before="100" w:beforeAutospacing="1" w:after="100" w:afterAutospacing="1"/>
    </w:pPr>
    <w:rPr>
      <w:rFonts w:eastAsia="Times New Roman"/>
      <w:lang w:val="uk-UA" w:eastAsia="uk-UA"/>
    </w:rPr>
  </w:style>
  <w:style w:type="paragraph" w:customStyle="1" w:styleId="docdata">
    <w:name w:val="docdata"/>
    <w:aliases w:val="docy,v5,2110,baiaagaaboqcaaadogqaaavibaaaaaaaaaaaaaaaaaaaaaaaaaaaaaaaaaaaaaaaaaaaaaaaaaaaaaaaaaaaaaaaaaaaaaaaaaaaaaaaaaaaaaaaaaaaaaaaaaaaaaaaaaaaaaaaaaaaaaaaaaaaaaaaaaaaaaaaaaaaaaaaaaaaaaaaaaaaaaaaaaaaaaaaaaaaaaaaaaaaaaaaaaaaaaaaaaaaaaaaaaaaaaaa"/>
    <w:basedOn w:val="a"/>
    <w:rsid w:val="00B446DC"/>
    <w:pPr>
      <w:spacing w:before="100" w:beforeAutospacing="1" w:after="100" w:afterAutospacing="1"/>
    </w:pPr>
    <w:rPr>
      <w:rFonts w:eastAsia="Times New Roman"/>
      <w:lang w:val="uk-UA" w:eastAsia="uk-UA"/>
    </w:rPr>
  </w:style>
  <w:style w:type="paragraph" w:customStyle="1" w:styleId="afc">
    <w:name w:val="Содержимое таблицы"/>
    <w:basedOn w:val="a"/>
    <w:rsid w:val="00DF7CB4"/>
    <w:pPr>
      <w:widowControl w:val="0"/>
      <w:suppressLineNumbers/>
      <w:suppressAutoHyphens/>
      <w:snapToGrid w:val="0"/>
    </w:pPr>
    <w:rPr>
      <w:rFonts w:eastAsia="Times New Roman"/>
      <w:sz w:val="20"/>
      <w:szCs w:val="20"/>
      <w:lang w:eastAsia="ar-SA"/>
    </w:rPr>
  </w:style>
  <w:style w:type="character" w:customStyle="1" w:styleId="40">
    <w:name w:val="Заголовок 4 Знак"/>
    <w:basedOn w:val="a0"/>
    <w:link w:val="4"/>
    <w:uiPriority w:val="9"/>
    <w:semiHidden/>
    <w:rsid w:val="00636B95"/>
    <w:rPr>
      <w:rFonts w:eastAsia="Times New Roman"/>
      <w:b/>
      <w:bCs/>
      <w:sz w:val="28"/>
      <w:szCs w:val="28"/>
      <w:lang w:val="hr-HR" w:eastAsia="ru-RU"/>
    </w:rPr>
  </w:style>
  <w:style w:type="character" w:customStyle="1" w:styleId="60">
    <w:name w:val="Заголовок 6 Знак"/>
    <w:basedOn w:val="a0"/>
    <w:link w:val="6"/>
    <w:uiPriority w:val="9"/>
    <w:rsid w:val="00636B95"/>
    <w:rPr>
      <w:rFonts w:ascii="Times New Roman" w:eastAsia="Times New Roman" w:hAnsi="Times New Roman"/>
      <w:b/>
      <w:bCs/>
      <w:sz w:val="15"/>
      <w:szCs w:val="15"/>
      <w:lang w:val="ru-RU" w:eastAsia="ru-RU"/>
    </w:rPr>
  </w:style>
  <w:style w:type="numbering" w:customStyle="1" w:styleId="17">
    <w:name w:val="Немає списку1"/>
    <w:next w:val="a2"/>
    <w:uiPriority w:val="99"/>
    <w:semiHidden/>
    <w:unhideWhenUsed/>
    <w:rsid w:val="00636B95"/>
  </w:style>
  <w:style w:type="character" w:styleId="afd">
    <w:name w:val="page number"/>
    <w:rsid w:val="00636B95"/>
  </w:style>
  <w:style w:type="paragraph" w:customStyle="1" w:styleId="afe">
    <w:name w:val="Нормальний текст"/>
    <w:basedOn w:val="a"/>
    <w:rsid w:val="00636B95"/>
    <w:pPr>
      <w:spacing w:before="120"/>
      <w:ind w:firstLine="567"/>
    </w:pPr>
    <w:rPr>
      <w:rFonts w:ascii="Antiqua" w:eastAsia="Times New Roman" w:hAnsi="Antiqua"/>
      <w:sz w:val="26"/>
      <w:szCs w:val="20"/>
      <w:lang w:val="uk-UA"/>
    </w:rPr>
  </w:style>
  <w:style w:type="character" w:customStyle="1" w:styleId="defaulttext">
    <w:name w:val="defaulttext"/>
    <w:rsid w:val="00636B95"/>
  </w:style>
  <w:style w:type="paragraph" w:styleId="33">
    <w:name w:val="Body Text Indent 3"/>
    <w:basedOn w:val="a"/>
    <w:link w:val="34"/>
    <w:rsid w:val="00636B95"/>
    <w:pPr>
      <w:spacing w:after="120"/>
      <w:ind w:left="283"/>
    </w:pPr>
    <w:rPr>
      <w:rFonts w:eastAsia="Times New Roman"/>
      <w:sz w:val="16"/>
      <w:szCs w:val="16"/>
    </w:rPr>
  </w:style>
  <w:style w:type="character" w:customStyle="1" w:styleId="34">
    <w:name w:val="Основний текст з відступом 3 Знак"/>
    <w:basedOn w:val="a0"/>
    <w:link w:val="33"/>
    <w:rsid w:val="00636B95"/>
    <w:rPr>
      <w:rFonts w:ascii="Times New Roman" w:eastAsia="Times New Roman" w:hAnsi="Times New Roman"/>
      <w:sz w:val="16"/>
      <w:szCs w:val="16"/>
      <w:lang w:val="ru-RU" w:eastAsia="ru-RU"/>
    </w:rPr>
  </w:style>
  <w:style w:type="character" w:customStyle="1" w:styleId="aff">
    <w:name w:val="Название Знак"/>
    <w:rsid w:val="00636B95"/>
    <w:rPr>
      <w:rFonts w:ascii="Times New Roman" w:eastAsia="Times New Roman" w:hAnsi="Times New Roman" w:cs="Times New Roman"/>
      <w:sz w:val="28"/>
      <w:szCs w:val="24"/>
      <w:lang w:val="uk-UA" w:eastAsia="ru-RU"/>
    </w:rPr>
  </w:style>
  <w:style w:type="table" w:customStyle="1" w:styleId="18">
    <w:name w:val="Сітка таблиці1"/>
    <w:basedOn w:val="a1"/>
    <w:next w:val="af1"/>
    <w:uiPriority w:val="59"/>
    <w:rsid w:val="00636B95"/>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ative">
    <w:name w:val="relative"/>
    <w:basedOn w:val="a"/>
    <w:rsid w:val="00636B95"/>
    <w:pPr>
      <w:spacing w:before="100" w:beforeAutospacing="1" w:after="100" w:afterAutospacing="1"/>
    </w:pPr>
    <w:rPr>
      <w:rFonts w:eastAsia="Times New Roman"/>
    </w:rPr>
  </w:style>
  <w:style w:type="character" w:customStyle="1" w:styleId="apple-converted-space">
    <w:name w:val="apple-converted-space"/>
    <w:basedOn w:val="a0"/>
    <w:rsid w:val="00636B95"/>
  </w:style>
  <w:style w:type="character" w:customStyle="1" w:styleId="bumpedfont15">
    <w:name w:val="bumpedfont15"/>
    <w:basedOn w:val="a0"/>
    <w:rsid w:val="00636B95"/>
  </w:style>
  <w:style w:type="paragraph" w:customStyle="1" w:styleId="s6">
    <w:name w:val="s6"/>
    <w:basedOn w:val="a"/>
    <w:rsid w:val="00636B95"/>
    <w:pPr>
      <w:spacing w:before="100" w:beforeAutospacing="1" w:after="100" w:afterAutospacing="1"/>
    </w:pPr>
    <w:rPr>
      <w:rFonts w:eastAsia="Times New Roman"/>
      <w:lang w:val="uk-UA"/>
    </w:rPr>
  </w:style>
  <w:style w:type="table" w:customStyle="1" w:styleId="19">
    <w:name w:val="Сетка таблицы1"/>
    <w:basedOn w:val="a1"/>
    <w:next w:val="af1"/>
    <w:uiPriority w:val="39"/>
    <w:rsid w:val="0063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84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63646168">
      <w:bodyDiv w:val="1"/>
      <w:marLeft w:val="0"/>
      <w:marRight w:val="0"/>
      <w:marTop w:val="0"/>
      <w:marBottom w:val="0"/>
      <w:divBdr>
        <w:top w:val="none" w:sz="0" w:space="0" w:color="auto"/>
        <w:left w:val="none" w:sz="0" w:space="0" w:color="auto"/>
        <w:bottom w:val="none" w:sz="0" w:space="0" w:color="auto"/>
        <w:right w:val="none" w:sz="0" w:space="0" w:color="auto"/>
      </w:divBdr>
    </w:div>
    <w:div w:id="103498547">
      <w:bodyDiv w:val="1"/>
      <w:marLeft w:val="0"/>
      <w:marRight w:val="0"/>
      <w:marTop w:val="0"/>
      <w:marBottom w:val="0"/>
      <w:divBdr>
        <w:top w:val="none" w:sz="0" w:space="0" w:color="auto"/>
        <w:left w:val="none" w:sz="0" w:space="0" w:color="auto"/>
        <w:bottom w:val="none" w:sz="0" w:space="0" w:color="auto"/>
        <w:right w:val="none" w:sz="0" w:space="0" w:color="auto"/>
      </w:divBdr>
    </w:div>
    <w:div w:id="241451740">
      <w:bodyDiv w:val="1"/>
      <w:marLeft w:val="0"/>
      <w:marRight w:val="0"/>
      <w:marTop w:val="0"/>
      <w:marBottom w:val="0"/>
      <w:divBdr>
        <w:top w:val="none" w:sz="0" w:space="0" w:color="auto"/>
        <w:left w:val="none" w:sz="0" w:space="0" w:color="auto"/>
        <w:bottom w:val="none" w:sz="0" w:space="0" w:color="auto"/>
        <w:right w:val="none" w:sz="0" w:space="0" w:color="auto"/>
      </w:divBdr>
    </w:div>
    <w:div w:id="339815870">
      <w:bodyDiv w:val="1"/>
      <w:marLeft w:val="0"/>
      <w:marRight w:val="0"/>
      <w:marTop w:val="0"/>
      <w:marBottom w:val="0"/>
      <w:divBdr>
        <w:top w:val="none" w:sz="0" w:space="0" w:color="auto"/>
        <w:left w:val="none" w:sz="0" w:space="0" w:color="auto"/>
        <w:bottom w:val="none" w:sz="0" w:space="0" w:color="auto"/>
        <w:right w:val="none" w:sz="0" w:space="0" w:color="auto"/>
      </w:divBdr>
    </w:div>
    <w:div w:id="853541573">
      <w:bodyDiv w:val="1"/>
      <w:marLeft w:val="0"/>
      <w:marRight w:val="0"/>
      <w:marTop w:val="0"/>
      <w:marBottom w:val="0"/>
      <w:divBdr>
        <w:top w:val="none" w:sz="0" w:space="0" w:color="auto"/>
        <w:left w:val="none" w:sz="0" w:space="0" w:color="auto"/>
        <w:bottom w:val="none" w:sz="0" w:space="0" w:color="auto"/>
        <w:right w:val="none" w:sz="0" w:space="0" w:color="auto"/>
      </w:divBdr>
    </w:div>
    <w:div w:id="924531456">
      <w:bodyDiv w:val="1"/>
      <w:marLeft w:val="0"/>
      <w:marRight w:val="0"/>
      <w:marTop w:val="0"/>
      <w:marBottom w:val="0"/>
      <w:divBdr>
        <w:top w:val="none" w:sz="0" w:space="0" w:color="auto"/>
        <w:left w:val="none" w:sz="0" w:space="0" w:color="auto"/>
        <w:bottom w:val="none" w:sz="0" w:space="0" w:color="auto"/>
        <w:right w:val="none" w:sz="0" w:space="0" w:color="auto"/>
      </w:divBdr>
      <w:divsChild>
        <w:div w:id="1853758824">
          <w:marLeft w:val="0"/>
          <w:marRight w:val="0"/>
          <w:marTop w:val="0"/>
          <w:marBottom w:val="0"/>
          <w:divBdr>
            <w:top w:val="none" w:sz="0" w:space="0" w:color="auto"/>
            <w:left w:val="none" w:sz="0" w:space="0" w:color="auto"/>
            <w:bottom w:val="none" w:sz="0" w:space="0" w:color="auto"/>
            <w:right w:val="none" w:sz="0" w:space="0" w:color="auto"/>
          </w:divBdr>
        </w:div>
        <w:div w:id="1094784381">
          <w:marLeft w:val="0"/>
          <w:marRight w:val="0"/>
          <w:marTop w:val="0"/>
          <w:marBottom w:val="0"/>
          <w:divBdr>
            <w:top w:val="none" w:sz="0" w:space="0" w:color="auto"/>
            <w:left w:val="none" w:sz="0" w:space="0" w:color="auto"/>
            <w:bottom w:val="none" w:sz="0" w:space="0" w:color="auto"/>
            <w:right w:val="none" w:sz="0" w:space="0" w:color="auto"/>
          </w:divBdr>
        </w:div>
        <w:div w:id="1547256534">
          <w:marLeft w:val="0"/>
          <w:marRight w:val="0"/>
          <w:marTop w:val="0"/>
          <w:marBottom w:val="0"/>
          <w:divBdr>
            <w:top w:val="none" w:sz="0" w:space="0" w:color="auto"/>
            <w:left w:val="none" w:sz="0" w:space="0" w:color="auto"/>
            <w:bottom w:val="none" w:sz="0" w:space="0" w:color="auto"/>
            <w:right w:val="none" w:sz="0" w:space="0" w:color="auto"/>
          </w:divBdr>
        </w:div>
        <w:div w:id="663749265">
          <w:marLeft w:val="0"/>
          <w:marRight w:val="0"/>
          <w:marTop w:val="0"/>
          <w:marBottom w:val="0"/>
          <w:divBdr>
            <w:top w:val="none" w:sz="0" w:space="0" w:color="auto"/>
            <w:left w:val="none" w:sz="0" w:space="0" w:color="auto"/>
            <w:bottom w:val="none" w:sz="0" w:space="0" w:color="auto"/>
            <w:right w:val="none" w:sz="0" w:space="0" w:color="auto"/>
          </w:divBdr>
        </w:div>
        <w:div w:id="124202781">
          <w:marLeft w:val="0"/>
          <w:marRight w:val="0"/>
          <w:marTop w:val="0"/>
          <w:marBottom w:val="0"/>
          <w:divBdr>
            <w:top w:val="none" w:sz="0" w:space="0" w:color="auto"/>
            <w:left w:val="none" w:sz="0" w:space="0" w:color="auto"/>
            <w:bottom w:val="none" w:sz="0" w:space="0" w:color="auto"/>
            <w:right w:val="none" w:sz="0" w:space="0" w:color="auto"/>
          </w:divBdr>
        </w:div>
        <w:div w:id="306858744">
          <w:marLeft w:val="0"/>
          <w:marRight w:val="0"/>
          <w:marTop w:val="0"/>
          <w:marBottom w:val="0"/>
          <w:divBdr>
            <w:top w:val="none" w:sz="0" w:space="0" w:color="auto"/>
            <w:left w:val="none" w:sz="0" w:space="0" w:color="auto"/>
            <w:bottom w:val="none" w:sz="0" w:space="0" w:color="auto"/>
            <w:right w:val="none" w:sz="0" w:space="0" w:color="auto"/>
          </w:divBdr>
        </w:div>
        <w:div w:id="412245577">
          <w:marLeft w:val="0"/>
          <w:marRight w:val="0"/>
          <w:marTop w:val="0"/>
          <w:marBottom w:val="0"/>
          <w:divBdr>
            <w:top w:val="none" w:sz="0" w:space="0" w:color="auto"/>
            <w:left w:val="none" w:sz="0" w:space="0" w:color="auto"/>
            <w:bottom w:val="none" w:sz="0" w:space="0" w:color="auto"/>
            <w:right w:val="none" w:sz="0" w:space="0" w:color="auto"/>
          </w:divBdr>
        </w:div>
        <w:div w:id="1131217034">
          <w:marLeft w:val="0"/>
          <w:marRight w:val="0"/>
          <w:marTop w:val="0"/>
          <w:marBottom w:val="0"/>
          <w:divBdr>
            <w:top w:val="none" w:sz="0" w:space="0" w:color="auto"/>
            <w:left w:val="none" w:sz="0" w:space="0" w:color="auto"/>
            <w:bottom w:val="none" w:sz="0" w:space="0" w:color="auto"/>
            <w:right w:val="none" w:sz="0" w:space="0" w:color="auto"/>
          </w:divBdr>
        </w:div>
      </w:divsChild>
    </w:div>
    <w:div w:id="1001008761">
      <w:bodyDiv w:val="1"/>
      <w:marLeft w:val="0"/>
      <w:marRight w:val="0"/>
      <w:marTop w:val="0"/>
      <w:marBottom w:val="0"/>
      <w:divBdr>
        <w:top w:val="none" w:sz="0" w:space="0" w:color="auto"/>
        <w:left w:val="none" w:sz="0" w:space="0" w:color="auto"/>
        <w:bottom w:val="none" w:sz="0" w:space="0" w:color="auto"/>
        <w:right w:val="none" w:sz="0" w:space="0" w:color="auto"/>
      </w:divBdr>
    </w:div>
    <w:div w:id="1047144187">
      <w:bodyDiv w:val="1"/>
      <w:marLeft w:val="0"/>
      <w:marRight w:val="0"/>
      <w:marTop w:val="0"/>
      <w:marBottom w:val="0"/>
      <w:divBdr>
        <w:top w:val="none" w:sz="0" w:space="0" w:color="auto"/>
        <w:left w:val="none" w:sz="0" w:space="0" w:color="auto"/>
        <w:bottom w:val="none" w:sz="0" w:space="0" w:color="auto"/>
        <w:right w:val="none" w:sz="0" w:space="0" w:color="auto"/>
      </w:divBdr>
    </w:div>
    <w:div w:id="1420443213">
      <w:bodyDiv w:val="1"/>
      <w:marLeft w:val="0"/>
      <w:marRight w:val="0"/>
      <w:marTop w:val="0"/>
      <w:marBottom w:val="0"/>
      <w:divBdr>
        <w:top w:val="none" w:sz="0" w:space="0" w:color="auto"/>
        <w:left w:val="none" w:sz="0" w:space="0" w:color="auto"/>
        <w:bottom w:val="none" w:sz="0" w:space="0" w:color="auto"/>
        <w:right w:val="none" w:sz="0" w:space="0" w:color="auto"/>
      </w:divBdr>
    </w:div>
    <w:div w:id="1668249652">
      <w:bodyDiv w:val="1"/>
      <w:marLeft w:val="0"/>
      <w:marRight w:val="0"/>
      <w:marTop w:val="0"/>
      <w:marBottom w:val="0"/>
      <w:divBdr>
        <w:top w:val="none" w:sz="0" w:space="0" w:color="auto"/>
        <w:left w:val="none" w:sz="0" w:space="0" w:color="auto"/>
        <w:bottom w:val="none" w:sz="0" w:space="0" w:color="auto"/>
        <w:right w:val="none" w:sz="0" w:space="0" w:color="auto"/>
      </w:divBdr>
    </w:div>
    <w:div w:id="1735079839">
      <w:bodyDiv w:val="1"/>
      <w:marLeft w:val="0"/>
      <w:marRight w:val="0"/>
      <w:marTop w:val="0"/>
      <w:marBottom w:val="0"/>
      <w:divBdr>
        <w:top w:val="none" w:sz="0" w:space="0" w:color="auto"/>
        <w:left w:val="none" w:sz="0" w:space="0" w:color="auto"/>
        <w:bottom w:val="none" w:sz="0" w:space="0" w:color="auto"/>
        <w:right w:val="none" w:sz="0" w:space="0" w:color="auto"/>
      </w:divBdr>
    </w:div>
    <w:div w:id="1818302428">
      <w:bodyDiv w:val="1"/>
      <w:marLeft w:val="0"/>
      <w:marRight w:val="0"/>
      <w:marTop w:val="0"/>
      <w:marBottom w:val="0"/>
      <w:divBdr>
        <w:top w:val="none" w:sz="0" w:space="0" w:color="auto"/>
        <w:left w:val="none" w:sz="0" w:space="0" w:color="auto"/>
        <w:bottom w:val="none" w:sz="0" w:space="0" w:color="auto"/>
        <w:right w:val="none" w:sz="0" w:space="0" w:color="auto"/>
      </w:divBdr>
    </w:div>
    <w:div w:id="20385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uk.wikipedia.org/wiki/%D0%9F%D1%80%D0%B8%D0%B1%D1%83%D0%B4%D0%B8%D0%BD%D0%BA%D0%BE%D0%B2%D0%B0_%D1%82%D0%B5%D1%80%D0%B8%D1%82%D0%BE%D1%80%D1%96%D1%8F"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hyperlink" Target="https://bucha-rada.gov.ua/legal-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08_&#1052;&#1057;&#1055;\&#1054;&#1089;&#1085;&#1086;&#1074;&#1085;&#1110;%20&#1087;&#1086;&#1082;&#1072;&#1079;&#1085;&#1080;&#1082;&#1080;%20&#1088;&#1086;&#1079;&#1074;&#1080;&#1082;&#1091;%20&#1052;&#1057;&#1055;%202021\&#1040;&#1085;&#1072;&#1083;&#1110;&#1079;%20&#1055;&#1086;&#1082;&#1072;&#1079;&#1085;&#1080;&#1082;&#1110;&#1074;%20&#1052;&#1057;&#1055;%2020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08_&#1052;&#1057;&#1055;\&#1054;&#1089;&#1085;&#1086;&#1074;&#1085;&#1110;%20&#1087;&#1086;&#1082;&#1072;&#1079;&#1085;&#1080;&#1082;&#1080;%20&#1088;&#1086;&#1079;&#1074;&#1080;&#1082;&#1091;%20&#1052;&#1057;&#1055;%202021\&#1040;&#1085;&#1072;&#1083;&#1110;&#1079;%20&#1055;&#1086;&#1082;&#1072;&#1079;&#1085;&#1080;&#1082;&#1110;&#1074;%20&#1052;&#1057;&#1055;%2020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konomika2\&#1079;&#1072;&#1075;&#1072;&#1083;&#1100;&#1085;&#1072;%20&#1087;&#1072;&#1087;&#1082;&#1072;\08_&#1057;&#1058;&#1040;&#1058;&#1048;&#1057;&#1058;&#1048;&#1050;&#1040;,%20&#1044;&#1040;&#1053;&#1030;,%20&#1030;&#1053;&#1060;&#1054;&#1056;&#1052;&#1040;&#1062;&#1030;&#1071;\&#1057;&#1058;&#1040;&#1058;&#1048;&#1057;&#1058;&#1048;&#1050;&#1040;\2021\!!!_&#1040;&#1053;&#1040;&#1051;&#1030;&#1047;%20&#1057;&#1058;&#1040;&#1058;&#1048;&#1057;&#1058;&#1048;&#1063;&#1053;&#1048;&#1061;%20&#1044;&#1040;&#1053;&#1048;&#1061;%20&#1047;&#1040;%202020-2021%20&#1088;&#1086;&#1082;&#1080;\&#1054;&#1089;&#1085;&#1086;&#1074;&#1085;&#1110;%20&#1087;&#1086;&#1082;&#1072;&#1079;&#1085;&#1080;&#1082;&#1080;%20&#1089;&#1086;&#1094;-&#1077;&#1082;&#1086;&#1085;&#1086;&#1084;%20&#1088;&#1086;&#1079;&#1074;&#1080;&#1090;&#1082;&#109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konomika2\&#1079;&#1072;&#1075;&#1072;&#1083;&#1100;&#1085;&#1072;%20&#1087;&#1072;&#1087;&#1082;&#1072;\08_&#1057;&#1058;&#1040;&#1058;&#1048;&#1057;&#1058;&#1048;&#1050;&#1040;,%20&#1044;&#1040;&#1053;&#1030;,%20&#1030;&#1053;&#1060;&#1054;&#1056;&#1052;&#1040;&#1062;&#1030;&#1071;\&#1057;&#1058;&#1040;&#1058;&#1048;&#1057;&#1058;&#1048;&#1050;&#1040;\2021\!!!_&#1040;&#1053;&#1040;&#1051;&#1030;&#1047;%20&#1057;&#1058;&#1040;&#1058;&#1048;&#1057;&#1058;&#1048;&#1063;&#1053;&#1048;&#1061;%20&#1044;&#1040;&#1053;&#1048;&#1061;%20&#1047;&#1040;%202020-2021%20&#1088;&#1086;&#1082;&#1080;\&#1054;&#1089;&#1085;&#1086;&#1074;&#1085;&#1110;%20&#1087;&#1086;&#1082;&#1072;&#1079;&#1085;&#1080;&#1082;&#1080;%20&#1089;&#1086;&#1094;-&#1077;&#1082;&#1086;&#1085;&#1086;&#1084;%20&#1088;&#1086;&#1079;&#1074;&#1080;&#1090;&#1082;&#109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konomika2\&#1079;&#1072;&#1075;&#1072;&#1083;&#1100;&#1085;&#1072;%20&#1087;&#1072;&#1087;&#1082;&#1072;\08_&#1057;&#1058;&#1040;&#1058;&#1048;&#1057;&#1058;&#1048;&#1050;&#1040;,%20&#1044;&#1040;&#1053;&#1030;,%20&#1030;&#1053;&#1060;&#1054;&#1056;&#1052;&#1040;&#1062;&#1030;&#1071;\&#1057;&#1058;&#1040;&#1058;&#1048;&#1057;&#1058;&#1048;&#1050;&#1040;\2021\!!!_&#1040;&#1053;&#1040;&#1051;&#1030;&#1047;%20&#1057;&#1058;&#1040;&#1058;&#1048;&#1057;&#1058;&#1048;&#1063;&#1053;&#1048;&#1061;%20&#1044;&#1040;&#1053;&#1048;&#1061;%20&#1047;&#1040;%202020-2021%20&#1088;&#1086;&#1082;&#1080;\&#1054;&#1089;&#1085;&#1086;&#1074;&#1085;&#1110;%20&#1087;&#1086;&#1082;&#1072;&#1079;&#1085;&#1080;&#1082;&#1080;%20&#1089;&#1086;&#1094;-&#1077;&#1082;&#1086;&#1085;&#1086;&#1084;%20&#1088;&#1086;&#1079;&#1074;&#1080;&#1090;&#1082;&#109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konomika2\&#1079;&#1072;&#1075;&#1072;&#1083;&#1100;&#1085;&#1072;%20&#1087;&#1072;&#1087;&#1082;&#1072;\08_&#1057;&#1058;&#1040;&#1058;&#1048;&#1057;&#1058;&#1048;&#1050;&#1040;,%20&#1044;&#1040;&#1053;&#1030;,%20&#1030;&#1053;&#1060;&#1054;&#1056;&#1052;&#1040;&#1062;&#1030;&#1071;\&#1057;&#1058;&#1040;&#1058;&#1048;&#1057;&#1058;&#1048;&#1050;&#1040;\2021\!!!_&#1040;&#1053;&#1040;&#1051;&#1030;&#1047;%20&#1057;&#1058;&#1040;&#1058;&#1048;&#1057;&#1058;&#1048;&#1063;&#1053;&#1048;&#1061;%20&#1044;&#1040;&#1053;&#1048;&#1061;%20&#1047;&#1040;%202020-2021%20&#1088;&#1086;&#1082;&#1080;\&#1054;&#1089;&#1085;&#1086;&#1074;&#1085;&#1110;%20&#1087;&#1086;&#1082;&#1072;&#1079;&#1085;&#1080;&#1082;&#1080;%20&#1089;&#1086;&#1094;-&#1077;&#1082;&#1086;&#1085;&#1086;&#1084;%20&#1088;&#1086;&#1079;&#1074;&#1080;&#1090;&#1082;&#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8.3174316493975414E-2"/>
          <c:y val="0.13907644756378365"/>
          <c:w val="0.83365136701204912"/>
          <c:h val="0.82394918722137989"/>
        </c:manualLayout>
      </c:layout>
      <c:pie3DChart>
        <c:varyColors val="1"/>
        <c:ser>
          <c:idx val="0"/>
          <c:order val="0"/>
          <c:explosion val="25"/>
          <c:dLbls>
            <c:dLbl>
              <c:idx val="7"/>
              <c:layout>
                <c:manualLayout>
                  <c:x val="-6.1199110511802358E-2"/>
                  <c:y val="-0.15541853912750347"/>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0A0-43ED-848D-763DC96E2606}"/>
                </c:ext>
              </c:extLst>
            </c:dLbl>
            <c:dLbl>
              <c:idx val="10"/>
              <c:layout>
                <c:manualLayout>
                  <c:x val="0.27138560634819558"/>
                  <c:y val="-3.4913385826771656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0A0-43ED-848D-763DC96E2606}"/>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Лист2!$A$2:$A$12</c:f>
              <c:strCache>
                <c:ptCount val="11"/>
                <c:pt idx="0">
                  <c:v>Реєстрація місця проживання/зняття з реєстрації </c:v>
                </c:pt>
                <c:pt idx="1">
                  <c:v>Паспортні послуги </c:v>
                </c:pt>
                <c:pt idx="2">
                  <c:v>Послуги Держгеокадастру</c:v>
                </c:pt>
                <c:pt idx="3">
                  <c:v>Державна реєстрація нерухомого майна</c:v>
                </c:pt>
                <c:pt idx="4">
                  <c:v>Послуги у сфері містобудування та будівництва</c:v>
                </c:pt>
                <c:pt idx="5">
                  <c:v>Державна реєстрація юридичних осіб,  фізичних осіб-підприємців</c:v>
                </c:pt>
                <c:pt idx="6">
                  <c:v>Послуги державного архітектурного-будівельного контролю</c:v>
                </c:pt>
                <c:pt idx="7">
                  <c:v>Власні земельні послуги</c:v>
                </c:pt>
                <c:pt idx="8">
                  <c:v>Послуги у сфері опіки та піклування</c:v>
                </c:pt>
                <c:pt idx="9">
                  <c:v>Документи дозвільного характеру та послуги місцевого значення </c:v>
                </c:pt>
                <c:pt idx="10">
                  <c:v>Кількість відмов у наданні послуг</c:v>
                </c:pt>
              </c:strCache>
            </c:strRef>
          </c:cat>
          <c:val>
            <c:numRef>
              <c:f>Лист2!$B$2:$B$12</c:f>
              <c:numCache>
                <c:formatCode>0%</c:formatCode>
                <c:ptCount val="11"/>
                <c:pt idx="0">
                  <c:v>0.38</c:v>
                </c:pt>
                <c:pt idx="1">
                  <c:v>0.3</c:v>
                </c:pt>
                <c:pt idx="2">
                  <c:v>0.1</c:v>
                </c:pt>
                <c:pt idx="3">
                  <c:v>0.08</c:v>
                </c:pt>
                <c:pt idx="4">
                  <c:v>0.04</c:v>
                </c:pt>
                <c:pt idx="5">
                  <c:v>0.03</c:v>
                </c:pt>
                <c:pt idx="6">
                  <c:v>0.03</c:v>
                </c:pt>
                <c:pt idx="7">
                  <c:v>0.02</c:v>
                </c:pt>
                <c:pt idx="8">
                  <c:v>0.01</c:v>
                </c:pt>
                <c:pt idx="9">
                  <c:v>0.01</c:v>
                </c:pt>
                <c:pt idx="10" formatCode="0.00%">
                  <c:v>1.4E-2</c:v>
                </c:pt>
              </c:numCache>
            </c:numRef>
          </c:val>
          <c:extLst>
            <c:ext xmlns:c16="http://schemas.microsoft.com/office/drawing/2014/chart" uri="{C3380CC4-5D6E-409C-BE32-E72D297353CC}">
              <c16:uniqueId val="{00000002-80A0-43ED-848D-763DC96E2606}"/>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55288350394109"/>
          <c:y val="6.778581218707376E-2"/>
          <c:w val="0.54866573050917655"/>
          <c:h val="0.47587130434206143"/>
        </c:manualLayout>
      </c:layout>
      <c:barChart>
        <c:barDir val="col"/>
        <c:grouping val="clustered"/>
        <c:varyColors val="0"/>
        <c:ser>
          <c:idx val="0"/>
          <c:order val="0"/>
          <c:tx>
            <c:strRef>
              <c:f>Лист1!$C$1</c:f>
              <c:strCache>
                <c:ptCount val="1"/>
                <c:pt idx="0">
                  <c:v>Кількість наданих послуг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Лист1!$B$2:$B$9</c:f>
              <c:strCache>
                <c:ptCount val="8"/>
                <c:pt idx="0">
                  <c:v>Бабинецький старостинський округ</c:v>
                </c:pt>
                <c:pt idx="1">
                  <c:v>Блиставицький старостинський округ</c:v>
                </c:pt>
                <c:pt idx="2">
                  <c:v>Ворзельський старостинський округ</c:v>
                </c:pt>
                <c:pt idx="3">
                  <c:v>Гаврилівський старостинський округ</c:v>
                </c:pt>
                <c:pt idx="4">
                  <c:v>Здвижівський старостинський округ</c:v>
                </c:pt>
                <c:pt idx="5">
                  <c:v>Мироцький старостинський округ</c:v>
                </c:pt>
                <c:pt idx="6">
                  <c:v>Луб’янський старостинський округ</c:v>
                </c:pt>
                <c:pt idx="7">
                  <c:v>Синяківський старостинський округ</c:v>
                </c:pt>
              </c:strCache>
            </c:strRef>
          </c:cat>
          <c:val>
            <c:numRef>
              <c:f>Лист1!$C$2:$C$9</c:f>
              <c:numCache>
                <c:formatCode>General</c:formatCode>
                <c:ptCount val="8"/>
                <c:pt idx="0">
                  <c:v>772</c:v>
                </c:pt>
                <c:pt idx="1">
                  <c:v>265</c:v>
                </c:pt>
                <c:pt idx="2">
                  <c:v>1833</c:v>
                </c:pt>
                <c:pt idx="3">
                  <c:v>926</c:v>
                </c:pt>
                <c:pt idx="4">
                  <c:v>334</c:v>
                </c:pt>
                <c:pt idx="5">
                  <c:v>215</c:v>
                </c:pt>
                <c:pt idx="6">
                  <c:v>371</c:v>
                </c:pt>
                <c:pt idx="7">
                  <c:v>996</c:v>
                </c:pt>
              </c:numCache>
            </c:numRef>
          </c:val>
          <c:extLst>
            <c:ext xmlns:c16="http://schemas.microsoft.com/office/drawing/2014/chart" uri="{C3380CC4-5D6E-409C-BE32-E72D297353CC}">
              <c16:uniqueId val="{00000000-BFC9-405B-B937-FC67A7E1A3C4}"/>
            </c:ext>
          </c:extLst>
        </c:ser>
        <c:ser>
          <c:idx val="1"/>
          <c:order val="1"/>
          <c:tx>
            <c:strRef>
              <c:f>Лист1!$D$1</c:f>
              <c:strCache>
                <c:ptCount val="1"/>
                <c:pt idx="0">
                  <c:v>%</c:v>
                </c:pt>
              </c:strCache>
            </c:strRef>
          </c:tx>
          <c:invertIfNegative val="0"/>
          <c:cat>
            <c:strRef>
              <c:f>Лист1!$B$2:$B$9</c:f>
              <c:strCache>
                <c:ptCount val="8"/>
                <c:pt idx="0">
                  <c:v>Бабинецький старостинський округ</c:v>
                </c:pt>
                <c:pt idx="1">
                  <c:v>Блиставицький старостинський округ</c:v>
                </c:pt>
                <c:pt idx="2">
                  <c:v>Ворзельський старостинський округ</c:v>
                </c:pt>
                <c:pt idx="3">
                  <c:v>Гаврилівський старостинський округ</c:v>
                </c:pt>
                <c:pt idx="4">
                  <c:v>Здвижівський старостинський округ</c:v>
                </c:pt>
                <c:pt idx="5">
                  <c:v>Мироцький старостинський округ</c:v>
                </c:pt>
                <c:pt idx="6">
                  <c:v>Луб’янський старостинський округ</c:v>
                </c:pt>
                <c:pt idx="7">
                  <c:v>Синяківський старостинський округ</c:v>
                </c:pt>
              </c:strCache>
            </c:strRef>
          </c:cat>
          <c:val>
            <c:numRef>
              <c:f>Лист1!$D$2:$D$9</c:f>
              <c:numCache>
                <c:formatCode>0%</c:formatCode>
                <c:ptCount val="8"/>
                <c:pt idx="0">
                  <c:v>0.12</c:v>
                </c:pt>
                <c:pt idx="1">
                  <c:v>0.05</c:v>
                </c:pt>
                <c:pt idx="2">
                  <c:v>0.33</c:v>
                </c:pt>
                <c:pt idx="3">
                  <c:v>0.17</c:v>
                </c:pt>
                <c:pt idx="4">
                  <c:v>0.06</c:v>
                </c:pt>
                <c:pt idx="5">
                  <c:v>0.03</c:v>
                </c:pt>
                <c:pt idx="6">
                  <c:v>0.06</c:v>
                </c:pt>
                <c:pt idx="7">
                  <c:v>0.18</c:v>
                </c:pt>
              </c:numCache>
            </c:numRef>
          </c:val>
          <c:extLst>
            <c:ext xmlns:c16="http://schemas.microsoft.com/office/drawing/2014/chart" uri="{C3380CC4-5D6E-409C-BE32-E72D297353CC}">
              <c16:uniqueId val="{00000001-BFC9-405B-B937-FC67A7E1A3C4}"/>
            </c:ext>
          </c:extLst>
        </c:ser>
        <c:dLbls>
          <c:showLegendKey val="0"/>
          <c:showVal val="0"/>
          <c:showCatName val="0"/>
          <c:showSerName val="0"/>
          <c:showPercent val="0"/>
          <c:showBubbleSize val="0"/>
        </c:dLbls>
        <c:gapWidth val="150"/>
        <c:axId val="141811072"/>
        <c:axId val="137155328"/>
      </c:barChart>
      <c:catAx>
        <c:axId val="141811072"/>
        <c:scaling>
          <c:orientation val="minMax"/>
        </c:scaling>
        <c:delete val="0"/>
        <c:axPos val="b"/>
        <c:numFmt formatCode="General" sourceLinked="0"/>
        <c:majorTickMark val="out"/>
        <c:minorTickMark val="none"/>
        <c:tickLblPos val="nextTo"/>
        <c:crossAx val="137155328"/>
        <c:crosses val="autoZero"/>
        <c:auto val="1"/>
        <c:lblAlgn val="ctr"/>
        <c:lblOffset val="100"/>
        <c:noMultiLvlLbl val="0"/>
      </c:catAx>
      <c:valAx>
        <c:axId val="137155328"/>
        <c:scaling>
          <c:orientation val="minMax"/>
        </c:scaling>
        <c:delete val="0"/>
        <c:axPos val="l"/>
        <c:majorGridlines/>
        <c:numFmt formatCode="General" sourceLinked="1"/>
        <c:majorTickMark val="out"/>
        <c:minorTickMark val="none"/>
        <c:tickLblPos val="nextTo"/>
        <c:crossAx val="1418110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Динаміка розвитку МСП м.Буча</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2DD3-480A-AC55-3F1ADE0A9CB6}"/>
              </c:ext>
            </c:extLst>
          </c:dPt>
          <c:dPt>
            <c:idx val="1"/>
            <c:invertIfNegative val="0"/>
            <c:bubble3D val="0"/>
            <c:spPr>
              <a:solidFill>
                <a:srgbClr val="92D050"/>
              </a:solidFill>
              <a:ln>
                <a:noFill/>
              </a:ln>
              <a:effectLst/>
            </c:spPr>
            <c:extLst>
              <c:ext xmlns:c16="http://schemas.microsoft.com/office/drawing/2014/chart" uri="{C3380CC4-5D6E-409C-BE32-E72D297353CC}">
                <c16:uniqueId val="{00000003-2DD3-480A-AC55-3F1ADE0A9CB6}"/>
              </c:ext>
            </c:extLst>
          </c:dPt>
          <c:dPt>
            <c:idx val="2"/>
            <c:invertIfNegative val="0"/>
            <c:bubble3D val="0"/>
            <c:spPr>
              <a:solidFill>
                <a:srgbClr val="FFC000"/>
              </a:solidFill>
              <a:ln>
                <a:noFill/>
              </a:ln>
              <a:effectLst/>
            </c:spPr>
            <c:extLst>
              <c:ext xmlns:c16="http://schemas.microsoft.com/office/drawing/2014/chart" uri="{C3380CC4-5D6E-409C-BE32-E72D297353CC}">
                <c16:uniqueId val="{00000005-2DD3-480A-AC55-3F1ADE0A9CB6}"/>
              </c:ext>
            </c:extLst>
          </c:dPt>
          <c:dPt>
            <c:idx val="3"/>
            <c:invertIfNegative val="0"/>
            <c:bubble3D val="0"/>
            <c:spPr>
              <a:solidFill>
                <a:srgbClr val="92D050"/>
              </a:solidFill>
              <a:ln>
                <a:noFill/>
              </a:ln>
              <a:effectLst/>
            </c:spPr>
            <c:extLst>
              <c:ext xmlns:c16="http://schemas.microsoft.com/office/drawing/2014/chart" uri="{C3380CC4-5D6E-409C-BE32-E72D297353CC}">
                <c16:uniqueId val="{00000007-2DD3-480A-AC55-3F1ADE0A9CB6}"/>
              </c:ext>
            </c:extLst>
          </c:dPt>
          <c:dPt>
            <c:idx val="4"/>
            <c:invertIfNegative val="0"/>
            <c:bubble3D val="0"/>
            <c:spPr>
              <a:solidFill>
                <a:srgbClr val="FFC000"/>
              </a:solidFill>
              <a:ln>
                <a:noFill/>
              </a:ln>
              <a:effectLst/>
            </c:spPr>
            <c:extLst>
              <c:ext xmlns:c16="http://schemas.microsoft.com/office/drawing/2014/chart" uri="{C3380CC4-5D6E-409C-BE32-E72D297353CC}">
                <c16:uniqueId val="{00000009-2DD3-480A-AC55-3F1ADE0A9CB6}"/>
              </c:ext>
            </c:extLst>
          </c:dPt>
          <c:dPt>
            <c:idx val="5"/>
            <c:invertIfNegative val="0"/>
            <c:bubble3D val="0"/>
            <c:spPr>
              <a:solidFill>
                <a:srgbClr val="92D050"/>
              </a:solidFill>
              <a:ln>
                <a:noFill/>
              </a:ln>
              <a:effectLst/>
            </c:spPr>
            <c:extLst>
              <c:ext xmlns:c16="http://schemas.microsoft.com/office/drawing/2014/chart" uri="{C3380CC4-5D6E-409C-BE32-E72D297353CC}">
                <c16:uniqueId val="{0000000B-2DD3-480A-AC55-3F1ADE0A9C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multiLvlStrRef>
              <c:f>Sheet1!$B$3:$G$4</c:f>
              <c:multiLvlStrCache>
                <c:ptCount val="6"/>
                <c:lvl>
                  <c:pt idx="0">
                    <c:v>Юр особи</c:v>
                  </c:pt>
                  <c:pt idx="1">
                    <c:v>Фіз особи</c:v>
                  </c:pt>
                  <c:pt idx="2">
                    <c:v>Юр особи</c:v>
                  </c:pt>
                  <c:pt idx="3">
                    <c:v>Фіз особи</c:v>
                  </c:pt>
                  <c:pt idx="4">
                    <c:v>Юр особи</c:v>
                  </c:pt>
                  <c:pt idx="5">
                    <c:v>Фіз особи</c:v>
                  </c:pt>
                </c:lvl>
                <c:lvl>
                  <c:pt idx="0">
                    <c:v>1 півр 2020</c:v>
                  </c:pt>
                  <c:pt idx="2">
                    <c:v>за 2020 рік</c:v>
                  </c:pt>
                  <c:pt idx="4">
                    <c:v>1 квартал 2021</c:v>
                  </c:pt>
                </c:lvl>
              </c:multiLvlStrCache>
            </c:multiLvlStrRef>
          </c:cat>
          <c:val>
            <c:numRef>
              <c:f>Sheet1!$B$8:$G$8</c:f>
              <c:numCache>
                <c:formatCode>General</c:formatCode>
                <c:ptCount val="6"/>
                <c:pt idx="0">
                  <c:v>1393</c:v>
                </c:pt>
                <c:pt idx="1">
                  <c:v>2912</c:v>
                </c:pt>
                <c:pt idx="2">
                  <c:v>1441</c:v>
                </c:pt>
                <c:pt idx="3">
                  <c:v>2948</c:v>
                </c:pt>
                <c:pt idx="4">
                  <c:v>1463</c:v>
                </c:pt>
                <c:pt idx="5">
                  <c:v>3001</c:v>
                </c:pt>
              </c:numCache>
            </c:numRef>
          </c:val>
          <c:extLst>
            <c:ext xmlns:c16="http://schemas.microsoft.com/office/drawing/2014/chart" uri="{C3380CC4-5D6E-409C-BE32-E72D297353CC}">
              <c16:uniqueId val="{0000000D-2DD3-480A-AC55-3F1ADE0A9CB6}"/>
            </c:ext>
          </c:extLst>
        </c:ser>
        <c:dLbls>
          <c:showLegendKey val="0"/>
          <c:showVal val="0"/>
          <c:showCatName val="0"/>
          <c:showSerName val="0"/>
          <c:showPercent val="0"/>
          <c:showBubbleSize val="0"/>
        </c:dLbls>
        <c:gapWidth val="219"/>
        <c:overlap val="-27"/>
        <c:axId val="137517696"/>
        <c:axId val="137535872"/>
      </c:barChart>
      <c:catAx>
        <c:axId val="13751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7535872"/>
        <c:crosses val="autoZero"/>
        <c:auto val="1"/>
        <c:lblAlgn val="ctr"/>
        <c:lblOffset val="100"/>
        <c:noMultiLvlLbl val="0"/>
      </c:catAx>
      <c:valAx>
        <c:axId val="13753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751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0" i="0" baseline="0">
                <a:effectLst/>
              </a:rPr>
              <a:t>Динаміка розвитку МСП БМТГ</a:t>
            </a:r>
            <a:endParaRPr lang="uk-UA" sz="12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006A-4501-9735-B357FD91EC00}"/>
              </c:ext>
            </c:extLst>
          </c:dPt>
          <c:dPt>
            <c:idx val="1"/>
            <c:invertIfNegative val="0"/>
            <c:bubble3D val="0"/>
            <c:spPr>
              <a:solidFill>
                <a:srgbClr val="92D050"/>
              </a:solidFill>
              <a:ln>
                <a:noFill/>
              </a:ln>
              <a:effectLst/>
            </c:spPr>
            <c:extLst>
              <c:ext xmlns:c16="http://schemas.microsoft.com/office/drawing/2014/chart" uri="{C3380CC4-5D6E-409C-BE32-E72D297353CC}">
                <c16:uniqueId val="{00000003-006A-4501-9735-B357FD91EC00}"/>
              </c:ext>
            </c:extLst>
          </c:dPt>
          <c:dPt>
            <c:idx val="2"/>
            <c:invertIfNegative val="0"/>
            <c:bubble3D val="0"/>
            <c:spPr>
              <a:solidFill>
                <a:srgbClr val="FFC000"/>
              </a:solidFill>
              <a:ln>
                <a:noFill/>
              </a:ln>
              <a:effectLst/>
            </c:spPr>
            <c:extLst>
              <c:ext xmlns:c16="http://schemas.microsoft.com/office/drawing/2014/chart" uri="{C3380CC4-5D6E-409C-BE32-E72D297353CC}">
                <c16:uniqueId val="{00000005-006A-4501-9735-B357FD91EC00}"/>
              </c:ext>
            </c:extLst>
          </c:dPt>
          <c:dPt>
            <c:idx val="3"/>
            <c:invertIfNegative val="0"/>
            <c:bubble3D val="0"/>
            <c:spPr>
              <a:solidFill>
                <a:srgbClr val="92D050"/>
              </a:solidFill>
              <a:ln>
                <a:noFill/>
              </a:ln>
              <a:effectLst/>
            </c:spPr>
            <c:extLst>
              <c:ext xmlns:c16="http://schemas.microsoft.com/office/drawing/2014/chart" uri="{C3380CC4-5D6E-409C-BE32-E72D297353CC}">
                <c16:uniqueId val="{00000007-006A-4501-9735-B357FD91EC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multiLvlStrRef>
              <c:f>Sheet1!$H$3:$K$4</c:f>
              <c:multiLvlStrCache>
                <c:ptCount val="4"/>
                <c:lvl>
                  <c:pt idx="0">
                    <c:v>Юр особи</c:v>
                  </c:pt>
                  <c:pt idx="1">
                    <c:v>Фіз особи</c:v>
                  </c:pt>
                  <c:pt idx="2">
                    <c:v>Юр особи</c:v>
                  </c:pt>
                  <c:pt idx="3">
                    <c:v>Фіз особи</c:v>
                  </c:pt>
                </c:lvl>
                <c:lvl>
                  <c:pt idx="0">
                    <c:v>1 півр 2021</c:v>
                  </c:pt>
                  <c:pt idx="2">
                    <c:v>9 міс 2021</c:v>
                  </c:pt>
                </c:lvl>
              </c:multiLvlStrCache>
            </c:multiLvlStrRef>
          </c:cat>
          <c:val>
            <c:numRef>
              <c:f>Sheet1!$H$8:$K$8</c:f>
              <c:numCache>
                <c:formatCode>General</c:formatCode>
                <c:ptCount val="4"/>
                <c:pt idx="0">
                  <c:v>2136</c:v>
                </c:pt>
                <c:pt idx="1">
                  <c:v>4082</c:v>
                </c:pt>
                <c:pt idx="2">
                  <c:v>2193</c:v>
                </c:pt>
                <c:pt idx="3">
                  <c:v>4256</c:v>
                </c:pt>
              </c:numCache>
            </c:numRef>
          </c:val>
          <c:extLst>
            <c:ext xmlns:c16="http://schemas.microsoft.com/office/drawing/2014/chart" uri="{C3380CC4-5D6E-409C-BE32-E72D297353CC}">
              <c16:uniqueId val="{00000008-006A-4501-9735-B357FD91EC00}"/>
            </c:ext>
          </c:extLst>
        </c:ser>
        <c:dLbls>
          <c:showLegendKey val="0"/>
          <c:showVal val="0"/>
          <c:showCatName val="0"/>
          <c:showSerName val="0"/>
          <c:showPercent val="0"/>
          <c:showBubbleSize val="0"/>
        </c:dLbls>
        <c:gapWidth val="219"/>
        <c:overlap val="-27"/>
        <c:axId val="137585408"/>
        <c:axId val="137586944"/>
      </c:barChart>
      <c:catAx>
        <c:axId val="13758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7586944"/>
        <c:crosses val="autoZero"/>
        <c:auto val="1"/>
        <c:lblAlgn val="ctr"/>
        <c:lblOffset val="100"/>
        <c:noMultiLvlLbl val="0"/>
      </c:catAx>
      <c:valAx>
        <c:axId val="137586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758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Динаміка експорту товарів по м.Буча</a:t>
            </a:r>
          </a:p>
        </c:rich>
      </c:tx>
      <c:layout/>
      <c:overlay val="0"/>
      <c:spPr>
        <a:noFill/>
        <a:ln>
          <a:noFill/>
        </a:ln>
        <a:effectLst/>
      </c:spPr>
    </c:title>
    <c:autoTitleDeleted val="0"/>
    <c:plotArea>
      <c:layout/>
      <c:barChart>
        <c:barDir val="col"/>
        <c:grouping val="clustered"/>
        <c:varyColors val="0"/>
        <c:ser>
          <c:idx val="0"/>
          <c:order val="0"/>
          <c:spPr>
            <a:solidFill>
              <a:srgbClr val="FFC000"/>
            </a:solidFill>
            <a:ln>
              <a:noFill/>
            </a:ln>
            <a:effectLst/>
          </c:spPr>
          <c:invertIfNegative val="0"/>
          <c:cat>
            <c:numRef>
              <c:f>Експорт!$A$4:$E$4</c:f>
              <c:numCache>
                <c:formatCode>General</c:formatCode>
                <c:ptCount val="5"/>
                <c:pt idx="0">
                  <c:v>2010</c:v>
                </c:pt>
                <c:pt idx="1">
                  <c:v>2015</c:v>
                </c:pt>
                <c:pt idx="2">
                  <c:v>2018</c:v>
                </c:pt>
                <c:pt idx="3">
                  <c:v>2019</c:v>
                </c:pt>
                <c:pt idx="4">
                  <c:v>2020</c:v>
                </c:pt>
              </c:numCache>
            </c:numRef>
          </c:cat>
          <c:val>
            <c:numRef>
              <c:f>Експорт!$A$5:$E$5</c:f>
              <c:numCache>
                <c:formatCode>General</c:formatCode>
                <c:ptCount val="5"/>
                <c:pt idx="0">
                  <c:v>10755.9</c:v>
                </c:pt>
                <c:pt idx="1">
                  <c:v>3395.8</c:v>
                </c:pt>
                <c:pt idx="2">
                  <c:v>9918.4</c:v>
                </c:pt>
                <c:pt idx="3">
                  <c:v>11213.6</c:v>
                </c:pt>
                <c:pt idx="4">
                  <c:v>10055.4</c:v>
                </c:pt>
              </c:numCache>
            </c:numRef>
          </c:val>
          <c:extLst>
            <c:ext xmlns:c16="http://schemas.microsoft.com/office/drawing/2014/chart" uri="{C3380CC4-5D6E-409C-BE32-E72D297353CC}">
              <c16:uniqueId val="{00000000-D60E-4C2F-8286-CA789482D74C}"/>
            </c:ext>
          </c:extLst>
        </c:ser>
        <c:dLbls>
          <c:showLegendKey val="0"/>
          <c:showVal val="0"/>
          <c:showCatName val="0"/>
          <c:showSerName val="0"/>
          <c:showPercent val="0"/>
          <c:showBubbleSize val="0"/>
        </c:dLbls>
        <c:gapWidth val="219"/>
        <c:overlap val="-27"/>
        <c:axId val="137623808"/>
        <c:axId val="137805824"/>
      </c:barChart>
      <c:catAx>
        <c:axId val="13762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7805824"/>
        <c:crosses val="autoZero"/>
        <c:auto val="1"/>
        <c:lblAlgn val="ctr"/>
        <c:lblOffset val="100"/>
        <c:noMultiLvlLbl val="0"/>
      </c:catAx>
      <c:valAx>
        <c:axId val="1378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762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0" i="0" baseline="0">
                <a:effectLst/>
              </a:rPr>
              <a:t>Динаміка експорту послуг по м.Буча</a:t>
            </a:r>
            <a:endParaRPr lang="uk-UA" sz="1400">
              <a:effectLst/>
            </a:endParaRPr>
          </a:p>
        </c:rich>
      </c:tx>
      <c:layout/>
      <c:overlay val="0"/>
      <c:spPr>
        <a:noFill/>
        <a:ln>
          <a:noFill/>
        </a:ln>
        <a:effectLst/>
      </c:spPr>
    </c:title>
    <c:autoTitleDeleted val="0"/>
    <c:plotArea>
      <c:layout/>
      <c:barChart>
        <c:barDir val="col"/>
        <c:grouping val="clustered"/>
        <c:varyColors val="0"/>
        <c:ser>
          <c:idx val="0"/>
          <c:order val="0"/>
          <c:spPr>
            <a:solidFill>
              <a:srgbClr val="92D050"/>
            </a:solidFill>
            <a:ln>
              <a:noFill/>
            </a:ln>
            <a:effectLst/>
          </c:spPr>
          <c:invertIfNegative val="0"/>
          <c:cat>
            <c:numRef>
              <c:f>Експорт!$A$15:$E$15</c:f>
              <c:numCache>
                <c:formatCode>General</c:formatCode>
                <c:ptCount val="5"/>
                <c:pt idx="0">
                  <c:v>2010</c:v>
                </c:pt>
                <c:pt idx="1">
                  <c:v>2015</c:v>
                </c:pt>
                <c:pt idx="2">
                  <c:v>2018</c:v>
                </c:pt>
                <c:pt idx="3">
                  <c:v>2019</c:v>
                </c:pt>
                <c:pt idx="4">
                  <c:v>2020</c:v>
                </c:pt>
              </c:numCache>
            </c:numRef>
          </c:cat>
          <c:val>
            <c:numRef>
              <c:f>Експорт!$A$16:$E$16</c:f>
              <c:numCache>
                <c:formatCode>General</c:formatCode>
                <c:ptCount val="5"/>
                <c:pt idx="0">
                  <c:v>5517.1</c:v>
                </c:pt>
                <c:pt idx="1">
                  <c:v>1457.4</c:v>
                </c:pt>
                <c:pt idx="2">
                  <c:v>25282</c:v>
                </c:pt>
                <c:pt idx="3">
                  <c:v>2746.7</c:v>
                </c:pt>
                <c:pt idx="4">
                  <c:v>1813.8</c:v>
                </c:pt>
              </c:numCache>
            </c:numRef>
          </c:val>
          <c:extLst>
            <c:ext xmlns:c16="http://schemas.microsoft.com/office/drawing/2014/chart" uri="{C3380CC4-5D6E-409C-BE32-E72D297353CC}">
              <c16:uniqueId val="{00000000-417B-4A8A-BE8B-B19841A359AC}"/>
            </c:ext>
          </c:extLst>
        </c:ser>
        <c:dLbls>
          <c:showLegendKey val="0"/>
          <c:showVal val="0"/>
          <c:showCatName val="0"/>
          <c:showSerName val="0"/>
          <c:showPercent val="0"/>
          <c:showBubbleSize val="0"/>
        </c:dLbls>
        <c:gapWidth val="219"/>
        <c:overlap val="-27"/>
        <c:axId val="139809152"/>
        <c:axId val="139810688"/>
      </c:barChart>
      <c:catAx>
        <c:axId val="13980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9810688"/>
        <c:crosses val="autoZero"/>
        <c:auto val="1"/>
        <c:lblAlgn val="ctr"/>
        <c:lblOffset val="100"/>
        <c:noMultiLvlLbl val="0"/>
      </c:catAx>
      <c:valAx>
        <c:axId val="13981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980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Динаміка імпорту товарів по м.Буча</a:t>
            </a:r>
          </a:p>
        </c:rich>
      </c:tx>
      <c:layout/>
      <c:overlay val="0"/>
      <c:spPr>
        <a:noFill/>
        <a:ln>
          <a:noFill/>
        </a:ln>
        <a:effectLst/>
      </c:spPr>
    </c:title>
    <c:autoTitleDeleted val="0"/>
    <c:plotArea>
      <c:layout/>
      <c:barChart>
        <c:barDir val="col"/>
        <c:grouping val="clustered"/>
        <c:varyColors val="0"/>
        <c:ser>
          <c:idx val="0"/>
          <c:order val="0"/>
          <c:spPr>
            <a:solidFill>
              <a:srgbClr val="FFC000"/>
            </a:solidFill>
            <a:ln>
              <a:noFill/>
            </a:ln>
            <a:effectLst/>
          </c:spPr>
          <c:invertIfNegative val="0"/>
          <c:cat>
            <c:numRef>
              <c:f>Імпорт!$A$4:$F$4</c:f>
              <c:numCache>
                <c:formatCode>General</c:formatCode>
                <c:ptCount val="6"/>
                <c:pt idx="0">
                  <c:v>2010</c:v>
                </c:pt>
                <c:pt idx="1">
                  <c:v>2015</c:v>
                </c:pt>
                <c:pt idx="2">
                  <c:v>2018</c:v>
                </c:pt>
                <c:pt idx="3">
                  <c:v>2019</c:v>
                </c:pt>
                <c:pt idx="4">
                  <c:v>2020</c:v>
                </c:pt>
                <c:pt idx="5">
                  <c:v>2021</c:v>
                </c:pt>
              </c:numCache>
            </c:numRef>
          </c:cat>
          <c:val>
            <c:numRef>
              <c:f>Імпорт!$A$5:$F$5</c:f>
              <c:numCache>
                <c:formatCode>General</c:formatCode>
                <c:ptCount val="6"/>
                <c:pt idx="0">
                  <c:v>23246.5</c:v>
                </c:pt>
                <c:pt idx="1">
                  <c:v>18143.7</c:v>
                </c:pt>
                <c:pt idx="2">
                  <c:v>17008.099999999999</c:v>
                </c:pt>
                <c:pt idx="3">
                  <c:v>18948.3</c:v>
                </c:pt>
                <c:pt idx="4">
                  <c:v>25928.7</c:v>
                </c:pt>
              </c:numCache>
            </c:numRef>
          </c:val>
          <c:extLst>
            <c:ext xmlns:c16="http://schemas.microsoft.com/office/drawing/2014/chart" uri="{C3380CC4-5D6E-409C-BE32-E72D297353CC}">
              <c16:uniqueId val="{00000000-2A94-4EF1-9829-4DCDF08F9C91}"/>
            </c:ext>
          </c:extLst>
        </c:ser>
        <c:dLbls>
          <c:showLegendKey val="0"/>
          <c:showVal val="0"/>
          <c:showCatName val="0"/>
          <c:showSerName val="0"/>
          <c:showPercent val="0"/>
          <c:showBubbleSize val="0"/>
        </c:dLbls>
        <c:gapWidth val="219"/>
        <c:overlap val="-27"/>
        <c:axId val="139925760"/>
        <c:axId val="139931648"/>
      </c:barChart>
      <c:catAx>
        <c:axId val="13992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9931648"/>
        <c:crosses val="autoZero"/>
        <c:auto val="1"/>
        <c:lblAlgn val="ctr"/>
        <c:lblOffset val="100"/>
        <c:noMultiLvlLbl val="0"/>
      </c:catAx>
      <c:valAx>
        <c:axId val="13993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992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b="0" i="0" baseline="0">
                <a:effectLst/>
              </a:rPr>
              <a:t>Динаміка імпорту послуг  по м.Буча</a:t>
            </a:r>
            <a:endParaRPr lang="uk-UA" sz="1400">
              <a:effectLst/>
            </a:endParaRPr>
          </a:p>
        </c:rich>
      </c:tx>
      <c:layout/>
      <c:overlay val="0"/>
      <c:spPr>
        <a:noFill/>
        <a:ln>
          <a:noFill/>
        </a:ln>
        <a:effectLst/>
      </c:spPr>
    </c:title>
    <c:autoTitleDeleted val="0"/>
    <c:plotArea>
      <c:layout/>
      <c:barChart>
        <c:barDir val="col"/>
        <c:grouping val="clustered"/>
        <c:varyColors val="0"/>
        <c:ser>
          <c:idx val="0"/>
          <c:order val="0"/>
          <c:spPr>
            <a:solidFill>
              <a:srgbClr val="92D050"/>
            </a:solidFill>
            <a:ln>
              <a:noFill/>
            </a:ln>
            <a:effectLst/>
          </c:spPr>
          <c:invertIfNegative val="0"/>
          <c:cat>
            <c:numRef>
              <c:f>Імпорт!$B$17:$E$17</c:f>
              <c:numCache>
                <c:formatCode>General</c:formatCode>
                <c:ptCount val="4"/>
                <c:pt idx="0">
                  <c:v>2015</c:v>
                </c:pt>
                <c:pt idx="1">
                  <c:v>2018</c:v>
                </c:pt>
                <c:pt idx="2">
                  <c:v>2019</c:v>
                </c:pt>
                <c:pt idx="3">
                  <c:v>2020</c:v>
                </c:pt>
              </c:numCache>
            </c:numRef>
          </c:cat>
          <c:val>
            <c:numRef>
              <c:f>Імпорт!$B$18:$E$18</c:f>
              <c:numCache>
                <c:formatCode>General</c:formatCode>
                <c:ptCount val="4"/>
                <c:pt idx="0">
                  <c:v>97.9</c:v>
                </c:pt>
                <c:pt idx="1">
                  <c:v>967.8</c:v>
                </c:pt>
                <c:pt idx="2">
                  <c:v>942.8</c:v>
                </c:pt>
                <c:pt idx="3">
                  <c:v>639.5</c:v>
                </c:pt>
              </c:numCache>
            </c:numRef>
          </c:val>
          <c:extLst>
            <c:ext xmlns:c16="http://schemas.microsoft.com/office/drawing/2014/chart" uri="{C3380CC4-5D6E-409C-BE32-E72D297353CC}">
              <c16:uniqueId val="{00000000-9FFA-43A2-BAD6-29AEFEFC5B09}"/>
            </c:ext>
          </c:extLst>
        </c:ser>
        <c:dLbls>
          <c:showLegendKey val="0"/>
          <c:showVal val="0"/>
          <c:showCatName val="0"/>
          <c:showSerName val="0"/>
          <c:showPercent val="0"/>
          <c:showBubbleSize val="0"/>
        </c:dLbls>
        <c:gapWidth val="219"/>
        <c:overlap val="-27"/>
        <c:axId val="141709696"/>
        <c:axId val="141711232"/>
      </c:barChart>
      <c:catAx>
        <c:axId val="14170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1711232"/>
        <c:crosses val="autoZero"/>
        <c:auto val="1"/>
        <c:lblAlgn val="ctr"/>
        <c:lblOffset val="100"/>
        <c:noMultiLvlLbl val="0"/>
      </c:catAx>
      <c:valAx>
        <c:axId val="14171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170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3DEB-6CE3-40D3-9558-282ACC06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14077</Words>
  <Characters>96085</Characters>
  <Application>Microsoft Office Word</Application>
  <DocSecurity>0</DocSecurity>
  <Lines>800</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Показники соціально-економічного та культурного розвиткуміста Бучау 2018 році</vt:lpstr>
      <vt:lpstr>Показники соціально-економічного та культурного розвиткуміста Бучау 2018 році</vt:lpstr>
    </vt:vector>
  </TitlesOfParts>
  <Company>Grizli777</Company>
  <LinksUpToDate>false</LinksUpToDate>
  <CharactersWithSpaces>109943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Показники соціально-економічного та культурного розвиткуміста Бучау 2018 році</dc:title>
  <dc:creator>Admin</dc:creator>
  <cp:lastModifiedBy>User</cp:lastModifiedBy>
  <cp:revision>2</cp:revision>
  <cp:lastPrinted>2021-12-08T06:58:00Z</cp:lastPrinted>
  <dcterms:created xsi:type="dcterms:W3CDTF">2021-12-13T12:20:00Z</dcterms:created>
  <dcterms:modified xsi:type="dcterms:W3CDTF">2021-12-13T12:20:00Z</dcterms:modified>
</cp:coreProperties>
</file>