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22" w:rsidRDefault="00050022">
      <w:pPr>
        <w:shd w:val="clear" w:color="auto" w:fill="FFFFFF"/>
        <w:spacing w:after="0" w:line="293" w:lineRule="atLeast"/>
        <w:textAlignment w:val="baseline"/>
        <w:rPr>
          <w:rFonts w:ascii="Times New Roman" w:hAnsi="Times New Roman" w:cs="Times New Roman"/>
          <w:color w:val="000000"/>
          <w:sz w:val="28"/>
          <w:szCs w:val="28"/>
          <w:lang w:eastAsia="ru-RU"/>
        </w:rPr>
      </w:pPr>
    </w:p>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ЗАТВЕРДЖЕНО:                                             Додаток</w:t>
      </w:r>
    </w:p>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Рішення Бучанської міської ради                   до рішення сесії</w:t>
      </w:r>
    </w:p>
    <w:p w:rsidR="00050022" w:rsidRPr="00B63CA0" w:rsidRDefault="00DA5FE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від </w:t>
      </w:r>
      <w:r w:rsidR="00B63CA0" w:rsidRPr="00B63CA0">
        <w:rPr>
          <w:rFonts w:ascii="Times New Roman" w:hAnsi="Times New Roman" w:cs="Times New Roman"/>
          <w:color w:val="000000"/>
          <w:sz w:val="28"/>
          <w:szCs w:val="28"/>
          <w:lang w:eastAsia="ru-RU"/>
        </w:rPr>
        <w:t>24.12.2020</w:t>
      </w:r>
      <w:r>
        <w:rPr>
          <w:rFonts w:ascii="Times New Roman" w:hAnsi="Times New Roman" w:cs="Times New Roman"/>
          <w:color w:val="000000"/>
          <w:sz w:val="28"/>
          <w:szCs w:val="28"/>
          <w:lang w:eastAsia="ru-RU"/>
        </w:rPr>
        <w:t xml:space="preserve">                                    </w:t>
      </w:r>
      <w:r w:rsidR="00B63CA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0211F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Бучанської міської </w:t>
      </w:r>
      <w:r w:rsidR="00B63CA0">
        <w:rPr>
          <w:rFonts w:ascii="Times New Roman" w:hAnsi="Times New Roman" w:cs="Times New Roman"/>
          <w:color w:val="000000"/>
          <w:sz w:val="28"/>
          <w:szCs w:val="28"/>
          <w:lang w:eastAsia="ru-RU"/>
        </w:rPr>
        <w:t>ради</w:t>
      </w:r>
    </w:p>
    <w:p w:rsidR="00050022" w:rsidRDefault="00DA5FEB">
      <w:pPr>
        <w:tabs>
          <w:tab w:val="left" w:pos="810"/>
          <w:tab w:val="center" w:pos="4790"/>
        </w:tabs>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63CA0" w:rsidRPr="00B63CA0">
        <w:rPr>
          <w:rFonts w:ascii="Times New Roman" w:hAnsi="Times New Roman" w:cs="Times New Roman"/>
          <w:color w:val="000000"/>
          <w:sz w:val="28"/>
          <w:szCs w:val="28"/>
          <w:lang w:eastAsia="ru-RU"/>
        </w:rPr>
        <w:t>139-5-</w:t>
      </w:r>
      <w:r w:rsidR="00B63CA0">
        <w:rPr>
          <w:rFonts w:ascii="Times New Roman" w:hAnsi="Times New Roman" w:cs="Times New Roman"/>
          <w:color w:val="000000"/>
          <w:sz w:val="28"/>
          <w:szCs w:val="28"/>
          <w:lang w:val="en-US" w:eastAsia="ru-RU"/>
        </w:rPr>
        <w:t>VIII</w:t>
      </w:r>
      <w:r>
        <w:rPr>
          <w:rFonts w:ascii="Times New Roman" w:hAnsi="Times New Roman" w:cs="Times New Roman"/>
          <w:color w:val="000000"/>
          <w:sz w:val="28"/>
          <w:szCs w:val="28"/>
          <w:lang w:eastAsia="ru-RU"/>
        </w:rPr>
        <w:t xml:space="preserve">                                       </w:t>
      </w:r>
      <w:r w:rsidR="00B63CA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від</w:t>
      </w:r>
      <w:r w:rsidR="00B63CA0">
        <w:rPr>
          <w:rFonts w:ascii="Times New Roman" w:hAnsi="Times New Roman" w:cs="Times New Roman"/>
          <w:color w:val="000000"/>
          <w:sz w:val="28"/>
          <w:szCs w:val="28"/>
          <w:lang w:eastAsia="ru-RU"/>
        </w:rPr>
        <w:t xml:space="preserve"> 24.12.2020 року</w:t>
      </w:r>
    </w:p>
    <w:p w:rsidR="00050022" w:rsidRDefault="00DA5FEB">
      <w:pPr>
        <w:tabs>
          <w:tab w:val="left" w:pos="810"/>
          <w:tab w:val="center" w:pos="4790"/>
        </w:tabs>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63CA0">
        <w:rPr>
          <w:rFonts w:ascii="Times New Roman" w:hAnsi="Times New Roman" w:cs="Times New Roman"/>
          <w:color w:val="000000"/>
          <w:sz w:val="28"/>
          <w:szCs w:val="28"/>
          <w:lang w:eastAsia="ru-RU"/>
        </w:rPr>
        <w:t xml:space="preserve"> </w:t>
      </w:r>
      <w:r w:rsidR="00B63CA0" w:rsidRPr="00B63CA0">
        <w:rPr>
          <w:rFonts w:ascii="Times New Roman" w:hAnsi="Times New Roman" w:cs="Times New Roman"/>
          <w:color w:val="000000"/>
          <w:sz w:val="28"/>
          <w:szCs w:val="28"/>
          <w:lang w:eastAsia="ru-RU"/>
        </w:rPr>
        <w:t>139-5-</w:t>
      </w:r>
      <w:r w:rsidR="00B63CA0" w:rsidRPr="00B63CA0">
        <w:rPr>
          <w:rFonts w:ascii="Times New Roman" w:hAnsi="Times New Roman" w:cs="Times New Roman"/>
          <w:color w:val="000000"/>
          <w:sz w:val="28"/>
          <w:szCs w:val="28"/>
          <w:lang w:val="en-US" w:eastAsia="ru-RU"/>
        </w:rPr>
        <w:t>VIII</w:t>
      </w:r>
      <w:r w:rsidR="00B63CA0" w:rsidRPr="00B63CA0">
        <w:rPr>
          <w:rFonts w:ascii="Times New Roman" w:hAnsi="Times New Roman" w:cs="Times New Roman"/>
          <w:color w:val="000000"/>
          <w:sz w:val="28"/>
          <w:szCs w:val="28"/>
          <w:lang w:eastAsia="ru-RU"/>
        </w:rPr>
        <w:t xml:space="preserve">                                                        </w:t>
      </w:r>
    </w:p>
    <w:p w:rsidR="00050022" w:rsidRDefault="00DA5FEB">
      <w:pPr>
        <w:tabs>
          <w:tab w:val="left" w:pos="810"/>
          <w:tab w:val="center" w:pos="4790"/>
        </w:tabs>
        <w:spacing w:after="0" w:line="240" w:lineRule="auto"/>
        <w:rPr>
          <w:rFonts w:ascii="Times New Roman" w:hAnsi="Times New Roman" w:cs="Times New Roman"/>
          <w:sz w:val="26"/>
          <w:szCs w:val="26"/>
          <w:lang w:eastAsia="ru-RU"/>
        </w:rPr>
      </w:pPr>
      <w:r>
        <w:rPr>
          <w:rFonts w:ascii="Times New Roman" w:hAnsi="Times New Roman" w:cs="Times New Roman"/>
          <w:color w:val="000000"/>
          <w:sz w:val="28"/>
          <w:szCs w:val="28"/>
          <w:lang w:eastAsia="ru-RU"/>
        </w:rPr>
        <w:t xml:space="preserve">                </w:t>
      </w:r>
    </w:p>
    <w:p w:rsidR="00050022" w:rsidRDefault="00050022">
      <w:pPr>
        <w:shd w:val="clear" w:color="auto" w:fill="FFFFFF"/>
        <w:spacing w:before="15"/>
        <w:ind w:firstLine="300"/>
        <w:jc w:val="right"/>
        <w:rPr>
          <w:rFonts w:ascii="Times New Roman" w:hAnsi="Times New Roman" w:cs="Times New Roman"/>
          <w:b/>
          <w:bCs/>
          <w:color w:val="000000"/>
        </w:rPr>
      </w:pPr>
    </w:p>
    <w:p w:rsidR="00050022" w:rsidRDefault="00050022">
      <w:pPr>
        <w:shd w:val="clear" w:color="auto" w:fill="FFFFFF"/>
        <w:spacing w:before="15"/>
        <w:rPr>
          <w:rFonts w:ascii="Times New Roman" w:hAnsi="Times New Roman" w:cs="Times New Roman"/>
          <w:b/>
          <w:bCs/>
          <w:color w:val="000000"/>
          <w:sz w:val="40"/>
          <w:szCs w:val="40"/>
        </w:rPr>
      </w:pPr>
    </w:p>
    <w:p w:rsidR="00050022" w:rsidRDefault="00050022">
      <w:pPr>
        <w:shd w:val="clear" w:color="auto" w:fill="FFFFFF"/>
        <w:spacing w:before="15"/>
        <w:ind w:firstLine="300"/>
        <w:jc w:val="center"/>
        <w:rPr>
          <w:rFonts w:ascii="Times New Roman" w:hAnsi="Times New Roman" w:cs="Times New Roman"/>
          <w:b/>
          <w:bCs/>
          <w:color w:val="000000"/>
          <w:sz w:val="40"/>
          <w:szCs w:val="40"/>
        </w:rPr>
      </w:pPr>
    </w:p>
    <w:p w:rsidR="00050022" w:rsidRDefault="00DA5FEB">
      <w:pPr>
        <w:shd w:val="clear" w:color="auto" w:fill="FFFFFF"/>
        <w:spacing w:after="0"/>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Програма підтримки об’єднань</w:t>
      </w:r>
    </w:p>
    <w:p w:rsidR="00050022" w:rsidRDefault="00DA5FEB">
      <w:pPr>
        <w:shd w:val="clear" w:color="auto" w:fill="FFFFFF"/>
        <w:spacing w:after="0"/>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співвласників багатоквартирних будинків, житлово-будівельних кооперативів, управителів багатоквартирних будинків</w:t>
      </w:r>
    </w:p>
    <w:p w:rsidR="00050022" w:rsidRDefault="00DA5FEB">
      <w:pPr>
        <w:shd w:val="clear" w:color="auto" w:fill="FFFFFF"/>
        <w:spacing w:before="15"/>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lang w:val="ru-RU"/>
        </w:rPr>
        <w:t xml:space="preserve">у </w:t>
      </w:r>
      <w:proofErr w:type="spellStart"/>
      <w:r>
        <w:rPr>
          <w:rFonts w:ascii="Times New Roman" w:hAnsi="Times New Roman" w:cs="Times New Roman"/>
          <w:b/>
          <w:bCs/>
          <w:color w:val="000000"/>
          <w:sz w:val="40"/>
          <w:szCs w:val="40"/>
          <w:lang w:val="ru-RU"/>
        </w:rPr>
        <w:t>Бучанській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міській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територіальній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громаді</w:t>
      </w:r>
      <w:proofErr w:type="spellEnd"/>
      <w:r>
        <w:rPr>
          <w:rFonts w:ascii="Times New Roman" w:hAnsi="Times New Roman" w:cs="Times New Roman"/>
          <w:b/>
          <w:bCs/>
          <w:color w:val="000000"/>
          <w:sz w:val="40"/>
          <w:szCs w:val="40"/>
          <w:lang w:val="ru-RU"/>
        </w:rPr>
        <w:t xml:space="preserve"> на 2021-</w:t>
      </w:r>
      <w:r>
        <w:rPr>
          <w:rFonts w:ascii="Times New Roman" w:hAnsi="Times New Roman" w:cs="Times New Roman"/>
          <w:b/>
          <w:bCs/>
          <w:sz w:val="40"/>
          <w:szCs w:val="40"/>
          <w:lang w:val="ru-RU"/>
        </w:rPr>
        <w:t>2023</w:t>
      </w:r>
      <w:r>
        <w:rPr>
          <w:rFonts w:ascii="Times New Roman" w:hAnsi="Times New Roman" w:cs="Times New Roman"/>
          <w:b/>
          <w:bCs/>
          <w:color w:val="FF0000"/>
          <w:sz w:val="40"/>
          <w:szCs w:val="40"/>
          <w:lang w:val="ru-RU"/>
        </w:rPr>
        <w:t xml:space="preserve"> </w:t>
      </w:r>
      <w:r>
        <w:rPr>
          <w:rFonts w:ascii="Times New Roman" w:hAnsi="Times New Roman" w:cs="Times New Roman"/>
          <w:b/>
          <w:bCs/>
          <w:color w:val="000000"/>
          <w:sz w:val="40"/>
          <w:szCs w:val="40"/>
          <w:lang w:val="ru-RU"/>
        </w:rPr>
        <w:t>роки</w:t>
      </w:r>
    </w:p>
    <w:p w:rsidR="00050022" w:rsidRDefault="00050022">
      <w:pPr>
        <w:jc w:val="center"/>
        <w:rPr>
          <w:rFonts w:ascii="Times New Roman" w:hAnsi="Times New Roman" w:cs="Times New Roman"/>
          <w:b/>
          <w:bCs/>
          <w:sz w:val="28"/>
          <w:szCs w:val="28"/>
        </w:rPr>
      </w:pPr>
    </w:p>
    <w:p w:rsidR="00050022" w:rsidRDefault="00050022">
      <w:pPr>
        <w:jc w:val="center"/>
        <w:rPr>
          <w:rFonts w:ascii="Times New Roman" w:hAnsi="Times New Roman" w:cs="Times New Roman"/>
          <w:b/>
          <w:bCs/>
          <w:sz w:val="28"/>
          <w:szCs w:val="28"/>
        </w:rPr>
      </w:pPr>
    </w:p>
    <w:p w:rsidR="00050022" w:rsidRDefault="00050022">
      <w:pPr>
        <w:jc w:val="center"/>
        <w:rPr>
          <w:rFonts w:ascii="Times New Roman" w:hAnsi="Times New Roman" w:cs="Times New Roman"/>
          <w:b/>
          <w:bCs/>
          <w:sz w:val="28"/>
          <w:szCs w:val="28"/>
        </w:rPr>
      </w:pPr>
    </w:p>
    <w:p w:rsidR="00050022" w:rsidRDefault="00050022">
      <w:pPr>
        <w:rPr>
          <w:rFonts w:ascii="Times New Roman" w:hAnsi="Times New Roman" w:cs="Times New Roman"/>
          <w:b/>
          <w:bCs/>
          <w:sz w:val="28"/>
          <w:szCs w:val="28"/>
        </w:rPr>
      </w:pPr>
    </w:p>
    <w:p w:rsidR="00050022" w:rsidRDefault="00050022">
      <w:pPr>
        <w:rPr>
          <w:rFonts w:ascii="Times New Roman" w:hAnsi="Times New Roman" w:cs="Times New Roman"/>
          <w:b/>
          <w:bCs/>
          <w:sz w:val="28"/>
          <w:szCs w:val="28"/>
        </w:rPr>
      </w:pPr>
    </w:p>
    <w:p w:rsidR="00050022" w:rsidRDefault="00050022">
      <w:pPr>
        <w:pStyle w:val="8"/>
        <w:keepNext/>
        <w:spacing w:before="0" w:after="0" w:line="276" w:lineRule="auto"/>
        <w:jc w:val="center"/>
        <w:rPr>
          <w:rFonts w:ascii="Times New Roman" w:hAnsi="Times New Roman" w:cs="Times New Roman"/>
          <w:i w:val="0"/>
          <w:iCs w:val="0"/>
          <w:sz w:val="28"/>
          <w:szCs w:val="28"/>
          <w:lang w:val="ru-RU"/>
        </w:rPr>
      </w:pPr>
    </w:p>
    <w:p w:rsidR="00050022" w:rsidRDefault="00050022">
      <w:pPr>
        <w:rPr>
          <w:lang w:val="ru-RU" w:eastAsia="ru-RU"/>
        </w:rPr>
      </w:pPr>
    </w:p>
    <w:p w:rsidR="00050022" w:rsidRDefault="00050022">
      <w:pPr>
        <w:rPr>
          <w:lang w:val="ru-RU" w:eastAsia="ru-RU"/>
        </w:rPr>
      </w:pPr>
    </w:p>
    <w:p w:rsidR="00050022" w:rsidRDefault="00050022">
      <w:pPr>
        <w:rPr>
          <w:lang w:val="ru-RU" w:eastAsia="ru-RU"/>
        </w:rPr>
      </w:pPr>
    </w:p>
    <w:p w:rsidR="00050022" w:rsidRDefault="00050022">
      <w:pPr>
        <w:rPr>
          <w:lang w:val="ru-RU" w:eastAsia="ru-RU"/>
        </w:rPr>
      </w:pPr>
    </w:p>
    <w:p w:rsidR="00050022" w:rsidRDefault="00050022">
      <w:pPr>
        <w:rPr>
          <w:lang w:val="ru-RU" w:eastAsia="ru-RU"/>
        </w:rPr>
      </w:pPr>
    </w:p>
    <w:p w:rsidR="00050022" w:rsidRDefault="00050022">
      <w:pPr>
        <w:pStyle w:val="8"/>
        <w:keepNext/>
        <w:spacing w:before="0" w:after="0" w:line="276" w:lineRule="auto"/>
        <w:jc w:val="center"/>
        <w:rPr>
          <w:rFonts w:ascii="Times New Roman" w:hAnsi="Times New Roman" w:cs="Times New Roman"/>
          <w:i w:val="0"/>
          <w:iCs w:val="0"/>
          <w:sz w:val="28"/>
          <w:szCs w:val="28"/>
        </w:rPr>
      </w:pPr>
    </w:p>
    <w:p w:rsidR="00050022" w:rsidRDefault="00DA5FEB">
      <w:pPr>
        <w:pStyle w:val="8"/>
        <w:keepNext/>
        <w:spacing w:before="0" w:after="0" w:line="276"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м. Буча</w:t>
      </w:r>
    </w:p>
    <w:p w:rsidR="00050022" w:rsidRDefault="00050022">
      <w:pPr>
        <w:spacing w:after="0"/>
        <w:rPr>
          <w:rFonts w:ascii="Times New Roman" w:hAnsi="Times New Roman" w:cs="Times New Roman"/>
          <w:sz w:val="28"/>
          <w:szCs w:val="28"/>
          <w:lang w:val="ru-RU"/>
        </w:rPr>
      </w:pPr>
    </w:p>
    <w:p w:rsidR="00050022" w:rsidRDefault="00050022">
      <w:pPr>
        <w:spacing w:after="0"/>
        <w:rPr>
          <w:rFonts w:ascii="Times New Roman" w:hAnsi="Times New Roman" w:cs="Times New Roman"/>
          <w:sz w:val="28"/>
          <w:szCs w:val="28"/>
          <w:lang w:val="ru-RU"/>
        </w:rPr>
      </w:pPr>
    </w:p>
    <w:p w:rsidR="00050022" w:rsidRDefault="00DA5FEB">
      <w:pPr>
        <w:spacing w:after="0"/>
        <w:jc w:val="center"/>
        <w:outlineLvl w:val="2"/>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Паспорт</w:t>
      </w:r>
    </w:p>
    <w:p w:rsidR="00050022" w:rsidRDefault="00DA5FEB">
      <w:pPr>
        <w:shd w:val="clear" w:color="auto" w:fill="FFFFFF"/>
        <w:spacing w:after="0"/>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Програми підтримки об</w:t>
      </w:r>
      <w:r>
        <w:rPr>
          <w:rFonts w:ascii="Times New Roman" w:hAnsi="Times New Roman" w:cs="Times New Roman"/>
          <w:b/>
          <w:bCs/>
          <w:color w:val="000000"/>
          <w:sz w:val="40"/>
          <w:szCs w:val="40"/>
          <w:lang w:val="ru-RU"/>
        </w:rPr>
        <w:t>’</w:t>
      </w:r>
      <w:r>
        <w:rPr>
          <w:rFonts w:ascii="Times New Roman" w:hAnsi="Times New Roman" w:cs="Times New Roman"/>
          <w:b/>
          <w:bCs/>
          <w:color w:val="000000"/>
          <w:sz w:val="40"/>
          <w:szCs w:val="40"/>
        </w:rPr>
        <w:t>єднань</w:t>
      </w:r>
    </w:p>
    <w:p w:rsidR="00050022" w:rsidRDefault="00DA5FEB">
      <w:pPr>
        <w:shd w:val="clear" w:color="auto" w:fill="FFFFFF"/>
        <w:spacing w:after="0"/>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співвласників багатоквартирних будинків, житлово-будівельних кооперативів, управителів </w:t>
      </w:r>
      <w:proofErr w:type="spellStart"/>
      <w:r>
        <w:rPr>
          <w:rFonts w:ascii="Times New Roman" w:hAnsi="Times New Roman" w:cs="Times New Roman"/>
          <w:b/>
          <w:bCs/>
          <w:color w:val="000000"/>
          <w:sz w:val="40"/>
          <w:szCs w:val="40"/>
        </w:rPr>
        <w:t>багатоквартиних</w:t>
      </w:r>
      <w:proofErr w:type="spellEnd"/>
      <w:r>
        <w:rPr>
          <w:rFonts w:ascii="Times New Roman" w:hAnsi="Times New Roman" w:cs="Times New Roman"/>
          <w:b/>
          <w:bCs/>
          <w:color w:val="000000"/>
          <w:sz w:val="40"/>
          <w:szCs w:val="40"/>
        </w:rPr>
        <w:t xml:space="preserve"> будинків</w:t>
      </w:r>
    </w:p>
    <w:p w:rsidR="00050022" w:rsidRDefault="00DA5FEB">
      <w:pPr>
        <w:shd w:val="clear" w:color="auto" w:fill="FFFFFF"/>
        <w:spacing w:before="15"/>
        <w:ind w:firstLine="300"/>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lang w:val="ru-RU"/>
        </w:rPr>
        <w:t xml:space="preserve">у </w:t>
      </w:r>
      <w:proofErr w:type="spellStart"/>
      <w:r>
        <w:rPr>
          <w:rFonts w:ascii="Times New Roman" w:hAnsi="Times New Roman" w:cs="Times New Roman"/>
          <w:b/>
          <w:bCs/>
          <w:color w:val="000000"/>
          <w:sz w:val="40"/>
          <w:szCs w:val="40"/>
          <w:lang w:val="ru-RU"/>
        </w:rPr>
        <w:t>Бучанській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міській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територіальній</w:t>
      </w:r>
      <w:proofErr w:type="spellEnd"/>
      <w:r>
        <w:rPr>
          <w:rFonts w:ascii="Times New Roman" w:hAnsi="Times New Roman" w:cs="Times New Roman"/>
          <w:b/>
          <w:bCs/>
          <w:color w:val="000000"/>
          <w:sz w:val="40"/>
          <w:szCs w:val="40"/>
          <w:lang w:val="ru-RU"/>
        </w:rPr>
        <w:t xml:space="preserve"> </w:t>
      </w:r>
      <w:proofErr w:type="spellStart"/>
      <w:r>
        <w:rPr>
          <w:rFonts w:ascii="Times New Roman" w:hAnsi="Times New Roman" w:cs="Times New Roman"/>
          <w:b/>
          <w:bCs/>
          <w:color w:val="000000"/>
          <w:sz w:val="40"/>
          <w:szCs w:val="40"/>
          <w:lang w:val="ru-RU"/>
        </w:rPr>
        <w:t>громаді</w:t>
      </w:r>
      <w:proofErr w:type="spellEnd"/>
      <w:r>
        <w:rPr>
          <w:rFonts w:ascii="Times New Roman" w:hAnsi="Times New Roman" w:cs="Times New Roman"/>
          <w:b/>
          <w:bCs/>
          <w:color w:val="000000"/>
          <w:sz w:val="40"/>
          <w:szCs w:val="40"/>
          <w:lang w:val="ru-RU"/>
        </w:rPr>
        <w:t xml:space="preserve"> на 2021-2023 роки</w:t>
      </w:r>
      <w:r>
        <w:rPr>
          <w:rFonts w:ascii="Times New Roman" w:hAnsi="Times New Roman" w:cs="Times New Roman"/>
          <w:b/>
          <w:bCs/>
          <w:color w:val="000000"/>
          <w:sz w:val="32"/>
          <w:szCs w:val="32"/>
        </w:rPr>
        <w:br/>
      </w:r>
    </w:p>
    <w:tbl>
      <w:tblPr>
        <w:tblW w:w="507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
        <w:gridCol w:w="4345"/>
        <w:gridCol w:w="4491"/>
      </w:tblGrid>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Ініціатор розроблення Програми</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Бучанська міська рада</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Розробник Програми</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Відділ житлово – комунального господарства, Юридичний відділ, Фінансове управління Бучанської міської ради</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Співрозробники</w:t>
            </w:r>
            <w:proofErr w:type="spellEnd"/>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 «Бучанський міський ресурсний центр «Управління будинками»</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Відділ житлово – комунального господарства Бучанської міської ради</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Учасники Програми</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Бучанська міська рада, ОСББ та ЖБК, управителі багатоквартирних будинків  </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Термін реалізації Програми</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002511E3">
              <w:rPr>
                <w:rFonts w:ascii="Times New Roman" w:hAnsi="Times New Roman" w:cs="Times New Roman"/>
                <w:sz w:val="28"/>
                <w:szCs w:val="28"/>
              </w:rPr>
              <w:t>-2023</w:t>
            </w:r>
            <w:r>
              <w:rPr>
                <w:rFonts w:ascii="Times New Roman" w:hAnsi="Times New Roman" w:cs="Times New Roman"/>
                <w:sz w:val="28"/>
                <w:szCs w:val="28"/>
              </w:rPr>
              <w:t xml:space="preserve"> р</w:t>
            </w:r>
            <w:r w:rsidR="002511E3">
              <w:rPr>
                <w:rFonts w:ascii="Times New Roman" w:hAnsi="Times New Roman" w:cs="Times New Roman"/>
                <w:sz w:val="28"/>
                <w:szCs w:val="28"/>
              </w:rPr>
              <w:t>оки</w:t>
            </w:r>
          </w:p>
        </w:tc>
      </w:tr>
      <w:tr w:rsidR="00050022">
        <w:tc>
          <w:tcPr>
            <w:tcW w:w="394" w:type="pct"/>
            <w:tcMar>
              <w:top w:w="45" w:type="dxa"/>
              <w:left w:w="45" w:type="dxa"/>
              <w:bottom w:w="45" w:type="dxa"/>
              <w:right w:w="45" w:type="dxa"/>
            </w:tcMar>
          </w:tcPr>
          <w:p w:rsidR="00050022" w:rsidRDefault="00DA5F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265" w:type="pct"/>
            <w:tcMar>
              <w:top w:w="45" w:type="dxa"/>
              <w:left w:w="45" w:type="dxa"/>
              <w:bottom w:w="45" w:type="dxa"/>
              <w:right w:w="45" w:type="dxa"/>
            </w:tcMar>
          </w:tcPr>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Перелік джерел фінансування</w:t>
            </w:r>
          </w:p>
        </w:tc>
        <w:tc>
          <w:tcPr>
            <w:tcW w:w="2342" w:type="pct"/>
            <w:tcMar>
              <w:top w:w="45" w:type="dxa"/>
              <w:left w:w="45" w:type="dxa"/>
              <w:bottom w:w="45" w:type="dxa"/>
              <w:right w:w="45" w:type="dxa"/>
            </w:tcMar>
          </w:tcPr>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2511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Кошти ОСББ,ЖБК;</w:t>
            </w:r>
          </w:p>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2511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Pr>
                <w:rFonts w:ascii="Times New Roman" w:hAnsi="Times New Roman" w:cs="Times New Roman"/>
                <w:sz w:val="28"/>
                <w:szCs w:val="28"/>
              </w:rPr>
              <w:t xml:space="preserve">ошти обласних, державних, всеукраїнських та міжнародних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w:t>
            </w:r>
          </w:p>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2511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Кошти міського бюджету;</w:t>
            </w:r>
          </w:p>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Кошти співвласників багатоквартирних будинків;</w:t>
            </w:r>
          </w:p>
          <w:p w:rsidR="00050022" w:rsidRDefault="00DA5F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511E3">
              <w:rPr>
                <w:rFonts w:ascii="Times New Roman" w:hAnsi="Times New Roman" w:cs="Times New Roman"/>
                <w:color w:val="000000" w:themeColor="text1"/>
                <w:sz w:val="28"/>
                <w:szCs w:val="28"/>
              </w:rPr>
              <w:t xml:space="preserve"> Кошти з інших</w:t>
            </w:r>
            <w:r>
              <w:rPr>
                <w:rFonts w:ascii="Times New Roman" w:hAnsi="Times New Roman" w:cs="Times New Roman"/>
                <w:color w:val="000000" w:themeColor="text1"/>
                <w:sz w:val="28"/>
                <w:szCs w:val="28"/>
              </w:rPr>
              <w:t xml:space="preserve"> джерел, не заборонені чинним законодавством України.</w:t>
            </w:r>
          </w:p>
          <w:p w:rsidR="00050022" w:rsidRDefault="00050022">
            <w:pPr>
              <w:spacing w:after="0" w:line="240" w:lineRule="auto"/>
              <w:rPr>
                <w:rFonts w:ascii="Times New Roman" w:hAnsi="Times New Roman" w:cs="Times New Roman"/>
                <w:color w:val="FF0000"/>
                <w:sz w:val="28"/>
                <w:szCs w:val="28"/>
                <w:lang w:val="ru-RU"/>
              </w:rPr>
            </w:pPr>
          </w:p>
        </w:tc>
      </w:tr>
    </w:tbl>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050022">
      <w:pPr>
        <w:pStyle w:val="HTML"/>
        <w:shd w:val="clear" w:color="auto" w:fill="FFFFFF"/>
        <w:jc w:val="both"/>
        <w:textAlignment w:val="baseline"/>
        <w:rPr>
          <w:rFonts w:ascii="Times New Roman" w:hAnsi="Times New Roman" w:cs="Times New Roman"/>
          <w:color w:val="000000"/>
          <w:sz w:val="28"/>
          <w:szCs w:val="28"/>
          <w:lang w:val="uk-UA"/>
        </w:rPr>
      </w:pPr>
    </w:p>
    <w:p w:rsidR="00050022" w:rsidRDefault="00DA5FEB">
      <w:pPr>
        <w:pStyle w:val="HTML"/>
        <w:numPr>
          <w:ilvl w:val="0"/>
          <w:numId w:val="1"/>
        </w:numPr>
        <w:shd w:val="clear" w:color="auto" w:fill="FFFFFF"/>
        <w:jc w:val="both"/>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Вступ</w:t>
      </w:r>
    </w:p>
    <w:p w:rsidR="00050022" w:rsidRDefault="00050022">
      <w:pPr>
        <w:pStyle w:val="HTML"/>
        <w:shd w:val="clear" w:color="auto" w:fill="FFFFFF"/>
        <w:ind w:left="4605"/>
        <w:jc w:val="both"/>
        <w:textAlignment w:val="baseline"/>
        <w:rPr>
          <w:rFonts w:ascii="Times New Roman" w:hAnsi="Times New Roman" w:cs="Times New Roman"/>
          <w:b/>
          <w:color w:val="000000"/>
          <w:sz w:val="28"/>
          <w:szCs w:val="28"/>
          <w:lang w:val="uk-UA"/>
        </w:rPr>
      </w:pPr>
    </w:p>
    <w:p w:rsidR="00050022" w:rsidRDefault="00DA5FEB">
      <w:pPr>
        <w:pStyle w:val="Default"/>
        <w:ind w:firstLine="708"/>
        <w:jc w:val="both"/>
        <w:rPr>
          <w:color w:val="auto"/>
          <w:sz w:val="28"/>
          <w:szCs w:val="28"/>
          <w:lang w:val="uk-UA"/>
        </w:rPr>
      </w:pPr>
      <w:r>
        <w:rPr>
          <w:sz w:val="28"/>
          <w:szCs w:val="28"/>
          <w:lang w:val="uk-UA"/>
        </w:rPr>
        <w:t xml:space="preserve">Програма </w:t>
      </w:r>
      <w:r>
        <w:rPr>
          <w:bCs/>
          <w:sz w:val="28"/>
          <w:szCs w:val="28"/>
          <w:lang w:val="uk-UA"/>
        </w:rPr>
        <w:t xml:space="preserve">підтримки об’єднань співвласників багатоквартирних будинків, житлово-будівельних кооперативів та управителів багатоквартирних будинків </w:t>
      </w:r>
      <w:r>
        <w:rPr>
          <w:sz w:val="28"/>
          <w:szCs w:val="28"/>
          <w:lang w:val="uk-UA"/>
        </w:rPr>
        <w:t xml:space="preserve"> Бучанської міської  територіальної громади на 2021</w:t>
      </w:r>
      <w:r w:rsidRPr="0075335D">
        <w:rPr>
          <w:sz w:val="28"/>
          <w:szCs w:val="28"/>
          <w:lang w:val="uk-UA"/>
        </w:rPr>
        <w:t xml:space="preserve">-2023 </w:t>
      </w:r>
      <w:r>
        <w:rPr>
          <w:sz w:val="28"/>
          <w:szCs w:val="28"/>
          <w:lang w:val="uk-UA"/>
        </w:rPr>
        <w:t>р</w:t>
      </w:r>
      <w:r w:rsidRPr="0075335D">
        <w:rPr>
          <w:sz w:val="28"/>
          <w:szCs w:val="28"/>
          <w:lang w:val="uk-UA"/>
        </w:rPr>
        <w:t>оки</w:t>
      </w:r>
      <w:r>
        <w:rPr>
          <w:sz w:val="28"/>
          <w:szCs w:val="28"/>
          <w:lang w:val="uk-UA"/>
        </w:rPr>
        <w:t xml:space="preserve"> (надалі- Програма) розроблена на підставі Цивільного кодексу України, Законів України </w:t>
      </w:r>
      <w:r>
        <w:rPr>
          <w:color w:val="FF0000"/>
          <w:sz w:val="28"/>
          <w:szCs w:val="28"/>
          <w:lang w:val="uk-UA"/>
        </w:rPr>
        <w:t xml:space="preserve"> </w:t>
      </w:r>
      <w:r>
        <w:rPr>
          <w:sz w:val="28"/>
          <w:szCs w:val="28"/>
          <w:lang w:val="uk-UA"/>
        </w:rPr>
        <w:t xml:space="preserve">«Про об'єднання співвласників багатоквартирного будинку», «Про особливості здійснення права власності у багатоквартирному будинку», </w:t>
      </w:r>
      <w:r>
        <w:rPr>
          <w:color w:val="auto"/>
          <w:sz w:val="28"/>
          <w:szCs w:val="28"/>
          <w:lang w:val="uk-UA"/>
        </w:rPr>
        <w:t xml:space="preserve">«Про житлово-комунальні послуги», «Про енергозбереження», </w:t>
      </w:r>
    </w:p>
    <w:p w:rsidR="00050022" w:rsidRDefault="00DA5FEB">
      <w:pPr>
        <w:pStyle w:val="Default"/>
        <w:jc w:val="both"/>
        <w:rPr>
          <w:color w:val="auto"/>
          <w:sz w:val="28"/>
          <w:szCs w:val="28"/>
          <w:lang w:val="ru-RU"/>
        </w:rPr>
      </w:pPr>
      <w:r>
        <w:rPr>
          <w:color w:val="auto"/>
          <w:sz w:val="28"/>
          <w:szCs w:val="28"/>
          <w:lang w:val="ru-RU"/>
        </w:rPr>
        <w:t xml:space="preserve">«Про Фонд </w:t>
      </w:r>
      <w:proofErr w:type="spellStart"/>
      <w:r>
        <w:rPr>
          <w:color w:val="auto"/>
          <w:sz w:val="28"/>
          <w:szCs w:val="28"/>
          <w:lang w:val="ru-RU"/>
        </w:rPr>
        <w:t>енергоефективності</w:t>
      </w:r>
      <w:proofErr w:type="spellEnd"/>
      <w:proofErr w:type="gramStart"/>
      <w:r>
        <w:rPr>
          <w:color w:val="auto"/>
          <w:sz w:val="28"/>
          <w:szCs w:val="28"/>
          <w:lang w:val="ru-RU"/>
        </w:rPr>
        <w:t>»,  постанови</w:t>
      </w:r>
      <w:proofErr w:type="gramEnd"/>
      <w:r>
        <w:rPr>
          <w:color w:val="auto"/>
          <w:sz w:val="28"/>
          <w:szCs w:val="28"/>
          <w:lang w:val="ru-RU"/>
        </w:rPr>
        <w:t xml:space="preserve"> </w:t>
      </w:r>
      <w:proofErr w:type="spellStart"/>
      <w:r>
        <w:rPr>
          <w:color w:val="auto"/>
          <w:sz w:val="28"/>
          <w:szCs w:val="28"/>
          <w:lang w:val="ru-RU"/>
        </w:rPr>
        <w:t>Кабінету</w:t>
      </w:r>
      <w:proofErr w:type="spellEnd"/>
      <w:r>
        <w:rPr>
          <w:color w:val="auto"/>
          <w:sz w:val="28"/>
          <w:szCs w:val="28"/>
          <w:lang w:val="ru-RU"/>
        </w:rPr>
        <w:t xml:space="preserve"> </w:t>
      </w:r>
      <w:proofErr w:type="spellStart"/>
      <w:r>
        <w:rPr>
          <w:color w:val="auto"/>
          <w:sz w:val="28"/>
          <w:szCs w:val="28"/>
          <w:lang w:val="ru-RU"/>
        </w:rPr>
        <w:t>Міністрів</w:t>
      </w:r>
      <w:proofErr w:type="spellEnd"/>
      <w:r>
        <w:rPr>
          <w:color w:val="auto"/>
          <w:sz w:val="28"/>
          <w:szCs w:val="28"/>
          <w:lang w:val="ru-RU"/>
        </w:rPr>
        <w:t xml:space="preserve"> </w:t>
      </w:r>
      <w:proofErr w:type="spellStart"/>
      <w:r>
        <w:rPr>
          <w:color w:val="auto"/>
          <w:sz w:val="28"/>
          <w:szCs w:val="28"/>
          <w:lang w:val="ru-RU"/>
        </w:rPr>
        <w:t>України</w:t>
      </w:r>
      <w:proofErr w:type="spellEnd"/>
      <w:r>
        <w:rPr>
          <w:color w:val="auto"/>
          <w:sz w:val="28"/>
          <w:szCs w:val="28"/>
          <w:lang w:val="ru-RU"/>
        </w:rPr>
        <w:t xml:space="preserve"> </w:t>
      </w:r>
      <w:proofErr w:type="spellStart"/>
      <w:r>
        <w:rPr>
          <w:color w:val="auto"/>
          <w:sz w:val="28"/>
          <w:szCs w:val="28"/>
          <w:lang w:val="ru-RU"/>
        </w:rPr>
        <w:t>від</w:t>
      </w:r>
      <w:proofErr w:type="spellEnd"/>
      <w:r>
        <w:rPr>
          <w:color w:val="auto"/>
          <w:sz w:val="28"/>
          <w:szCs w:val="28"/>
          <w:lang w:val="ru-RU"/>
        </w:rPr>
        <w:t xml:space="preserve"> 5.09.2018 року № 712 «Про </w:t>
      </w:r>
      <w:proofErr w:type="spellStart"/>
      <w:r>
        <w:rPr>
          <w:color w:val="auto"/>
          <w:sz w:val="28"/>
          <w:szCs w:val="28"/>
          <w:lang w:val="ru-RU"/>
        </w:rPr>
        <w:t>затвердження</w:t>
      </w:r>
      <w:proofErr w:type="spellEnd"/>
      <w:r>
        <w:rPr>
          <w:color w:val="auto"/>
          <w:sz w:val="28"/>
          <w:szCs w:val="28"/>
          <w:lang w:val="ru-RU"/>
        </w:rPr>
        <w:t xml:space="preserve"> Правил </w:t>
      </w:r>
      <w:proofErr w:type="spellStart"/>
      <w:r>
        <w:rPr>
          <w:color w:val="auto"/>
          <w:sz w:val="28"/>
          <w:szCs w:val="28"/>
          <w:lang w:val="ru-RU"/>
        </w:rPr>
        <w:t>надання</w:t>
      </w:r>
      <w:proofErr w:type="spellEnd"/>
      <w:r>
        <w:rPr>
          <w:color w:val="auto"/>
          <w:sz w:val="28"/>
          <w:szCs w:val="28"/>
          <w:lang w:val="ru-RU"/>
        </w:rPr>
        <w:t xml:space="preserve"> </w:t>
      </w:r>
      <w:proofErr w:type="spellStart"/>
      <w:r>
        <w:rPr>
          <w:color w:val="auto"/>
          <w:sz w:val="28"/>
          <w:szCs w:val="28"/>
          <w:lang w:val="ru-RU"/>
        </w:rPr>
        <w:t>послуги</w:t>
      </w:r>
      <w:proofErr w:type="spellEnd"/>
      <w:r>
        <w:rPr>
          <w:color w:val="auto"/>
          <w:sz w:val="28"/>
          <w:szCs w:val="28"/>
          <w:lang w:val="ru-RU"/>
        </w:rPr>
        <w:t xml:space="preserve"> з </w:t>
      </w:r>
      <w:proofErr w:type="spellStart"/>
      <w:r>
        <w:rPr>
          <w:color w:val="auto"/>
          <w:sz w:val="28"/>
          <w:szCs w:val="28"/>
          <w:lang w:val="ru-RU"/>
        </w:rPr>
        <w:t>управління</w:t>
      </w:r>
      <w:proofErr w:type="spellEnd"/>
      <w:r>
        <w:rPr>
          <w:color w:val="auto"/>
          <w:sz w:val="28"/>
          <w:szCs w:val="28"/>
          <w:lang w:val="ru-RU"/>
        </w:rPr>
        <w:t xml:space="preserve"> </w:t>
      </w:r>
      <w:proofErr w:type="spellStart"/>
      <w:r>
        <w:rPr>
          <w:color w:val="auto"/>
          <w:sz w:val="28"/>
          <w:szCs w:val="28"/>
          <w:lang w:val="ru-RU"/>
        </w:rPr>
        <w:t>багатоквартирним</w:t>
      </w:r>
      <w:proofErr w:type="spellEnd"/>
      <w:r>
        <w:rPr>
          <w:color w:val="auto"/>
          <w:sz w:val="28"/>
          <w:szCs w:val="28"/>
          <w:lang w:val="ru-RU"/>
        </w:rPr>
        <w:t xml:space="preserve"> </w:t>
      </w:r>
      <w:proofErr w:type="spellStart"/>
      <w:r>
        <w:rPr>
          <w:color w:val="auto"/>
          <w:sz w:val="28"/>
          <w:szCs w:val="28"/>
          <w:lang w:val="ru-RU"/>
        </w:rPr>
        <w:t>будинком</w:t>
      </w:r>
      <w:proofErr w:type="spellEnd"/>
      <w:r>
        <w:rPr>
          <w:color w:val="auto"/>
          <w:sz w:val="28"/>
          <w:szCs w:val="28"/>
          <w:lang w:val="ru-RU"/>
        </w:rPr>
        <w:t xml:space="preserve"> та типового договору про </w:t>
      </w:r>
      <w:proofErr w:type="spellStart"/>
      <w:r>
        <w:rPr>
          <w:color w:val="auto"/>
          <w:sz w:val="28"/>
          <w:szCs w:val="28"/>
          <w:lang w:val="ru-RU"/>
        </w:rPr>
        <w:t>надання</w:t>
      </w:r>
      <w:proofErr w:type="spellEnd"/>
      <w:r>
        <w:rPr>
          <w:color w:val="auto"/>
          <w:sz w:val="28"/>
          <w:szCs w:val="28"/>
          <w:lang w:val="ru-RU"/>
        </w:rPr>
        <w:t xml:space="preserve"> </w:t>
      </w:r>
      <w:proofErr w:type="spellStart"/>
      <w:r>
        <w:rPr>
          <w:color w:val="auto"/>
          <w:sz w:val="28"/>
          <w:szCs w:val="28"/>
          <w:lang w:val="ru-RU"/>
        </w:rPr>
        <w:t>послуги</w:t>
      </w:r>
      <w:proofErr w:type="spellEnd"/>
      <w:r>
        <w:rPr>
          <w:color w:val="auto"/>
          <w:sz w:val="28"/>
          <w:szCs w:val="28"/>
          <w:lang w:val="ru-RU"/>
        </w:rPr>
        <w:t xml:space="preserve"> з </w:t>
      </w:r>
      <w:proofErr w:type="spellStart"/>
      <w:r>
        <w:rPr>
          <w:color w:val="auto"/>
          <w:sz w:val="28"/>
          <w:szCs w:val="28"/>
          <w:lang w:val="ru-RU"/>
        </w:rPr>
        <w:t>управління</w:t>
      </w:r>
      <w:proofErr w:type="spellEnd"/>
      <w:r>
        <w:rPr>
          <w:color w:val="auto"/>
          <w:sz w:val="28"/>
          <w:szCs w:val="28"/>
          <w:lang w:val="ru-RU"/>
        </w:rPr>
        <w:t xml:space="preserve"> </w:t>
      </w:r>
      <w:proofErr w:type="spellStart"/>
      <w:r>
        <w:rPr>
          <w:color w:val="auto"/>
          <w:sz w:val="28"/>
          <w:szCs w:val="28"/>
          <w:lang w:val="ru-RU"/>
        </w:rPr>
        <w:t>багатоквартирним</w:t>
      </w:r>
      <w:proofErr w:type="spellEnd"/>
      <w:r>
        <w:rPr>
          <w:color w:val="auto"/>
          <w:sz w:val="28"/>
          <w:szCs w:val="28"/>
          <w:lang w:val="ru-RU"/>
        </w:rPr>
        <w:t xml:space="preserve"> </w:t>
      </w:r>
      <w:proofErr w:type="spellStart"/>
      <w:r>
        <w:rPr>
          <w:color w:val="auto"/>
          <w:sz w:val="28"/>
          <w:szCs w:val="28"/>
          <w:lang w:val="ru-RU"/>
        </w:rPr>
        <w:t>будинком</w:t>
      </w:r>
      <w:proofErr w:type="spellEnd"/>
      <w:r>
        <w:rPr>
          <w:color w:val="auto"/>
          <w:sz w:val="28"/>
          <w:szCs w:val="28"/>
          <w:lang w:val="ru-RU"/>
        </w:rPr>
        <w:t xml:space="preserve">». </w:t>
      </w:r>
    </w:p>
    <w:p w:rsidR="00050022" w:rsidRDefault="00DA5F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w:t>
      </w:r>
    </w:p>
    <w:p w:rsidR="00050022" w:rsidRDefault="00DA5F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w:t>
      </w:r>
    </w:p>
    <w:p w:rsidR="00050022" w:rsidRDefault="00DA5FEB">
      <w:pPr>
        <w:pStyle w:val="Default"/>
        <w:ind w:firstLine="644"/>
        <w:jc w:val="both"/>
        <w:rPr>
          <w:color w:val="auto"/>
          <w:sz w:val="28"/>
          <w:szCs w:val="28"/>
          <w:lang w:val="uk-UA"/>
        </w:rPr>
      </w:pPr>
      <w:r>
        <w:rPr>
          <w:color w:val="auto"/>
          <w:sz w:val="28"/>
          <w:szCs w:val="28"/>
          <w:lang w:val="uk-UA"/>
        </w:rPr>
        <w:t>Впровадження реформ в сфері житлово-комунального сектору в БТГ повинно відбуватися шляхом підтримки відповідальних співвласників багатоквартирного будинку, які розуміють, що утримання будинку справа власників квартир та нежитлових приміщень</w:t>
      </w:r>
      <w:r w:rsidR="00EF68FC">
        <w:rPr>
          <w:color w:val="auto"/>
          <w:sz w:val="28"/>
          <w:szCs w:val="28"/>
          <w:lang w:val="uk-UA"/>
        </w:rPr>
        <w:t>.</w:t>
      </w:r>
    </w:p>
    <w:p w:rsidR="00050022" w:rsidRDefault="00DA5FE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p>
    <w:p w:rsidR="00050022" w:rsidRDefault="00DA5F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Удосконалення управління та збереження житлового фонду, його модернізація та заходи з енергозбереження - одна з найважливіших проблем. </w:t>
      </w:r>
      <w:r w:rsidR="00EF68FC">
        <w:rPr>
          <w:rFonts w:ascii="Times New Roman" w:hAnsi="Times New Roman" w:cs="Times New Roman"/>
          <w:color w:val="000000"/>
          <w:sz w:val="28"/>
          <w:szCs w:val="28"/>
        </w:rPr>
        <w:t>Довгоочікувана</w:t>
      </w:r>
      <w:r>
        <w:rPr>
          <w:rFonts w:ascii="Times New Roman" w:hAnsi="Times New Roman" w:cs="Times New Roman"/>
          <w:color w:val="000000"/>
          <w:sz w:val="28"/>
          <w:szCs w:val="28"/>
        </w:rPr>
        <w:t xml:space="preserve"> реформа можлива лише за умови самої активної участі у цій справі ОСББ, ЖБК, Управителя як нової організаційної форми утримання житла, що значно краще відповідає реаліям сьогодення. </w:t>
      </w:r>
    </w:p>
    <w:p w:rsidR="00050022" w:rsidRDefault="00DA5F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Потребує вирішення питання підготовки житлових будинків до передачі їх на самообслуговування ОСББ, виділення допомоги ОСББ на капітальний ремонт конструктивних елементів та інженерних мереж будинків, де таке обслуговування вже ведеться ними самостійно.</w:t>
      </w:r>
    </w:p>
    <w:p w:rsidR="00050022" w:rsidRDefault="00DA5FE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Допомога із місцевого бюджету необхідна як в реалізації першочергових заходів капітального ремонту, так і у випадку участі ОСББ у впровадженні проектів за рахунок  коштів державного бюджету, грантових коштів та інших форм фінансової підтримки. </w:t>
      </w:r>
    </w:p>
    <w:p w:rsidR="00050022" w:rsidRDefault="00050022">
      <w:pPr>
        <w:spacing w:after="0" w:line="240" w:lineRule="auto"/>
        <w:ind w:firstLine="426"/>
        <w:jc w:val="both"/>
        <w:rPr>
          <w:rFonts w:ascii="Times New Roman" w:hAnsi="Times New Roman" w:cs="Times New Roman"/>
        </w:rPr>
      </w:pPr>
    </w:p>
    <w:p w:rsidR="00EF68FC" w:rsidRDefault="00EF68FC">
      <w:pPr>
        <w:shd w:val="clear" w:color="auto" w:fill="FFFFFF"/>
        <w:spacing w:before="15" w:after="0" w:line="240" w:lineRule="auto"/>
        <w:ind w:left="644"/>
        <w:jc w:val="center"/>
        <w:rPr>
          <w:rFonts w:ascii="Times New Roman" w:hAnsi="Times New Roman" w:cs="Times New Roman"/>
          <w:b/>
          <w:bCs/>
          <w:color w:val="000000"/>
          <w:sz w:val="28"/>
          <w:szCs w:val="28"/>
        </w:rPr>
      </w:pPr>
    </w:p>
    <w:p w:rsidR="00050022" w:rsidRDefault="00DA5FEB">
      <w:pPr>
        <w:shd w:val="clear" w:color="auto" w:fill="FFFFFF"/>
        <w:spacing w:before="15" w:after="0" w:line="240" w:lineRule="auto"/>
        <w:ind w:left="64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Мета та завдання Програми</w:t>
      </w:r>
    </w:p>
    <w:p w:rsidR="00050022" w:rsidRDefault="00050022">
      <w:pPr>
        <w:shd w:val="clear" w:color="auto" w:fill="FFFFFF"/>
        <w:spacing w:before="15" w:after="0" w:line="240" w:lineRule="auto"/>
        <w:ind w:left="644"/>
        <w:jc w:val="center"/>
        <w:rPr>
          <w:rFonts w:ascii="Times New Roman" w:hAnsi="Times New Roman" w:cs="Times New Roman"/>
          <w:color w:val="000000"/>
          <w:sz w:val="28"/>
          <w:szCs w:val="28"/>
        </w:rPr>
      </w:pPr>
    </w:p>
    <w:p w:rsidR="00050022" w:rsidRDefault="00EF68F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A5FEB">
        <w:rPr>
          <w:rFonts w:ascii="Times New Roman" w:hAnsi="Times New Roman" w:cs="Times New Roman"/>
          <w:color w:val="000000"/>
          <w:sz w:val="28"/>
          <w:szCs w:val="28"/>
        </w:rPr>
        <w:t xml:space="preserve">.1. Метою Програми є суттєве поліпшення якості житла та житлово-комунальних послуг для </w:t>
      </w:r>
      <w:r>
        <w:rPr>
          <w:rFonts w:ascii="Times New Roman" w:hAnsi="Times New Roman" w:cs="Times New Roman"/>
          <w:color w:val="000000"/>
          <w:sz w:val="28"/>
          <w:szCs w:val="28"/>
        </w:rPr>
        <w:t>мешканців</w:t>
      </w:r>
      <w:r w:rsidR="00DA5FEB">
        <w:rPr>
          <w:rFonts w:ascii="Times New Roman" w:hAnsi="Times New Roman" w:cs="Times New Roman"/>
          <w:color w:val="000000"/>
          <w:sz w:val="28"/>
          <w:szCs w:val="28"/>
        </w:rPr>
        <w:t xml:space="preserve"> </w:t>
      </w:r>
      <w:r w:rsidR="00DA5FEB">
        <w:rPr>
          <w:rFonts w:ascii="Times New Roman" w:hAnsi="Times New Roman" w:cs="Times New Roman"/>
          <w:sz w:val="28"/>
          <w:szCs w:val="28"/>
        </w:rPr>
        <w:t>Бучанської міської територіальної громади</w:t>
      </w:r>
      <w:r w:rsidR="00DA5FEB">
        <w:rPr>
          <w:rFonts w:ascii="Times New Roman" w:hAnsi="Times New Roman" w:cs="Times New Roman"/>
          <w:color w:val="000000"/>
          <w:sz w:val="28"/>
          <w:szCs w:val="28"/>
        </w:rPr>
        <w:t>, забезпечення надійності та безпечної експлуатації житлового фонду об’єднаної громади,</w:t>
      </w:r>
      <w:r w:rsidR="00DA5FEB">
        <w:rPr>
          <w:rFonts w:ascii="Times New Roman" w:hAnsi="Times New Roman" w:cs="Times New Roman"/>
          <w:sz w:val="28"/>
          <w:szCs w:val="28"/>
        </w:rPr>
        <w:t xml:space="preserve"> вирішення проблем з реалізації права власності у багатоквартирному будинку.</w:t>
      </w:r>
    </w:p>
    <w:p w:rsidR="00050022" w:rsidRDefault="00EF68FC">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DA5FEB">
        <w:rPr>
          <w:rFonts w:ascii="Times New Roman" w:hAnsi="Times New Roman" w:cs="Times New Roman"/>
          <w:color w:val="000000"/>
          <w:sz w:val="28"/>
          <w:szCs w:val="28"/>
        </w:rPr>
        <w:t>.2. Завдання програми:</w:t>
      </w:r>
    </w:p>
    <w:p w:rsidR="00050022" w:rsidRDefault="00DA5FE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сприяння діяльності ОСББ, ЖБК та Управителів багатоквартирних будинків, підтримка на всіх етапах їх функціонування;</w:t>
      </w:r>
    </w:p>
    <w:p w:rsidR="00050022" w:rsidRDefault="00DA5FE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проведення необхідної інформаційно-роз'яснювальної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 проведення відповідних навчань, тренінгів та семінарів;</w:t>
      </w:r>
    </w:p>
    <w:p w:rsidR="00050022" w:rsidRDefault="00DA5FE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надання власникам квартир в багатоквартирних житлових будинках практичної допомоги в процесі створення та діяльності ОСББ: надання типових зразків установчих та реєстраційних документів, проведення обстежень технічного стану під час передачі будинків ОСББ; участь у зборах з визначення пріоритетних видів робіт капітального ремонту;</w:t>
      </w:r>
    </w:p>
    <w:p w:rsidR="00EF68FC" w:rsidRDefault="00DA5FE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фінансування робіт з капітального ремонту будинків, у яких створено ОСББ та ЖБК (найбільш дієвим способом заохочення мешканців до створення ОСББ є реальна допомога ОСББ через фінансування з міського бюджету</w:t>
      </w:r>
      <w:r w:rsidR="002511E3">
        <w:rPr>
          <w:rFonts w:ascii="Times New Roman" w:hAnsi="Times New Roman" w:cs="Times New Roman"/>
          <w:sz w:val="28"/>
          <w:szCs w:val="28"/>
        </w:rPr>
        <w:t>)</w:t>
      </w:r>
      <w:r w:rsidR="00EF68FC">
        <w:rPr>
          <w:rFonts w:ascii="Times New Roman" w:hAnsi="Times New Roman" w:cs="Times New Roman"/>
          <w:sz w:val="28"/>
          <w:szCs w:val="28"/>
        </w:rPr>
        <w:t>;</w:t>
      </w:r>
    </w:p>
    <w:p w:rsidR="00050022" w:rsidRDefault="00DA5FEB">
      <w:pPr>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забезпечення прозорості і відкритості при співфінансуванні з міського бюджету (програма передбачає запровадження </w:t>
      </w:r>
      <w:r>
        <w:rPr>
          <w:rFonts w:ascii="Times New Roman" w:hAnsi="Times New Roman" w:cs="Times New Roman"/>
          <w:b/>
          <w:bCs/>
          <w:sz w:val="28"/>
          <w:szCs w:val="28"/>
        </w:rPr>
        <w:t>конкурсу</w:t>
      </w:r>
      <w:r>
        <w:rPr>
          <w:rFonts w:ascii="Times New Roman" w:hAnsi="Times New Roman" w:cs="Times New Roman"/>
          <w:sz w:val="28"/>
          <w:szCs w:val="28"/>
        </w:rPr>
        <w:t xml:space="preserve"> серед ОСББ, ЖБК  та управителів міст щодо реалізації підготованих ними </w:t>
      </w:r>
      <w:proofErr w:type="spellStart"/>
      <w:r>
        <w:rPr>
          <w:rFonts w:ascii="Times New Roman" w:hAnsi="Times New Roman" w:cs="Times New Roman"/>
          <w:sz w:val="28"/>
          <w:szCs w:val="28"/>
        </w:rPr>
        <w:t>про</w:t>
      </w:r>
      <w:r w:rsidR="002511E3">
        <w:rPr>
          <w:rFonts w:ascii="Times New Roman" w:hAnsi="Times New Roman" w:cs="Times New Roman"/>
          <w:sz w:val="28"/>
          <w:szCs w:val="28"/>
        </w:rPr>
        <w:t>є</w:t>
      </w:r>
      <w:r>
        <w:rPr>
          <w:rFonts w:ascii="Times New Roman" w:hAnsi="Times New Roman" w:cs="Times New Roman"/>
          <w:sz w:val="28"/>
          <w:szCs w:val="28"/>
        </w:rPr>
        <w:t>ктів</w:t>
      </w:r>
      <w:proofErr w:type="spellEnd"/>
      <w:r>
        <w:rPr>
          <w:rFonts w:ascii="Times New Roman" w:hAnsi="Times New Roman" w:cs="Times New Roman"/>
          <w:sz w:val="28"/>
          <w:szCs w:val="28"/>
        </w:rPr>
        <w:t>);</w:t>
      </w:r>
    </w:p>
    <w:p w:rsidR="00050022" w:rsidRDefault="00DA5FE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сприяння залученню коштів Державного бюджету України, інвестицій та кредитів міжнародних фінансових організацій та ресурсів</w:t>
      </w:r>
      <w:r w:rsidR="00EF68FC">
        <w:rPr>
          <w:rFonts w:ascii="Times New Roman" w:hAnsi="Times New Roman" w:cs="Times New Roman"/>
          <w:sz w:val="28"/>
          <w:szCs w:val="28"/>
        </w:rPr>
        <w:t>.</w:t>
      </w:r>
    </w:p>
    <w:p w:rsidR="00050022" w:rsidRDefault="00050022">
      <w:pPr>
        <w:shd w:val="clear" w:color="auto" w:fill="FFFFFF"/>
        <w:spacing w:after="0"/>
        <w:ind w:firstLine="300"/>
        <w:jc w:val="center"/>
        <w:rPr>
          <w:rFonts w:ascii="Times New Roman" w:hAnsi="Times New Roman" w:cs="Times New Roman"/>
          <w:b/>
          <w:bCs/>
          <w:color w:val="000000"/>
          <w:sz w:val="28"/>
          <w:szCs w:val="28"/>
        </w:rPr>
      </w:pPr>
    </w:p>
    <w:p w:rsidR="00050022" w:rsidRDefault="00050022" w:rsidP="00EF68FC">
      <w:pPr>
        <w:shd w:val="clear" w:color="auto" w:fill="FFFFFF"/>
        <w:spacing w:after="0"/>
        <w:rPr>
          <w:rFonts w:ascii="Times New Roman" w:hAnsi="Times New Roman" w:cs="Times New Roman"/>
          <w:b/>
          <w:bCs/>
          <w:color w:val="000000"/>
          <w:sz w:val="28"/>
          <w:szCs w:val="28"/>
        </w:rPr>
      </w:pPr>
    </w:p>
    <w:p w:rsidR="00050022" w:rsidRDefault="00DA5FEB">
      <w:pPr>
        <w:numPr>
          <w:ilvl w:val="0"/>
          <w:numId w:val="2"/>
        </w:num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Основні комплексні заходи реалізації Програми </w:t>
      </w:r>
    </w:p>
    <w:p w:rsidR="00050022" w:rsidRDefault="00050022">
      <w:pPr>
        <w:shd w:val="clear" w:color="auto" w:fill="FFFFFF"/>
        <w:spacing w:after="0" w:line="240" w:lineRule="auto"/>
        <w:ind w:left="1004"/>
        <w:rPr>
          <w:rFonts w:ascii="Times New Roman" w:hAnsi="Times New Roman" w:cs="Times New Roman"/>
          <w:b/>
          <w:bCs/>
          <w:color w:val="000000"/>
          <w:sz w:val="28"/>
          <w:szCs w:val="28"/>
          <w:lang w:val="ru-RU"/>
        </w:rPr>
      </w:pPr>
    </w:p>
    <w:p w:rsidR="00050022" w:rsidRDefault="00DA5FEB">
      <w:pPr>
        <w:shd w:val="clear" w:color="auto" w:fill="FFFFFF"/>
        <w:spacing w:after="0" w:line="240" w:lineRule="auto"/>
        <w:ind w:firstLine="300"/>
        <w:rPr>
          <w:rFonts w:ascii="Times New Roman" w:hAnsi="Times New Roman" w:cs="Times New Roman"/>
          <w:color w:val="000000"/>
          <w:sz w:val="28"/>
          <w:szCs w:val="28"/>
        </w:rPr>
      </w:pPr>
      <w:r>
        <w:rPr>
          <w:rFonts w:ascii="Times New Roman" w:hAnsi="Times New Roman" w:cs="Times New Roman"/>
          <w:color w:val="000000"/>
          <w:sz w:val="28"/>
          <w:szCs w:val="28"/>
        </w:rPr>
        <w:t>Напрямки реалізації Програми:</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інформаційно-консультативний та адміністративно-організаційний;</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фінансово-господарський.</w:t>
      </w:r>
    </w:p>
    <w:p w:rsidR="00050022" w:rsidRDefault="00050022">
      <w:pPr>
        <w:shd w:val="clear" w:color="auto" w:fill="FFFFFF"/>
        <w:spacing w:after="0" w:line="240" w:lineRule="auto"/>
        <w:ind w:firstLine="300"/>
        <w:jc w:val="both"/>
        <w:rPr>
          <w:rFonts w:ascii="Times New Roman" w:hAnsi="Times New Roman" w:cs="Times New Roman"/>
          <w:color w:val="000000"/>
          <w:sz w:val="28"/>
          <w:szCs w:val="28"/>
        </w:rPr>
      </w:pPr>
    </w:p>
    <w:p w:rsidR="00EF68FC" w:rsidRDefault="00EF68FC">
      <w:pPr>
        <w:shd w:val="clear" w:color="auto" w:fill="FFFFFF"/>
        <w:spacing w:after="0" w:line="240" w:lineRule="auto"/>
        <w:ind w:firstLine="300"/>
        <w:jc w:val="both"/>
        <w:rPr>
          <w:rFonts w:ascii="Times New Roman" w:hAnsi="Times New Roman" w:cs="Times New Roman"/>
          <w:color w:val="000000"/>
          <w:sz w:val="28"/>
          <w:szCs w:val="28"/>
        </w:rPr>
      </w:pPr>
    </w:p>
    <w:p w:rsidR="00050022" w:rsidRDefault="00DA5FEB">
      <w:pPr>
        <w:shd w:val="clear" w:color="auto" w:fill="FFFFFF"/>
        <w:spacing w:after="0" w:line="240" w:lineRule="auto"/>
        <w:ind w:firstLine="30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Заходи, передбачені для реалізації інформаційно-консультативної та</w:t>
      </w:r>
      <w:r>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адміністративно-організаційної частини Програми:</w:t>
      </w:r>
    </w:p>
    <w:p w:rsidR="00050022" w:rsidRDefault="00050022">
      <w:pPr>
        <w:shd w:val="clear" w:color="auto" w:fill="FFFFFF"/>
        <w:spacing w:after="0" w:line="240" w:lineRule="auto"/>
        <w:ind w:firstLine="300"/>
        <w:jc w:val="center"/>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139"/>
        <w:gridCol w:w="3655"/>
      </w:tblGrid>
      <w:tr w:rsidR="00050022">
        <w:tc>
          <w:tcPr>
            <w:tcW w:w="777"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 п/п</w:t>
            </w:r>
          </w:p>
        </w:tc>
        <w:tc>
          <w:tcPr>
            <w:tcW w:w="5139" w:type="dxa"/>
          </w:tcPr>
          <w:p w:rsidR="00050022" w:rsidRDefault="00DA5FEB">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Назва заходу</w:t>
            </w:r>
          </w:p>
        </w:tc>
        <w:tc>
          <w:tcPr>
            <w:tcW w:w="3655" w:type="dxa"/>
          </w:tcPr>
          <w:p w:rsidR="00050022" w:rsidRDefault="00DA5FEB">
            <w:pPr>
              <w:spacing w:after="0" w:line="24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Відповідальний виконавець</w:t>
            </w:r>
          </w:p>
        </w:tc>
      </w:tr>
      <w:tr w:rsidR="00050022">
        <w:tc>
          <w:tcPr>
            <w:tcW w:w="777"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5139" w:type="dxa"/>
          </w:tcPr>
          <w:p w:rsidR="00050022" w:rsidRDefault="00DA5FE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Проведення інформаційно-роз’яснювальних та заходів щодо позитивного досвіду ОСББ </w:t>
            </w:r>
            <w:r>
              <w:rPr>
                <w:rFonts w:ascii="Times New Roman" w:hAnsi="Times New Roman" w:cs="Times New Roman"/>
                <w:sz w:val="28"/>
                <w:szCs w:val="28"/>
              </w:rPr>
              <w:t>(</w:t>
            </w:r>
            <w:r>
              <w:rPr>
                <w:rFonts w:ascii="Times New Roman" w:eastAsia="Times New Roman" w:hAnsi="Times New Roman" w:cs="Times New Roman"/>
                <w:sz w:val="28"/>
                <w:szCs w:val="28"/>
              </w:rPr>
              <w:t>ЖБК, УК)</w:t>
            </w:r>
            <w:r>
              <w:rPr>
                <w:rFonts w:ascii="Times New Roman" w:hAnsi="Times New Roman" w:cs="Times New Roman"/>
                <w:snapToGrid w:val="0"/>
                <w:sz w:val="28"/>
                <w:szCs w:val="28"/>
              </w:rPr>
              <w:t>:</w:t>
            </w:r>
          </w:p>
          <w:p w:rsidR="00050022" w:rsidRDefault="00DA5FE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ініціювання проведення загальних зборів мешканців будинку;</w:t>
            </w:r>
          </w:p>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 друкування статей на офіційному сайті Бучанської міської ради</w:t>
            </w:r>
          </w:p>
        </w:tc>
        <w:tc>
          <w:tcPr>
            <w:tcW w:w="3655" w:type="dxa"/>
          </w:tcPr>
          <w:p w:rsidR="00050022" w:rsidRDefault="002511E3">
            <w:pPr>
              <w:spacing w:after="0" w:line="240" w:lineRule="auto"/>
              <w:rPr>
                <w:rFonts w:ascii="Times New Roman" w:hAnsi="Times New Roman" w:cs="Times New Roman"/>
                <w:sz w:val="28"/>
                <w:szCs w:val="28"/>
              </w:rPr>
            </w:pPr>
            <w:r>
              <w:rPr>
                <w:rFonts w:ascii="Times New Roman" w:hAnsi="Times New Roman" w:cs="Times New Roman"/>
                <w:sz w:val="28"/>
                <w:szCs w:val="28"/>
              </w:rPr>
              <w:t>Виконавчий орган</w:t>
            </w:r>
            <w:r w:rsidR="00DA5FEB">
              <w:rPr>
                <w:rFonts w:ascii="Times New Roman" w:hAnsi="Times New Roman" w:cs="Times New Roman"/>
                <w:sz w:val="28"/>
                <w:szCs w:val="28"/>
              </w:rPr>
              <w:t xml:space="preserve"> Бучанської міської ради,  ГО «Бучанський міський ресурсний центр «Управління будинками»</w:t>
            </w:r>
          </w:p>
          <w:p w:rsidR="00050022" w:rsidRDefault="00050022">
            <w:pPr>
              <w:spacing w:after="0" w:line="240" w:lineRule="auto"/>
              <w:rPr>
                <w:rFonts w:ascii="Times New Roman" w:hAnsi="Times New Roman" w:cs="Times New Roman"/>
                <w:sz w:val="28"/>
                <w:szCs w:val="28"/>
              </w:rPr>
            </w:pPr>
          </w:p>
        </w:tc>
      </w:tr>
      <w:tr w:rsidR="00050022">
        <w:tc>
          <w:tcPr>
            <w:tcW w:w="777"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5139" w:type="dxa"/>
          </w:tcPr>
          <w:p w:rsidR="00050022" w:rsidRDefault="00DA5FEB">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Надання консультативно-методичної, правової допомоги під час створення ОСББ </w:t>
            </w:r>
            <w:r>
              <w:rPr>
                <w:rFonts w:ascii="Times New Roman" w:hAnsi="Times New Roman" w:cs="Times New Roman"/>
                <w:sz w:val="28"/>
                <w:szCs w:val="28"/>
              </w:rPr>
              <w:t>(</w:t>
            </w:r>
            <w:r>
              <w:rPr>
                <w:rFonts w:ascii="Times New Roman" w:eastAsia="Times New Roman" w:hAnsi="Times New Roman" w:cs="Times New Roman"/>
                <w:sz w:val="28"/>
                <w:szCs w:val="28"/>
              </w:rPr>
              <w:t>ЖБК, УК)</w:t>
            </w:r>
          </w:p>
        </w:tc>
        <w:tc>
          <w:tcPr>
            <w:tcW w:w="3655" w:type="dxa"/>
          </w:tcPr>
          <w:p w:rsidR="00050022" w:rsidRDefault="002511E3">
            <w:pPr>
              <w:spacing w:after="0" w:line="240" w:lineRule="auto"/>
              <w:rPr>
                <w:rFonts w:ascii="Times New Roman" w:hAnsi="Times New Roman" w:cs="Times New Roman"/>
                <w:sz w:val="28"/>
                <w:szCs w:val="28"/>
              </w:rPr>
            </w:pPr>
            <w:r>
              <w:rPr>
                <w:rFonts w:ascii="Times New Roman" w:hAnsi="Times New Roman" w:cs="Times New Roman"/>
                <w:sz w:val="28"/>
                <w:szCs w:val="28"/>
              </w:rPr>
              <w:t>Виконавчий орган Бучанської міської ради</w:t>
            </w:r>
          </w:p>
        </w:tc>
      </w:tr>
      <w:tr w:rsidR="00050022">
        <w:tc>
          <w:tcPr>
            <w:tcW w:w="777"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5139"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 xml:space="preserve">Здійснення партнерських відносин між органами місцевого самоврядування і ОСББ </w:t>
            </w:r>
            <w:r>
              <w:rPr>
                <w:rFonts w:ascii="Times New Roman" w:hAnsi="Times New Roman" w:cs="Times New Roman"/>
                <w:sz w:val="28"/>
                <w:szCs w:val="28"/>
              </w:rPr>
              <w:t>(</w:t>
            </w:r>
            <w:r>
              <w:rPr>
                <w:rFonts w:ascii="Times New Roman" w:eastAsia="Times New Roman" w:hAnsi="Times New Roman" w:cs="Times New Roman"/>
                <w:sz w:val="28"/>
                <w:szCs w:val="28"/>
              </w:rPr>
              <w:t>ЖБК, УК)</w:t>
            </w:r>
            <w:r>
              <w:rPr>
                <w:rFonts w:ascii="Times New Roman" w:hAnsi="Times New Roman" w:cs="Times New Roman"/>
                <w:snapToGrid w:val="0"/>
                <w:sz w:val="28"/>
                <w:szCs w:val="28"/>
              </w:rPr>
              <w:t>:</w:t>
            </w:r>
          </w:p>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 xml:space="preserve">- підтримка ініціативи мешканців міста з організації ОСББ </w:t>
            </w:r>
            <w:r>
              <w:rPr>
                <w:rFonts w:ascii="Times New Roman" w:hAnsi="Times New Roman" w:cs="Times New Roman"/>
                <w:sz w:val="28"/>
                <w:szCs w:val="28"/>
              </w:rPr>
              <w:t>(</w:t>
            </w:r>
            <w:r>
              <w:rPr>
                <w:rFonts w:ascii="Times New Roman" w:eastAsia="Times New Roman" w:hAnsi="Times New Roman" w:cs="Times New Roman"/>
                <w:sz w:val="28"/>
                <w:szCs w:val="28"/>
              </w:rPr>
              <w:t>ЖБК, УК)</w:t>
            </w:r>
            <w:r>
              <w:rPr>
                <w:rFonts w:ascii="Times New Roman" w:hAnsi="Times New Roman" w:cs="Times New Roman"/>
                <w:snapToGrid w:val="0"/>
                <w:sz w:val="28"/>
                <w:szCs w:val="28"/>
              </w:rPr>
              <w:t>;</w:t>
            </w:r>
          </w:p>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 забезпечення участі повноважного представника міської ради в роботі установчих зборів</w:t>
            </w:r>
          </w:p>
        </w:tc>
        <w:tc>
          <w:tcPr>
            <w:tcW w:w="3655" w:type="dxa"/>
          </w:tcPr>
          <w:p w:rsidR="00050022" w:rsidRDefault="002511E3">
            <w:pPr>
              <w:spacing w:after="0" w:line="240" w:lineRule="auto"/>
              <w:rPr>
                <w:rFonts w:ascii="Times New Roman" w:hAnsi="Times New Roman" w:cs="Times New Roman"/>
                <w:sz w:val="28"/>
                <w:szCs w:val="28"/>
              </w:rPr>
            </w:pPr>
            <w:r>
              <w:rPr>
                <w:rFonts w:ascii="Times New Roman" w:hAnsi="Times New Roman" w:cs="Times New Roman"/>
                <w:sz w:val="28"/>
                <w:szCs w:val="28"/>
              </w:rPr>
              <w:t>Виконавчий орган Бучанської міської ради</w:t>
            </w:r>
          </w:p>
        </w:tc>
      </w:tr>
      <w:tr w:rsidR="00050022">
        <w:tc>
          <w:tcPr>
            <w:tcW w:w="777" w:type="dxa"/>
          </w:tcPr>
          <w:p w:rsidR="00050022" w:rsidRDefault="00DA5FEB">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5139" w:type="dxa"/>
          </w:tcPr>
          <w:p w:rsidR="00050022" w:rsidRDefault="00DA5FE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Оприлюднення матеріалів по виконанню Програми</w:t>
            </w:r>
          </w:p>
          <w:p w:rsidR="00050022" w:rsidRDefault="00050022">
            <w:pPr>
              <w:spacing w:after="0" w:line="240" w:lineRule="auto"/>
              <w:rPr>
                <w:rFonts w:ascii="Times New Roman" w:hAnsi="Times New Roman" w:cs="Times New Roman"/>
                <w:sz w:val="28"/>
                <w:szCs w:val="28"/>
              </w:rPr>
            </w:pPr>
          </w:p>
        </w:tc>
        <w:tc>
          <w:tcPr>
            <w:tcW w:w="3655" w:type="dxa"/>
          </w:tcPr>
          <w:p w:rsidR="00050022" w:rsidRDefault="002511E3">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Виконавчий орган Бучанської міської ради</w:t>
            </w:r>
          </w:p>
        </w:tc>
      </w:tr>
    </w:tbl>
    <w:p w:rsidR="00050022" w:rsidRDefault="00050022">
      <w:pPr>
        <w:shd w:val="clear" w:color="auto" w:fill="FFFFFF"/>
        <w:spacing w:after="0"/>
        <w:ind w:firstLine="300"/>
        <w:jc w:val="center"/>
        <w:rPr>
          <w:rFonts w:ascii="Times New Roman" w:hAnsi="Times New Roman" w:cs="Times New Roman"/>
          <w:b/>
          <w:bCs/>
          <w:color w:val="000000"/>
          <w:sz w:val="28"/>
          <w:szCs w:val="28"/>
        </w:rPr>
      </w:pPr>
    </w:p>
    <w:p w:rsidR="00050022" w:rsidRDefault="00DA5FEB">
      <w:pPr>
        <w:shd w:val="clear" w:color="auto" w:fill="FFFFFF"/>
        <w:spacing w:after="0"/>
        <w:ind w:firstLine="30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4.1. Фінансово-господарський напрямок Програми</w:t>
      </w:r>
    </w:p>
    <w:p w:rsidR="00050022" w:rsidRDefault="00050022">
      <w:pPr>
        <w:shd w:val="clear" w:color="auto" w:fill="FFFFFF"/>
        <w:spacing w:after="0"/>
        <w:ind w:firstLine="300"/>
        <w:jc w:val="center"/>
        <w:rPr>
          <w:rFonts w:ascii="Times New Roman" w:hAnsi="Times New Roman" w:cs="Times New Roman"/>
          <w:color w:val="000000"/>
          <w:sz w:val="28"/>
          <w:szCs w:val="28"/>
        </w:rPr>
      </w:pPr>
    </w:p>
    <w:p w:rsidR="00050022" w:rsidRDefault="00DA5FEB">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Заходи, передбачені у цьому напрямку, покликані забезпечити ефективне управління у сфері виробництва та надання житлово-комунальних послуг, створення конкурентного середовища, сприяння технічному переоснащенню житлово-комунального господарства.</w:t>
      </w:r>
    </w:p>
    <w:p w:rsidR="00050022" w:rsidRDefault="00DA5FE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ході фінансування та реалізації проекту </w:t>
      </w:r>
      <w:r>
        <w:rPr>
          <w:rFonts w:ascii="Times New Roman" w:hAnsi="Times New Roman" w:cs="Times New Roman"/>
          <w:color w:val="000000"/>
          <w:sz w:val="28"/>
          <w:szCs w:val="28"/>
          <w:lang w:val="ru-RU"/>
        </w:rPr>
        <w:t>в</w:t>
      </w:r>
      <w:proofErr w:type="spellStart"/>
      <w:r>
        <w:rPr>
          <w:rFonts w:ascii="Times New Roman" w:hAnsi="Times New Roman" w:cs="Times New Roman"/>
          <w:color w:val="000000"/>
          <w:sz w:val="28"/>
          <w:szCs w:val="28"/>
        </w:rPr>
        <w:t>ідділ</w:t>
      </w:r>
      <w:proofErr w:type="spellEnd"/>
      <w:r>
        <w:rPr>
          <w:rFonts w:ascii="Times New Roman" w:hAnsi="Times New Roman" w:cs="Times New Roman"/>
          <w:color w:val="000000"/>
          <w:sz w:val="28"/>
          <w:szCs w:val="28"/>
        </w:rPr>
        <w:t xml:space="preserve"> житлово-комунального господарства Бучанської міської ради надає консультаційну допомогу. </w:t>
      </w:r>
    </w:p>
    <w:p w:rsidR="002511E3" w:rsidRDefault="002511E3">
      <w:pPr>
        <w:spacing w:after="0" w:line="240" w:lineRule="auto"/>
        <w:ind w:firstLine="709"/>
        <w:jc w:val="both"/>
        <w:rPr>
          <w:rFonts w:ascii="Times New Roman" w:hAnsi="Times New Roman" w:cs="Times New Roman"/>
          <w:color w:val="000000"/>
          <w:sz w:val="28"/>
          <w:szCs w:val="28"/>
        </w:rPr>
      </w:pPr>
    </w:p>
    <w:p w:rsidR="00050022" w:rsidRDefault="00DA5FEB">
      <w:pPr>
        <w:shd w:val="clear" w:color="auto" w:fill="FFFFFF"/>
        <w:spacing w:before="15"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4.1.1. Джерела фінансування заходів</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Фінансування Програми за напрямками </w:t>
      </w:r>
      <w:r>
        <w:rPr>
          <w:rFonts w:ascii="Times New Roman" w:hAnsi="Times New Roman" w:cs="Times New Roman"/>
          <w:b/>
          <w:bCs/>
          <w:color w:val="000000"/>
          <w:sz w:val="28"/>
          <w:szCs w:val="28"/>
        </w:rPr>
        <w:t>(додаток 1 до Програми),</w:t>
      </w:r>
      <w:r>
        <w:rPr>
          <w:rFonts w:ascii="Times New Roman" w:hAnsi="Times New Roman" w:cs="Times New Roman"/>
          <w:color w:val="000000"/>
          <w:sz w:val="28"/>
          <w:szCs w:val="28"/>
        </w:rPr>
        <w:t xml:space="preserve"> забезпечуватиметься за бюджетні кошти</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за наявності розробленої та затвердженої проектно - кошторисної  документації з позитивним експертним звітом та кошти з інших джерел, не заборонених законодавством України.</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Громадський контроль за ходом реалізації Програми здійснюється представниками громадських організацій за їх бажанням, а також представниками правлінь ОСББ </w:t>
      </w:r>
      <w:r>
        <w:rPr>
          <w:rFonts w:ascii="Times New Roman" w:hAnsi="Times New Roman" w:cs="Times New Roman"/>
          <w:sz w:val="28"/>
          <w:szCs w:val="28"/>
        </w:rPr>
        <w:t>(</w:t>
      </w:r>
      <w:r>
        <w:rPr>
          <w:rFonts w:ascii="Times New Roman" w:eastAsia="Times New Roman" w:hAnsi="Times New Roman" w:cs="Times New Roman"/>
          <w:sz w:val="28"/>
          <w:szCs w:val="28"/>
        </w:rPr>
        <w:t>ЖБК, УК)</w:t>
      </w:r>
      <w:r>
        <w:rPr>
          <w:rFonts w:ascii="Times New Roman" w:hAnsi="Times New Roman" w:cs="Times New Roman"/>
          <w:color w:val="000000"/>
          <w:sz w:val="28"/>
          <w:szCs w:val="28"/>
        </w:rPr>
        <w:t>.</w:t>
      </w:r>
    </w:p>
    <w:p w:rsidR="00050022" w:rsidRDefault="00050022">
      <w:pPr>
        <w:spacing w:after="0" w:line="240" w:lineRule="auto"/>
        <w:jc w:val="center"/>
        <w:outlineLvl w:val="2"/>
        <w:rPr>
          <w:rFonts w:ascii="Times New Roman" w:hAnsi="Times New Roman" w:cs="Times New Roman"/>
          <w:b/>
          <w:bCs/>
          <w:color w:val="000000"/>
          <w:sz w:val="28"/>
          <w:szCs w:val="28"/>
          <w:lang w:eastAsia="ru-RU"/>
        </w:rPr>
      </w:pPr>
    </w:p>
    <w:p w:rsidR="00050022" w:rsidRDefault="00050022">
      <w:pPr>
        <w:spacing w:after="0" w:line="240" w:lineRule="auto"/>
        <w:ind w:left="644"/>
        <w:jc w:val="center"/>
        <w:outlineLvl w:val="2"/>
        <w:rPr>
          <w:rFonts w:ascii="Times New Roman" w:hAnsi="Times New Roman" w:cs="Times New Roman"/>
          <w:b/>
          <w:bCs/>
          <w:color w:val="000000"/>
          <w:sz w:val="28"/>
          <w:szCs w:val="28"/>
          <w:lang w:eastAsia="ru-RU"/>
        </w:rPr>
      </w:pPr>
    </w:p>
    <w:p w:rsidR="00050022" w:rsidRPr="002511E3" w:rsidRDefault="00DA5FEB" w:rsidP="002511E3">
      <w:pPr>
        <w:pStyle w:val="ae"/>
        <w:numPr>
          <w:ilvl w:val="0"/>
          <w:numId w:val="7"/>
        </w:numPr>
        <w:spacing w:after="0" w:line="240" w:lineRule="auto"/>
        <w:jc w:val="center"/>
        <w:outlineLvl w:val="2"/>
        <w:rPr>
          <w:rFonts w:ascii="Times New Roman" w:hAnsi="Times New Roman" w:cs="Times New Roman"/>
          <w:b/>
          <w:bCs/>
          <w:color w:val="000000"/>
          <w:sz w:val="28"/>
          <w:szCs w:val="28"/>
          <w:lang w:eastAsia="ru-RU"/>
        </w:rPr>
      </w:pPr>
      <w:r w:rsidRPr="002511E3">
        <w:rPr>
          <w:rFonts w:ascii="Times New Roman" w:hAnsi="Times New Roman" w:cs="Times New Roman"/>
          <w:b/>
          <w:bCs/>
          <w:color w:val="000000"/>
          <w:sz w:val="28"/>
          <w:szCs w:val="28"/>
          <w:lang w:eastAsia="ru-RU"/>
        </w:rPr>
        <w:t>Порядок відбору проектів для участі у Програмі</w:t>
      </w:r>
    </w:p>
    <w:p w:rsidR="002511E3" w:rsidRPr="002511E3" w:rsidRDefault="002511E3" w:rsidP="002511E3">
      <w:pPr>
        <w:spacing w:after="0" w:line="240" w:lineRule="auto"/>
        <w:outlineLvl w:val="2"/>
        <w:rPr>
          <w:rFonts w:ascii="Times New Roman" w:hAnsi="Times New Roman" w:cs="Times New Roman"/>
          <w:b/>
          <w:bCs/>
          <w:color w:val="000000"/>
          <w:sz w:val="28"/>
          <w:szCs w:val="28"/>
          <w:lang w:eastAsia="ru-RU"/>
        </w:rPr>
      </w:pPr>
    </w:p>
    <w:p w:rsidR="00050022" w:rsidRDefault="00DA5FEB">
      <w:pPr>
        <w:tabs>
          <w:tab w:val="left" w:pos="90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5.1. Відбір проектів покладається на Конкурсну комісію, </w:t>
      </w:r>
      <w:r>
        <w:rPr>
          <w:rFonts w:ascii="Times New Roman" w:hAnsi="Times New Roman" w:cs="Times New Roman"/>
          <w:color w:val="000000"/>
          <w:sz w:val="28"/>
          <w:szCs w:val="28"/>
        </w:rPr>
        <w:t>яку очолює заступник міського голови відповідного профілю спрямування.</w:t>
      </w:r>
      <w:r>
        <w:rPr>
          <w:rFonts w:ascii="Times New Roman" w:hAnsi="Times New Roman" w:cs="Times New Roman"/>
          <w:color w:val="000000"/>
          <w:sz w:val="28"/>
          <w:szCs w:val="28"/>
          <w:lang w:val="ru-RU"/>
        </w:rPr>
        <w:t xml:space="preserve"> </w:t>
      </w:r>
      <w:proofErr w:type="spellStart"/>
      <w:r>
        <w:rPr>
          <w:rFonts w:ascii="Times New Roman" w:hAnsi="Times New Roman" w:cs="Times New Roman"/>
          <w:sz w:val="28"/>
          <w:szCs w:val="28"/>
          <w:lang w:val="ru-RU"/>
        </w:rPr>
        <w:t>Персональний</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eastAsia="ru-RU"/>
        </w:rPr>
        <w:t>Склад Конкурсної комісії у кількості 7 осіб та порядок проведення Конкурсу затверджується рішенням викон</w:t>
      </w:r>
      <w:r w:rsidR="002511E3">
        <w:rPr>
          <w:rFonts w:ascii="Times New Roman" w:hAnsi="Times New Roman" w:cs="Times New Roman"/>
          <w:sz w:val="28"/>
          <w:szCs w:val="28"/>
          <w:lang w:eastAsia="ru-RU"/>
        </w:rPr>
        <w:t>авчого комітету Бучанської міської ради</w:t>
      </w:r>
      <w:r>
        <w:rPr>
          <w:rFonts w:ascii="Times New Roman" w:hAnsi="Times New Roman" w:cs="Times New Roman"/>
          <w:sz w:val="28"/>
          <w:szCs w:val="28"/>
          <w:lang w:eastAsia="ru-RU"/>
        </w:rPr>
        <w:t>.</w:t>
      </w:r>
    </w:p>
    <w:p w:rsidR="00050022" w:rsidRDefault="00DA5FEB">
      <w:pPr>
        <w:tabs>
          <w:tab w:val="left" w:pos="9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 складу Конкурсної комісії входить (за посадою):</w:t>
      </w:r>
    </w:p>
    <w:p w:rsidR="00050022" w:rsidRDefault="00DA5FEB">
      <w:pPr>
        <w:tabs>
          <w:tab w:val="left" w:pos="9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511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Представник Дорадчого органу</w:t>
      </w:r>
      <w:r w:rsidR="009A6963">
        <w:rPr>
          <w:rFonts w:ascii="Times New Roman" w:hAnsi="Times New Roman" w:cs="Times New Roman"/>
          <w:sz w:val="28"/>
          <w:szCs w:val="28"/>
          <w:lang w:eastAsia="ru-RU"/>
        </w:rPr>
        <w:t xml:space="preserve"> – </w:t>
      </w:r>
      <w:r w:rsidR="009A6963" w:rsidRPr="009A6963">
        <w:rPr>
          <w:rFonts w:ascii="Times New Roman" w:hAnsi="Times New Roman" w:cs="Times New Roman"/>
          <w:sz w:val="28"/>
          <w:szCs w:val="28"/>
          <w:lang w:eastAsia="ru-RU"/>
        </w:rPr>
        <w:t xml:space="preserve">Ради </w:t>
      </w:r>
      <w:r w:rsidR="009A6963" w:rsidRPr="009A6963">
        <w:rPr>
          <w:rFonts w:ascii="Times New Roman" w:hAnsi="Times New Roman" w:cs="Times New Roman"/>
          <w:sz w:val="28"/>
          <w:szCs w:val="28"/>
        </w:rPr>
        <w:t>голів об’єднань співвласників багатоквартирних будинків при Бучанському міському голові</w:t>
      </w:r>
      <w:r w:rsidR="00EF68FC">
        <w:rPr>
          <w:rFonts w:ascii="Times New Roman" w:hAnsi="Times New Roman" w:cs="Times New Roman"/>
          <w:sz w:val="28"/>
          <w:szCs w:val="28"/>
        </w:rPr>
        <w:t>;</w:t>
      </w:r>
    </w:p>
    <w:p w:rsidR="008728EC" w:rsidRDefault="008728EC" w:rsidP="00BA300D">
      <w:pPr>
        <w:tabs>
          <w:tab w:val="left" w:pos="900"/>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A5FEB">
        <w:rPr>
          <w:rFonts w:ascii="Times New Roman" w:hAnsi="Times New Roman" w:cs="Times New Roman"/>
          <w:sz w:val="28"/>
          <w:szCs w:val="28"/>
          <w:lang w:eastAsia="ru-RU"/>
        </w:rPr>
        <w:t>)</w:t>
      </w:r>
      <w:r w:rsidR="002511E3">
        <w:rPr>
          <w:rFonts w:ascii="Times New Roman" w:hAnsi="Times New Roman" w:cs="Times New Roman"/>
          <w:sz w:val="28"/>
          <w:szCs w:val="28"/>
          <w:lang w:eastAsia="ru-RU"/>
        </w:rPr>
        <w:t xml:space="preserve"> 3 працівники виконавчих органів Бучанської міської ради</w:t>
      </w:r>
      <w:r w:rsidR="00EF68FC">
        <w:rPr>
          <w:rFonts w:ascii="Times New Roman" w:hAnsi="Times New Roman" w:cs="Times New Roman"/>
          <w:sz w:val="28"/>
          <w:szCs w:val="28"/>
          <w:lang w:eastAsia="ru-RU"/>
        </w:rPr>
        <w:t>;</w:t>
      </w:r>
    </w:p>
    <w:p w:rsidR="00050022" w:rsidRDefault="00BA300D" w:rsidP="00BA300D">
      <w:pPr>
        <w:tabs>
          <w:tab w:val="left" w:pos="900"/>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A5FE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511E3">
        <w:rPr>
          <w:rFonts w:ascii="Times New Roman" w:hAnsi="Times New Roman" w:cs="Times New Roman"/>
          <w:sz w:val="28"/>
          <w:szCs w:val="28"/>
          <w:lang w:eastAsia="ru-RU"/>
        </w:rPr>
        <w:t>П</w:t>
      </w:r>
      <w:r w:rsidR="00DA5FEB">
        <w:rPr>
          <w:rFonts w:ascii="Times New Roman" w:hAnsi="Times New Roman" w:cs="Times New Roman"/>
          <w:sz w:val="28"/>
          <w:szCs w:val="28"/>
          <w:lang w:eastAsia="ru-RU"/>
        </w:rPr>
        <w:t xml:space="preserve">редставник депутатської комісії з питань </w:t>
      </w:r>
      <w:r>
        <w:rPr>
          <w:rFonts w:ascii="Times New Roman" w:hAnsi="Times New Roman" w:cs="Times New Roman"/>
          <w:sz w:val="28"/>
          <w:szCs w:val="28"/>
          <w:lang w:eastAsia="ru-RU"/>
        </w:rPr>
        <w:t>житлово-комунального господарства, благоустрою, енергоефективності та управління комунальною власністю</w:t>
      </w:r>
      <w:r w:rsidR="00EF68FC">
        <w:rPr>
          <w:rFonts w:ascii="Times New Roman" w:hAnsi="Times New Roman" w:cs="Times New Roman"/>
          <w:sz w:val="28"/>
          <w:szCs w:val="28"/>
          <w:lang w:eastAsia="ru-RU"/>
        </w:rPr>
        <w:t>;</w:t>
      </w:r>
    </w:p>
    <w:p w:rsidR="00050022" w:rsidRDefault="008728EC">
      <w:pPr>
        <w:tabs>
          <w:tab w:val="left" w:pos="9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A5FEB">
        <w:rPr>
          <w:rFonts w:ascii="Times New Roman" w:hAnsi="Times New Roman" w:cs="Times New Roman"/>
          <w:sz w:val="28"/>
          <w:szCs w:val="28"/>
          <w:lang w:eastAsia="ru-RU"/>
        </w:rPr>
        <w:t xml:space="preserve">) </w:t>
      </w:r>
      <w:r w:rsidR="00BA300D">
        <w:rPr>
          <w:rFonts w:ascii="Times New Roman" w:hAnsi="Times New Roman" w:cs="Times New Roman"/>
          <w:sz w:val="28"/>
          <w:szCs w:val="28"/>
          <w:lang w:eastAsia="ru-RU"/>
        </w:rPr>
        <w:t>2 п</w:t>
      </w:r>
      <w:r w:rsidR="00DA5FEB">
        <w:rPr>
          <w:rFonts w:ascii="Times New Roman" w:hAnsi="Times New Roman" w:cs="Times New Roman"/>
          <w:sz w:val="28"/>
          <w:szCs w:val="28"/>
          <w:lang w:eastAsia="ru-RU"/>
        </w:rPr>
        <w:t>редставник</w:t>
      </w:r>
      <w:r w:rsidR="00BA300D">
        <w:rPr>
          <w:rFonts w:ascii="Times New Roman" w:hAnsi="Times New Roman" w:cs="Times New Roman"/>
          <w:sz w:val="28"/>
          <w:szCs w:val="28"/>
          <w:lang w:eastAsia="ru-RU"/>
        </w:rPr>
        <w:t>а</w:t>
      </w:r>
      <w:r w:rsidR="00DA5FEB">
        <w:rPr>
          <w:rFonts w:ascii="Times New Roman" w:hAnsi="Times New Roman" w:cs="Times New Roman"/>
          <w:sz w:val="28"/>
          <w:szCs w:val="28"/>
          <w:lang w:eastAsia="ru-RU"/>
        </w:rPr>
        <w:t xml:space="preserve"> ОСББ </w:t>
      </w:r>
      <w:r>
        <w:rPr>
          <w:rFonts w:ascii="Times New Roman" w:hAnsi="Times New Roman" w:cs="Times New Roman"/>
          <w:sz w:val="28"/>
          <w:szCs w:val="28"/>
          <w:lang w:eastAsia="ru-RU"/>
        </w:rPr>
        <w:t>(Якщо кількість заявок більша, обирають шляхом жеребкування</w:t>
      </w:r>
      <w:r w:rsidR="00EF68FC">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50022" w:rsidRDefault="00050022">
      <w:pPr>
        <w:tabs>
          <w:tab w:val="left" w:pos="900"/>
        </w:tabs>
        <w:spacing w:after="0" w:line="240" w:lineRule="auto"/>
        <w:jc w:val="both"/>
        <w:rPr>
          <w:rFonts w:ascii="Times New Roman" w:hAnsi="Times New Roman" w:cs="Times New Roman"/>
          <w:color w:val="000000"/>
          <w:sz w:val="28"/>
          <w:szCs w:val="28"/>
        </w:rPr>
      </w:pPr>
    </w:p>
    <w:p w:rsidR="00050022" w:rsidRDefault="00DA5FE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5.2. П</w:t>
      </w:r>
      <w:r>
        <w:rPr>
          <w:rFonts w:ascii="Times New Roman" w:hAnsi="Times New Roman" w:cs="Times New Roman"/>
          <w:color w:val="000000"/>
          <w:sz w:val="28"/>
          <w:szCs w:val="28"/>
        </w:rPr>
        <w:t>оза конкурсом іде переможець міського конкурсу «</w:t>
      </w:r>
      <w:r>
        <w:rPr>
          <w:rFonts w:ascii="Times New Roman" w:hAnsi="Times New Roman" w:cs="Times New Roman"/>
          <w:sz w:val="28"/>
          <w:szCs w:val="28"/>
        </w:rPr>
        <w:t>Найкращий будинок та благоустрій території» у номінації «Найкращий багатоквартирний будинок об’єднання співвласників» та  ОСББ, ЖБК, управитель, які потребують впровадження заходів п. 1.6 додатку 1 виходячи з реальних можливостей бюджету;</w:t>
      </w:r>
    </w:p>
    <w:p w:rsidR="00050022" w:rsidRDefault="00DA5FEB">
      <w:pPr>
        <w:tabs>
          <w:tab w:val="left" w:pos="9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5.3. Перелік об’єктів, які відібрані Конкурсною комісією затверджується відповідним рішенням викон</w:t>
      </w:r>
      <w:r w:rsidR="00BA300D">
        <w:rPr>
          <w:rFonts w:ascii="Times New Roman" w:hAnsi="Times New Roman" w:cs="Times New Roman"/>
          <w:color w:val="000000"/>
          <w:sz w:val="28"/>
          <w:szCs w:val="28"/>
        </w:rPr>
        <w:t>авчого комітету Бучанської міської ради</w:t>
      </w:r>
      <w:r>
        <w:rPr>
          <w:rFonts w:ascii="Times New Roman" w:hAnsi="Times New Roman" w:cs="Times New Roman"/>
          <w:color w:val="000000"/>
          <w:sz w:val="28"/>
          <w:szCs w:val="28"/>
        </w:rPr>
        <w:t xml:space="preserve"> на підставі протоколу засідання Конкурсної комісії.</w:t>
      </w:r>
    </w:p>
    <w:p w:rsidR="00050022" w:rsidRDefault="00DA5FE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5.4. Конкурсна комісія, спільно</w:t>
      </w:r>
      <w:r>
        <w:rPr>
          <w:rFonts w:ascii="Times New Roman" w:eastAsia="Times New Roman" w:hAnsi="Times New Roman" w:cs="Times New Roman"/>
          <w:sz w:val="28"/>
          <w:szCs w:val="28"/>
        </w:rPr>
        <w:t xml:space="preserve"> з спеціалістами управлінь та відділів виконавчого комітету </w:t>
      </w:r>
      <w:r w:rsidR="00BA300D">
        <w:rPr>
          <w:rFonts w:ascii="Times New Roman" w:hAnsi="Times New Roman" w:cs="Times New Roman"/>
          <w:color w:val="000000"/>
          <w:sz w:val="28"/>
          <w:szCs w:val="28"/>
        </w:rPr>
        <w:t xml:space="preserve">Бучанської міської ради </w:t>
      </w:r>
      <w:r>
        <w:rPr>
          <w:rFonts w:ascii="Times New Roman" w:eastAsia="Times New Roman" w:hAnsi="Times New Roman" w:cs="Times New Roman"/>
          <w:sz w:val="28"/>
          <w:szCs w:val="28"/>
        </w:rPr>
        <w:t>відповідного профільного спрямування проводять обстеження житлового багатоквартирного будинку (за заявленим видом робіт) про що складається акт огляду жилого будинку. Даний акт є обов’язковим при розгляді учасників Програми.</w:t>
      </w:r>
    </w:p>
    <w:p w:rsidR="00BC7D74" w:rsidRDefault="00DA5FEB" w:rsidP="000211F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5.5. </w:t>
      </w:r>
      <w:r w:rsidR="000211FF">
        <w:rPr>
          <w:rFonts w:ascii="Times New Roman" w:eastAsia="Times New Roman" w:hAnsi="Times New Roman" w:cs="Times New Roman"/>
          <w:sz w:val="28"/>
          <w:szCs w:val="28"/>
        </w:rPr>
        <w:t>Умовою участі у програмі  є оформлення у власність або постійне користування земельної ділянки учасника.</w:t>
      </w:r>
    </w:p>
    <w:p w:rsidR="00050022" w:rsidRPr="00BC7D74" w:rsidRDefault="00DA5FEB" w:rsidP="00BC7D74">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5.</w:t>
      </w:r>
      <w:r w:rsidR="000211FF">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Учасники конкурсу у відборі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повинні отримати статус «одержувача бюджетних коштів» з відповідною їх реєстрацією в органах Казначейства України. Вони мають надати офіційну довідку про наявність електронних ключів керівника та бухгалтера для формування та подання  бюджетної звітності через електронну систему ДКСУ «Є-звітність».</w:t>
      </w:r>
    </w:p>
    <w:p w:rsidR="00050022" w:rsidRDefault="00DA5FEB">
      <w:pPr>
        <w:tabs>
          <w:tab w:val="left" w:pos="9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211FF">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У разі відмови у реєстрації одержувачем та відсутності можливості бюджетної звітності засобами електронного зв’язку, учасник конкурсу не може бути визначений переможцем. </w:t>
      </w:r>
    </w:p>
    <w:p w:rsidR="00050022" w:rsidRDefault="00050022">
      <w:pPr>
        <w:spacing w:after="0" w:line="240" w:lineRule="auto"/>
        <w:jc w:val="center"/>
        <w:rPr>
          <w:rFonts w:ascii="Times New Roman" w:eastAsia="Times New Roman" w:hAnsi="Times New Roman" w:cs="Times New Roman"/>
          <w:color w:val="FF0000"/>
          <w:sz w:val="28"/>
          <w:szCs w:val="28"/>
          <w:highlight w:val="yellow"/>
        </w:rPr>
      </w:pPr>
    </w:p>
    <w:p w:rsidR="00050022" w:rsidRDefault="00DA5FEB" w:rsidP="00BC7D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Алгоритм реалізації Програми.</w:t>
      </w:r>
    </w:p>
    <w:p w:rsidR="00050022" w:rsidRDefault="00050022">
      <w:pPr>
        <w:spacing w:after="0" w:line="240" w:lineRule="auto"/>
        <w:rPr>
          <w:rFonts w:ascii="Times New Roman" w:eastAsia="Times New Roman" w:hAnsi="Times New Roman" w:cs="Times New Roman"/>
          <w:sz w:val="28"/>
          <w:szCs w:val="28"/>
        </w:rPr>
      </w:pPr>
    </w:p>
    <w:p w:rsidR="00050022" w:rsidRDefault="00DA5FEB">
      <w:pPr>
        <w:pStyle w:val="ae"/>
        <w:numPr>
          <w:ilvl w:val="0"/>
          <w:numId w:val="3"/>
        </w:numPr>
        <w:spacing w:after="160" w:line="259"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Подача заявки та </w:t>
      </w:r>
      <w:proofErr w:type="spellStart"/>
      <w:r>
        <w:rPr>
          <w:rFonts w:ascii="Times New Roman" w:hAnsi="Times New Roman" w:cs="Times New Roman"/>
          <w:sz w:val="28"/>
          <w:szCs w:val="28"/>
          <w:lang w:val="ru-RU"/>
        </w:rPr>
        <w:t>сертифікований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кошторис</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очікувану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вартість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робіт</w:t>
      </w:r>
      <w:proofErr w:type="spellEnd"/>
      <w:r>
        <w:rPr>
          <w:rFonts w:ascii="Times New Roman" w:hAnsi="Times New Roman" w:cs="Times New Roman"/>
          <w:sz w:val="28"/>
          <w:szCs w:val="28"/>
          <w:lang w:val="ru-RU"/>
        </w:rPr>
        <w:t xml:space="preserve"> до </w:t>
      </w:r>
      <w:proofErr w:type="spellStart"/>
      <w:r w:rsidR="00BA300D">
        <w:rPr>
          <w:rFonts w:ascii="Times New Roman" w:hAnsi="Times New Roman" w:cs="Times New Roman"/>
          <w:sz w:val="28"/>
          <w:szCs w:val="28"/>
          <w:lang w:val="ru-RU"/>
        </w:rPr>
        <w:t>ЦНАПу</w:t>
      </w:r>
      <w:proofErr w:type="spellEnd"/>
      <w:r w:rsidR="00BC7D74">
        <w:rPr>
          <w:rFonts w:ascii="Times New Roman" w:hAnsi="Times New Roman" w:cs="Times New Roman"/>
          <w:sz w:val="28"/>
          <w:szCs w:val="28"/>
          <w:lang w:val="ru-RU"/>
        </w:rPr>
        <w:t xml:space="preserve"> </w:t>
      </w:r>
      <w:proofErr w:type="spellStart"/>
      <w:r w:rsidR="00BC7D74">
        <w:rPr>
          <w:rFonts w:ascii="Times New Roman" w:hAnsi="Times New Roman" w:cs="Times New Roman"/>
          <w:sz w:val="28"/>
          <w:szCs w:val="28"/>
          <w:lang w:val="ru-RU"/>
        </w:rPr>
        <w:t>Бучанської</w:t>
      </w:r>
      <w:proofErr w:type="spellEnd"/>
      <w:r w:rsidR="00BC7D74">
        <w:rPr>
          <w:rFonts w:ascii="Times New Roman" w:hAnsi="Times New Roman" w:cs="Times New Roman"/>
          <w:sz w:val="28"/>
          <w:szCs w:val="28"/>
          <w:lang w:val="ru-RU"/>
        </w:rPr>
        <w:t xml:space="preserve"> </w:t>
      </w:r>
      <w:proofErr w:type="spellStart"/>
      <w:r w:rsidR="00BC7D74">
        <w:rPr>
          <w:rFonts w:ascii="Times New Roman" w:hAnsi="Times New Roman" w:cs="Times New Roman"/>
          <w:sz w:val="28"/>
          <w:szCs w:val="28"/>
          <w:lang w:val="ru-RU"/>
        </w:rPr>
        <w:t>міської</w:t>
      </w:r>
      <w:proofErr w:type="spellEnd"/>
      <w:r w:rsidR="00BC7D74">
        <w:rPr>
          <w:rFonts w:ascii="Times New Roman" w:hAnsi="Times New Roman" w:cs="Times New Roman"/>
          <w:sz w:val="28"/>
          <w:szCs w:val="28"/>
          <w:lang w:val="ru-RU"/>
        </w:rPr>
        <w:t xml:space="preserve"> ради</w:t>
      </w:r>
      <w:r w:rsidR="00BA300D">
        <w:rPr>
          <w:rFonts w:ascii="Times New Roman" w:hAnsi="Times New Roman" w:cs="Times New Roman"/>
          <w:sz w:val="28"/>
          <w:szCs w:val="28"/>
          <w:lang w:val="ru-RU"/>
        </w:rPr>
        <w:t>;</w:t>
      </w:r>
    </w:p>
    <w:p w:rsidR="00050022" w:rsidRDefault="00DA5FEB">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Конкурсна комісія</w:t>
      </w:r>
      <w:r w:rsidR="00BC7D74">
        <w:rPr>
          <w:rFonts w:ascii="Times New Roman" w:hAnsi="Times New Roman" w:cs="Times New Roman"/>
          <w:sz w:val="28"/>
          <w:szCs w:val="28"/>
        </w:rPr>
        <w:t xml:space="preserve"> </w:t>
      </w:r>
      <w:r>
        <w:rPr>
          <w:rFonts w:ascii="Times New Roman" w:eastAsia="Times New Roman" w:hAnsi="Times New Roman" w:cs="Times New Roman"/>
          <w:sz w:val="28"/>
          <w:szCs w:val="28"/>
        </w:rPr>
        <w:t>провод</w:t>
      </w:r>
      <w:r w:rsidR="00BC7D74">
        <w:rPr>
          <w:rFonts w:ascii="Times New Roman" w:eastAsia="Times New Roman" w:hAnsi="Times New Roman" w:cs="Times New Roman"/>
          <w:sz w:val="28"/>
          <w:szCs w:val="28"/>
        </w:rPr>
        <w:t>и</w:t>
      </w:r>
      <w:r>
        <w:rPr>
          <w:rFonts w:ascii="Times New Roman" w:eastAsia="Times New Roman" w:hAnsi="Times New Roman" w:cs="Times New Roman"/>
          <w:sz w:val="28"/>
          <w:szCs w:val="28"/>
        </w:rPr>
        <w:t>ть обстеження житлового багатоквартирного будинку (за заявленим видом робіт) про що складається акт огляду жилого будинку</w:t>
      </w:r>
      <w:r w:rsidR="00BA300D">
        <w:rPr>
          <w:rFonts w:ascii="Times New Roman" w:eastAsia="Times New Roman" w:hAnsi="Times New Roman" w:cs="Times New Roman"/>
          <w:sz w:val="28"/>
          <w:szCs w:val="28"/>
        </w:rPr>
        <w:t>;</w:t>
      </w:r>
    </w:p>
    <w:p w:rsidR="00050022" w:rsidRDefault="00DA5FEB">
      <w:pPr>
        <w:pStyle w:val="ae"/>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Засідання Конкурсної комісії</w:t>
      </w:r>
      <w:r w:rsidR="00BA300D">
        <w:rPr>
          <w:rFonts w:ascii="Times New Roman" w:hAnsi="Times New Roman" w:cs="Times New Roman"/>
          <w:sz w:val="28"/>
          <w:szCs w:val="28"/>
        </w:rPr>
        <w:t>;</w:t>
      </w:r>
      <w:r>
        <w:rPr>
          <w:rFonts w:ascii="Times New Roman" w:hAnsi="Times New Roman" w:cs="Times New Roman"/>
          <w:sz w:val="28"/>
          <w:szCs w:val="28"/>
        </w:rPr>
        <w:t xml:space="preserve"> </w:t>
      </w:r>
    </w:p>
    <w:p w:rsidR="00050022" w:rsidRDefault="00DA5FEB">
      <w:pPr>
        <w:pStyle w:val="ae"/>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ОСББ (</w:t>
      </w:r>
      <w:r>
        <w:rPr>
          <w:rFonts w:ascii="Times New Roman" w:eastAsia="Times New Roman" w:hAnsi="Times New Roman" w:cs="Times New Roman"/>
          <w:sz w:val="28"/>
          <w:szCs w:val="28"/>
        </w:rPr>
        <w:t>ЖБК, УК)</w:t>
      </w:r>
      <w:r>
        <w:rPr>
          <w:rFonts w:ascii="Times New Roman" w:hAnsi="Times New Roman" w:cs="Times New Roman"/>
          <w:sz w:val="28"/>
          <w:szCs w:val="28"/>
        </w:rPr>
        <w:t xml:space="preserve"> проводить засідання правління або збори</w:t>
      </w:r>
      <w:r w:rsidR="00BA300D">
        <w:rPr>
          <w:rFonts w:ascii="Times New Roman" w:hAnsi="Times New Roman" w:cs="Times New Roman"/>
          <w:sz w:val="28"/>
          <w:szCs w:val="28"/>
        </w:rPr>
        <w:t xml:space="preserve"> </w:t>
      </w:r>
      <w:r>
        <w:rPr>
          <w:rFonts w:ascii="Times New Roman" w:hAnsi="Times New Roman" w:cs="Times New Roman"/>
          <w:sz w:val="28"/>
          <w:szCs w:val="28"/>
        </w:rPr>
        <w:t>(якщо є вимога Статуту), на яких визначає, чи погоджуватися на умови Конкурсу.</w:t>
      </w:r>
    </w:p>
    <w:p w:rsidR="00050022" w:rsidRDefault="00050022">
      <w:pPr>
        <w:shd w:val="clear" w:color="auto" w:fill="FFFFFF"/>
        <w:spacing w:after="0" w:line="240" w:lineRule="auto"/>
        <w:ind w:firstLine="300"/>
        <w:jc w:val="center"/>
        <w:rPr>
          <w:rFonts w:ascii="Times New Roman" w:hAnsi="Times New Roman" w:cs="Times New Roman"/>
          <w:b/>
          <w:bCs/>
          <w:color w:val="000000"/>
          <w:highlight w:val="yellow"/>
        </w:rPr>
      </w:pPr>
    </w:p>
    <w:p w:rsidR="00050022" w:rsidRDefault="00050022">
      <w:pPr>
        <w:shd w:val="clear" w:color="auto" w:fill="FFFFFF"/>
        <w:spacing w:after="0" w:line="240" w:lineRule="auto"/>
        <w:ind w:firstLine="300"/>
        <w:jc w:val="center"/>
        <w:rPr>
          <w:rFonts w:ascii="Times New Roman" w:hAnsi="Times New Roman" w:cs="Times New Roman"/>
          <w:b/>
          <w:bCs/>
          <w:color w:val="000000"/>
        </w:rPr>
      </w:pPr>
    </w:p>
    <w:p w:rsidR="00050022" w:rsidRDefault="00DA5FEB">
      <w:pPr>
        <w:pStyle w:val="ae"/>
        <w:numPr>
          <w:ilvl w:val="0"/>
          <w:numId w:val="4"/>
        </w:num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Очікувані результати від виконання Програми</w:t>
      </w:r>
    </w:p>
    <w:p w:rsidR="00050022" w:rsidRDefault="00050022">
      <w:pPr>
        <w:shd w:val="clear" w:color="auto" w:fill="FFFFFF"/>
        <w:spacing w:after="0" w:line="240" w:lineRule="auto"/>
        <w:ind w:left="1004"/>
        <w:jc w:val="center"/>
        <w:rPr>
          <w:rFonts w:ascii="Times New Roman" w:hAnsi="Times New Roman" w:cs="Times New Roman"/>
          <w:b/>
          <w:bCs/>
          <w:color w:val="000000"/>
          <w:sz w:val="28"/>
          <w:szCs w:val="28"/>
        </w:rPr>
      </w:pPr>
    </w:p>
    <w:p w:rsidR="00050022" w:rsidRDefault="00DA5FEB">
      <w:pPr>
        <w:shd w:val="clear" w:color="auto" w:fill="FFFFFF"/>
        <w:spacing w:after="0" w:line="240" w:lineRule="auto"/>
        <w:ind w:firstLine="300"/>
        <w:rPr>
          <w:rFonts w:ascii="Times New Roman" w:hAnsi="Times New Roman" w:cs="Times New Roman"/>
          <w:color w:val="000000"/>
          <w:sz w:val="28"/>
          <w:szCs w:val="28"/>
        </w:rPr>
      </w:pPr>
      <w:r>
        <w:rPr>
          <w:rFonts w:ascii="Times New Roman" w:hAnsi="Times New Roman" w:cs="Times New Roman"/>
          <w:i/>
          <w:iCs/>
          <w:color w:val="000000"/>
          <w:sz w:val="28"/>
          <w:szCs w:val="28"/>
        </w:rPr>
        <w:t>6.1.</w:t>
      </w:r>
      <w:r w:rsidR="00BA300D">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Для громади міста:</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6.1.1 забезпечення інформування населення в умовах реформування житлово-комунального господарства про переваги об</w:t>
      </w:r>
      <w:r w:rsidR="009A6963">
        <w:rPr>
          <w:rFonts w:ascii="Times New Roman" w:hAnsi="Times New Roman" w:cs="Times New Roman"/>
          <w:color w:val="000000"/>
          <w:sz w:val="28"/>
          <w:szCs w:val="28"/>
        </w:rPr>
        <w:t>’</w:t>
      </w:r>
      <w:r>
        <w:rPr>
          <w:rFonts w:ascii="Times New Roman" w:hAnsi="Times New Roman" w:cs="Times New Roman"/>
          <w:color w:val="000000"/>
          <w:sz w:val="28"/>
          <w:szCs w:val="28"/>
        </w:rPr>
        <w:t>єднань власників житла;</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6.1.2 покращення технічного стану будинків та умов проживання в них;</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6.1.3 цільове та раціональне використання коштів мешканців на утримання житлових будинків;</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6.1.4 створення ефективного власника;</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6.1.5 забезпечення умов комфортного проживання населення </w:t>
      </w:r>
      <w:r>
        <w:rPr>
          <w:rFonts w:ascii="Times New Roman" w:hAnsi="Times New Roman" w:cs="Times New Roman"/>
          <w:sz w:val="28"/>
          <w:szCs w:val="28"/>
        </w:rPr>
        <w:t>Бучанської міської об’єднаної територіальної громади</w:t>
      </w:r>
      <w:r>
        <w:rPr>
          <w:rFonts w:ascii="Times New Roman" w:hAnsi="Times New Roman" w:cs="Times New Roman"/>
          <w:color w:val="000000"/>
          <w:sz w:val="28"/>
          <w:szCs w:val="28"/>
        </w:rPr>
        <w:t>.</w:t>
      </w:r>
    </w:p>
    <w:p w:rsidR="00050022" w:rsidRDefault="00DA5FEB">
      <w:pPr>
        <w:shd w:val="clear" w:color="auto" w:fill="FFFFFF"/>
        <w:spacing w:after="0" w:line="240" w:lineRule="auto"/>
        <w:ind w:firstLine="300"/>
        <w:rPr>
          <w:rFonts w:ascii="Times New Roman" w:hAnsi="Times New Roman" w:cs="Times New Roman"/>
          <w:color w:val="000000"/>
          <w:sz w:val="28"/>
          <w:szCs w:val="28"/>
        </w:rPr>
      </w:pPr>
      <w:r>
        <w:rPr>
          <w:rFonts w:ascii="Times New Roman" w:hAnsi="Times New Roman" w:cs="Times New Roman"/>
          <w:i/>
          <w:iCs/>
          <w:color w:val="000000"/>
          <w:sz w:val="28"/>
          <w:szCs w:val="28"/>
        </w:rPr>
        <w:t>6.2.</w:t>
      </w:r>
      <w:r w:rsidR="00BA300D">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Для міської </w:t>
      </w:r>
      <w:r w:rsidR="00BA300D">
        <w:rPr>
          <w:rFonts w:ascii="Times New Roman" w:hAnsi="Times New Roman" w:cs="Times New Roman"/>
          <w:i/>
          <w:iCs/>
          <w:color w:val="000000"/>
          <w:sz w:val="28"/>
          <w:szCs w:val="28"/>
        </w:rPr>
        <w:t>влади</w:t>
      </w:r>
      <w:r>
        <w:rPr>
          <w:rFonts w:ascii="Times New Roman" w:hAnsi="Times New Roman" w:cs="Times New Roman"/>
          <w:i/>
          <w:iCs/>
          <w:color w:val="000000"/>
          <w:sz w:val="28"/>
          <w:szCs w:val="28"/>
        </w:rPr>
        <w:t>:</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6.2.1 реалізація державної політики щодо розвитку у сфері житлово-комунального господарства;</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6.2.2 поліпшення фізичного стану</w:t>
      </w:r>
      <w:bookmarkStart w:id="0" w:name="_GoBack"/>
      <w:bookmarkEnd w:id="0"/>
      <w:r>
        <w:rPr>
          <w:rFonts w:ascii="Times New Roman" w:hAnsi="Times New Roman" w:cs="Times New Roman"/>
          <w:color w:val="000000"/>
          <w:sz w:val="28"/>
          <w:szCs w:val="28"/>
        </w:rPr>
        <w:t xml:space="preserve"> житлового фонду </w:t>
      </w:r>
      <w:r>
        <w:rPr>
          <w:rFonts w:ascii="Times New Roman" w:hAnsi="Times New Roman" w:cs="Times New Roman"/>
          <w:sz w:val="28"/>
          <w:szCs w:val="28"/>
        </w:rPr>
        <w:t>Бучанської міської  територіальної громади</w:t>
      </w:r>
      <w:r>
        <w:rPr>
          <w:rFonts w:ascii="Times New Roman" w:hAnsi="Times New Roman" w:cs="Times New Roman"/>
          <w:color w:val="000000"/>
          <w:sz w:val="28"/>
          <w:szCs w:val="28"/>
        </w:rPr>
        <w:t xml:space="preserve"> в цілому;</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6.2.3 створення прозорого механізму взаємодії міської влади з об</w:t>
      </w:r>
      <w:r w:rsidR="009A6963">
        <w:rPr>
          <w:rFonts w:ascii="Times New Roman" w:hAnsi="Times New Roman" w:cs="Times New Roman"/>
          <w:color w:val="000000"/>
          <w:sz w:val="28"/>
          <w:szCs w:val="28"/>
        </w:rPr>
        <w:t>’</w:t>
      </w:r>
      <w:r>
        <w:rPr>
          <w:rFonts w:ascii="Times New Roman" w:hAnsi="Times New Roman" w:cs="Times New Roman"/>
          <w:color w:val="000000"/>
          <w:sz w:val="28"/>
          <w:szCs w:val="28"/>
        </w:rPr>
        <w:t>єднаннями громадян, підприємствами та громадськістю спрямованого на вирішення проблемних питань у сфері житлово-комунального господарства;</w:t>
      </w:r>
    </w:p>
    <w:p w:rsidR="00050022" w:rsidRDefault="00DA5FEB">
      <w:pPr>
        <w:shd w:val="clear" w:color="auto" w:fill="FFFFFF"/>
        <w:spacing w:after="0" w:line="24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6.2.4 налагодження партнерських стосунків із міжнародними фондами допомоги, зокрема Програмою розвитку Організації Об</w:t>
      </w:r>
      <w:r w:rsidR="009A6963">
        <w:rPr>
          <w:rFonts w:ascii="Times New Roman" w:hAnsi="Times New Roman" w:cs="Times New Roman"/>
          <w:color w:val="000000"/>
          <w:sz w:val="28"/>
          <w:szCs w:val="28"/>
        </w:rPr>
        <w:t>’</w:t>
      </w:r>
      <w:r>
        <w:rPr>
          <w:rFonts w:ascii="Times New Roman" w:hAnsi="Times New Roman" w:cs="Times New Roman"/>
          <w:color w:val="000000"/>
          <w:sz w:val="28"/>
          <w:szCs w:val="28"/>
        </w:rPr>
        <w:t>єднаних Націй;</w:t>
      </w:r>
    </w:p>
    <w:p w:rsidR="00050022" w:rsidRDefault="00050022">
      <w:pPr>
        <w:shd w:val="clear" w:color="auto" w:fill="FFFFFF"/>
        <w:spacing w:after="0" w:line="240" w:lineRule="auto"/>
        <w:ind w:firstLine="300"/>
        <w:jc w:val="both"/>
        <w:rPr>
          <w:rFonts w:ascii="Times New Roman" w:hAnsi="Times New Roman" w:cs="Times New Roman"/>
          <w:color w:val="000000"/>
        </w:rPr>
      </w:pPr>
    </w:p>
    <w:p w:rsidR="00050022" w:rsidRDefault="00050022">
      <w:pPr>
        <w:shd w:val="clear" w:color="auto" w:fill="FFFFFF"/>
        <w:spacing w:after="0" w:line="240" w:lineRule="auto"/>
        <w:ind w:firstLine="300"/>
        <w:jc w:val="both"/>
        <w:rPr>
          <w:rFonts w:ascii="Times New Roman" w:hAnsi="Times New Roman" w:cs="Times New Roman"/>
          <w:color w:val="000000"/>
        </w:rPr>
      </w:pPr>
    </w:p>
    <w:p w:rsidR="00050022" w:rsidRDefault="00050022">
      <w:pPr>
        <w:shd w:val="clear" w:color="auto" w:fill="FFFFFF"/>
        <w:spacing w:after="0" w:line="240" w:lineRule="auto"/>
        <w:ind w:firstLine="300"/>
        <w:jc w:val="both"/>
        <w:rPr>
          <w:rFonts w:ascii="Times New Roman" w:hAnsi="Times New Roman" w:cs="Times New Roman"/>
          <w:color w:val="000000"/>
        </w:rPr>
      </w:pPr>
    </w:p>
    <w:p w:rsidR="00050022" w:rsidRPr="0075335D" w:rsidRDefault="00DA5FEB" w:rsidP="0075335D">
      <w:pPr>
        <w:rPr>
          <w:rFonts w:ascii="Times New Roman" w:hAnsi="Times New Roman" w:cs="Times New Roman"/>
          <w:b/>
          <w:sz w:val="28"/>
          <w:szCs w:val="28"/>
          <w:lang w:val="ru-RU"/>
        </w:rPr>
      </w:pPr>
      <w:r w:rsidRPr="0075335D">
        <w:rPr>
          <w:rFonts w:ascii="Times New Roman" w:hAnsi="Times New Roman" w:cs="Times New Roman"/>
          <w:b/>
          <w:sz w:val="28"/>
          <w:szCs w:val="28"/>
        </w:rPr>
        <w:t xml:space="preserve">Секретар ради                                                                  </w:t>
      </w:r>
      <w:r w:rsidR="0075335D" w:rsidRPr="0075335D">
        <w:rPr>
          <w:rFonts w:ascii="Times New Roman" w:hAnsi="Times New Roman" w:cs="Times New Roman"/>
          <w:b/>
          <w:sz w:val="28"/>
          <w:szCs w:val="28"/>
          <w:lang w:val="ru-RU"/>
        </w:rPr>
        <w:t xml:space="preserve">Т.О. </w:t>
      </w:r>
      <w:proofErr w:type="spellStart"/>
      <w:r w:rsidR="0075335D" w:rsidRPr="0075335D">
        <w:rPr>
          <w:rFonts w:ascii="Times New Roman" w:hAnsi="Times New Roman" w:cs="Times New Roman"/>
          <w:b/>
          <w:sz w:val="28"/>
          <w:szCs w:val="28"/>
          <w:lang w:val="ru-RU"/>
        </w:rPr>
        <w:t>Шаправський</w:t>
      </w:r>
      <w:proofErr w:type="spellEnd"/>
    </w:p>
    <w:p w:rsidR="00050022" w:rsidRDefault="00050022">
      <w:pPr>
        <w:ind w:firstLine="567"/>
        <w:rPr>
          <w:rFonts w:ascii="Times New Roman" w:hAnsi="Times New Roman" w:cs="Times New Roman"/>
          <w:sz w:val="28"/>
          <w:szCs w:val="28"/>
        </w:rPr>
      </w:pPr>
    </w:p>
    <w:p w:rsidR="00050022" w:rsidRDefault="00050022">
      <w:pPr>
        <w:rPr>
          <w:rFonts w:ascii="Times New Roman" w:hAnsi="Times New Roman" w:cs="Times New Roman"/>
          <w:sz w:val="28"/>
          <w:szCs w:val="28"/>
        </w:rPr>
      </w:pPr>
    </w:p>
    <w:p w:rsidR="00BC7D74" w:rsidRDefault="00BC7D74">
      <w:pPr>
        <w:rPr>
          <w:rFonts w:ascii="Times New Roman" w:hAnsi="Times New Roman" w:cs="Times New Roman"/>
          <w:sz w:val="28"/>
          <w:szCs w:val="28"/>
        </w:rPr>
      </w:pPr>
    </w:p>
    <w:p w:rsidR="00050022" w:rsidRDefault="00050022" w:rsidP="00BC7D74">
      <w:pPr>
        <w:rPr>
          <w:rFonts w:ascii="Times New Roman" w:hAnsi="Times New Roman" w:cs="Times New Roman"/>
        </w:rPr>
      </w:pPr>
    </w:p>
    <w:p w:rsidR="00BA300D" w:rsidRDefault="00BA300D" w:rsidP="00BC7D74">
      <w:pPr>
        <w:rPr>
          <w:rFonts w:ascii="Times New Roman" w:hAnsi="Times New Roman" w:cs="Times New Roman"/>
        </w:rPr>
      </w:pPr>
    </w:p>
    <w:p w:rsidR="00BA300D" w:rsidRDefault="00BA300D" w:rsidP="00BC7D74">
      <w:pPr>
        <w:rPr>
          <w:rFonts w:ascii="Times New Roman" w:hAnsi="Times New Roman" w:cs="Times New Roman"/>
        </w:rPr>
      </w:pPr>
    </w:p>
    <w:p w:rsidR="000211FF" w:rsidRDefault="000211FF" w:rsidP="00BC7D74">
      <w:pPr>
        <w:rPr>
          <w:rFonts w:ascii="Times New Roman" w:hAnsi="Times New Roman" w:cs="Times New Roman"/>
        </w:rPr>
      </w:pPr>
    </w:p>
    <w:p w:rsidR="000211FF" w:rsidRDefault="000211FF" w:rsidP="00BC7D74">
      <w:pPr>
        <w:rPr>
          <w:rFonts w:ascii="Times New Roman" w:hAnsi="Times New Roman" w:cs="Times New Roman"/>
        </w:rPr>
      </w:pPr>
    </w:p>
    <w:p w:rsidR="000211FF" w:rsidRDefault="000211FF" w:rsidP="00BC7D74">
      <w:pPr>
        <w:rPr>
          <w:rFonts w:ascii="Times New Roman" w:hAnsi="Times New Roman" w:cs="Times New Roman"/>
        </w:rPr>
      </w:pPr>
    </w:p>
    <w:p w:rsidR="000211FF" w:rsidRDefault="000211FF" w:rsidP="00BC7D74">
      <w:pPr>
        <w:rPr>
          <w:rFonts w:ascii="Times New Roman" w:hAnsi="Times New Roman" w:cs="Times New Roman"/>
        </w:rPr>
      </w:pPr>
    </w:p>
    <w:p w:rsidR="00BA300D" w:rsidRDefault="00BA300D" w:rsidP="00BC7D74">
      <w:pPr>
        <w:rPr>
          <w:rFonts w:ascii="Times New Roman" w:hAnsi="Times New Roman" w:cs="Times New Roman"/>
        </w:rPr>
      </w:pPr>
    </w:p>
    <w:p w:rsidR="00050022" w:rsidRDefault="00DA5FEB">
      <w:pPr>
        <w:widowControl w:val="0"/>
        <w:spacing w:after="0" w:line="240" w:lineRule="auto"/>
        <w:outlineLvl w:val="3"/>
        <w:rPr>
          <w:rFonts w:ascii="Times New Roman" w:hAnsi="Times New Roman" w:cs="Times New Roman"/>
        </w:rPr>
      </w:pPr>
      <w:r>
        <w:rPr>
          <w:rFonts w:ascii="Times New Roman" w:hAnsi="Times New Roman" w:cs="Times New Roman"/>
        </w:rPr>
        <w:t xml:space="preserve">                                                                                           Додаток 1 </w:t>
      </w:r>
    </w:p>
    <w:p w:rsidR="00050022" w:rsidRDefault="00DA5FEB">
      <w:pPr>
        <w:widowControl w:val="0"/>
        <w:numPr>
          <w:ilvl w:val="0"/>
          <w:numId w:val="5"/>
        </w:numPr>
        <w:shd w:val="clear" w:color="auto" w:fill="FFFFFF"/>
        <w:suppressAutoHyphens/>
        <w:spacing w:after="0" w:line="293" w:lineRule="atLeast"/>
        <w:ind w:left="4962"/>
        <w:textAlignment w:val="baseline"/>
        <w:outlineLvl w:val="3"/>
        <w:rPr>
          <w:rFonts w:ascii="Times New Roman" w:hAnsi="Times New Roman" w:cs="Times New Roman"/>
          <w:sz w:val="24"/>
          <w:szCs w:val="24"/>
        </w:rPr>
      </w:pPr>
      <w:r>
        <w:rPr>
          <w:rFonts w:ascii="Times New Roman" w:hAnsi="Times New Roman" w:cs="Times New Roman"/>
          <w:sz w:val="24"/>
          <w:szCs w:val="24"/>
        </w:rPr>
        <w:t>до Програми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підтримки ОСББ,ЖБК та управителів багатоквартирних будинків</w:t>
      </w:r>
      <w:r>
        <w:rPr>
          <w:rFonts w:ascii="Times New Roman" w:hAnsi="Times New Roman" w:cs="Times New Roman"/>
          <w:color w:val="000000"/>
          <w:sz w:val="24"/>
          <w:szCs w:val="24"/>
        </w:rPr>
        <w:t xml:space="preserve"> </w:t>
      </w:r>
      <w:r>
        <w:rPr>
          <w:rFonts w:ascii="Times New Roman" w:hAnsi="Times New Roman" w:cs="Times New Roman"/>
          <w:sz w:val="24"/>
          <w:szCs w:val="24"/>
        </w:rPr>
        <w:t>Бучанської міської  територіальної громади</w:t>
      </w:r>
      <w:r>
        <w:rPr>
          <w:rFonts w:ascii="Times New Roman" w:hAnsi="Times New Roman" w:cs="Times New Roman"/>
          <w:color w:val="000000"/>
          <w:sz w:val="24"/>
          <w:szCs w:val="24"/>
        </w:rPr>
        <w:t xml:space="preserve"> на 2021</w:t>
      </w:r>
      <w:r w:rsidR="00BC7D74">
        <w:rPr>
          <w:rFonts w:ascii="Times New Roman" w:hAnsi="Times New Roman" w:cs="Times New Roman"/>
          <w:color w:val="000000"/>
          <w:sz w:val="24"/>
          <w:szCs w:val="24"/>
        </w:rPr>
        <w:t>-2023 роки</w:t>
      </w:r>
      <w:r>
        <w:rPr>
          <w:rFonts w:ascii="Times New Roman" w:hAnsi="Times New Roman" w:cs="Times New Roman"/>
          <w:color w:val="000000"/>
          <w:sz w:val="24"/>
          <w:szCs w:val="24"/>
        </w:rPr>
        <w:t xml:space="preserve"> </w:t>
      </w:r>
    </w:p>
    <w:p w:rsidR="00050022" w:rsidRDefault="00050022">
      <w:pPr>
        <w:widowControl w:val="0"/>
        <w:numPr>
          <w:ilvl w:val="0"/>
          <w:numId w:val="5"/>
        </w:numPr>
        <w:shd w:val="clear" w:color="auto" w:fill="FFFFFF"/>
        <w:suppressAutoHyphens/>
        <w:spacing w:after="0" w:line="293" w:lineRule="atLeast"/>
        <w:ind w:left="4962"/>
        <w:jc w:val="both"/>
        <w:textAlignment w:val="baseline"/>
        <w:outlineLvl w:val="3"/>
        <w:rPr>
          <w:rFonts w:ascii="Times New Roman" w:hAnsi="Times New Roman" w:cs="Times New Roman"/>
          <w:sz w:val="24"/>
          <w:szCs w:val="24"/>
        </w:rPr>
      </w:pPr>
    </w:p>
    <w:p w:rsidR="00050022" w:rsidRDefault="00DA5FEB">
      <w:pPr>
        <w:numPr>
          <w:ilvl w:val="0"/>
          <w:numId w:val="5"/>
        </w:numPr>
        <w:shd w:val="clear" w:color="auto" w:fill="FFFFFF"/>
        <w:suppressAutoHyphens/>
        <w:spacing w:after="0" w:line="293" w:lineRule="atLeast"/>
        <w:ind w:firstLine="851"/>
        <w:jc w:val="center"/>
        <w:textAlignment w:val="baseline"/>
        <w:rPr>
          <w:rFonts w:ascii="Times New Roman" w:hAnsi="Times New Roman" w:cs="Times New Roman"/>
          <w:b/>
          <w:sz w:val="24"/>
          <w:szCs w:val="24"/>
        </w:rPr>
      </w:pPr>
      <w:r>
        <w:rPr>
          <w:rFonts w:ascii="Times New Roman" w:hAnsi="Times New Roman" w:cs="Times New Roman"/>
          <w:b/>
          <w:sz w:val="24"/>
          <w:szCs w:val="24"/>
        </w:rPr>
        <w:t>Напрями використання коштів з міського бюджету:</w:t>
      </w:r>
    </w:p>
    <w:p w:rsidR="009A6963" w:rsidRDefault="009A6963" w:rsidP="009A6963">
      <w:pPr>
        <w:pStyle w:val="ae"/>
        <w:rPr>
          <w:rFonts w:ascii="Times New Roman" w:hAnsi="Times New Roman" w:cs="Times New Roman"/>
          <w:b/>
          <w:sz w:val="24"/>
          <w:szCs w:val="24"/>
        </w:rPr>
      </w:pPr>
    </w:p>
    <w:p w:rsidR="00050022" w:rsidRDefault="00050022">
      <w:pPr>
        <w:numPr>
          <w:ilvl w:val="0"/>
          <w:numId w:val="5"/>
        </w:numPr>
        <w:shd w:val="clear" w:color="auto" w:fill="FFFFFF"/>
        <w:suppressAutoHyphens/>
        <w:spacing w:after="0" w:line="293" w:lineRule="atLeast"/>
        <w:ind w:firstLine="851"/>
        <w:jc w:val="center"/>
        <w:textAlignment w:val="baseline"/>
        <w:rPr>
          <w:rFonts w:ascii="Times New Roman" w:hAnsi="Times New Roman" w:cs="Times New Roman"/>
          <w:b/>
          <w:sz w:val="24"/>
          <w:szCs w:val="24"/>
        </w:rPr>
      </w:pP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63"/>
        <w:gridCol w:w="1275"/>
        <w:gridCol w:w="1357"/>
        <w:gridCol w:w="61"/>
        <w:gridCol w:w="1249"/>
        <w:gridCol w:w="6"/>
      </w:tblGrid>
      <w:tr w:rsidR="00050022">
        <w:trPr>
          <w:trHeight w:val="818"/>
        </w:trPr>
        <w:tc>
          <w:tcPr>
            <w:tcW w:w="567" w:type="dxa"/>
          </w:tcPr>
          <w:p w:rsidR="00050022" w:rsidRDefault="00050022">
            <w:pPr>
              <w:rPr>
                <w:rFonts w:ascii="Times New Roman" w:hAnsi="Times New Roman" w:cs="Times New Roman"/>
                <w:sz w:val="24"/>
                <w:szCs w:val="24"/>
              </w:rPr>
            </w:pPr>
          </w:p>
        </w:tc>
        <w:tc>
          <w:tcPr>
            <w:tcW w:w="5063" w:type="dxa"/>
          </w:tcPr>
          <w:p w:rsidR="00050022" w:rsidRDefault="00050022">
            <w:pPr>
              <w:rPr>
                <w:rFonts w:ascii="Times New Roman" w:hAnsi="Times New Roman" w:cs="Times New Roman"/>
                <w:sz w:val="24"/>
                <w:szCs w:val="24"/>
              </w:rPr>
            </w:pPr>
          </w:p>
        </w:tc>
        <w:tc>
          <w:tcPr>
            <w:tcW w:w="3948" w:type="dxa"/>
            <w:gridSpan w:val="5"/>
          </w:tcPr>
          <w:p w:rsidR="00050022" w:rsidRDefault="00DA5FEB">
            <w:pPr>
              <w:jc w:val="center"/>
              <w:rPr>
                <w:rFonts w:ascii="Times New Roman" w:hAnsi="Times New Roman" w:cs="Times New Roman"/>
                <w:sz w:val="24"/>
                <w:szCs w:val="24"/>
              </w:rPr>
            </w:pPr>
            <w:r>
              <w:rPr>
                <w:rFonts w:ascii="Times New Roman" w:hAnsi="Times New Roman" w:cs="Times New Roman"/>
                <w:sz w:val="24"/>
                <w:szCs w:val="24"/>
              </w:rPr>
              <w:t>Розміри співфінансування у відсотковому значенні, виходячи з терміну експлуатації житлових будинків</w:t>
            </w:r>
          </w:p>
        </w:tc>
      </w:tr>
      <w:tr w:rsidR="00050022" w:rsidTr="00BC7D74">
        <w:trPr>
          <w:gridAfter w:val="1"/>
          <w:wAfter w:w="6" w:type="dxa"/>
          <w:trHeight w:val="562"/>
        </w:trPr>
        <w:tc>
          <w:tcPr>
            <w:tcW w:w="567" w:type="dxa"/>
          </w:tcPr>
          <w:p w:rsidR="00050022" w:rsidRDefault="00DA5FEB">
            <w:pPr>
              <w:rPr>
                <w:rFonts w:ascii="Times New Roman" w:hAnsi="Times New Roman" w:cs="Times New Roman"/>
                <w:sz w:val="24"/>
                <w:szCs w:val="24"/>
              </w:rPr>
            </w:pPr>
            <w:r>
              <w:rPr>
                <w:rFonts w:ascii="Times New Roman" w:hAnsi="Times New Roman" w:cs="Times New Roman"/>
                <w:sz w:val="24"/>
                <w:szCs w:val="24"/>
              </w:rPr>
              <w:t>№ п/п</w:t>
            </w:r>
          </w:p>
        </w:tc>
        <w:tc>
          <w:tcPr>
            <w:tcW w:w="5063" w:type="dxa"/>
          </w:tcPr>
          <w:p w:rsidR="00050022" w:rsidRDefault="00DA5FEB">
            <w:pPr>
              <w:rPr>
                <w:rFonts w:ascii="Times New Roman" w:hAnsi="Times New Roman" w:cs="Times New Roman"/>
                <w:sz w:val="24"/>
                <w:szCs w:val="24"/>
              </w:rPr>
            </w:pPr>
            <w:r>
              <w:rPr>
                <w:rFonts w:ascii="Times New Roman" w:hAnsi="Times New Roman" w:cs="Times New Roman"/>
                <w:sz w:val="24"/>
                <w:szCs w:val="24"/>
              </w:rPr>
              <w:t>Термін експлуатації житлових будинків</w:t>
            </w:r>
          </w:p>
        </w:tc>
        <w:tc>
          <w:tcPr>
            <w:tcW w:w="1275" w:type="dxa"/>
          </w:tcPr>
          <w:p w:rsidR="00050022" w:rsidRDefault="00050022">
            <w:pPr>
              <w:spacing w:after="0"/>
              <w:jc w:val="center"/>
              <w:rPr>
                <w:rFonts w:ascii="Times New Roman" w:hAnsi="Times New Roman" w:cs="Times New Roman"/>
                <w:sz w:val="24"/>
                <w:szCs w:val="24"/>
              </w:rPr>
            </w:pPr>
          </w:p>
          <w:p w:rsidR="00050022" w:rsidRDefault="00DA5FEB">
            <w:pPr>
              <w:spacing w:after="0"/>
              <w:jc w:val="center"/>
              <w:rPr>
                <w:rFonts w:ascii="Times New Roman" w:hAnsi="Times New Roman" w:cs="Times New Roman"/>
                <w:sz w:val="24"/>
                <w:szCs w:val="24"/>
              </w:rPr>
            </w:pPr>
            <w:r>
              <w:rPr>
                <w:rFonts w:ascii="Times New Roman" w:hAnsi="Times New Roman" w:cs="Times New Roman"/>
                <w:sz w:val="24"/>
                <w:szCs w:val="24"/>
              </w:rPr>
              <w:t>0-25</w:t>
            </w:r>
          </w:p>
        </w:tc>
        <w:tc>
          <w:tcPr>
            <w:tcW w:w="1418" w:type="dxa"/>
            <w:gridSpan w:val="2"/>
            <w:vAlign w:val="center"/>
          </w:tcPr>
          <w:p w:rsidR="00050022" w:rsidRDefault="00DA5FEB">
            <w:pPr>
              <w:spacing w:after="0"/>
              <w:jc w:val="center"/>
              <w:rPr>
                <w:rFonts w:ascii="Times New Roman" w:hAnsi="Times New Roman" w:cs="Times New Roman"/>
                <w:sz w:val="24"/>
                <w:szCs w:val="24"/>
              </w:rPr>
            </w:pPr>
            <w:r>
              <w:rPr>
                <w:rFonts w:ascii="Times New Roman" w:hAnsi="Times New Roman" w:cs="Times New Roman"/>
                <w:sz w:val="24"/>
                <w:szCs w:val="24"/>
              </w:rPr>
              <w:t>26-49</w:t>
            </w:r>
          </w:p>
        </w:tc>
        <w:tc>
          <w:tcPr>
            <w:tcW w:w="1249" w:type="dxa"/>
          </w:tcPr>
          <w:p w:rsidR="00050022" w:rsidRDefault="00050022">
            <w:pPr>
              <w:spacing w:after="0"/>
              <w:jc w:val="center"/>
              <w:rPr>
                <w:rFonts w:ascii="Times New Roman" w:hAnsi="Times New Roman" w:cs="Times New Roman"/>
                <w:sz w:val="24"/>
                <w:szCs w:val="24"/>
              </w:rPr>
            </w:pPr>
          </w:p>
          <w:p w:rsidR="00050022" w:rsidRDefault="00DA5FEB">
            <w:pPr>
              <w:spacing w:after="0"/>
              <w:jc w:val="center"/>
              <w:rPr>
                <w:rFonts w:ascii="Times New Roman" w:hAnsi="Times New Roman" w:cs="Times New Roman"/>
                <w:sz w:val="24"/>
                <w:szCs w:val="24"/>
              </w:rPr>
            </w:pPr>
            <w:r>
              <w:rPr>
                <w:rFonts w:ascii="Times New Roman" w:hAnsi="Times New Roman" w:cs="Times New Roman"/>
                <w:sz w:val="24"/>
                <w:szCs w:val="24"/>
              </w:rPr>
              <w:t>50 і більше</w:t>
            </w:r>
          </w:p>
        </w:tc>
      </w:tr>
      <w:tr w:rsidR="00050022" w:rsidTr="00BC7D74">
        <w:tc>
          <w:tcPr>
            <w:tcW w:w="567" w:type="dxa"/>
          </w:tcPr>
          <w:p w:rsidR="00050022" w:rsidRPr="0075335D" w:rsidRDefault="00DA5FEB">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1.</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Капітальний ремонт конструктивних елементів житлових будинків та внутрішньо будинкових систем</w:t>
            </w:r>
            <w:r>
              <w:rPr>
                <w:rFonts w:ascii="Times New Roman" w:hAnsi="Times New Roman" w:cs="Times New Roman"/>
                <w:sz w:val="24"/>
                <w:szCs w:val="24"/>
              </w:rPr>
              <w:t xml:space="preserve"> </w:t>
            </w:r>
          </w:p>
        </w:tc>
        <w:tc>
          <w:tcPr>
            <w:tcW w:w="1275" w:type="dxa"/>
          </w:tcPr>
          <w:p w:rsidR="00050022" w:rsidRDefault="00DA5F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en-US"/>
              </w:rPr>
              <w:t>50</w:t>
            </w:r>
          </w:p>
        </w:tc>
        <w:tc>
          <w:tcPr>
            <w:tcW w:w="1418" w:type="dxa"/>
            <w:gridSpan w:val="2"/>
          </w:tcPr>
          <w:p w:rsidR="00050022" w:rsidRDefault="00DA5FE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255" w:type="dxa"/>
            <w:gridSpan w:val="2"/>
          </w:tcPr>
          <w:p w:rsidR="00050022" w:rsidRDefault="00DA5FE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050022">
        <w:tc>
          <w:tcPr>
            <w:tcW w:w="567" w:type="dxa"/>
          </w:tcPr>
          <w:p w:rsidR="00050022" w:rsidRPr="0075335D" w:rsidRDefault="00DA5FEB">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2.</w:t>
            </w:r>
          </w:p>
        </w:tc>
        <w:tc>
          <w:tcPr>
            <w:tcW w:w="5063" w:type="dxa"/>
          </w:tcPr>
          <w:p w:rsidR="00050022" w:rsidRDefault="0075335D">
            <w:pPr>
              <w:spacing w:after="0" w:line="240" w:lineRule="auto"/>
              <w:contextualSpacing/>
              <w:rPr>
                <w:rFonts w:ascii="Times New Roman" w:hAnsi="Times New Roman" w:cs="Times New Roman"/>
                <w:sz w:val="24"/>
                <w:szCs w:val="24"/>
              </w:rPr>
            </w:pPr>
            <w:r w:rsidRPr="0075335D">
              <w:rPr>
                <w:rFonts w:ascii="Times New Roman" w:hAnsi="Times New Roman" w:cs="Times New Roman"/>
                <w:b/>
                <w:bCs/>
                <w:i/>
                <w:iCs/>
                <w:color w:val="000000"/>
                <w:sz w:val="24"/>
                <w:szCs w:val="24"/>
              </w:rPr>
              <w:t>Кап</w:t>
            </w:r>
            <w:r>
              <w:rPr>
                <w:rFonts w:ascii="Times New Roman" w:hAnsi="Times New Roman" w:cs="Times New Roman"/>
                <w:b/>
                <w:bCs/>
                <w:i/>
                <w:iCs/>
                <w:color w:val="000000"/>
                <w:sz w:val="24"/>
                <w:szCs w:val="24"/>
              </w:rPr>
              <w:t>і</w:t>
            </w:r>
            <w:r w:rsidRPr="0075335D">
              <w:rPr>
                <w:rFonts w:ascii="Times New Roman" w:hAnsi="Times New Roman" w:cs="Times New Roman"/>
                <w:b/>
                <w:bCs/>
                <w:i/>
                <w:iCs/>
                <w:color w:val="000000"/>
                <w:sz w:val="24"/>
                <w:szCs w:val="24"/>
              </w:rPr>
              <w:t>тальний ремонт</w:t>
            </w:r>
            <w:r>
              <w:rPr>
                <w:rFonts w:ascii="Times New Roman" w:hAnsi="Times New Roman" w:cs="Times New Roman"/>
                <w:b/>
                <w:bCs/>
                <w:i/>
                <w:iCs/>
                <w:color w:val="000000"/>
                <w:sz w:val="24"/>
                <w:szCs w:val="24"/>
              </w:rPr>
              <w:t xml:space="preserve"> (в</w:t>
            </w:r>
            <w:r w:rsidR="00DA5FEB">
              <w:rPr>
                <w:rFonts w:ascii="Times New Roman" w:hAnsi="Times New Roman" w:cs="Times New Roman"/>
                <w:b/>
                <w:bCs/>
                <w:i/>
                <w:iCs/>
                <w:color w:val="000000"/>
                <w:sz w:val="24"/>
                <w:szCs w:val="24"/>
              </w:rPr>
              <w:t>становлення</w:t>
            </w:r>
            <w:r>
              <w:rPr>
                <w:rFonts w:ascii="Times New Roman" w:hAnsi="Times New Roman" w:cs="Times New Roman"/>
                <w:b/>
                <w:bCs/>
                <w:i/>
                <w:iCs/>
                <w:color w:val="000000"/>
                <w:sz w:val="24"/>
                <w:szCs w:val="24"/>
              </w:rPr>
              <w:t>)</w:t>
            </w:r>
            <w:r w:rsidR="00DA5FEB">
              <w:rPr>
                <w:rFonts w:ascii="Times New Roman" w:hAnsi="Times New Roman" w:cs="Times New Roman"/>
                <w:b/>
                <w:bCs/>
                <w:i/>
                <w:iCs/>
                <w:color w:val="000000"/>
                <w:sz w:val="24"/>
                <w:szCs w:val="24"/>
              </w:rPr>
              <w:t xml:space="preserve"> загальнобудинкових приладів обліку</w:t>
            </w:r>
            <w:r w:rsidR="00DA5FEB">
              <w:rPr>
                <w:rFonts w:ascii="Times New Roman" w:hAnsi="Times New Roman" w:cs="Times New Roman"/>
                <w:b/>
                <w:i/>
                <w:iCs/>
                <w:color w:val="000000"/>
                <w:sz w:val="24"/>
                <w:szCs w:val="24"/>
              </w:rPr>
              <w:t xml:space="preserve"> теплової енергії, гарячої та холодної води, електричної енергії, газу, ІТП </w:t>
            </w:r>
          </w:p>
        </w:tc>
        <w:tc>
          <w:tcPr>
            <w:tcW w:w="3948" w:type="dxa"/>
            <w:gridSpan w:val="5"/>
          </w:tcPr>
          <w:p w:rsidR="00050022" w:rsidRDefault="00050022">
            <w:pPr>
              <w:spacing w:after="0" w:line="240" w:lineRule="auto"/>
              <w:contextualSpacing/>
              <w:rPr>
                <w:rFonts w:ascii="Times New Roman" w:hAnsi="Times New Roman" w:cs="Times New Roman"/>
                <w:sz w:val="24"/>
                <w:szCs w:val="24"/>
              </w:rPr>
            </w:pPr>
          </w:p>
          <w:p w:rsidR="00050022" w:rsidRDefault="00050022">
            <w:pPr>
              <w:spacing w:after="0" w:line="240" w:lineRule="auto"/>
              <w:contextualSpacing/>
              <w:rPr>
                <w:rFonts w:ascii="Times New Roman" w:hAnsi="Times New Roman" w:cs="Times New Roman"/>
                <w:sz w:val="24"/>
                <w:szCs w:val="24"/>
              </w:rPr>
            </w:pPr>
          </w:p>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050022">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3.</w:t>
            </w:r>
          </w:p>
        </w:tc>
        <w:tc>
          <w:tcPr>
            <w:tcW w:w="5063"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Капітальний ремонт (</w:t>
            </w:r>
            <w:r w:rsidR="00DA5FEB" w:rsidRPr="0075335D">
              <w:rPr>
                <w:rFonts w:ascii="Times New Roman" w:hAnsi="Times New Roman" w:cs="Times New Roman"/>
                <w:b/>
                <w:i/>
                <w:sz w:val="24"/>
                <w:szCs w:val="24"/>
              </w:rPr>
              <w:t>Теплоізоляція</w:t>
            </w:r>
            <w:r w:rsidRPr="0075335D">
              <w:rPr>
                <w:rFonts w:ascii="Times New Roman" w:hAnsi="Times New Roman" w:cs="Times New Roman"/>
                <w:b/>
                <w:i/>
                <w:sz w:val="24"/>
                <w:szCs w:val="24"/>
              </w:rPr>
              <w:t>)</w:t>
            </w:r>
            <w:r w:rsidR="00DA5FEB" w:rsidRPr="0075335D">
              <w:rPr>
                <w:rFonts w:ascii="Times New Roman" w:hAnsi="Times New Roman" w:cs="Times New Roman"/>
                <w:b/>
                <w:i/>
                <w:sz w:val="24"/>
                <w:szCs w:val="24"/>
              </w:rPr>
              <w:t xml:space="preserve"> або заміна трубопроводів системи внутрішнього теплопостачання та системи гарячого водопостачання (за наявності) в неопалювальних приміщеннях </w:t>
            </w:r>
          </w:p>
        </w:tc>
        <w:tc>
          <w:tcPr>
            <w:tcW w:w="3948" w:type="dxa"/>
            <w:gridSpan w:val="5"/>
          </w:tcPr>
          <w:p w:rsidR="00050022" w:rsidRPr="0075335D" w:rsidRDefault="00DA5FEB">
            <w:pPr>
              <w:spacing w:after="0" w:line="240" w:lineRule="auto"/>
              <w:contextualSpacing/>
              <w:jc w:val="center"/>
              <w:rPr>
                <w:rFonts w:ascii="Times New Roman" w:hAnsi="Times New Roman" w:cs="Times New Roman"/>
                <w:i/>
                <w:sz w:val="24"/>
                <w:szCs w:val="24"/>
              </w:rPr>
            </w:pPr>
            <w:r w:rsidRPr="0075335D">
              <w:rPr>
                <w:rFonts w:ascii="Times New Roman" w:hAnsi="Times New Roman" w:cs="Times New Roman"/>
                <w:i/>
                <w:sz w:val="24"/>
                <w:szCs w:val="24"/>
              </w:rPr>
              <w:t>50</w:t>
            </w:r>
          </w:p>
        </w:tc>
      </w:tr>
      <w:tr w:rsidR="00050022" w:rsidTr="00BC7D74">
        <w:trPr>
          <w:gridAfter w:val="1"/>
          <w:wAfter w:w="6" w:type="dxa"/>
        </w:trPr>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4</w:t>
            </w:r>
            <w:r w:rsidR="00DA5FEB" w:rsidRPr="0075335D">
              <w:rPr>
                <w:rFonts w:ascii="Times New Roman" w:hAnsi="Times New Roman" w:cs="Times New Roman"/>
                <w:b/>
                <w:i/>
                <w:sz w:val="24"/>
                <w:szCs w:val="24"/>
              </w:rPr>
              <w:t>.</w:t>
            </w:r>
          </w:p>
        </w:tc>
        <w:tc>
          <w:tcPr>
            <w:tcW w:w="5063" w:type="dxa"/>
          </w:tcPr>
          <w:p w:rsidR="00050022" w:rsidRDefault="00DA5FEB">
            <w:pPr>
              <w:spacing w:after="0" w:line="240" w:lineRule="auto"/>
              <w:contextualSpacing/>
              <w:rPr>
                <w:rFonts w:ascii="Times New Roman" w:hAnsi="Times New Roman" w:cs="Times New Roman"/>
                <w:b/>
                <w:bCs/>
                <w:sz w:val="24"/>
                <w:szCs w:val="24"/>
              </w:rPr>
            </w:pPr>
            <w:r>
              <w:rPr>
                <w:rFonts w:ascii="Times New Roman" w:hAnsi="Times New Roman" w:cs="Times New Roman"/>
                <w:b/>
                <w:bCs/>
                <w:i/>
                <w:iCs/>
                <w:color w:val="000000"/>
                <w:sz w:val="24"/>
                <w:szCs w:val="24"/>
              </w:rPr>
              <w:t xml:space="preserve">Капітальний ремонт ліфтів  </w:t>
            </w:r>
          </w:p>
        </w:tc>
        <w:tc>
          <w:tcPr>
            <w:tcW w:w="1275" w:type="dxa"/>
          </w:tcPr>
          <w:p w:rsidR="00050022" w:rsidRDefault="00050022">
            <w:pPr>
              <w:spacing w:after="0" w:line="240" w:lineRule="auto"/>
              <w:contextualSpacing/>
              <w:rPr>
                <w:rFonts w:ascii="Times New Roman" w:hAnsi="Times New Roman" w:cs="Times New Roman"/>
                <w:sz w:val="24"/>
                <w:szCs w:val="24"/>
              </w:rPr>
            </w:pPr>
          </w:p>
          <w:p w:rsidR="00050022" w:rsidRDefault="00DA5FE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418" w:type="dxa"/>
            <w:gridSpan w:val="2"/>
            <w:vAlign w:val="center"/>
          </w:tcPr>
          <w:p w:rsidR="00050022" w:rsidRDefault="00DA5FEB">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249" w:type="dxa"/>
          </w:tcPr>
          <w:p w:rsidR="00050022" w:rsidRDefault="00050022">
            <w:pPr>
              <w:spacing w:after="0" w:line="240" w:lineRule="auto"/>
              <w:contextualSpacing/>
              <w:rPr>
                <w:rFonts w:ascii="Times New Roman" w:hAnsi="Times New Roman" w:cs="Times New Roman"/>
                <w:sz w:val="24"/>
                <w:szCs w:val="24"/>
              </w:rPr>
            </w:pPr>
          </w:p>
          <w:p w:rsidR="00050022" w:rsidRDefault="00DA5F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90</w:t>
            </w:r>
          </w:p>
        </w:tc>
      </w:tr>
      <w:tr w:rsidR="00050022">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5</w:t>
            </w:r>
            <w:r w:rsidR="00DA5FEB" w:rsidRPr="0075335D">
              <w:rPr>
                <w:rFonts w:ascii="Times New Roman" w:hAnsi="Times New Roman" w:cs="Times New Roman"/>
                <w:b/>
                <w:i/>
                <w:sz w:val="24"/>
                <w:szCs w:val="24"/>
              </w:rPr>
              <w:t>.</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Капітальний  ремонт </w:t>
            </w:r>
            <w:proofErr w:type="spellStart"/>
            <w:r>
              <w:rPr>
                <w:rFonts w:ascii="Times New Roman" w:hAnsi="Times New Roman" w:cs="Times New Roman"/>
                <w:b/>
                <w:bCs/>
                <w:i/>
                <w:iCs/>
                <w:color w:val="000000"/>
                <w:sz w:val="24"/>
                <w:szCs w:val="24"/>
              </w:rPr>
              <w:t>внутрішньоквартальних</w:t>
            </w:r>
            <w:proofErr w:type="spellEnd"/>
            <w:r>
              <w:rPr>
                <w:rFonts w:ascii="Times New Roman" w:hAnsi="Times New Roman" w:cs="Times New Roman"/>
                <w:b/>
                <w:bCs/>
                <w:i/>
                <w:iCs/>
                <w:color w:val="000000"/>
                <w:sz w:val="24"/>
                <w:szCs w:val="24"/>
              </w:rPr>
              <w:t xml:space="preserve">, </w:t>
            </w:r>
            <w:proofErr w:type="spellStart"/>
            <w:r>
              <w:rPr>
                <w:rFonts w:ascii="Times New Roman" w:hAnsi="Times New Roman" w:cs="Times New Roman"/>
                <w:b/>
                <w:bCs/>
                <w:i/>
                <w:iCs/>
                <w:color w:val="000000"/>
                <w:sz w:val="24"/>
                <w:szCs w:val="24"/>
              </w:rPr>
              <w:t>міжбудинкових</w:t>
            </w:r>
            <w:proofErr w:type="spellEnd"/>
            <w:r>
              <w:rPr>
                <w:rFonts w:ascii="Times New Roman" w:hAnsi="Times New Roman" w:cs="Times New Roman"/>
                <w:b/>
                <w:bCs/>
                <w:i/>
                <w:iCs/>
                <w:color w:val="000000"/>
                <w:sz w:val="24"/>
                <w:szCs w:val="24"/>
              </w:rPr>
              <w:t xml:space="preserve"> проїздів та тротуарів</w:t>
            </w:r>
          </w:p>
        </w:tc>
        <w:tc>
          <w:tcPr>
            <w:tcW w:w="3948" w:type="dxa"/>
            <w:gridSpan w:val="5"/>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050022" w:rsidTr="00BC7D74">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6.</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Будівництво мереж вуличного освітлення</w:t>
            </w:r>
          </w:p>
        </w:tc>
        <w:tc>
          <w:tcPr>
            <w:tcW w:w="1275" w:type="dxa"/>
          </w:tcPr>
          <w:p w:rsidR="00050022" w:rsidRDefault="00050022">
            <w:pPr>
              <w:spacing w:after="0" w:line="240" w:lineRule="auto"/>
              <w:contextualSpacing/>
              <w:rPr>
                <w:rFonts w:ascii="Times New Roman" w:hAnsi="Times New Roman" w:cs="Times New Roman"/>
                <w:sz w:val="24"/>
                <w:szCs w:val="24"/>
              </w:rPr>
            </w:pPr>
          </w:p>
          <w:p w:rsidR="00050022" w:rsidRDefault="00DA5F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70</w:t>
            </w:r>
          </w:p>
        </w:tc>
        <w:tc>
          <w:tcPr>
            <w:tcW w:w="2673" w:type="dxa"/>
            <w:gridSpan w:val="4"/>
            <w:vAlign w:val="center"/>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050022">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7.</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Придбання снігоприбиральної техніки</w:t>
            </w:r>
          </w:p>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w:t>
            </w:r>
            <w:r w:rsidR="0075335D">
              <w:rPr>
                <w:rFonts w:ascii="Times New Roman" w:hAnsi="Times New Roman" w:cs="Times New Roman"/>
                <w:b/>
                <w:bCs/>
                <w:i/>
                <w:iCs/>
                <w:color w:val="000000"/>
                <w:sz w:val="24"/>
                <w:szCs w:val="24"/>
              </w:rPr>
              <w:t xml:space="preserve">вартістю понад 30 </w:t>
            </w:r>
            <w:proofErr w:type="spellStart"/>
            <w:r w:rsidR="0075335D">
              <w:rPr>
                <w:rFonts w:ascii="Times New Roman" w:hAnsi="Times New Roman" w:cs="Times New Roman"/>
                <w:b/>
                <w:bCs/>
                <w:i/>
                <w:iCs/>
                <w:color w:val="000000"/>
                <w:sz w:val="24"/>
                <w:szCs w:val="24"/>
              </w:rPr>
              <w:t>тис.грн</w:t>
            </w:r>
            <w:proofErr w:type="spellEnd"/>
            <w:r w:rsidR="0075335D">
              <w:rPr>
                <w:rFonts w:ascii="Times New Roman" w:hAnsi="Times New Roman" w:cs="Times New Roman"/>
                <w:b/>
                <w:bCs/>
                <w:i/>
                <w:iCs/>
                <w:color w:val="000000"/>
                <w:sz w:val="24"/>
                <w:szCs w:val="24"/>
              </w:rPr>
              <w:t>. за одиницю</w:t>
            </w:r>
            <w:r>
              <w:rPr>
                <w:rFonts w:ascii="Times New Roman" w:hAnsi="Times New Roman" w:cs="Times New Roman"/>
                <w:b/>
                <w:bCs/>
                <w:i/>
                <w:iCs/>
                <w:color w:val="000000"/>
                <w:sz w:val="24"/>
                <w:szCs w:val="24"/>
              </w:rPr>
              <w:t>)</w:t>
            </w:r>
          </w:p>
        </w:tc>
        <w:tc>
          <w:tcPr>
            <w:tcW w:w="3948" w:type="dxa"/>
            <w:gridSpan w:val="5"/>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050022" w:rsidTr="00BC7D74">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8.</w:t>
            </w:r>
          </w:p>
        </w:tc>
        <w:tc>
          <w:tcPr>
            <w:tcW w:w="5063" w:type="dxa"/>
          </w:tcPr>
          <w:p w:rsidR="00050022" w:rsidRPr="0075335D" w:rsidRDefault="00DA5FEB">
            <w:pPr>
              <w:spacing w:after="0" w:line="240" w:lineRule="auto"/>
              <w:contextualSpacing/>
              <w:rPr>
                <w:rFonts w:ascii="Times New Roman" w:hAnsi="Times New Roman" w:cs="Times New Roman"/>
                <w:b/>
                <w:bCs/>
                <w:i/>
                <w:iCs/>
                <w:sz w:val="24"/>
                <w:szCs w:val="24"/>
              </w:rPr>
            </w:pPr>
            <w:proofErr w:type="spellStart"/>
            <w:r w:rsidRPr="0075335D">
              <w:rPr>
                <w:rFonts w:ascii="Times New Roman" w:hAnsi="Times New Roman" w:cs="Times New Roman"/>
                <w:b/>
                <w:i/>
                <w:sz w:val="24"/>
                <w:szCs w:val="24"/>
                <w:lang w:val="ru-RU"/>
              </w:rPr>
              <w:t>Модернізація</w:t>
            </w:r>
            <w:proofErr w:type="spellEnd"/>
            <w:r w:rsidRPr="0075335D">
              <w:rPr>
                <w:rFonts w:ascii="Times New Roman" w:hAnsi="Times New Roman" w:cs="Times New Roman"/>
                <w:b/>
                <w:i/>
                <w:sz w:val="24"/>
                <w:szCs w:val="24"/>
                <w:lang w:val="ru-RU"/>
              </w:rPr>
              <w:t xml:space="preserve"> </w:t>
            </w:r>
            <w:proofErr w:type="spellStart"/>
            <w:r w:rsidRPr="0075335D">
              <w:rPr>
                <w:rFonts w:ascii="Times New Roman" w:hAnsi="Times New Roman" w:cs="Times New Roman"/>
                <w:b/>
                <w:i/>
                <w:sz w:val="24"/>
                <w:szCs w:val="24"/>
                <w:lang w:val="ru-RU"/>
              </w:rPr>
              <w:t>системи</w:t>
            </w:r>
            <w:proofErr w:type="spellEnd"/>
            <w:r w:rsidRPr="0075335D">
              <w:rPr>
                <w:rFonts w:ascii="Times New Roman" w:hAnsi="Times New Roman" w:cs="Times New Roman"/>
                <w:b/>
                <w:i/>
                <w:sz w:val="24"/>
                <w:szCs w:val="24"/>
                <w:lang w:val="ru-RU"/>
              </w:rPr>
              <w:t xml:space="preserve"> </w:t>
            </w:r>
            <w:proofErr w:type="spellStart"/>
            <w:r w:rsidRPr="0075335D">
              <w:rPr>
                <w:rFonts w:ascii="Times New Roman" w:hAnsi="Times New Roman" w:cs="Times New Roman"/>
                <w:b/>
                <w:i/>
                <w:sz w:val="24"/>
                <w:szCs w:val="24"/>
                <w:lang w:val="ru-RU"/>
              </w:rPr>
              <w:t>водопостачання</w:t>
            </w:r>
            <w:proofErr w:type="spellEnd"/>
            <w:r w:rsidRPr="0075335D">
              <w:rPr>
                <w:rFonts w:ascii="Times New Roman" w:hAnsi="Times New Roman" w:cs="Times New Roman"/>
                <w:b/>
                <w:i/>
                <w:sz w:val="24"/>
                <w:szCs w:val="24"/>
                <w:lang w:val="ru-RU"/>
              </w:rPr>
              <w:t xml:space="preserve">, </w:t>
            </w:r>
            <w:proofErr w:type="spellStart"/>
            <w:r w:rsidRPr="0075335D">
              <w:rPr>
                <w:rFonts w:ascii="Times New Roman" w:hAnsi="Times New Roman" w:cs="Times New Roman"/>
                <w:b/>
                <w:i/>
                <w:sz w:val="24"/>
                <w:szCs w:val="24"/>
                <w:lang w:val="ru-RU"/>
              </w:rPr>
              <w:t>каналізування</w:t>
            </w:r>
            <w:proofErr w:type="spellEnd"/>
          </w:p>
        </w:tc>
        <w:tc>
          <w:tcPr>
            <w:tcW w:w="1275" w:type="dxa"/>
          </w:tcPr>
          <w:p w:rsidR="00050022" w:rsidRPr="0075335D" w:rsidRDefault="00DA5FEB">
            <w:pPr>
              <w:spacing w:after="0" w:line="240" w:lineRule="auto"/>
              <w:contextualSpacing/>
              <w:jc w:val="center"/>
              <w:rPr>
                <w:rFonts w:ascii="Times New Roman" w:hAnsi="Times New Roman" w:cs="Times New Roman"/>
                <w:sz w:val="24"/>
                <w:szCs w:val="24"/>
                <w:lang w:val="en-US"/>
              </w:rPr>
            </w:pPr>
            <w:r w:rsidRPr="0075335D">
              <w:rPr>
                <w:rFonts w:ascii="Times New Roman" w:hAnsi="Times New Roman" w:cs="Times New Roman"/>
                <w:sz w:val="24"/>
                <w:szCs w:val="24"/>
                <w:lang w:val="en-US"/>
              </w:rPr>
              <w:t>50</w:t>
            </w:r>
          </w:p>
        </w:tc>
        <w:tc>
          <w:tcPr>
            <w:tcW w:w="1357" w:type="dxa"/>
          </w:tcPr>
          <w:p w:rsidR="00050022" w:rsidRPr="0075335D" w:rsidRDefault="00DA5FEB">
            <w:pPr>
              <w:spacing w:after="0" w:line="240" w:lineRule="auto"/>
              <w:contextualSpacing/>
              <w:jc w:val="center"/>
              <w:rPr>
                <w:rFonts w:ascii="Times New Roman" w:hAnsi="Times New Roman" w:cs="Times New Roman"/>
                <w:sz w:val="24"/>
                <w:szCs w:val="24"/>
              </w:rPr>
            </w:pPr>
            <w:r w:rsidRPr="0075335D">
              <w:rPr>
                <w:rFonts w:ascii="Times New Roman" w:hAnsi="Times New Roman" w:cs="Times New Roman"/>
                <w:sz w:val="24"/>
                <w:szCs w:val="24"/>
              </w:rPr>
              <w:t>70</w:t>
            </w:r>
          </w:p>
        </w:tc>
        <w:tc>
          <w:tcPr>
            <w:tcW w:w="1316" w:type="dxa"/>
            <w:gridSpan w:val="3"/>
          </w:tcPr>
          <w:p w:rsidR="00050022" w:rsidRPr="0075335D" w:rsidRDefault="00DA5FEB">
            <w:pPr>
              <w:spacing w:after="0" w:line="240" w:lineRule="auto"/>
              <w:contextualSpacing/>
              <w:jc w:val="center"/>
              <w:rPr>
                <w:rFonts w:ascii="Times New Roman" w:hAnsi="Times New Roman" w:cs="Times New Roman"/>
                <w:sz w:val="24"/>
                <w:szCs w:val="24"/>
              </w:rPr>
            </w:pPr>
            <w:r w:rsidRPr="0075335D">
              <w:rPr>
                <w:rFonts w:ascii="Times New Roman" w:hAnsi="Times New Roman" w:cs="Times New Roman"/>
                <w:sz w:val="24"/>
                <w:szCs w:val="24"/>
              </w:rPr>
              <w:t>90</w:t>
            </w:r>
          </w:p>
        </w:tc>
      </w:tr>
      <w:tr w:rsidR="00050022" w:rsidTr="00BC7D74">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9.</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i/>
                <w:sz w:val="24"/>
                <w:szCs w:val="24"/>
              </w:rPr>
              <w:t xml:space="preserve">Придбання </w:t>
            </w:r>
            <w:r w:rsidRPr="0075335D">
              <w:rPr>
                <w:rFonts w:ascii="Times New Roman" w:hAnsi="Times New Roman" w:cs="Times New Roman"/>
                <w:b/>
                <w:i/>
                <w:sz w:val="24"/>
                <w:szCs w:val="24"/>
              </w:rPr>
              <w:t xml:space="preserve">обладнання для каналізаційних </w:t>
            </w:r>
            <w:r>
              <w:rPr>
                <w:rFonts w:ascii="Times New Roman" w:hAnsi="Times New Roman" w:cs="Times New Roman"/>
                <w:b/>
                <w:i/>
                <w:sz w:val="24"/>
                <w:szCs w:val="24"/>
              </w:rPr>
              <w:t xml:space="preserve">насосних станцій, дренажних та </w:t>
            </w:r>
            <w:proofErr w:type="spellStart"/>
            <w:r>
              <w:rPr>
                <w:rFonts w:ascii="Times New Roman" w:hAnsi="Times New Roman" w:cs="Times New Roman"/>
                <w:b/>
                <w:i/>
                <w:sz w:val="24"/>
                <w:szCs w:val="24"/>
              </w:rPr>
              <w:t>фекалійних</w:t>
            </w:r>
            <w:proofErr w:type="spellEnd"/>
            <w:r>
              <w:rPr>
                <w:rFonts w:ascii="Times New Roman" w:hAnsi="Times New Roman" w:cs="Times New Roman"/>
                <w:b/>
                <w:i/>
                <w:sz w:val="24"/>
                <w:szCs w:val="24"/>
              </w:rPr>
              <w:t xml:space="preserve"> насосів для потреб багатоквартирних житлових будинків ОСББ, ЖБК, управляючих компаній </w:t>
            </w:r>
            <w:r w:rsidR="0075335D">
              <w:rPr>
                <w:rFonts w:ascii="Times New Roman" w:hAnsi="Times New Roman" w:cs="Times New Roman"/>
                <w:b/>
                <w:bCs/>
                <w:i/>
                <w:iCs/>
                <w:color w:val="000000"/>
                <w:sz w:val="24"/>
                <w:szCs w:val="24"/>
              </w:rPr>
              <w:t xml:space="preserve">(вартістю понад 20 </w:t>
            </w:r>
            <w:proofErr w:type="spellStart"/>
            <w:r w:rsidR="0075335D">
              <w:rPr>
                <w:rFonts w:ascii="Times New Roman" w:hAnsi="Times New Roman" w:cs="Times New Roman"/>
                <w:b/>
                <w:bCs/>
                <w:i/>
                <w:iCs/>
                <w:color w:val="000000"/>
                <w:sz w:val="24"/>
                <w:szCs w:val="24"/>
              </w:rPr>
              <w:t>тис.грн</w:t>
            </w:r>
            <w:proofErr w:type="spellEnd"/>
            <w:r w:rsidR="0075335D">
              <w:rPr>
                <w:rFonts w:ascii="Times New Roman" w:hAnsi="Times New Roman" w:cs="Times New Roman"/>
                <w:b/>
                <w:bCs/>
                <w:i/>
                <w:iCs/>
                <w:color w:val="000000"/>
                <w:sz w:val="24"/>
                <w:szCs w:val="24"/>
              </w:rPr>
              <w:t>. за одиницю)</w:t>
            </w:r>
          </w:p>
        </w:tc>
        <w:tc>
          <w:tcPr>
            <w:tcW w:w="1275" w:type="dxa"/>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357" w:type="dxa"/>
          </w:tcPr>
          <w:p w:rsidR="00050022" w:rsidRDefault="00DA5FE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316" w:type="dxa"/>
            <w:gridSpan w:val="3"/>
          </w:tcPr>
          <w:p w:rsidR="00050022" w:rsidRDefault="00DA5FE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050022">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10.</w:t>
            </w:r>
          </w:p>
        </w:tc>
        <w:tc>
          <w:tcPr>
            <w:tcW w:w="5063" w:type="dxa"/>
          </w:tcPr>
          <w:p w:rsidR="00050022" w:rsidRDefault="00DA5FEB">
            <w:pPr>
              <w:spacing w:after="0" w:line="240" w:lineRule="auto"/>
              <w:contextualSpacing/>
              <w:rPr>
                <w:rFonts w:ascii="Times New Roman" w:hAnsi="Times New Roman" w:cs="Times New Roman"/>
                <w:b/>
                <w:bCs/>
                <w:i/>
                <w:iCs/>
                <w:color w:val="000000"/>
                <w:sz w:val="24"/>
                <w:szCs w:val="24"/>
              </w:rPr>
            </w:pPr>
            <w:r>
              <w:rPr>
                <w:rFonts w:ascii="Times New Roman" w:hAnsi="Times New Roman" w:cs="Times New Roman"/>
                <w:b/>
                <w:i/>
                <w:sz w:val="24"/>
                <w:szCs w:val="24"/>
              </w:rPr>
              <w:t xml:space="preserve">Придбання дитячих гральних та спортивних майданчиків, інших елементів благоустрою на прибудинкових територіях багатоквартирних житлових будинків ОСББ, ЖБК, управляючих компаній </w:t>
            </w:r>
          </w:p>
        </w:tc>
        <w:tc>
          <w:tcPr>
            <w:tcW w:w="3948" w:type="dxa"/>
            <w:gridSpan w:val="5"/>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050022">
        <w:tc>
          <w:tcPr>
            <w:tcW w:w="567" w:type="dxa"/>
          </w:tcPr>
          <w:p w:rsidR="00050022" w:rsidRPr="0075335D" w:rsidRDefault="0075335D">
            <w:pPr>
              <w:spacing w:after="0" w:line="240" w:lineRule="auto"/>
              <w:contextualSpacing/>
              <w:rPr>
                <w:rFonts w:ascii="Times New Roman" w:hAnsi="Times New Roman" w:cs="Times New Roman"/>
                <w:b/>
                <w:i/>
                <w:sz w:val="24"/>
                <w:szCs w:val="24"/>
              </w:rPr>
            </w:pPr>
            <w:r w:rsidRPr="0075335D">
              <w:rPr>
                <w:rFonts w:ascii="Times New Roman" w:hAnsi="Times New Roman" w:cs="Times New Roman"/>
                <w:b/>
                <w:i/>
                <w:sz w:val="24"/>
                <w:szCs w:val="24"/>
              </w:rPr>
              <w:t>11.</w:t>
            </w:r>
          </w:p>
        </w:tc>
        <w:tc>
          <w:tcPr>
            <w:tcW w:w="5063" w:type="dxa"/>
          </w:tcPr>
          <w:p w:rsidR="00050022" w:rsidRDefault="0075335D">
            <w:pPr>
              <w:spacing w:after="0" w:line="240" w:lineRule="auto"/>
              <w:contextualSpacing/>
              <w:rPr>
                <w:rFonts w:ascii="Times New Roman" w:hAnsi="Times New Roman" w:cs="Times New Roman"/>
                <w:b/>
                <w:i/>
                <w:sz w:val="24"/>
                <w:szCs w:val="24"/>
              </w:rPr>
            </w:pPr>
            <w:r>
              <w:rPr>
                <w:rFonts w:ascii="Times New Roman" w:hAnsi="Times New Roman" w:cs="Times New Roman"/>
                <w:b/>
                <w:i/>
                <w:sz w:val="24"/>
                <w:szCs w:val="24"/>
              </w:rPr>
              <w:t>Капітальний р</w:t>
            </w:r>
            <w:r w:rsidR="00DA5FEB">
              <w:rPr>
                <w:rFonts w:ascii="Times New Roman" w:hAnsi="Times New Roman" w:cs="Times New Roman"/>
                <w:b/>
                <w:i/>
                <w:sz w:val="24"/>
                <w:szCs w:val="24"/>
              </w:rPr>
              <w:t>емонт покрівлі для потреб багатоквартирних житлових будинків ОСББ, ЖБК, управляючих компаній (на умовах співфінансування: відшкодування % вартості матеріалів,</w:t>
            </w:r>
            <w:r w:rsidR="00DA5FEB">
              <w:rPr>
                <w:rFonts w:ascii="Times New Roman" w:hAnsi="Times New Roman" w:cs="Times New Roman"/>
                <w:b/>
                <w:bCs/>
                <w:i/>
                <w:iCs/>
                <w:color w:val="000000"/>
                <w:sz w:val="24"/>
                <w:szCs w:val="24"/>
              </w:rPr>
              <w:t xml:space="preserve">  виходячи з можливостей бюджету</w:t>
            </w:r>
            <w:r w:rsidR="00DA5FEB">
              <w:rPr>
                <w:rFonts w:ascii="Times New Roman" w:hAnsi="Times New Roman" w:cs="Times New Roman"/>
                <w:b/>
                <w:i/>
                <w:sz w:val="24"/>
                <w:szCs w:val="24"/>
              </w:rPr>
              <w:t>)</w:t>
            </w:r>
          </w:p>
        </w:tc>
        <w:tc>
          <w:tcPr>
            <w:tcW w:w="3948" w:type="dxa"/>
            <w:gridSpan w:val="5"/>
          </w:tcPr>
          <w:p w:rsidR="00050022" w:rsidRDefault="00DA5FEB">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bl>
    <w:p w:rsidR="00050022" w:rsidRDefault="00050022">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Pr="0075335D" w:rsidRDefault="0075335D" w:rsidP="0075335D">
      <w:pPr>
        <w:rPr>
          <w:rFonts w:ascii="Times New Roman" w:hAnsi="Times New Roman" w:cs="Times New Roman"/>
          <w:b/>
          <w:sz w:val="28"/>
          <w:szCs w:val="28"/>
          <w:lang w:val="ru-RU"/>
        </w:rPr>
      </w:pPr>
      <w:r w:rsidRPr="0075335D">
        <w:rPr>
          <w:rFonts w:ascii="Times New Roman" w:hAnsi="Times New Roman" w:cs="Times New Roman"/>
          <w:b/>
          <w:sz w:val="28"/>
          <w:szCs w:val="28"/>
        </w:rPr>
        <w:t xml:space="preserve">Секретар ради                                                                  </w:t>
      </w:r>
      <w:r w:rsidRPr="0075335D">
        <w:rPr>
          <w:rFonts w:ascii="Times New Roman" w:hAnsi="Times New Roman" w:cs="Times New Roman"/>
          <w:b/>
          <w:sz w:val="28"/>
          <w:szCs w:val="28"/>
          <w:lang w:val="ru-RU"/>
        </w:rPr>
        <w:t xml:space="preserve">Т.О. </w:t>
      </w:r>
      <w:proofErr w:type="spellStart"/>
      <w:r w:rsidRPr="0075335D">
        <w:rPr>
          <w:rFonts w:ascii="Times New Roman" w:hAnsi="Times New Roman" w:cs="Times New Roman"/>
          <w:b/>
          <w:sz w:val="28"/>
          <w:szCs w:val="28"/>
          <w:lang w:val="ru-RU"/>
        </w:rPr>
        <w:t>Шаправський</w:t>
      </w:r>
      <w:proofErr w:type="spellEnd"/>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BC7D74" w:rsidRDefault="00BC7D74">
      <w:pPr>
        <w:spacing w:after="0" w:line="240" w:lineRule="auto"/>
        <w:rPr>
          <w:rFonts w:ascii="Times New Roman" w:hAnsi="Times New Roman" w:cs="Times New Roman"/>
        </w:rPr>
      </w:pPr>
    </w:p>
    <w:p w:rsidR="00BC7D74" w:rsidRDefault="00BC7D74">
      <w:pPr>
        <w:spacing w:after="0" w:line="240" w:lineRule="auto"/>
        <w:rPr>
          <w:rFonts w:ascii="Times New Roman" w:hAnsi="Times New Roman" w:cs="Times New Roman"/>
        </w:rPr>
      </w:pPr>
    </w:p>
    <w:p w:rsidR="00BC7D74" w:rsidRDefault="00BC7D74">
      <w:pPr>
        <w:spacing w:after="0" w:line="240" w:lineRule="auto"/>
        <w:rPr>
          <w:rFonts w:ascii="Times New Roman" w:hAnsi="Times New Roman" w:cs="Times New Roman"/>
        </w:rPr>
      </w:pPr>
    </w:p>
    <w:p w:rsidR="00BC7D74" w:rsidRDefault="00BC7D74">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75335D" w:rsidRDefault="0075335D">
      <w:pPr>
        <w:spacing w:after="0" w:line="240" w:lineRule="auto"/>
        <w:rPr>
          <w:rFonts w:ascii="Times New Roman" w:hAnsi="Times New Roman" w:cs="Times New Roman"/>
        </w:rPr>
      </w:pPr>
    </w:p>
    <w:p w:rsidR="00050022" w:rsidRDefault="00DA5FEB">
      <w:pPr>
        <w:widowControl w:val="0"/>
        <w:spacing w:after="0"/>
        <w:outlineLvl w:val="3"/>
        <w:rPr>
          <w:rFonts w:ascii="Times New Roman" w:hAnsi="Times New Roman" w:cs="Times New Roman"/>
        </w:rPr>
      </w:pPr>
      <w:r>
        <w:rPr>
          <w:rFonts w:ascii="Times New Roman" w:hAnsi="Times New Roman" w:cs="Times New Roman"/>
        </w:rPr>
        <w:t xml:space="preserve">                                                                                          Додаток 2</w:t>
      </w:r>
    </w:p>
    <w:p w:rsidR="00050022" w:rsidRDefault="00DA5FEB">
      <w:pPr>
        <w:widowControl w:val="0"/>
        <w:numPr>
          <w:ilvl w:val="0"/>
          <w:numId w:val="5"/>
        </w:numPr>
        <w:shd w:val="clear" w:color="auto" w:fill="FFFFFF"/>
        <w:suppressAutoHyphens/>
        <w:spacing w:after="0" w:line="293" w:lineRule="atLeast"/>
        <w:ind w:left="4962"/>
        <w:textAlignment w:val="baseline"/>
        <w:outlineLvl w:val="3"/>
        <w:rPr>
          <w:rFonts w:ascii="Times New Roman" w:hAnsi="Times New Roman" w:cs="Times New Roman"/>
          <w:sz w:val="24"/>
          <w:szCs w:val="24"/>
        </w:rPr>
      </w:pPr>
      <w:r>
        <w:rPr>
          <w:rFonts w:ascii="Times New Roman" w:hAnsi="Times New Roman" w:cs="Times New Roman"/>
          <w:sz w:val="24"/>
          <w:szCs w:val="24"/>
        </w:rPr>
        <w:t>до Програми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підтримки ОСББ,ЖБК та управителів багатоквартирних будинків</w:t>
      </w:r>
      <w:r>
        <w:rPr>
          <w:rFonts w:ascii="Times New Roman" w:hAnsi="Times New Roman" w:cs="Times New Roman"/>
          <w:color w:val="000000"/>
          <w:sz w:val="24"/>
          <w:szCs w:val="24"/>
        </w:rPr>
        <w:t xml:space="preserve"> </w:t>
      </w:r>
      <w:r>
        <w:rPr>
          <w:rFonts w:ascii="Times New Roman" w:hAnsi="Times New Roman" w:cs="Times New Roman"/>
          <w:sz w:val="24"/>
          <w:szCs w:val="24"/>
        </w:rPr>
        <w:t>Бучанської міської  територіальної громади</w:t>
      </w:r>
      <w:r>
        <w:rPr>
          <w:rFonts w:ascii="Times New Roman" w:hAnsi="Times New Roman" w:cs="Times New Roman"/>
          <w:color w:val="000000"/>
          <w:sz w:val="24"/>
          <w:szCs w:val="24"/>
        </w:rPr>
        <w:t xml:space="preserve"> на 2021</w:t>
      </w:r>
      <w:r w:rsidR="00BC7D74">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р</w:t>
      </w:r>
      <w:r w:rsidR="00BC7D74">
        <w:rPr>
          <w:rFonts w:ascii="Times New Roman" w:hAnsi="Times New Roman" w:cs="Times New Roman"/>
          <w:color w:val="000000"/>
          <w:sz w:val="24"/>
          <w:szCs w:val="24"/>
        </w:rPr>
        <w:t>оки</w:t>
      </w:r>
    </w:p>
    <w:p w:rsidR="00050022" w:rsidRDefault="00050022">
      <w:pPr>
        <w:widowControl w:val="0"/>
        <w:spacing w:after="0"/>
        <w:outlineLvl w:val="3"/>
        <w:rPr>
          <w:rFonts w:ascii="Times New Roman" w:hAnsi="Times New Roman" w:cs="Times New Roman"/>
        </w:rPr>
      </w:pPr>
    </w:p>
    <w:p w:rsidR="00050022" w:rsidRDefault="00050022">
      <w:pPr>
        <w:tabs>
          <w:tab w:val="left" w:pos="5387"/>
        </w:tabs>
        <w:spacing w:after="0" w:line="240" w:lineRule="auto"/>
        <w:ind w:left="5387"/>
        <w:outlineLvl w:val="2"/>
        <w:rPr>
          <w:rFonts w:ascii="Times New Roman" w:hAnsi="Times New Roman" w:cs="Times New Roman"/>
          <w:b/>
          <w:bCs/>
          <w:color w:val="000000"/>
          <w:sz w:val="24"/>
          <w:szCs w:val="24"/>
        </w:rPr>
      </w:pP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Міському голові________________</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Голова правління </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ПІБ__________________________</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ОСББ «_______________________»</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вул. ___________________, буд.___</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тел.___________________________</w:t>
      </w:r>
    </w:p>
    <w:p w:rsidR="00050022" w:rsidRDefault="00DA5FEB">
      <w:pPr>
        <w:tabs>
          <w:tab w:val="left" w:pos="4860"/>
        </w:tabs>
        <w:spacing w:after="0" w:line="240" w:lineRule="auto"/>
        <w:ind w:left="486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e</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Pr>
          <w:rFonts w:ascii="Times New Roman" w:hAnsi="Times New Roman" w:cs="Times New Roman"/>
          <w:b/>
          <w:bCs/>
          <w:color w:val="000000"/>
          <w:sz w:val="24"/>
          <w:szCs w:val="24"/>
        </w:rPr>
        <w:t>__________________________</w:t>
      </w:r>
    </w:p>
    <w:p w:rsidR="00050022" w:rsidRDefault="00050022">
      <w:pPr>
        <w:tabs>
          <w:tab w:val="left" w:pos="4860"/>
        </w:tabs>
        <w:spacing w:after="0" w:line="240" w:lineRule="auto"/>
        <w:ind w:left="4860"/>
        <w:jc w:val="both"/>
        <w:outlineLvl w:val="2"/>
        <w:rPr>
          <w:rFonts w:ascii="Times New Roman" w:hAnsi="Times New Roman" w:cs="Times New Roman"/>
          <w:b/>
          <w:bCs/>
          <w:color w:val="000000"/>
          <w:sz w:val="24"/>
          <w:szCs w:val="24"/>
        </w:rPr>
      </w:pPr>
    </w:p>
    <w:p w:rsidR="00050022" w:rsidRDefault="00050022">
      <w:pPr>
        <w:spacing w:after="0" w:line="240" w:lineRule="auto"/>
        <w:jc w:val="center"/>
        <w:outlineLvl w:val="2"/>
        <w:rPr>
          <w:rFonts w:ascii="Times New Roman" w:hAnsi="Times New Roman" w:cs="Times New Roman"/>
          <w:b/>
          <w:bCs/>
          <w:color w:val="000000"/>
          <w:sz w:val="24"/>
          <w:szCs w:val="24"/>
        </w:rPr>
      </w:pPr>
    </w:p>
    <w:p w:rsidR="00050022" w:rsidRDefault="00DA5FEB">
      <w:pPr>
        <w:spacing w:after="0" w:line="240" w:lineRule="auto"/>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ЗАЯВА </w:t>
      </w:r>
    </w:p>
    <w:p w:rsidR="00050022" w:rsidRDefault="00DA5FEB">
      <w:pPr>
        <w:spacing w:after="0" w:line="240" w:lineRule="auto"/>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НА УЧАСТЬ У </w:t>
      </w:r>
      <w:r>
        <w:rPr>
          <w:rStyle w:val="ad"/>
          <w:rFonts w:ascii="Times New Roman" w:hAnsi="Times New Roman" w:cs="Times New Roman"/>
          <w:color w:val="000000"/>
          <w:sz w:val="24"/>
          <w:szCs w:val="24"/>
        </w:rPr>
        <w:t xml:space="preserve">КОНКУРСІ </w:t>
      </w:r>
      <w:r>
        <w:rPr>
          <w:rFonts w:ascii="Times New Roman" w:hAnsi="Times New Roman" w:cs="Times New Roman"/>
          <w:b/>
          <w:bCs/>
          <w:color w:val="000000"/>
          <w:sz w:val="24"/>
          <w:szCs w:val="24"/>
        </w:rPr>
        <w:t>ПРОГРАМИ</w:t>
      </w:r>
    </w:p>
    <w:p w:rsidR="00050022" w:rsidRDefault="00050022">
      <w:pPr>
        <w:spacing w:after="0" w:line="240" w:lineRule="auto"/>
        <w:jc w:val="center"/>
        <w:outlineLvl w:val="2"/>
        <w:rPr>
          <w:rFonts w:ascii="Times New Roman" w:hAnsi="Times New Roman" w:cs="Times New Roman"/>
          <w:b/>
          <w:bCs/>
          <w:color w:val="000000"/>
          <w:sz w:val="24"/>
          <w:szCs w:val="24"/>
        </w:rPr>
      </w:pPr>
    </w:p>
    <w:p w:rsidR="00050022" w:rsidRDefault="00DA5FEB">
      <w:pPr>
        <w:widowControl w:val="0"/>
        <w:shd w:val="clear" w:color="auto" w:fill="FFFFFF"/>
        <w:suppressAutoHyphens/>
        <w:spacing w:after="0" w:line="293" w:lineRule="atLeast"/>
        <w:jc w:val="both"/>
        <w:textAlignment w:val="baseline"/>
        <w:outlineLvl w:val="3"/>
        <w:rPr>
          <w:rFonts w:ascii="Times New Roman" w:hAnsi="Times New Roman" w:cs="Times New Roman"/>
          <w:sz w:val="24"/>
          <w:szCs w:val="24"/>
        </w:rPr>
      </w:pPr>
      <w:r>
        <w:rPr>
          <w:rFonts w:ascii="Times New Roman" w:hAnsi="Times New Roman" w:cs="Times New Roman"/>
          <w:color w:val="000000"/>
          <w:sz w:val="24"/>
          <w:szCs w:val="24"/>
        </w:rPr>
        <w:t xml:space="preserve">Просимо Вас розглянути можливість включення ______________у </w:t>
      </w:r>
      <w:r>
        <w:rPr>
          <w:rFonts w:ascii="Times New Roman" w:hAnsi="Times New Roman" w:cs="Times New Roman"/>
          <w:sz w:val="24"/>
          <w:szCs w:val="24"/>
        </w:rPr>
        <w:t>Програму підтримки ОСББ, ЖБК, управителів багатоквартирних будинків</w:t>
      </w:r>
      <w:r>
        <w:rPr>
          <w:rFonts w:ascii="Times New Roman" w:hAnsi="Times New Roman" w:cs="Times New Roman"/>
          <w:color w:val="000000"/>
          <w:sz w:val="24"/>
          <w:szCs w:val="24"/>
        </w:rPr>
        <w:t xml:space="preserve"> </w:t>
      </w:r>
      <w:r>
        <w:rPr>
          <w:rFonts w:ascii="Times New Roman" w:hAnsi="Times New Roman" w:cs="Times New Roman"/>
          <w:sz w:val="24"/>
          <w:szCs w:val="24"/>
        </w:rPr>
        <w:t>Бучанської міської  територіальної громади</w:t>
      </w:r>
      <w:r>
        <w:rPr>
          <w:rFonts w:ascii="Times New Roman" w:hAnsi="Times New Roman" w:cs="Times New Roman"/>
          <w:color w:val="000000"/>
          <w:sz w:val="24"/>
          <w:szCs w:val="24"/>
        </w:rPr>
        <w:t xml:space="preserve"> на 2021</w:t>
      </w:r>
      <w:r w:rsidR="0075335D">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р</w:t>
      </w:r>
      <w:r w:rsidR="0075335D">
        <w:rPr>
          <w:rFonts w:ascii="Times New Roman" w:hAnsi="Times New Roman" w:cs="Times New Roman"/>
          <w:color w:val="000000"/>
          <w:sz w:val="24"/>
          <w:szCs w:val="24"/>
        </w:rPr>
        <w:t>оки</w:t>
      </w:r>
    </w:p>
    <w:p w:rsidR="00050022" w:rsidRDefault="00050022">
      <w:pPr>
        <w:spacing w:after="0" w:line="240" w:lineRule="auto"/>
        <w:ind w:firstLine="567"/>
        <w:jc w:val="both"/>
        <w:rPr>
          <w:rFonts w:ascii="Times New Roman" w:hAnsi="Times New Roman" w:cs="Times New Roman"/>
          <w:color w:val="000000"/>
          <w:sz w:val="24"/>
          <w:szCs w:val="24"/>
        </w:rPr>
      </w:pPr>
    </w:p>
    <w:p w:rsidR="00050022" w:rsidRDefault="00050022">
      <w:pPr>
        <w:spacing w:after="0" w:line="240" w:lineRule="auto"/>
        <w:jc w:val="both"/>
        <w:rPr>
          <w:rFonts w:ascii="Times New Roman" w:hAnsi="Times New Roman" w:cs="Times New Roman"/>
          <w:color w:val="000000"/>
          <w:sz w:val="24"/>
          <w:szCs w:val="24"/>
        </w:rPr>
      </w:pPr>
    </w:p>
    <w:p w:rsidR="00050022" w:rsidRDefault="00050022">
      <w:pPr>
        <w:spacing w:after="0" w:line="240" w:lineRule="auto"/>
        <w:jc w:val="both"/>
        <w:rPr>
          <w:rFonts w:ascii="Times New Roman" w:hAnsi="Times New Roman" w:cs="Times New Roman"/>
          <w:color w:val="000000"/>
          <w:sz w:val="24"/>
          <w:szCs w:val="24"/>
        </w:rPr>
      </w:pPr>
    </w:p>
    <w:p w:rsidR="00050022" w:rsidRDefault="00DA5F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заяви додається: </w:t>
      </w:r>
    </w:p>
    <w:p w:rsidR="00050022" w:rsidRDefault="00DA5FEB">
      <w:pPr>
        <w:pStyle w:val="ae"/>
        <w:numPr>
          <w:ilvl w:val="0"/>
          <w:numId w:val="6"/>
        </w:numPr>
        <w:spacing w:after="0" w:line="240" w:lineRule="auto"/>
        <w:jc w:val="both"/>
        <w:textAlignment w:val="baseline"/>
        <w:rPr>
          <w:rFonts w:ascii="Times New Roman" w:hAnsi="Times New Roman" w:cs="Times New Roman"/>
          <w:b/>
          <w:bCs/>
          <w:color w:val="000000"/>
          <w:sz w:val="24"/>
          <w:szCs w:val="24"/>
        </w:rPr>
      </w:pPr>
      <w:r>
        <w:rPr>
          <w:rFonts w:ascii="Times New Roman" w:hAnsi="Times New Roman" w:cs="Times New Roman"/>
          <w:sz w:val="24"/>
          <w:szCs w:val="24"/>
        </w:rPr>
        <w:t xml:space="preserve">пропозиції ОСББ та ЖБК, управителя щодо </w:t>
      </w:r>
      <w:r>
        <w:rPr>
          <w:rFonts w:ascii="Times New Roman" w:hAnsi="Times New Roman" w:cs="Times New Roman"/>
          <w:color w:val="000000"/>
          <w:sz w:val="24"/>
          <w:szCs w:val="24"/>
        </w:rPr>
        <w:t>Фінансування Програми за напрямками.</w:t>
      </w:r>
    </w:p>
    <w:p w:rsidR="00050022" w:rsidRDefault="00DA5FEB">
      <w:pPr>
        <w:pStyle w:val="ae"/>
        <w:numPr>
          <w:ilvl w:val="0"/>
          <w:numId w:val="6"/>
        </w:numPr>
        <w:spacing w:after="0" w:line="240" w:lineRule="auto"/>
        <w:jc w:val="both"/>
        <w:textAlignment w:val="baseline"/>
        <w:rPr>
          <w:rFonts w:ascii="Times New Roman" w:hAnsi="Times New Roman" w:cs="Times New Roman"/>
          <w:b/>
          <w:bCs/>
          <w:color w:val="000000"/>
          <w:sz w:val="24"/>
          <w:szCs w:val="24"/>
        </w:rPr>
      </w:pPr>
      <w:r>
        <w:rPr>
          <w:rFonts w:ascii="Times New Roman" w:hAnsi="Times New Roman" w:cs="Times New Roman"/>
          <w:sz w:val="24"/>
          <w:szCs w:val="24"/>
        </w:rPr>
        <w:t>проектно  - кошторисні документи</w:t>
      </w:r>
      <w:r w:rsidR="00BC7D74">
        <w:rPr>
          <w:rFonts w:ascii="Times New Roman" w:hAnsi="Times New Roman" w:cs="Times New Roman"/>
          <w:sz w:val="24"/>
          <w:szCs w:val="24"/>
        </w:rPr>
        <w:t>;</w:t>
      </w:r>
    </w:p>
    <w:p w:rsidR="00050022" w:rsidRDefault="00DA5FEB">
      <w:pPr>
        <w:pStyle w:val="ae"/>
        <w:numPr>
          <w:ilvl w:val="0"/>
          <w:numId w:val="6"/>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копія технічного паспорта ліфта (якщо фінансування заходу є </w:t>
      </w:r>
      <w:r>
        <w:rPr>
          <w:rFonts w:ascii="Times New Roman" w:hAnsi="Times New Roman" w:cs="Times New Roman"/>
          <w:color w:val="000000"/>
        </w:rPr>
        <w:t>капітальний ремонт ліфтів в тому числі експертне обстеження ліфтів)</w:t>
      </w:r>
      <w:r>
        <w:rPr>
          <w:rFonts w:ascii="Times New Roman" w:hAnsi="Times New Roman" w:cs="Times New Roman"/>
          <w:sz w:val="24"/>
          <w:szCs w:val="24"/>
        </w:rPr>
        <w:t>;</w:t>
      </w:r>
    </w:p>
    <w:p w:rsidR="00050022" w:rsidRDefault="00DA5FEB">
      <w:pPr>
        <w:pStyle w:val="ae"/>
        <w:numPr>
          <w:ilvl w:val="0"/>
          <w:numId w:val="6"/>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копія Статуту ОСББ або ЖБК, управителя багатоквартирного будинку;</w:t>
      </w:r>
    </w:p>
    <w:p w:rsidR="00050022" w:rsidRDefault="00DA5FEB">
      <w:pPr>
        <w:pStyle w:val="ae"/>
        <w:numPr>
          <w:ilvl w:val="0"/>
          <w:numId w:val="6"/>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копія Свідоцтва про реєстрацію або витягу;</w:t>
      </w:r>
    </w:p>
    <w:p w:rsidR="00050022" w:rsidRDefault="00DA5FEB">
      <w:pPr>
        <w:pStyle w:val="ae"/>
        <w:numPr>
          <w:ilvl w:val="0"/>
          <w:numId w:val="6"/>
        </w:numPr>
        <w:suppressAutoHyphens/>
        <w:spacing w:after="0" w:line="240" w:lineRule="auto"/>
        <w:jc w:val="both"/>
        <w:rPr>
          <w:rFonts w:ascii="Times New Roman" w:hAnsi="Times New Roman" w:cs="Times New Roman"/>
          <w:sz w:val="28"/>
          <w:szCs w:val="28"/>
        </w:rPr>
      </w:pPr>
      <w:r>
        <w:rPr>
          <w:rFonts w:ascii="Times New Roman" w:hAnsi="Times New Roman" w:cs="Times New Roman"/>
          <w:color w:val="000000"/>
          <w:sz w:val="24"/>
          <w:szCs w:val="24"/>
        </w:rPr>
        <w:t>довідка з банку про стан рахунку (наявність резервного фонду);</w:t>
      </w:r>
    </w:p>
    <w:p w:rsidR="00050022" w:rsidRDefault="00DA5FEB">
      <w:pPr>
        <w:pStyle w:val="ae"/>
        <w:numPr>
          <w:ilvl w:val="0"/>
          <w:numId w:val="6"/>
        </w:num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правління або ініціативної групи, в якому вказати:</w:t>
      </w:r>
    </w:p>
    <w:p w:rsidR="00050022" w:rsidRDefault="00DA5FE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пріоритетність впровадження заходів, планів;</w:t>
      </w:r>
    </w:p>
    <w:p w:rsidR="00050022" w:rsidRDefault="00DA5FE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 подачу заявки;</w:t>
      </w:r>
    </w:p>
    <w:p w:rsidR="00050022" w:rsidRDefault="00DA5FE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розмір внеску на утримання будинку та наявність резервного фонду (згідно з чинним законодавством).</w:t>
      </w:r>
    </w:p>
    <w:p w:rsidR="00050022" w:rsidRDefault="00DA5FE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Пакет документів супроводжується описовим змістом, який підписується :</w:t>
      </w:r>
    </w:p>
    <w:p w:rsidR="00050022" w:rsidRDefault="00DA5FEB">
      <w:pPr>
        <w:spacing w:after="0" w:line="240" w:lineRule="auto"/>
        <w:ind w:left="3544"/>
        <w:jc w:val="both"/>
        <w:rPr>
          <w:rFonts w:ascii="Times New Roman" w:hAnsi="Times New Roman" w:cs="Times New Roman"/>
          <w:color w:val="000000"/>
          <w:sz w:val="24"/>
          <w:szCs w:val="24"/>
        </w:rPr>
      </w:pPr>
      <w:r>
        <w:rPr>
          <w:rFonts w:ascii="Times New Roman" w:hAnsi="Times New Roman" w:cs="Times New Roman"/>
          <w:color w:val="000000"/>
          <w:sz w:val="24"/>
          <w:szCs w:val="24"/>
        </w:rPr>
        <w:t>Підписи:</w:t>
      </w:r>
    </w:p>
    <w:tbl>
      <w:tblPr>
        <w:tblW w:w="5132" w:type="pct"/>
        <w:tblCellSpacing w:w="15" w:type="dxa"/>
        <w:tblInd w:w="2" w:type="dxa"/>
        <w:tblCellMar>
          <w:left w:w="0" w:type="dxa"/>
          <w:right w:w="0" w:type="dxa"/>
        </w:tblCellMar>
        <w:tblLook w:val="04A0" w:firstRow="1" w:lastRow="0" w:firstColumn="1" w:lastColumn="0" w:noHBand="0" w:noVBand="1"/>
      </w:tblPr>
      <w:tblGrid>
        <w:gridCol w:w="3745"/>
        <w:gridCol w:w="2407"/>
        <w:gridCol w:w="3512"/>
      </w:tblGrid>
      <w:tr w:rsidR="00050022">
        <w:trPr>
          <w:tblCellSpacing w:w="15" w:type="dxa"/>
        </w:trPr>
        <w:tc>
          <w:tcPr>
            <w:tcW w:w="1916" w:type="pct"/>
          </w:tcPr>
          <w:p w:rsidR="00050022" w:rsidRDefault="00DA5F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«___»_______20____р.</w:t>
            </w:r>
          </w:p>
        </w:tc>
        <w:tc>
          <w:tcPr>
            <w:tcW w:w="1231" w:type="pct"/>
          </w:tcPr>
          <w:p w:rsidR="00050022" w:rsidRDefault="00DA5FE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Голова ОСББ:</w:t>
            </w:r>
          </w:p>
        </w:tc>
        <w:tc>
          <w:tcPr>
            <w:tcW w:w="1795" w:type="pct"/>
          </w:tcPr>
          <w:p w:rsidR="00050022" w:rsidRDefault="00DA5F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w:t>
            </w:r>
          </w:p>
        </w:tc>
      </w:tr>
      <w:tr w:rsidR="00050022">
        <w:trPr>
          <w:tblCellSpacing w:w="15" w:type="dxa"/>
        </w:trPr>
        <w:tc>
          <w:tcPr>
            <w:tcW w:w="1916" w:type="pct"/>
          </w:tcPr>
          <w:p w:rsidR="00050022" w:rsidRDefault="00050022">
            <w:pPr>
              <w:spacing w:after="0" w:line="240" w:lineRule="auto"/>
              <w:jc w:val="both"/>
              <w:rPr>
                <w:rFonts w:ascii="Times New Roman" w:hAnsi="Times New Roman" w:cs="Times New Roman"/>
                <w:color w:val="000000"/>
                <w:sz w:val="24"/>
                <w:szCs w:val="24"/>
              </w:rPr>
            </w:pPr>
          </w:p>
        </w:tc>
        <w:tc>
          <w:tcPr>
            <w:tcW w:w="1231" w:type="pct"/>
          </w:tcPr>
          <w:p w:rsidR="00050022" w:rsidRDefault="00DA5FE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Бухгалтер:</w:t>
            </w:r>
          </w:p>
        </w:tc>
        <w:tc>
          <w:tcPr>
            <w:tcW w:w="1795" w:type="pct"/>
          </w:tcPr>
          <w:p w:rsidR="00050022" w:rsidRDefault="00DA5F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w:t>
            </w:r>
          </w:p>
        </w:tc>
      </w:tr>
      <w:tr w:rsidR="00050022">
        <w:trPr>
          <w:tblCellSpacing w:w="15" w:type="dxa"/>
        </w:trPr>
        <w:tc>
          <w:tcPr>
            <w:tcW w:w="1916" w:type="pct"/>
          </w:tcPr>
          <w:p w:rsidR="00050022" w:rsidRDefault="00050022">
            <w:pPr>
              <w:spacing w:after="0" w:line="240" w:lineRule="auto"/>
              <w:jc w:val="both"/>
              <w:rPr>
                <w:rFonts w:ascii="Times New Roman" w:hAnsi="Times New Roman" w:cs="Times New Roman"/>
                <w:color w:val="000000"/>
                <w:sz w:val="24"/>
                <w:szCs w:val="24"/>
              </w:rPr>
            </w:pPr>
          </w:p>
        </w:tc>
        <w:tc>
          <w:tcPr>
            <w:tcW w:w="1231" w:type="pct"/>
          </w:tcPr>
          <w:p w:rsidR="00050022" w:rsidRPr="0075335D" w:rsidRDefault="00DA5FEB">
            <w:pPr>
              <w:spacing w:after="0" w:line="240" w:lineRule="auto"/>
              <w:rPr>
                <w:rFonts w:ascii="Times New Roman" w:hAnsi="Times New Roman" w:cs="Times New Roman"/>
                <w:sz w:val="24"/>
                <w:szCs w:val="24"/>
              </w:rPr>
            </w:pPr>
            <w:r w:rsidRPr="0075335D">
              <w:rPr>
                <w:rFonts w:ascii="Times New Roman" w:hAnsi="Times New Roman" w:cs="Times New Roman"/>
                <w:color w:val="000000"/>
                <w:sz w:val="24"/>
                <w:szCs w:val="24"/>
              </w:rPr>
              <w:t>Секретар загальних зборів:</w:t>
            </w:r>
          </w:p>
        </w:tc>
        <w:tc>
          <w:tcPr>
            <w:tcW w:w="1795" w:type="pct"/>
          </w:tcPr>
          <w:p w:rsidR="00050022" w:rsidRDefault="00050022">
            <w:pPr>
              <w:spacing w:after="0" w:line="240" w:lineRule="auto"/>
              <w:jc w:val="both"/>
              <w:rPr>
                <w:rFonts w:ascii="Times New Roman" w:hAnsi="Times New Roman" w:cs="Times New Roman"/>
                <w:color w:val="000000"/>
                <w:sz w:val="24"/>
                <w:szCs w:val="24"/>
              </w:rPr>
            </w:pPr>
          </w:p>
          <w:p w:rsidR="00050022" w:rsidRDefault="00DA5FE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w:t>
            </w:r>
          </w:p>
        </w:tc>
      </w:tr>
    </w:tbl>
    <w:p w:rsidR="00050022" w:rsidRDefault="00DA5FE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(ПІБ та підпис)</w:t>
      </w:r>
      <w:r>
        <w:rPr>
          <w:rFonts w:ascii="Times New Roman" w:hAnsi="Times New Roman" w:cs="Times New Roman"/>
          <w:i/>
          <w:iCs/>
          <w:sz w:val="24"/>
          <w:szCs w:val="24"/>
        </w:rPr>
        <w:tab/>
      </w:r>
      <w:r>
        <w:rPr>
          <w:rFonts w:ascii="Times New Roman" w:hAnsi="Times New Roman" w:cs="Times New Roman"/>
          <w:i/>
          <w:iCs/>
          <w:sz w:val="24"/>
          <w:szCs w:val="24"/>
        </w:rPr>
        <w:tab/>
        <w:t>М П.</w:t>
      </w:r>
    </w:p>
    <w:p w:rsidR="00AD4B6F" w:rsidRDefault="00AD4B6F">
      <w:pPr>
        <w:spacing w:after="0" w:line="240" w:lineRule="auto"/>
        <w:jc w:val="right"/>
        <w:rPr>
          <w:rFonts w:ascii="Times New Roman" w:hAnsi="Times New Roman" w:cs="Times New Roman"/>
          <w:i/>
          <w:iCs/>
          <w:sz w:val="24"/>
          <w:szCs w:val="24"/>
        </w:rPr>
      </w:pPr>
    </w:p>
    <w:p w:rsidR="00AD4B6F" w:rsidRDefault="00AD4B6F">
      <w:pPr>
        <w:spacing w:after="0" w:line="240" w:lineRule="auto"/>
        <w:jc w:val="right"/>
        <w:rPr>
          <w:rFonts w:ascii="Times New Roman" w:hAnsi="Times New Roman" w:cs="Times New Roman"/>
          <w:i/>
          <w:iCs/>
          <w:sz w:val="24"/>
          <w:szCs w:val="24"/>
        </w:rPr>
      </w:pPr>
    </w:p>
    <w:p w:rsidR="0075335D" w:rsidRPr="0075335D" w:rsidRDefault="0075335D" w:rsidP="0075335D">
      <w:pPr>
        <w:rPr>
          <w:rFonts w:ascii="Times New Roman" w:hAnsi="Times New Roman" w:cs="Times New Roman"/>
          <w:b/>
          <w:sz w:val="28"/>
          <w:szCs w:val="28"/>
          <w:lang w:val="ru-RU"/>
        </w:rPr>
      </w:pPr>
      <w:r w:rsidRPr="0075335D">
        <w:rPr>
          <w:rFonts w:ascii="Times New Roman" w:hAnsi="Times New Roman" w:cs="Times New Roman"/>
          <w:b/>
          <w:sz w:val="28"/>
          <w:szCs w:val="28"/>
        </w:rPr>
        <w:t xml:space="preserve">Секретар ради                                                                  </w:t>
      </w:r>
      <w:r w:rsidRPr="0075335D">
        <w:rPr>
          <w:rFonts w:ascii="Times New Roman" w:hAnsi="Times New Roman" w:cs="Times New Roman"/>
          <w:b/>
          <w:sz w:val="28"/>
          <w:szCs w:val="28"/>
          <w:lang w:val="ru-RU"/>
        </w:rPr>
        <w:t xml:space="preserve">Т.О. </w:t>
      </w:r>
      <w:proofErr w:type="spellStart"/>
      <w:r w:rsidRPr="0075335D">
        <w:rPr>
          <w:rFonts w:ascii="Times New Roman" w:hAnsi="Times New Roman" w:cs="Times New Roman"/>
          <w:b/>
          <w:sz w:val="28"/>
          <w:szCs w:val="28"/>
          <w:lang w:val="ru-RU"/>
        </w:rPr>
        <w:t>Шаправський</w:t>
      </w:r>
      <w:proofErr w:type="spellEnd"/>
    </w:p>
    <w:p w:rsidR="00050022" w:rsidRDefault="00050022">
      <w:pPr>
        <w:rPr>
          <w:rFonts w:ascii="Times New Roman" w:hAnsi="Times New Roman" w:cs="Times New Roman"/>
          <w:sz w:val="28"/>
          <w:szCs w:val="28"/>
        </w:rPr>
      </w:pPr>
    </w:p>
    <w:sectPr w:rsidR="00050022">
      <w:footerReference w:type="default" r:id="rId9"/>
      <w:pgSz w:w="11906" w:h="16838"/>
      <w:pgMar w:top="1134" w:right="850" w:bottom="709"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EB" w:rsidRDefault="00DA5FEB">
      <w:pPr>
        <w:spacing w:after="0" w:line="240" w:lineRule="auto"/>
      </w:pPr>
      <w:r>
        <w:separator/>
      </w:r>
    </w:p>
  </w:endnote>
  <w:endnote w:type="continuationSeparator" w:id="0">
    <w:p w:rsidR="00DA5FEB" w:rsidRDefault="00DA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022" w:rsidRDefault="00DA5FEB">
    <w:pPr>
      <w:pStyle w:val="a9"/>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PAGE   \* MERGEFORMAT </w:instrText>
    </w:r>
    <w:r>
      <w:rPr>
        <w:rFonts w:ascii="Times New Roman" w:hAnsi="Times New Roman" w:cs="Times New Roman"/>
        <w:color w:val="000000"/>
      </w:rPr>
      <w:fldChar w:fldCharType="separate"/>
    </w:r>
    <w:r w:rsidR="00B63CA0">
      <w:rPr>
        <w:rFonts w:ascii="Times New Roman" w:hAnsi="Times New Roman" w:cs="Times New Roman"/>
        <w:noProof/>
        <w:color w:val="000000"/>
      </w:rPr>
      <w:t>11</w:t>
    </w:r>
    <w:r>
      <w:rPr>
        <w:rFonts w:ascii="Times New Roman" w:hAnsi="Times New Roman" w:cs="Times New Roman"/>
        <w:color w:val="000000"/>
      </w:rPr>
      <w:fldChar w:fldCharType="end"/>
    </w:r>
  </w:p>
  <w:p w:rsidR="00050022" w:rsidRDefault="000500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EB" w:rsidRDefault="00DA5FEB">
      <w:pPr>
        <w:spacing w:after="0" w:line="240" w:lineRule="auto"/>
      </w:pPr>
      <w:r>
        <w:separator/>
      </w:r>
    </w:p>
  </w:footnote>
  <w:footnote w:type="continuationSeparator" w:id="0">
    <w:p w:rsidR="00DA5FEB" w:rsidRDefault="00DA5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59A257B"/>
    <w:multiLevelType w:val="multilevel"/>
    <w:tmpl w:val="059A25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350C5"/>
    <w:multiLevelType w:val="multilevel"/>
    <w:tmpl w:val="0D5350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94701"/>
    <w:multiLevelType w:val="multilevel"/>
    <w:tmpl w:val="24494701"/>
    <w:lvl w:ilvl="0">
      <w:start w:val="1"/>
      <w:numFmt w:val="decimal"/>
      <w:lvlText w:val="%1."/>
      <w:lvlJc w:val="left"/>
      <w:pPr>
        <w:ind w:left="4605" w:hanging="360"/>
      </w:pPr>
      <w:rPr>
        <w:rFonts w:hint="default"/>
      </w:rPr>
    </w:lvl>
    <w:lvl w:ilvl="1">
      <w:start w:val="1"/>
      <w:numFmt w:val="lowerLetter"/>
      <w:lvlText w:val="%2."/>
      <w:lvlJc w:val="left"/>
      <w:pPr>
        <w:ind w:left="5325" w:hanging="360"/>
      </w:pPr>
    </w:lvl>
    <w:lvl w:ilvl="2">
      <w:start w:val="1"/>
      <w:numFmt w:val="lowerRoman"/>
      <w:lvlText w:val="%3."/>
      <w:lvlJc w:val="right"/>
      <w:pPr>
        <w:ind w:left="6045" w:hanging="180"/>
      </w:pPr>
    </w:lvl>
    <w:lvl w:ilvl="3">
      <w:start w:val="1"/>
      <w:numFmt w:val="decimal"/>
      <w:lvlText w:val="%4."/>
      <w:lvlJc w:val="left"/>
      <w:pPr>
        <w:ind w:left="6765" w:hanging="360"/>
      </w:pPr>
    </w:lvl>
    <w:lvl w:ilvl="4">
      <w:start w:val="1"/>
      <w:numFmt w:val="lowerLetter"/>
      <w:lvlText w:val="%5."/>
      <w:lvlJc w:val="left"/>
      <w:pPr>
        <w:ind w:left="7485" w:hanging="360"/>
      </w:pPr>
    </w:lvl>
    <w:lvl w:ilvl="5">
      <w:start w:val="1"/>
      <w:numFmt w:val="lowerRoman"/>
      <w:lvlText w:val="%6."/>
      <w:lvlJc w:val="right"/>
      <w:pPr>
        <w:ind w:left="8205" w:hanging="180"/>
      </w:pPr>
    </w:lvl>
    <w:lvl w:ilvl="6">
      <w:start w:val="1"/>
      <w:numFmt w:val="decimal"/>
      <w:lvlText w:val="%7."/>
      <w:lvlJc w:val="left"/>
      <w:pPr>
        <w:ind w:left="8925" w:hanging="360"/>
      </w:pPr>
    </w:lvl>
    <w:lvl w:ilvl="7">
      <w:start w:val="1"/>
      <w:numFmt w:val="lowerLetter"/>
      <w:lvlText w:val="%8."/>
      <w:lvlJc w:val="left"/>
      <w:pPr>
        <w:ind w:left="9645" w:hanging="360"/>
      </w:pPr>
    </w:lvl>
    <w:lvl w:ilvl="8">
      <w:start w:val="1"/>
      <w:numFmt w:val="lowerRoman"/>
      <w:lvlText w:val="%9."/>
      <w:lvlJc w:val="right"/>
      <w:pPr>
        <w:ind w:left="10365" w:hanging="180"/>
      </w:pPr>
    </w:lvl>
  </w:abstractNum>
  <w:abstractNum w:abstractNumId="4" w15:restartNumberingAfterBreak="0">
    <w:nsid w:val="474C776A"/>
    <w:multiLevelType w:val="multilevel"/>
    <w:tmpl w:val="474C776A"/>
    <w:lvl w:ilvl="0">
      <w:start w:val="3"/>
      <w:numFmt w:val="decimal"/>
      <w:lvlText w:val="%1."/>
      <w:lvlJc w:val="left"/>
      <w:pPr>
        <w:ind w:left="1004" w:hanging="360"/>
      </w:pPr>
      <w:rPr>
        <w:rFonts w:hint="default"/>
        <w:b/>
        <w:bCs/>
        <w:color w:val="000000"/>
        <w:sz w:val="28"/>
        <w:szCs w:val="2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65DC77E4"/>
    <w:multiLevelType w:val="multilevel"/>
    <w:tmpl w:val="65DC77E4"/>
    <w:lvl w:ilvl="0">
      <w:start w:val="6"/>
      <w:numFmt w:val="decimal"/>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78FD5885"/>
    <w:multiLevelType w:val="hybridMultilevel"/>
    <w:tmpl w:val="7E3A1F38"/>
    <w:lvl w:ilvl="0" w:tplc="A650BB9A">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7A5"/>
    <w:rsid w:val="00002CD2"/>
    <w:rsid w:val="000068A1"/>
    <w:rsid w:val="000115C3"/>
    <w:rsid w:val="00012728"/>
    <w:rsid w:val="000211FF"/>
    <w:rsid w:val="000367DB"/>
    <w:rsid w:val="00044281"/>
    <w:rsid w:val="00050022"/>
    <w:rsid w:val="00052E2A"/>
    <w:rsid w:val="00052E47"/>
    <w:rsid w:val="00063996"/>
    <w:rsid w:val="0008754C"/>
    <w:rsid w:val="00090786"/>
    <w:rsid w:val="00090D21"/>
    <w:rsid w:val="000B6927"/>
    <w:rsid w:val="000E1DB6"/>
    <w:rsid w:val="000E2592"/>
    <w:rsid w:val="000E2DB3"/>
    <w:rsid w:val="000F0A56"/>
    <w:rsid w:val="000F2EA2"/>
    <w:rsid w:val="000F2FCF"/>
    <w:rsid w:val="000F7679"/>
    <w:rsid w:val="000F76AA"/>
    <w:rsid w:val="00102392"/>
    <w:rsid w:val="00122883"/>
    <w:rsid w:val="00125E95"/>
    <w:rsid w:val="00137DE2"/>
    <w:rsid w:val="00162F03"/>
    <w:rsid w:val="0016662A"/>
    <w:rsid w:val="0017281B"/>
    <w:rsid w:val="001A057A"/>
    <w:rsid w:val="001B076E"/>
    <w:rsid w:val="001B761F"/>
    <w:rsid w:val="001E0FAF"/>
    <w:rsid w:val="001F1E13"/>
    <w:rsid w:val="00207963"/>
    <w:rsid w:val="0021047C"/>
    <w:rsid w:val="00224553"/>
    <w:rsid w:val="002260F0"/>
    <w:rsid w:val="00242502"/>
    <w:rsid w:val="00247CA9"/>
    <w:rsid w:val="002511E3"/>
    <w:rsid w:val="00251531"/>
    <w:rsid w:val="002619D5"/>
    <w:rsid w:val="002671BD"/>
    <w:rsid w:val="00267622"/>
    <w:rsid w:val="00281FF9"/>
    <w:rsid w:val="00295471"/>
    <w:rsid w:val="002A0E06"/>
    <w:rsid w:val="002B3B51"/>
    <w:rsid w:val="002C0054"/>
    <w:rsid w:val="002D0808"/>
    <w:rsid w:val="00311960"/>
    <w:rsid w:val="0033262A"/>
    <w:rsid w:val="003347D7"/>
    <w:rsid w:val="00343537"/>
    <w:rsid w:val="00390978"/>
    <w:rsid w:val="00392C50"/>
    <w:rsid w:val="003B0EBA"/>
    <w:rsid w:val="003B3128"/>
    <w:rsid w:val="003B5F36"/>
    <w:rsid w:val="003C3219"/>
    <w:rsid w:val="003D1F32"/>
    <w:rsid w:val="003E1649"/>
    <w:rsid w:val="003F5AD9"/>
    <w:rsid w:val="003F5CB8"/>
    <w:rsid w:val="00421A85"/>
    <w:rsid w:val="0042455E"/>
    <w:rsid w:val="00426C1E"/>
    <w:rsid w:val="00451683"/>
    <w:rsid w:val="004664CE"/>
    <w:rsid w:val="00470E96"/>
    <w:rsid w:val="00471318"/>
    <w:rsid w:val="00473944"/>
    <w:rsid w:val="00480419"/>
    <w:rsid w:val="004A4A34"/>
    <w:rsid w:val="004B4FA6"/>
    <w:rsid w:val="004B5502"/>
    <w:rsid w:val="004B7FDD"/>
    <w:rsid w:val="004D312D"/>
    <w:rsid w:val="004D4000"/>
    <w:rsid w:val="004F1F47"/>
    <w:rsid w:val="004F5050"/>
    <w:rsid w:val="00521A13"/>
    <w:rsid w:val="005513FB"/>
    <w:rsid w:val="005559B4"/>
    <w:rsid w:val="00563EF4"/>
    <w:rsid w:val="00567DBD"/>
    <w:rsid w:val="00567F90"/>
    <w:rsid w:val="0057439A"/>
    <w:rsid w:val="00582223"/>
    <w:rsid w:val="00591AD1"/>
    <w:rsid w:val="00597D5B"/>
    <w:rsid w:val="005A2198"/>
    <w:rsid w:val="005B5B6E"/>
    <w:rsid w:val="005C322A"/>
    <w:rsid w:val="005C6D8D"/>
    <w:rsid w:val="005D1BA4"/>
    <w:rsid w:val="005D7526"/>
    <w:rsid w:val="005E19D0"/>
    <w:rsid w:val="005E77A1"/>
    <w:rsid w:val="005F0DBD"/>
    <w:rsid w:val="00603039"/>
    <w:rsid w:val="00617938"/>
    <w:rsid w:val="00621D3A"/>
    <w:rsid w:val="006414D4"/>
    <w:rsid w:val="00653506"/>
    <w:rsid w:val="00654CA2"/>
    <w:rsid w:val="0065605B"/>
    <w:rsid w:val="006574DE"/>
    <w:rsid w:val="00675B5D"/>
    <w:rsid w:val="0067632C"/>
    <w:rsid w:val="0068033C"/>
    <w:rsid w:val="00692914"/>
    <w:rsid w:val="006947DF"/>
    <w:rsid w:val="006A1DA5"/>
    <w:rsid w:val="006C5047"/>
    <w:rsid w:val="006D1595"/>
    <w:rsid w:val="006D2A88"/>
    <w:rsid w:val="006D35CD"/>
    <w:rsid w:val="006D71F9"/>
    <w:rsid w:val="006E4E43"/>
    <w:rsid w:val="006F19D6"/>
    <w:rsid w:val="0073028E"/>
    <w:rsid w:val="007367E2"/>
    <w:rsid w:val="007418F0"/>
    <w:rsid w:val="00746C59"/>
    <w:rsid w:val="0075335D"/>
    <w:rsid w:val="00757B83"/>
    <w:rsid w:val="00770546"/>
    <w:rsid w:val="007724AE"/>
    <w:rsid w:val="00787EF8"/>
    <w:rsid w:val="007906D5"/>
    <w:rsid w:val="00794ABD"/>
    <w:rsid w:val="007B1CBF"/>
    <w:rsid w:val="007B3CB5"/>
    <w:rsid w:val="007F31E9"/>
    <w:rsid w:val="008123BA"/>
    <w:rsid w:val="00827279"/>
    <w:rsid w:val="008365F9"/>
    <w:rsid w:val="00847296"/>
    <w:rsid w:val="00856E07"/>
    <w:rsid w:val="008631C8"/>
    <w:rsid w:val="008728EC"/>
    <w:rsid w:val="008741A0"/>
    <w:rsid w:val="00875E93"/>
    <w:rsid w:val="00880FB4"/>
    <w:rsid w:val="008868B3"/>
    <w:rsid w:val="00887206"/>
    <w:rsid w:val="008B159F"/>
    <w:rsid w:val="008B77E9"/>
    <w:rsid w:val="008B7A0E"/>
    <w:rsid w:val="008D4CE0"/>
    <w:rsid w:val="008D7919"/>
    <w:rsid w:val="008E6E4A"/>
    <w:rsid w:val="008F34D3"/>
    <w:rsid w:val="00917C49"/>
    <w:rsid w:val="00925A58"/>
    <w:rsid w:val="00946840"/>
    <w:rsid w:val="00952174"/>
    <w:rsid w:val="00955FD9"/>
    <w:rsid w:val="00973F3E"/>
    <w:rsid w:val="009871EB"/>
    <w:rsid w:val="00987BF3"/>
    <w:rsid w:val="00996047"/>
    <w:rsid w:val="009A62E5"/>
    <w:rsid w:val="009A6963"/>
    <w:rsid w:val="009D1550"/>
    <w:rsid w:val="009D268F"/>
    <w:rsid w:val="009E2BDE"/>
    <w:rsid w:val="009F2427"/>
    <w:rsid w:val="009F3DBE"/>
    <w:rsid w:val="00A018B9"/>
    <w:rsid w:val="00A05381"/>
    <w:rsid w:val="00A053AB"/>
    <w:rsid w:val="00A42323"/>
    <w:rsid w:val="00A77DBA"/>
    <w:rsid w:val="00A83262"/>
    <w:rsid w:val="00A87D4F"/>
    <w:rsid w:val="00AA387D"/>
    <w:rsid w:val="00AB33B0"/>
    <w:rsid w:val="00AC12F1"/>
    <w:rsid w:val="00AC67A9"/>
    <w:rsid w:val="00AD4B6F"/>
    <w:rsid w:val="00AE1CE4"/>
    <w:rsid w:val="00B026D5"/>
    <w:rsid w:val="00B3350B"/>
    <w:rsid w:val="00B44BB0"/>
    <w:rsid w:val="00B63CA0"/>
    <w:rsid w:val="00B85AE0"/>
    <w:rsid w:val="00B94A86"/>
    <w:rsid w:val="00BA300D"/>
    <w:rsid w:val="00BA5E6A"/>
    <w:rsid w:val="00BB0432"/>
    <w:rsid w:val="00BC5E58"/>
    <w:rsid w:val="00BC7D74"/>
    <w:rsid w:val="00BD64F5"/>
    <w:rsid w:val="00BE209B"/>
    <w:rsid w:val="00BF192C"/>
    <w:rsid w:val="00C12F17"/>
    <w:rsid w:val="00C1670F"/>
    <w:rsid w:val="00C2636A"/>
    <w:rsid w:val="00C31216"/>
    <w:rsid w:val="00C453C5"/>
    <w:rsid w:val="00C472FA"/>
    <w:rsid w:val="00C507A5"/>
    <w:rsid w:val="00C8125E"/>
    <w:rsid w:val="00C84194"/>
    <w:rsid w:val="00C935DB"/>
    <w:rsid w:val="00C945E8"/>
    <w:rsid w:val="00CA0A68"/>
    <w:rsid w:val="00CB5A12"/>
    <w:rsid w:val="00CB765E"/>
    <w:rsid w:val="00CC4C04"/>
    <w:rsid w:val="00CD48CD"/>
    <w:rsid w:val="00CD75D6"/>
    <w:rsid w:val="00CE1187"/>
    <w:rsid w:val="00D111CC"/>
    <w:rsid w:val="00D24F24"/>
    <w:rsid w:val="00D27AEA"/>
    <w:rsid w:val="00D37F8C"/>
    <w:rsid w:val="00D449DA"/>
    <w:rsid w:val="00D6572F"/>
    <w:rsid w:val="00D70680"/>
    <w:rsid w:val="00D77EA0"/>
    <w:rsid w:val="00DA5FEB"/>
    <w:rsid w:val="00DD4F55"/>
    <w:rsid w:val="00DE7C97"/>
    <w:rsid w:val="00E01DCD"/>
    <w:rsid w:val="00E07438"/>
    <w:rsid w:val="00E217CB"/>
    <w:rsid w:val="00E34AC4"/>
    <w:rsid w:val="00E377E3"/>
    <w:rsid w:val="00E379A1"/>
    <w:rsid w:val="00E41803"/>
    <w:rsid w:val="00E45B80"/>
    <w:rsid w:val="00E563EA"/>
    <w:rsid w:val="00E91B4B"/>
    <w:rsid w:val="00E927F3"/>
    <w:rsid w:val="00EA5BE2"/>
    <w:rsid w:val="00EB3ABC"/>
    <w:rsid w:val="00ED22F4"/>
    <w:rsid w:val="00EE0DFA"/>
    <w:rsid w:val="00EE240B"/>
    <w:rsid w:val="00EE43A1"/>
    <w:rsid w:val="00EF68FC"/>
    <w:rsid w:val="00F265A3"/>
    <w:rsid w:val="00F304DC"/>
    <w:rsid w:val="00F3452C"/>
    <w:rsid w:val="00F56EF1"/>
    <w:rsid w:val="00F62DB4"/>
    <w:rsid w:val="00F74599"/>
    <w:rsid w:val="00F8633E"/>
    <w:rsid w:val="00FB3DC4"/>
    <w:rsid w:val="00FE0F11"/>
    <w:rsid w:val="00FE7D94"/>
    <w:rsid w:val="00FF3C0B"/>
    <w:rsid w:val="09BE0E12"/>
    <w:rsid w:val="787F050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D0ECA"/>
  <w15:docId w15:val="{BAAD3BA9-DF22-47B2-9923-71C9FC59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cs="Calibri"/>
      <w:sz w:val="22"/>
      <w:szCs w:val="22"/>
      <w:lang w:val="uk-UA" w:eastAsia="en-US"/>
    </w:rPr>
  </w:style>
  <w:style w:type="paragraph" w:styleId="8">
    <w:name w:val="heading 8"/>
    <w:basedOn w:val="a"/>
    <w:next w:val="a"/>
    <w:link w:val="80"/>
    <w:uiPriority w:val="99"/>
    <w:qFormat/>
    <w:pPr>
      <w:suppressAutoHyphens/>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cs="Tahoma"/>
      <w:sz w:val="16"/>
      <w:szCs w:val="16"/>
      <w:lang w:eastAsia="ru-RU"/>
    </w:rPr>
  </w:style>
  <w:style w:type="paragraph" w:styleId="a5">
    <w:name w:val="header"/>
    <w:basedOn w:val="a"/>
    <w:link w:val="a6"/>
    <w:uiPriority w:val="99"/>
    <w:semiHidden/>
    <w:pPr>
      <w:tabs>
        <w:tab w:val="center" w:pos="4677"/>
        <w:tab w:val="right" w:pos="9355"/>
      </w:tabs>
      <w:spacing w:after="0" w:line="240" w:lineRule="auto"/>
    </w:pPr>
    <w:rPr>
      <w:sz w:val="20"/>
      <w:szCs w:val="20"/>
      <w:lang w:eastAsia="ru-RU"/>
    </w:rPr>
  </w:style>
  <w:style w:type="paragraph" w:styleId="a7">
    <w:name w:val="Body Text Indent"/>
    <w:basedOn w:val="a"/>
    <w:link w:val="a8"/>
    <w:uiPriority w:val="99"/>
    <w:pPr>
      <w:spacing w:after="120" w:line="240" w:lineRule="auto"/>
      <w:ind w:left="283"/>
    </w:pPr>
    <w:rPr>
      <w:rFonts w:ascii="Times New Roman" w:hAnsi="Times New Roman" w:cs="Times New Roman"/>
      <w:sz w:val="24"/>
      <w:szCs w:val="24"/>
      <w:lang w:eastAsia="ru-RU"/>
    </w:rPr>
  </w:style>
  <w:style w:type="paragraph" w:styleId="a9">
    <w:name w:val="footer"/>
    <w:basedOn w:val="a"/>
    <w:link w:val="aa"/>
    <w:uiPriority w:val="99"/>
    <w:pPr>
      <w:tabs>
        <w:tab w:val="center" w:pos="4677"/>
        <w:tab w:val="right" w:pos="9355"/>
      </w:tabs>
      <w:spacing w:after="0" w:line="240" w:lineRule="auto"/>
    </w:pPr>
    <w:rPr>
      <w:sz w:val="20"/>
      <w:szCs w:val="20"/>
      <w:lang w:eastAsia="ru-RU"/>
    </w:r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styleId="ac">
    <w:name w:val="Hyperlink"/>
    <w:basedOn w:val="a0"/>
    <w:uiPriority w:val="99"/>
    <w:semiHidden/>
    <w:rPr>
      <w:color w:val="0000FF"/>
      <w:u w:val="single"/>
    </w:rPr>
  </w:style>
  <w:style w:type="character" w:styleId="ad">
    <w:name w:val="Strong"/>
    <w:basedOn w:val="a0"/>
    <w:uiPriority w:val="99"/>
    <w:qFormat/>
    <w:rPr>
      <w:b/>
      <w:bCs/>
    </w:rPr>
  </w:style>
  <w:style w:type="character" w:customStyle="1" w:styleId="80">
    <w:name w:val="Заголовок 8 Знак"/>
    <w:basedOn w:val="a0"/>
    <w:link w:val="8"/>
    <w:uiPriority w:val="99"/>
    <w:semiHidden/>
    <w:locked/>
    <w:rPr>
      <w:rFonts w:ascii="Calibri" w:hAnsi="Calibri" w:cs="Calibri"/>
      <w:i/>
      <w:iCs/>
      <w:sz w:val="24"/>
      <w:szCs w:val="24"/>
      <w:lang w:val="uk-UA" w:eastAsia="ru-RU"/>
    </w:rPr>
  </w:style>
  <w:style w:type="character" w:customStyle="1" w:styleId="a6">
    <w:name w:val="Верхний колонтитул Знак"/>
    <w:basedOn w:val="a0"/>
    <w:link w:val="a5"/>
    <w:uiPriority w:val="99"/>
    <w:semiHidden/>
    <w:locked/>
    <w:rPr>
      <w:lang w:val="uk-UA"/>
    </w:rPr>
  </w:style>
  <w:style w:type="character" w:customStyle="1" w:styleId="aa">
    <w:name w:val="Нижний колонтитул Знак"/>
    <w:basedOn w:val="a0"/>
    <w:link w:val="a9"/>
    <w:uiPriority w:val="99"/>
    <w:locked/>
    <w:rPr>
      <w:lang w:val="uk-UA"/>
    </w:rPr>
  </w:style>
  <w:style w:type="character" w:customStyle="1" w:styleId="HTML0">
    <w:name w:val="Стандартный HTML Знак"/>
    <w:basedOn w:val="a0"/>
    <w:link w:val="HTML"/>
    <w:uiPriority w:val="99"/>
    <w:locked/>
    <w:rPr>
      <w:rFonts w:ascii="Courier New" w:hAnsi="Courier New" w:cs="Courier New"/>
      <w:sz w:val="20"/>
      <w:szCs w:val="20"/>
      <w:lang w:eastAsia="ru-RU"/>
    </w:rPr>
  </w:style>
  <w:style w:type="character" w:customStyle="1" w:styleId="apple-converted-space">
    <w:name w:val="apple-converted-space"/>
    <w:basedOn w:val="a0"/>
    <w:uiPriority w:val="99"/>
  </w:style>
  <w:style w:type="character" w:customStyle="1" w:styleId="a4">
    <w:name w:val="Текст выноски Знак"/>
    <w:basedOn w:val="a0"/>
    <w:link w:val="a3"/>
    <w:uiPriority w:val="99"/>
    <w:semiHidden/>
    <w:locked/>
    <w:rPr>
      <w:rFonts w:ascii="Tahoma" w:hAnsi="Tahoma" w:cs="Tahoma"/>
      <w:sz w:val="16"/>
      <w:szCs w:val="16"/>
      <w:lang w:val="uk-UA"/>
    </w:rPr>
  </w:style>
  <w:style w:type="character" w:customStyle="1" w:styleId="a8">
    <w:name w:val="Основной текст с отступом Знак"/>
    <w:basedOn w:val="a0"/>
    <w:link w:val="a7"/>
    <w:uiPriority w:val="99"/>
    <w:locked/>
    <w:rPr>
      <w:sz w:val="24"/>
      <w:szCs w:val="24"/>
      <w:lang w:val="uk-UA" w:eastAsia="ru-RU"/>
    </w:rPr>
  </w:style>
  <w:style w:type="paragraph" w:styleId="ae">
    <w:name w:val="List Paragraph"/>
    <w:basedOn w:val="a"/>
    <w:uiPriority w:val="34"/>
    <w:qFormat/>
    <w:pPr>
      <w:ind w:left="720"/>
      <w:contextualSpacing/>
    </w:p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EE173-EC52-4D08-ADC3-00B80606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UGKG</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2021-01-14T07:25:00Z</cp:lastPrinted>
  <dcterms:created xsi:type="dcterms:W3CDTF">2020-12-05T20:36:00Z</dcterms:created>
  <dcterms:modified xsi:type="dcterms:W3CDTF">2021-01-14T07:28:00Z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