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EB4" w:rsidRDefault="00E26EB4" w:rsidP="004142ED">
      <w:pPr>
        <w:spacing w:after="0" w:line="240" w:lineRule="auto"/>
        <w:jc w:val="center"/>
        <w:rPr>
          <w:rFonts w:ascii="Arial" w:eastAsia="MS Mincho" w:hAnsi="Arial"/>
          <w:b/>
          <w:bCs/>
          <w:caps/>
          <w:noProof/>
          <w:color w:val="4BACC6"/>
          <w:kern w:val="28"/>
          <w:sz w:val="44"/>
          <w:szCs w:val="44"/>
          <w:lang w:eastAsia="en-GB"/>
        </w:rPr>
      </w:pPr>
    </w:p>
    <w:p w:rsidR="00E26EB4" w:rsidRPr="00DF5962" w:rsidRDefault="00E26EB4" w:rsidP="00DF5962">
      <w:pPr>
        <w:spacing w:after="0" w:line="240" w:lineRule="auto"/>
        <w:rPr>
          <w:rFonts w:ascii="Arial" w:eastAsia="MS Mincho" w:hAnsi="Arial"/>
          <w:b/>
          <w:bCs/>
          <w:caps/>
          <w:noProof/>
          <w:color w:val="4BACC6"/>
          <w:kern w:val="28"/>
          <w:sz w:val="56"/>
          <w:szCs w:val="56"/>
          <w:lang w:val="en-US" w:eastAsia="en-GB"/>
        </w:rPr>
      </w:pPr>
    </w:p>
    <w:p w:rsidR="00E26EB4" w:rsidRPr="00DF5962" w:rsidRDefault="00E26EB4" w:rsidP="004142ED">
      <w:pPr>
        <w:spacing w:after="0" w:line="240" w:lineRule="auto"/>
        <w:jc w:val="center"/>
        <w:rPr>
          <w:rFonts w:ascii="Times New Roman" w:eastAsia="MS Mincho" w:hAnsi="Times New Roman"/>
          <w:b/>
          <w:bCs/>
          <w:caps/>
          <w:noProof/>
          <w:color w:val="4BACC6"/>
          <w:kern w:val="28"/>
          <w:sz w:val="56"/>
          <w:szCs w:val="56"/>
          <w:lang w:eastAsia="en-GB"/>
        </w:rPr>
      </w:pPr>
    </w:p>
    <w:p w:rsidR="00E26EB4" w:rsidRPr="00245DE0" w:rsidRDefault="00E26EB4" w:rsidP="004142ED">
      <w:pPr>
        <w:spacing w:after="0" w:line="240" w:lineRule="auto"/>
        <w:jc w:val="center"/>
        <w:rPr>
          <w:rFonts w:ascii="Times New Roman" w:eastAsia="MS Mincho" w:hAnsi="Times New Roman" w:cs="Times New Roman"/>
          <w:b/>
          <w:bCs/>
          <w:caps/>
          <w:noProof/>
          <w:color w:val="000000"/>
          <w:kern w:val="28"/>
          <w:sz w:val="72"/>
          <w:szCs w:val="72"/>
          <w:lang w:eastAsia="en-GB"/>
        </w:rPr>
      </w:pPr>
      <w:r w:rsidRPr="00245DE0">
        <w:rPr>
          <w:rFonts w:ascii="Times New Roman" w:eastAsia="MS Mincho" w:hAnsi="Times New Roman" w:cs="Times New Roman"/>
          <w:b/>
          <w:bCs/>
          <w:caps/>
          <w:noProof/>
          <w:color w:val="000000"/>
          <w:kern w:val="28"/>
          <w:sz w:val="72"/>
          <w:szCs w:val="72"/>
          <w:lang w:eastAsia="en-GB"/>
        </w:rPr>
        <w:t>ПЛАН МІСЦЕВОГО ЕКОНОМІЧНОГО</w:t>
      </w:r>
    </w:p>
    <w:p w:rsidR="00E26EB4" w:rsidRPr="00245DE0" w:rsidRDefault="00E26EB4" w:rsidP="004142ED">
      <w:pPr>
        <w:spacing w:after="0" w:line="240" w:lineRule="auto"/>
        <w:jc w:val="center"/>
        <w:rPr>
          <w:rFonts w:ascii="Times New Roman" w:eastAsia="MS Mincho" w:hAnsi="Times New Roman"/>
          <w:b/>
          <w:bCs/>
          <w:caps/>
          <w:noProof/>
          <w:color w:val="000000"/>
          <w:kern w:val="28"/>
          <w:sz w:val="72"/>
          <w:szCs w:val="72"/>
          <w:lang w:eastAsia="en-GB"/>
        </w:rPr>
      </w:pPr>
      <w:r w:rsidRPr="00245DE0">
        <w:rPr>
          <w:rFonts w:ascii="Times New Roman" w:eastAsia="MS Mincho" w:hAnsi="Times New Roman" w:cs="Times New Roman"/>
          <w:b/>
          <w:bCs/>
          <w:caps/>
          <w:noProof/>
          <w:color w:val="000000"/>
          <w:kern w:val="28"/>
          <w:sz w:val="72"/>
          <w:szCs w:val="72"/>
          <w:lang w:eastAsia="en-GB"/>
        </w:rPr>
        <w:t>РОЗВИТКУ</w:t>
      </w:r>
      <w:r w:rsidRPr="00245DE0">
        <w:rPr>
          <w:rFonts w:ascii="Times New Roman" w:eastAsia="MS Mincho" w:hAnsi="Times New Roman" w:cs="Times New Roman"/>
          <w:b/>
          <w:bCs/>
          <w:caps/>
          <w:noProof/>
          <w:color w:val="000000"/>
          <w:kern w:val="28"/>
          <w:sz w:val="72"/>
          <w:szCs w:val="72"/>
          <w:lang w:val="ru-RU" w:eastAsia="en-GB"/>
        </w:rPr>
        <w:t xml:space="preserve"> </w:t>
      </w:r>
    </w:p>
    <w:p w:rsidR="00E26EB4" w:rsidRPr="004142ED" w:rsidRDefault="00E26EB4" w:rsidP="004142ED">
      <w:pPr>
        <w:spacing w:after="0" w:line="240" w:lineRule="auto"/>
        <w:jc w:val="center"/>
        <w:rPr>
          <w:rFonts w:ascii="Arial" w:eastAsia="MS Mincho" w:hAnsi="Arial"/>
          <w:b/>
          <w:bCs/>
          <w:caps/>
          <w:noProof/>
          <w:color w:val="4BACC6"/>
          <w:kern w:val="28"/>
          <w:sz w:val="56"/>
          <w:szCs w:val="56"/>
          <w:lang w:eastAsia="en-GB"/>
        </w:rPr>
      </w:pPr>
      <w:r w:rsidRPr="004142ED">
        <w:rPr>
          <w:rFonts w:ascii="Roboto" w:hAnsi="Roboto" w:cs="Roboto"/>
          <w:color w:val="202124"/>
          <w:sz w:val="25"/>
          <w:szCs w:val="25"/>
          <w:lang w:eastAsia="uk-UA"/>
        </w:rPr>
        <w:br/>
      </w:r>
    </w:p>
    <w:p w:rsidR="00E26EB4" w:rsidRPr="00811760" w:rsidRDefault="00E26EB4" w:rsidP="00137B96">
      <w:pPr>
        <w:pStyle w:val="NormalWeb"/>
        <w:shd w:val="clear" w:color="auto" w:fill="FFFFFF"/>
        <w:spacing w:before="75" w:beforeAutospacing="0" w:after="75" w:afterAutospacing="0"/>
        <w:ind w:firstLine="720"/>
        <w:jc w:val="both"/>
        <w:rPr>
          <w:rFonts w:ascii="Times New Roman" w:hAnsi="Times New Roman" w:cs="Times New Roman"/>
          <w:b/>
          <w:bCs/>
          <w:color w:val="000000"/>
          <w:sz w:val="22"/>
          <w:szCs w:val="22"/>
          <w:lang w:val="uk-UA" w:eastAsia="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5" o:spid="_x0000_s1026" type="#_x0000_t75" alt="21363132_2000837970192217_1386629609_n" style="position:absolute;left:0;text-align:left;margin-left:194.8pt;margin-top:17.7pt;width:116.25pt;height:135.15pt;z-index:-251658240;visibility:visible">
            <v:imagedata r:id="rId7" o:title=""/>
          </v:shape>
        </w:pict>
      </w:r>
    </w:p>
    <w:p w:rsidR="00E26EB4" w:rsidRDefault="00E26EB4">
      <w:pPr>
        <w:rPr>
          <w:rFonts w:ascii="Times New Roman" w:hAnsi="Times New Roman" w:cs="Times New Roman"/>
          <w:b/>
          <w:bCs/>
          <w:color w:val="000000"/>
        </w:rPr>
      </w:pPr>
    </w:p>
    <w:p w:rsidR="00E26EB4" w:rsidRPr="00DF5962" w:rsidRDefault="00E26EB4" w:rsidP="00DF5962">
      <w:pPr>
        <w:rPr>
          <w:rFonts w:ascii="Times New Roman" w:hAnsi="Times New Roman" w:cs="Times New Roman"/>
        </w:rPr>
      </w:pPr>
    </w:p>
    <w:p w:rsidR="00E26EB4" w:rsidRPr="00DF5962" w:rsidRDefault="00E26EB4" w:rsidP="00DF5962">
      <w:pPr>
        <w:rPr>
          <w:rFonts w:ascii="Times New Roman" w:hAnsi="Times New Roman" w:cs="Times New Roman"/>
        </w:rPr>
      </w:pPr>
    </w:p>
    <w:p w:rsidR="00E26EB4" w:rsidRPr="00DF5962" w:rsidRDefault="00E26EB4" w:rsidP="00DF5962">
      <w:pPr>
        <w:rPr>
          <w:rFonts w:ascii="Times New Roman" w:hAnsi="Times New Roman" w:cs="Times New Roman"/>
        </w:rPr>
      </w:pPr>
    </w:p>
    <w:p w:rsidR="00E26EB4" w:rsidRPr="00DF5962" w:rsidRDefault="00E26EB4" w:rsidP="00DF5962">
      <w:pPr>
        <w:rPr>
          <w:rFonts w:ascii="Times New Roman" w:hAnsi="Times New Roman" w:cs="Times New Roman"/>
        </w:rPr>
      </w:pPr>
    </w:p>
    <w:p w:rsidR="00E26EB4" w:rsidRPr="00DF5962" w:rsidRDefault="00E26EB4" w:rsidP="00DF5962">
      <w:pPr>
        <w:rPr>
          <w:rFonts w:ascii="Times New Roman" w:hAnsi="Times New Roman" w:cs="Times New Roman"/>
        </w:rPr>
      </w:pPr>
    </w:p>
    <w:p w:rsidR="00E26EB4" w:rsidRDefault="00E26EB4" w:rsidP="00DF5962">
      <w:pPr>
        <w:rPr>
          <w:rFonts w:ascii="Times New Roman" w:hAnsi="Times New Roman" w:cs="Times New Roman"/>
        </w:rPr>
      </w:pPr>
    </w:p>
    <w:p w:rsidR="00E26EB4" w:rsidRPr="00AC4D22" w:rsidRDefault="00E26EB4" w:rsidP="00AC4D22">
      <w:pPr>
        <w:jc w:val="center"/>
        <w:rPr>
          <w:rFonts w:ascii="Times New Roman" w:hAnsi="Times New Roman" w:cs="Times New Roman"/>
          <w:b/>
          <w:bCs/>
          <w:color w:val="000000"/>
          <w:sz w:val="36"/>
          <w:szCs w:val="36"/>
        </w:rPr>
      </w:pPr>
      <w:r w:rsidRPr="00AC4D22">
        <w:rPr>
          <w:rFonts w:ascii="Times New Roman" w:hAnsi="Times New Roman" w:cs="Times New Roman"/>
          <w:b/>
          <w:bCs/>
          <w:color w:val="000000"/>
          <w:sz w:val="36"/>
          <w:szCs w:val="36"/>
        </w:rPr>
        <w:t>Бучанська міська рада</w:t>
      </w:r>
    </w:p>
    <w:p w:rsidR="00E26EB4" w:rsidRDefault="00E26EB4" w:rsidP="00AC4D22">
      <w:pPr>
        <w:ind w:firstLine="708"/>
        <w:jc w:val="center"/>
        <w:rPr>
          <w:rFonts w:ascii="Times New Roman" w:hAnsi="Times New Roman" w:cs="Times New Roman"/>
          <w:b/>
          <w:bCs/>
          <w:color w:val="000000"/>
          <w:sz w:val="28"/>
          <w:szCs w:val="28"/>
          <w:lang w:val="ru-RU"/>
        </w:rPr>
      </w:pPr>
    </w:p>
    <w:p w:rsidR="00E26EB4" w:rsidRDefault="00E26EB4" w:rsidP="00AC4D22">
      <w:pPr>
        <w:ind w:firstLine="708"/>
        <w:jc w:val="center"/>
        <w:rPr>
          <w:rFonts w:ascii="Times New Roman" w:hAnsi="Times New Roman" w:cs="Times New Roman"/>
          <w:b/>
          <w:bCs/>
          <w:color w:val="000000"/>
          <w:sz w:val="28"/>
          <w:szCs w:val="28"/>
          <w:lang w:val="ru-RU"/>
        </w:rPr>
      </w:pPr>
    </w:p>
    <w:p w:rsidR="00E26EB4" w:rsidRDefault="00E26EB4" w:rsidP="00AC4D22">
      <w:pPr>
        <w:ind w:firstLine="708"/>
        <w:jc w:val="center"/>
        <w:rPr>
          <w:rFonts w:ascii="Times New Roman" w:hAnsi="Times New Roman" w:cs="Times New Roman"/>
          <w:b/>
          <w:bCs/>
          <w:color w:val="000000"/>
          <w:sz w:val="28"/>
          <w:szCs w:val="28"/>
          <w:lang w:val="ru-RU"/>
        </w:rPr>
      </w:pPr>
    </w:p>
    <w:p w:rsidR="00E26EB4" w:rsidRDefault="00E26EB4" w:rsidP="00AC4D22">
      <w:pPr>
        <w:ind w:firstLine="708"/>
        <w:jc w:val="center"/>
        <w:rPr>
          <w:rFonts w:ascii="Times New Roman" w:hAnsi="Times New Roman" w:cs="Times New Roman"/>
          <w:b/>
          <w:bCs/>
          <w:color w:val="000000"/>
          <w:sz w:val="28"/>
          <w:szCs w:val="28"/>
          <w:lang w:val="ru-RU"/>
        </w:rPr>
      </w:pPr>
    </w:p>
    <w:p w:rsidR="00E26EB4" w:rsidRDefault="00E26EB4" w:rsidP="00AC4D22">
      <w:pPr>
        <w:jc w:val="center"/>
        <w:rPr>
          <w:rFonts w:ascii="Times New Roman" w:hAnsi="Times New Roman" w:cs="Times New Roman"/>
          <w:b/>
          <w:bCs/>
          <w:color w:val="000000"/>
          <w:sz w:val="28"/>
          <w:szCs w:val="28"/>
          <w:lang w:val="ru-RU"/>
        </w:rPr>
      </w:pPr>
    </w:p>
    <w:p w:rsidR="00E26EB4" w:rsidRPr="00AC4D22" w:rsidRDefault="00E26EB4" w:rsidP="00AC4D22">
      <w:pPr>
        <w:jc w:val="center"/>
        <w:rPr>
          <w:rFonts w:ascii="Times New Roman" w:hAnsi="Times New Roman" w:cs="Times New Roman"/>
          <w:b/>
          <w:bCs/>
          <w:color w:val="000000"/>
          <w:sz w:val="28"/>
          <w:szCs w:val="28"/>
        </w:rPr>
      </w:pPr>
      <w:r w:rsidRPr="00AC4D22">
        <w:rPr>
          <w:rFonts w:ascii="Times New Roman" w:hAnsi="Times New Roman" w:cs="Times New Roman"/>
          <w:b/>
          <w:bCs/>
          <w:color w:val="000000"/>
          <w:sz w:val="28"/>
          <w:szCs w:val="28"/>
        </w:rPr>
        <w:t>Україна</w:t>
      </w:r>
    </w:p>
    <w:p w:rsidR="00E26EB4" w:rsidRPr="00245DE0" w:rsidRDefault="00E26EB4" w:rsidP="00AC4D22">
      <w:pPr>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lang w:val="ru-RU"/>
        </w:rPr>
        <w:t xml:space="preserve">Серпень </w:t>
      </w:r>
      <w:r w:rsidRPr="00245DE0">
        <w:rPr>
          <w:rFonts w:ascii="Times New Roman" w:hAnsi="Times New Roman" w:cs="Times New Roman"/>
          <w:b/>
          <w:bCs/>
          <w:color w:val="000000"/>
          <w:sz w:val="28"/>
          <w:szCs w:val="28"/>
        </w:rPr>
        <w:t>2018</w:t>
      </w:r>
    </w:p>
    <w:p w:rsidR="00E26EB4" w:rsidRDefault="00E26EB4" w:rsidP="00137B96">
      <w:pPr>
        <w:pStyle w:val="NormalWeb"/>
        <w:shd w:val="clear" w:color="auto" w:fill="FFFFFF"/>
        <w:spacing w:before="75" w:beforeAutospacing="0" w:after="75" w:afterAutospacing="0"/>
        <w:ind w:firstLine="720"/>
        <w:jc w:val="center"/>
        <w:rPr>
          <w:rFonts w:ascii="Times New Roman" w:hAnsi="Times New Roman" w:cs="Times New Roman"/>
          <w:b/>
          <w:bCs/>
          <w:color w:val="000000"/>
          <w:sz w:val="22"/>
          <w:szCs w:val="22"/>
          <w:lang w:val="uk-UA" w:eastAsia="en-US"/>
        </w:rPr>
      </w:pPr>
    </w:p>
    <w:p w:rsidR="00E26EB4" w:rsidRDefault="00E26EB4" w:rsidP="00137B96">
      <w:pPr>
        <w:pStyle w:val="NormalWeb"/>
        <w:shd w:val="clear" w:color="auto" w:fill="FFFFFF"/>
        <w:spacing w:before="75" w:beforeAutospacing="0" w:after="75" w:afterAutospacing="0"/>
        <w:ind w:firstLine="720"/>
        <w:jc w:val="center"/>
        <w:rPr>
          <w:rFonts w:ascii="Times New Roman" w:hAnsi="Times New Roman" w:cs="Times New Roman"/>
          <w:b/>
          <w:bCs/>
          <w:color w:val="000000"/>
          <w:sz w:val="22"/>
          <w:szCs w:val="22"/>
          <w:lang w:val="uk-UA" w:eastAsia="en-US"/>
        </w:rPr>
      </w:pPr>
    </w:p>
    <w:p w:rsidR="00E26EB4" w:rsidRPr="003C0416" w:rsidRDefault="00E26EB4" w:rsidP="00137B96">
      <w:pPr>
        <w:pStyle w:val="NormalWeb"/>
        <w:shd w:val="clear" w:color="auto" w:fill="FFFFFF"/>
        <w:spacing w:before="75" w:beforeAutospacing="0" w:after="75" w:afterAutospacing="0"/>
        <w:ind w:firstLine="720"/>
        <w:jc w:val="center"/>
        <w:rPr>
          <w:rFonts w:ascii="Times New Roman" w:hAnsi="Times New Roman" w:cs="Times New Roman"/>
          <w:b/>
          <w:bCs/>
          <w:color w:val="000000"/>
          <w:sz w:val="22"/>
          <w:szCs w:val="22"/>
          <w:lang w:val="uk-UA" w:eastAsia="en-US"/>
        </w:rPr>
      </w:pPr>
      <w:r w:rsidRPr="003C0416">
        <w:rPr>
          <w:rFonts w:ascii="Times New Roman" w:hAnsi="Times New Roman" w:cs="Times New Roman"/>
          <w:b/>
          <w:bCs/>
          <w:color w:val="000000"/>
          <w:sz w:val="22"/>
          <w:szCs w:val="22"/>
          <w:lang w:val="uk-UA" w:eastAsia="en-US"/>
        </w:rPr>
        <w:t>Шановні мешканці та партнери!</w:t>
      </w:r>
    </w:p>
    <w:p w:rsidR="00E26EB4" w:rsidRPr="003C0416" w:rsidRDefault="00E26EB4" w:rsidP="00137B96">
      <w:pPr>
        <w:pStyle w:val="NormalWeb"/>
        <w:shd w:val="clear" w:color="auto" w:fill="FFFFFF"/>
        <w:spacing w:before="75" w:beforeAutospacing="0" w:after="75" w:afterAutospacing="0"/>
        <w:rPr>
          <w:rFonts w:cs="Times New Roman"/>
          <w:color w:val="000000"/>
          <w:sz w:val="22"/>
          <w:szCs w:val="22"/>
          <w:lang w:val="uk-UA" w:eastAsia="en-US"/>
        </w:rPr>
      </w:pPr>
    </w:p>
    <w:p w:rsidR="00E26EB4" w:rsidRPr="003C0416" w:rsidRDefault="00E26EB4" w:rsidP="00137B96">
      <w:pPr>
        <w:pStyle w:val="NormalWeb"/>
        <w:shd w:val="clear" w:color="auto" w:fill="FFFFFF"/>
        <w:spacing w:before="75" w:beforeAutospacing="0" w:after="75" w:afterAutospacing="0"/>
        <w:ind w:firstLine="720"/>
        <w:jc w:val="both"/>
        <w:rPr>
          <w:rFonts w:ascii="Times New Roman" w:hAnsi="Times New Roman" w:cs="Times New Roman"/>
          <w:color w:val="000000"/>
          <w:sz w:val="22"/>
          <w:szCs w:val="22"/>
          <w:lang w:val="uk-UA" w:eastAsia="en-US"/>
        </w:rPr>
      </w:pPr>
      <w:r w:rsidRPr="003C0416">
        <w:rPr>
          <w:rFonts w:ascii="Times New Roman" w:hAnsi="Times New Roman" w:cs="Times New Roman"/>
          <w:color w:val="000000"/>
          <w:sz w:val="22"/>
          <w:szCs w:val="22"/>
          <w:lang w:val="uk-UA" w:eastAsia="en-US"/>
        </w:rPr>
        <w:t>Сьогодні в країні повномасштабно триває та розвивається реформа місцевого самоврядування. За цих умов особлива увага приділяється усвідомленню мешканцями громади своєї відповідальності за розвиток територій. Сучасні європейські міста дбають про захищеність і рівні можливості для своїх мешканців, намагаються формувати в усіх членів територіальної громади відчуття приналежності до єдиної спільноти, яка є відповідальною за розвиток міста, дбає про створення робочих місць та йде до впровадження розумних економічних стратегій розвитку.</w:t>
      </w:r>
    </w:p>
    <w:p w:rsidR="00E26EB4" w:rsidRPr="003C0416" w:rsidRDefault="00E26EB4" w:rsidP="00137B96">
      <w:pPr>
        <w:pStyle w:val="NormalWeb"/>
        <w:shd w:val="clear" w:color="auto" w:fill="FFFFFF"/>
        <w:spacing w:before="75" w:beforeAutospacing="0" w:after="75" w:afterAutospacing="0"/>
        <w:ind w:firstLine="720"/>
        <w:jc w:val="both"/>
        <w:rPr>
          <w:rFonts w:ascii="Times New Roman" w:hAnsi="Times New Roman" w:cs="Times New Roman"/>
          <w:color w:val="000000"/>
          <w:sz w:val="22"/>
          <w:szCs w:val="22"/>
          <w:lang w:val="uk-UA" w:eastAsia="en-US"/>
        </w:rPr>
      </w:pPr>
      <w:r w:rsidRPr="003C0416">
        <w:rPr>
          <w:rFonts w:ascii="Times New Roman" w:hAnsi="Times New Roman" w:cs="Times New Roman"/>
          <w:color w:val="000000"/>
          <w:sz w:val="22"/>
          <w:szCs w:val="22"/>
          <w:lang w:val="uk-UA"/>
        </w:rPr>
        <w:t>До втілення саме такої моделі прагне і місто Буча. Наша мрія – бачити місто як екологічно чистий осередок добробуту та достатку, комфо</w:t>
      </w:r>
      <w:r w:rsidRPr="003C0416">
        <w:rPr>
          <w:rFonts w:ascii="Times New Roman" w:hAnsi="Times New Roman" w:cs="Times New Roman"/>
          <w:color w:val="000000"/>
          <w:sz w:val="22"/>
          <w:szCs w:val="22"/>
          <w:lang w:val="uk-UA" w:eastAsia="en-US"/>
        </w:rPr>
        <w:t>р</w:t>
      </w:r>
      <w:r w:rsidRPr="003C0416">
        <w:rPr>
          <w:rFonts w:ascii="Times New Roman" w:hAnsi="Times New Roman" w:cs="Times New Roman"/>
          <w:color w:val="000000"/>
          <w:sz w:val="22"/>
          <w:szCs w:val="22"/>
          <w:lang w:val="uk-UA"/>
        </w:rPr>
        <w:t xml:space="preserve">тним для життя містом рівних можливостей та інклюзивного розвитку, відкритим для співробітництва та креативного підприємництва. Саме тому, Бучанська міська рада приєдналась до європейської Ініціативи ЄС «Мери за економічне зростання» та розробила цей План місцевого економічного розвитку. План розроблений на основі принципів публічно-приватного діалогу та спрямований на втілення конкретних проектів, цілями яких є підвищення рівня зайнятості, збільшення інвестиційної привабливості міста та сприяння професійному розвитку бізнесу.  </w:t>
      </w:r>
    </w:p>
    <w:p w:rsidR="00E26EB4" w:rsidRPr="003C0416" w:rsidRDefault="00E26EB4" w:rsidP="00137B96">
      <w:pPr>
        <w:pStyle w:val="NormalWeb"/>
        <w:shd w:val="clear" w:color="auto" w:fill="FFFFFF"/>
        <w:spacing w:before="75" w:beforeAutospacing="0" w:after="75" w:afterAutospacing="0"/>
        <w:ind w:firstLine="720"/>
        <w:jc w:val="both"/>
        <w:rPr>
          <w:rFonts w:ascii="Times New Roman" w:hAnsi="Times New Roman" w:cs="Times New Roman"/>
          <w:color w:val="000000"/>
          <w:sz w:val="22"/>
          <w:szCs w:val="22"/>
          <w:lang w:val="uk-UA" w:eastAsia="en-US"/>
        </w:rPr>
      </w:pPr>
      <w:r w:rsidRPr="003C0416">
        <w:rPr>
          <w:rFonts w:ascii="Times New Roman" w:hAnsi="Times New Roman" w:cs="Times New Roman"/>
          <w:color w:val="000000"/>
          <w:sz w:val="22"/>
          <w:szCs w:val="22"/>
          <w:lang w:val="uk-UA" w:eastAsia="en-US"/>
        </w:rPr>
        <w:t>У 2018 році була утворена Бучанська містка об’єднана територіальна громада. Ми всі розуміємо, що райони виконали свою місію і мають відійти в історичне минуле. Тож на зміну має прийти місцеве самоврядування. А це верховенство права вирішувати питання своєї територіальної громади. Об’єднавшись в єдину територіальну громаду, ми будемо фінансово міцнішими і вирішувати більшість нагальних питань, працюючи на блага та процвітання нашої громади та в цілому всієї країни.</w:t>
      </w:r>
    </w:p>
    <w:p w:rsidR="00E26EB4" w:rsidRPr="003C0416" w:rsidRDefault="00E26EB4" w:rsidP="00137B96">
      <w:pPr>
        <w:pStyle w:val="NormalWeb"/>
        <w:shd w:val="clear" w:color="auto" w:fill="FFFFFF"/>
        <w:spacing w:before="75" w:beforeAutospacing="0" w:after="75" w:afterAutospacing="0"/>
        <w:ind w:firstLine="720"/>
        <w:jc w:val="both"/>
        <w:rPr>
          <w:rFonts w:ascii="Times New Roman" w:hAnsi="Times New Roman" w:cs="Times New Roman"/>
          <w:color w:val="000000"/>
          <w:sz w:val="22"/>
          <w:szCs w:val="22"/>
          <w:lang w:val="uk-UA" w:eastAsia="en-US"/>
        </w:rPr>
      </w:pPr>
      <w:r w:rsidRPr="003C0416">
        <w:rPr>
          <w:rFonts w:ascii="Times New Roman" w:hAnsi="Times New Roman" w:cs="Times New Roman"/>
          <w:color w:val="000000"/>
          <w:sz w:val="22"/>
          <w:szCs w:val="22"/>
          <w:lang w:val="uk-UA" w:eastAsia="en-US"/>
        </w:rPr>
        <w:t>Виконання Плану місцевого економічного розвитку дасть можливість активізувати весь наявний потенціал Бучанської міської ОТГ  та відкрити нову сторінку її розвитку, зацікавленої у створенні європейської громади достатку та можливостей для себе та наступних поколінь.</w:t>
      </w:r>
    </w:p>
    <w:p w:rsidR="00E26EB4" w:rsidRPr="00811760" w:rsidRDefault="00E26EB4" w:rsidP="00137B96">
      <w:pPr>
        <w:pStyle w:val="BodyText"/>
        <w:jc w:val="both"/>
        <w:rPr>
          <w:rFonts w:ascii="Times New Roman" w:hAnsi="Times New Roman" w:cs="Times New Roman"/>
          <w:color w:val="000000"/>
          <w:lang w:val="uk-UA"/>
        </w:rPr>
      </w:pPr>
    </w:p>
    <w:p w:rsidR="00E26EB4" w:rsidRPr="00AC4D22" w:rsidRDefault="00E26EB4" w:rsidP="00137B96">
      <w:pPr>
        <w:pStyle w:val="BodyText"/>
        <w:jc w:val="right"/>
        <w:rPr>
          <w:rFonts w:ascii="Times New Roman" w:hAnsi="Times New Roman" w:cs="Times New Roman"/>
          <w:b/>
          <w:bCs/>
          <w:color w:val="000000"/>
          <w:lang w:val="ru-RU"/>
        </w:rPr>
      </w:pPr>
      <w:r w:rsidRPr="00AC4D22">
        <w:rPr>
          <w:rFonts w:ascii="Times New Roman" w:hAnsi="Times New Roman" w:cs="Times New Roman"/>
          <w:b/>
          <w:bCs/>
          <w:color w:val="000000"/>
          <w:lang w:val="uk-UA"/>
        </w:rPr>
        <w:t>Анатолій Федорук</w:t>
      </w:r>
      <w:r w:rsidRPr="00AC4D22">
        <w:rPr>
          <w:rFonts w:ascii="Times New Roman" w:hAnsi="Times New Roman" w:cs="Times New Roman"/>
          <w:b/>
          <w:bCs/>
          <w:color w:val="000000"/>
          <w:lang w:val="ru-RU"/>
        </w:rPr>
        <w:t>,</w:t>
      </w:r>
    </w:p>
    <w:p w:rsidR="00E26EB4" w:rsidRPr="00AC4D22" w:rsidRDefault="00E26EB4" w:rsidP="00137B96">
      <w:pPr>
        <w:pStyle w:val="BodyText"/>
        <w:jc w:val="right"/>
        <w:rPr>
          <w:rFonts w:ascii="Times New Roman" w:hAnsi="Times New Roman" w:cs="Times New Roman"/>
          <w:b/>
          <w:bCs/>
          <w:color w:val="000000"/>
          <w:lang w:val="uk-UA"/>
        </w:rPr>
      </w:pPr>
      <w:r w:rsidRPr="00AC4D22">
        <w:rPr>
          <w:rFonts w:ascii="Times New Roman" w:hAnsi="Times New Roman" w:cs="Times New Roman"/>
          <w:b/>
          <w:bCs/>
          <w:color w:val="000000"/>
          <w:lang w:val="uk-UA"/>
        </w:rPr>
        <w:t xml:space="preserve">Міський голова </w:t>
      </w:r>
    </w:p>
    <w:p w:rsidR="00E26EB4" w:rsidRPr="00AC4D22" w:rsidRDefault="00E26EB4" w:rsidP="00137B96">
      <w:pPr>
        <w:pStyle w:val="BodyText"/>
        <w:jc w:val="both"/>
        <w:rPr>
          <w:rFonts w:cs="Times New Roman"/>
          <w:b/>
          <w:bCs/>
          <w:color w:val="000000"/>
          <w:lang w:val="uk-UA"/>
        </w:rPr>
      </w:pPr>
    </w:p>
    <w:p w:rsidR="00E26EB4" w:rsidRPr="00AC4D22" w:rsidRDefault="00E26EB4" w:rsidP="00137B96">
      <w:pPr>
        <w:pStyle w:val="BodyText"/>
        <w:jc w:val="both"/>
        <w:rPr>
          <w:rFonts w:cs="Times New Roman"/>
          <w:b/>
          <w:bCs/>
          <w:color w:val="000000"/>
          <w:lang w:val="uk-UA"/>
        </w:rPr>
      </w:pPr>
    </w:p>
    <w:p w:rsidR="00E26EB4" w:rsidRPr="003C0416" w:rsidRDefault="00E26EB4" w:rsidP="00137B96">
      <w:pPr>
        <w:pStyle w:val="BodyText"/>
        <w:jc w:val="both"/>
        <w:rPr>
          <w:rFonts w:cs="Times New Roman"/>
          <w:color w:val="000000"/>
          <w:lang w:val="uk-UA"/>
        </w:rPr>
      </w:pPr>
    </w:p>
    <w:p w:rsidR="00E26EB4" w:rsidRPr="003C0416" w:rsidRDefault="00E26EB4" w:rsidP="00137B96">
      <w:pPr>
        <w:pStyle w:val="BodyText"/>
        <w:pBdr>
          <w:bottom w:val="single" w:sz="6" w:space="1" w:color="auto"/>
        </w:pBdr>
        <w:jc w:val="both"/>
        <w:rPr>
          <w:rFonts w:cs="Times New Roman"/>
          <w:color w:val="000000"/>
          <w:lang w:val="uk-UA"/>
        </w:rPr>
      </w:pPr>
    </w:p>
    <w:p w:rsidR="00E26EB4" w:rsidRPr="00416E9A" w:rsidRDefault="00E26EB4" w:rsidP="006370F3">
      <w:pPr>
        <w:pStyle w:val="BodyText"/>
        <w:spacing w:after="0"/>
        <w:jc w:val="both"/>
        <w:rPr>
          <w:rFonts w:ascii="Times New Roman" w:hAnsi="Times New Roman" w:cs="Times New Roman"/>
          <w:b/>
          <w:bCs/>
          <w:color w:val="000000"/>
          <w:lang w:val="uk-UA"/>
        </w:rPr>
      </w:pPr>
      <w:r w:rsidRPr="00416E9A">
        <w:rPr>
          <w:rFonts w:ascii="Times New Roman" w:hAnsi="Times New Roman" w:cs="Times New Roman"/>
          <w:b/>
          <w:bCs/>
          <w:color w:val="000000"/>
          <w:lang w:val="uk-UA"/>
        </w:rPr>
        <w:t>Щоб отримати копію цього Плану, зверніться до:</w:t>
      </w:r>
    </w:p>
    <w:p w:rsidR="00E26EB4" w:rsidRPr="00416E9A" w:rsidRDefault="00E26EB4" w:rsidP="006370F3">
      <w:pPr>
        <w:spacing w:after="0" w:line="240" w:lineRule="auto"/>
        <w:rPr>
          <w:rFonts w:ascii="Times New Roman" w:hAnsi="Times New Roman" w:cs="Times New Roman"/>
          <w:color w:val="000000"/>
        </w:rPr>
      </w:pPr>
      <w:r w:rsidRPr="00416E9A">
        <w:rPr>
          <w:rFonts w:ascii="Times New Roman" w:hAnsi="Times New Roman" w:cs="Times New Roman"/>
          <w:color w:val="000000"/>
        </w:rPr>
        <w:t>Ім’я: Шкарупа Ольга Михайлівна</w:t>
      </w:r>
    </w:p>
    <w:p w:rsidR="00E26EB4" w:rsidRPr="00416E9A" w:rsidRDefault="00E26EB4" w:rsidP="006370F3">
      <w:pPr>
        <w:spacing w:after="0" w:line="240" w:lineRule="auto"/>
        <w:rPr>
          <w:rFonts w:ascii="Times New Roman" w:hAnsi="Times New Roman" w:cs="Times New Roman"/>
          <w:color w:val="000000"/>
        </w:rPr>
      </w:pPr>
      <w:r w:rsidRPr="00416E9A">
        <w:rPr>
          <w:rFonts w:ascii="Times New Roman" w:hAnsi="Times New Roman" w:cs="Times New Roman"/>
          <w:color w:val="000000"/>
        </w:rPr>
        <w:t xml:space="preserve">Посада: в.о. завідувача відділом економіки </w:t>
      </w:r>
    </w:p>
    <w:p w:rsidR="00E26EB4" w:rsidRPr="00416E9A" w:rsidRDefault="00E26EB4" w:rsidP="006370F3">
      <w:pPr>
        <w:spacing w:after="0" w:line="240" w:lineRule="auto"/>
        <w:rPr>
          <w:rFonts w:ascii="Times New Roman" w:hAnsi="Times New Roman" w:cs="Times New Roman"/>
          <w:color w:val="000000"/>
        </w:rPr>
      </w:pPr>
      <w:r w:rsidRPr="00416E9A">
        <w:rPr>
          <w:rFonts w:ascii="Times New Roman" w:hAnsi="Times New Roman" w:cs="Times New Roman"/>
          <w:color w:val="000000"/>
        </w:rPr>
        <w:t>Бучанської міської ради</w:t>
      </w:r>
    </w:p>
    <w:p w:rsidR="00E26EB4" w:rsidRPr="00416E9A" w:rsidRDefault="00E26EB4" w:rsidP="006370F3">
      <w:pPr>
        <w:spacing w:after="0" w:line="240" w:lineRule="auto"/>
        <w:rPr>
          <w:rFonts w:ascii="Times New Roman" w:hAnsi="Times New Roman" w:cs="Times New Roman"/>
          <w:color w:val="000000"/>
        </w:rPr>
      </w:pPr>
      <w:r w:rsidRPr="00416E9A">
        <w:rPr>
          <w:rFonts w:ascii="Times New Roman" w:hAnsi="Times New Roman" w:cs="Times New Roman"/>
          <w:color w:val="000000"/>
        </w:rPr>
        <w:t>Адреса: м. Буча вул. Енергетиків, 12</w:t>
      </w:r>
    </w:p>
    <w:p w:rsidR="00E26EB4" w:rsidRPr="00416E9A" w:rsidRDefault="00E26EB4" w:rsidP="006370F3">
      <w:pPr>
        <w:spacing w:after="0" w:line="240" w:lineRule="auto"/>
        <w:rPr>
          <w:rFonts w:ascii="Times New Roman" w:hAnsi="Times New Roman" w:cs="Times New Roman"/>
          <w:color w:val="000000"/>
        </w:rPr>
      </w:pPr>
      <w:r w:rsidRPr="00416E9A">
        <w:rPr>
          <w:rFonts w:ascii="Times New Roman" w:hAnsi="Times New Roman" w:cs="Times New Roman"/>
          <w:color w:val="000000"/>
        </w:rPr>
        <w:t>Телефон: +380(45)9748392</w:t>
      </w:r>
    </w:p>
    <w:p w:rsidR="00E26EB4" w:rsidRPr="00416E9A" w:rsidRDefault="00E26EB4" w:rsidP="006370F3">
      <w:pPr>
        <w:spacing w:after="0" w:line="240" w:lineRule="auto"/>
        <w:rPr>
          <w:rFonts w:ascii="Times New Roman" w:hAnsi="Times New Roman" w:cs="Times New Roman"/>
          <w:color w:val="000000"/>
        </w:rPr>
      </w:pPr>
      <w:r w:rsidRPr="00416E9A">
        <w:rPr>
          <w:rFonts w:ascii="Times New Roman" w:hAnsi="Times New Roman" w:cs="Times New Roman"/>
          <w:color w:val="000000"/>
        </w:rPr>
        <w:t>Електронна пошта:  bucha.ekonomika@gmail.com</w:t>
      </w:r>
    </w:p>
    <w:p w:rsidR="00E26EB4" w:rsidRPr="00416E9A" w:rsidRDefault="00E26EB4" w:rsidP="006370F3">
      <w:pPr>
        <w:spacing w:after="0" w:line="240" w:lineRule="auto"/>
        <w:rPr>
          <w:rFonts w:ascii="Times New Roman" w:hAnsi="Times New Roman" w:cs="Times New Roman"/>
          <w:color w:val="000000"/>
        </w:rPr>
      </w:pPr>
      <w:r w:rsidRPr="00416E9A">
        <w:rPr>
          <w:rFonts w:ascii="Times New Roman" w:hAnsi="Times New Roman" w:cs="Times New Roman"/>
          <w:color w:val="000000"/>
        </w:rPr>
        <w:t>Веб-сайт: www.bucha-rada.gov.ua</w:t>
      </w:r>
    </w:p>
    <w:p w:rsidR="00E26EB4" w:rsidRDefault="00E26EB4" w:rsidP="00416E9A">
      <w:pPr>
        <w:rPr>
          <w:rFonts w:ascii="Cambria" w:hAnsi="Cambria" w:cs="Cambria"/>
          <w:b/>
          <w:bCs/>
        </w:rPr>
      </w:pPr>
    </w:p>
    <w:p w:rsidR="00E26EB4" w:rsidRDefault="00E26EB4" w:rsidP="00416E9A">
      <w:pPr>
        <w:rPr>
          <w:rFonts w:ascii="Cambria" w:hAnsi="Cambria" w:cs="Cambria"/>
          <w:b/>
          <w:bCs/>
        </w:rPr>
      </w:pPr>
    </w:p>
    <w:p w:rsidR="00E26EB4" w:rsidRDefault="00E26EB4" w:rsidP="00416E9A">
      <w:pPr>
        <w:rPr>
          <w:rFonts w:ascii="Cambria" w:hAnsi="Cambria" w:cs="Cambria"/>
          <w:b/>
          <w:bCs/>
        </w:rPr>
      </w:pPr>
    </w:p>
    <w:p w:rsidR="00E26EB4" w:rsidRDefault="00E26EB4" w:rsidP="008B6EB5">
      <w:pPr>
        <w:spacing w:line="360" w:lineRule="auto"/>
        <w:rPr>
          <w:rFonts w:ascii="Cambria" w:hAnsi="Cambria" w:cs="Cambria"/>
          <w:b/>
          <w:bCs/>
        </w:rPr>
      </w:pPr>
    </w:p>
    <w:p w:rsidR="00E26EB4" w:rsidRDefault="00E26EB4" w:rsidP="008B6EB5">
      <w:pPr>
        <w:spacing w:line="360" w:lineRule="auto"/>
        <w:rPr>
          <w:rFonts w:ascii="Cambria" w:hAnsi="Cambria" w:cs="Cambria"/>
          <w:b/>
          <w:bCs/>
        </w:rPr>
      </w:pPr>
    </w:p>
    <w:p w:rsidR="00E26EB4" w:rsidRDefault="00E26EB4" w:rsidP="008B6EB5">
      <w:pPr>
        <w:spacing w:line="360" w:lineRule="auto"/>
        <w:rPr>
          <w:rFonts w:ascii="Cambria" w:hAnsi="Cambria" w:cs="Cambria"/>
          <w:b/>
          <w:bCs/>
        </w:rPr>
      </w:pPr>
    </w:p>
    <w:p w:rsidR="00E26EB4" w:rsidRPr="00416E9A" w:rsidRDefault="00E26EB4" w:rsidP="008B6EB5">
      <w:pPr>
        <w:spacing w:line="360" w:lineRule="auto"/>
        <w:rPr>
          <w:rFonts w:ascii="Cambria" w:hAnsi="Cambria" w:cs="Cambria"/>
          <w:b/>
          <w:bCs/>
        </w:rPr>
      </w:pPr>
      <w:r w:rsidRPr="00416E9A">
        <w:rPr>
          <w:rFonts w:ascii="Cambria" w:hAnsi="Cambria" w:cs="Cambria"/>
          <w:b/>
          <w:bCs/>
        </w:rPr>
        <w:t xml:space="preserve">Зміст </w:t>
      </w:r>
    </w:p>
    <w:p w:rsidR="00E26EB4" w:rsidRPr="00416E9A" w:rsidRDefault="00E26EB4" w:rsidP="000E5A60">
      <w:pPr>
        <w:numPr>
          <w:ilvl w:val="0"/>
          <w:numId w:val="7"/>
        </w:numPr>
        <w:spacing w:after="240" w:line="360" w:lineRule="auto"/>
        <w:ind w:left="714" w:right="141" w:hanging="357"/>
        <w:jc w:val="both"/>
        <w:rPr>
          <w:rFonts w:ascii="Times New Roman" w:hAnsi="Times New Roman" w:cs="Times New Roman"/>
          <w:color w:val="000000"/>
        </w:rPr>
      </w:pPr>
      <w:r w:rsidRPr="00416E9A">
        <w:rPr>
          <w:rFonts w:ascii="Times New Roman" w:hAnsi="Times New Roman" w:cs="Times New Roman"/>
          <w:color w:val="000000"/>
        </w:rPr>
        <w:t>Резюме</w:t>
      </w:r>
      <w:r>
        <w:rPr>
          <w:rFonts w:ascii="Times New Roman" w:hAnsi="Times New Roman" w:cs="Times New Roman"/>
          <w:color w:val="000000"/>
        </w:rPr>
        <w:t>……………………………………………………………………………………………………..4</w:t>
      </w:r>
    </w:p>
    <w:p w:rsidR="00E26EB4" w:rsidRPr="00416E9A" w:rsidRDefault="00E26EB4" w:rsidP="000E5A60">
      <w:pPr>
        <w:numPr>
          <w:ilvl w:val="0"/>
          <w:numId w:val="7"/>
        </w:numPr>
        <w:spacing w:after="240" w:line="360" w:lineRule="auto"/>
        <w:ind w:left="714" w:right="141" w:hanging="357"/>
        <w:jc w:val="both"/>
        <w:rPr>
          <w:rFonts w:ascii="Times New Roman" w:hAnsi="Times New Roman" w:cs="Times New Roman"/>
          <w:color w:val="000000"/>
        </w:rPr>
      </w:pPr>
      <w:r w:rsidRPr="00416E9A">
        <w:rPr>
          <w:rFonts w:ascii="Times New Roman" w:hAnsi="Times New Roman" w:cs="Times New Roman"/>
          <w:color w:val="000000"/>
        </w:rPr>
        <w:t>Перелік схем та таблиць</w:t>
      </w:r>
      <w:r>
        <w:rPr>
          <w:rFonts w:ascii="Times New Roman" w:hAnsi="Times New Roman" w:cs="Times New Roman"/>
          <w:color w:val="000000"/>
        </w:rPr>
        <w:t>…………………………………………………………………………..……….5</w:t>
      </w:r>
    </w:p>
    <w:p w:rsidR="00E26EB4" w:rsidRPr="00416E9A" w:rsidRDefault="00E26EB4" w:rsidP="000E5A60">
      <w:pPr>
        <w:numPr>
          <w:ilvl w:val="0"/>
          <w:numId w:val="7"/>
        </w:numPr>
        <w:spacing w:after="240" w:line="360" w:lineRule="auto"/>
        <w:ind w:left="714" w:right="141" w:hanging="357"/>
        <w:jc w:val="both"/>
        <w:rPr>
          <w:rFonts w:ascii="Times New Roman" w:hAnsi="Times New Roman" w:cs="Times New Roman"/>
          <w:color w:val="000000"/>
        </w:rPr>
      </w:pPr>
      <w:r w:rsidRPr="00416E9A">
        <w:rPr>
          <w:rFonts w:ascii="Times New Roman" w:hAnsi="Times New Roman" w:cs="Times New Roman"/>
          <w:color w:val="000000"/>
        </w:rPr>
        <w:t>Перелік скорочень</w:t>
      </w:r>
      <w:r>
        <w:rPr>
          <w:rFonts w:ascii="Times New Roman" w:hAnsi="Times New Roman" w:cs="Times New Roman"/>
          <w:color w:val="000000"/>
        </w:rPr>
        <w:t>……………………………………………………………………………………….…5</w:t>
      </w:r>
    </w:p>
    <w:p w:rsidR="00E26EB4" w:rsidRPr="00416E9A" w:rsidRDefault="00E26EB4" w:rsidP="000E5A60">
      <w:pPr>
        <w:numPr>
          <w:ilvl w:val="0"/>
          <w:numId w:val="7"/>
        </w:numPr>
        <w:spacing w:after="240" w:line="360" w:lineRule="auto"/>
        <w:ind w:left="714" w:right="141" w:hanging="357"/>
        <w:jc w:val="both"/>
        <w:rPr>
          <w:rFonts w:ascii="Times New Roman" w:hAnsi="Times New Roman" w:cs="Times New Roman"/>
          <w:color w:val="000000"/>
        </w:rPr>
      </w:pPr>
      <w:r w:rsidRPr="00416E9A">
        <w:rPr>
          <w:rFonts w:ascii="Times New Roman" w:hAnsi="Times New Roman" w:cs="Times New Roman"/>
          <w:color w:val="000000"/>
        </w:rPr>
        <w:t>Вступ до плану</w:t>
      </w:r>
      <w:r>
        <w:rPr>
          <w:rFonts w:ascii="Times New Roman" w:hAnsi="Times New Roman" w:cs="Times New Roman"/>
          <w:color w:val="000000"/>
        </w:rPr>
        <w:t>………………………………………………………………………………………….…6</w:t>
      </w:r>
    </w:p>
    <w:p w:rsidR="00E26EB4" w:rsidRPr="00416E9A" w:rsidRDefault="00E26EB4" w:rsidP="000E5A60">
      <w:pPr>
        <w:numPr>
          <w:ilvl w:val="0"/>
          <w:numId w:val="7"/>
        </w:numPr>
        <w:spacing w:after="240" w:line="360" w:lineRule="auto"/>
        <w:ind w:left="714" w:right="141" w:hanging="357"/>
        <w:jc w:val="both"/>
        <w:rPr>
          <w:rFonts w:ascii="Times New Roman" w:hAnsi="Times New Roman" w:cs="Times New Roman"/>
          <w:color w:val="000000"/>
        </w:rPr>
      </w:pPr>
      <w:r w:rsidRPr="00416E9A">
        <w:rPr>
          <w:rFonts w:ascii="Times New Roman" w:hAnsi="Times New Roman" w:cs="Times New Roman"/>
          <w:color w:val="000000"/>
        </w:rPr>
        <w:t>Процес розробки плану місцевого економічного розвитку</w:t>
      </w:r>
      <w:r>
        <w:rPr>
          <w:rFonts w:ascii="Times New Roman" w:hAnsi="Times New Roman" w:cs="Times New Roman"/>
          <w:color w:val="000000"/>
        </w:rPr>
        <w:t>……………………………………...….7</w:t>
      </w:r>
    </w:p>
    <w:p w:rsidR="00E26EB4" w:rsidRPr="000C1747" w:rsidRDefault="00E26EB4" w:rsidP="000E5A60">
      <w:pPr>
        <w:numPr>
          <w:ilvl w:val="0"/>
          <w:numId w:val="7"/>
        </w:numPr>
        <w:spacing w:after="240" w:line="360" w:lineRule="auto"/>
        <w:ind w:left="714" w:right="141" w:hanging="357"/>
        <w:jc w:val="both"/>
        <w:rPr>
          <w:rFonts w:ascii="Times New Roman" w:hAnsi="Times New Roman" w:cs="Times New Roman"/>
          <w:color w:val="000000"/>
        </w:rPr>
      </w:pPr>
      <w:r w:rsidRPr="00416E9A">
        <w:rPr>
          <w:rFonts w:ascii="Times New Roman" w:hAnsi="Times New Roman" w:cs="Times New Roman"/>
        </w:rPr>
        <w:t>Місцевий економічний аналіз</w:t>
      </w:r>
      <w:r>
        <w:rPr>
          <w:rFonts w:ascii="Times New Roman" w:hAnsi="Times New Roman" w:cs="Times New Roman"/>
        </w:rPr>
        <w:t>………………………………………………………………………….…</w:t>
      </w:r>
      <w:bookmarkStart w:id="0" w:name="_GoBack"/>
      <w:bookmarkEnd w:id="0"/>
      <w:r>
        <w:rPr>
          <w:rFonts w:ascii="Times New Roman" w:hAnsi="Times New Roman" w:cs="Times New Roman"/>
        </w:rPr>
        <w:t>8</w:t>
      </w:r>
    </w:p>
    <w:p w:rsidR="00E26EB4" w:rsidRPr="000C1747" w:rsidRDefault="00E26EB4" w:rsidP="000E5A60">
      <w:pPr>
        <w:spacing w:after="240" w:line="360" w:lineRule="auto"/>
        <w:ind w:left="714" w:right="141"/>
        <w:jc w:val="both"/>
        <w:rPr>
          <w:rFonts w:ascii="Times New Roman" w:hAnsi="Times New Roman" w:cs="Times New Roman"/>
        </w:rPr>
      </w:pPr>
      <w:r w:rsidRPr="000C1747">
        <w:rPr>
          <w:rFonts w:ascii="Times New Roman" w:hAnsi="Times New Roman" w:cs="Times New Roman"/>
        </w:rPr>
        <w:t xml:space="preserve">6.1. </w:t>
      </w:r>
      <w:r>
        <w:rPr>
          <w:rFonts w:ascii="Times New Roman" w:hAnsi="Times New Roman" w:cs="Times New Roman"/>
        </w:rPr>
        <w:t>Аналіз місцевої економічної структури………………………………………………………….…8</w:t>
      </w:r>
    </w:p>
    <w:p w:rsidR="00E26EB4" w:rsidRPr="000C1747" w:rsidRDefault="00E26EB4" w:rsidP="000E5A60">
      <w:pPr>
        <w:spacing w:after="240" w:line="360" w:lineRule="auto"/>
        <w:ind w:left="714" w:right="141"/>
        <w:jc w:val="both"/>
        <w:rPr>
          <w:rFonts w:ascii="Times New Roman" w:hAnsi="Times New Roman" w:cs="Times New Roman"/>
        </w:rPr>
      </w:pPr>
      <w:r w:rsidRPr="000C1747">
        <w:rPr>
          <w:rFonts w:ascii="Times New Roman" w:hAnsi="Times New Roman" w:cs="Times New Roman"/>
        </w:rPr>
        <w:t>6.2.</w:t>
      </w:r>
      <w:r>
        <w:rPr>
          <w:rFonts w:ascii="Times New Roman" w:hAnsi="Times New Roman" w:cs="Times New Roman"/>
        </w:rPr>
        <w:t xml:space="preserve"> Співробітництво і взаємодія на місцевому рівні…………………………………………………..9</w:t>
      </w:r>
    </w:p>
    <w:p w:rsidR="00E26EB4" w:rsidRPr="000C1747" w:rsidRDefault="00E26EB4" w:rsidP="000E5A60">
      <w:pPr>
        <w:spacing w:after="240" w:line="360" w:lineRule="auto"/>
        <w:ind w:left="714" w:right="141"/>
        <w:jc w:val="both"/>
        <w:rPr>
          <w:rFonts w:ascii="Times New Roman" w:hAnsi="Times New Roman" w:cs="Times New Roman"/>
        </w:rPr>
      </w:pPr>
      <w:r w:rsidRPr="000C1747">
        <w:rPr>
          <w:rFonts w:ascii="Times New Roman" w:hAnsi="Times New Roman" w:cs="Times New Roman"/>
        </w:rPr>
        <w:t>6.3.</w:t>
      </w:r>
      <w:r>
        <w:rPr>
          <w:rFonts w:ascii="Times New Roman" w:hAnsi="Times New Roman" w:cs="Times New Roman"/>
        </w:rPr>
        <w:t xml:space="preserve"> Прозора, вільна від корупції адміністрація, що сприяє розвитку бізнесу……………………….9</w:t>
      </w:r>
    </w:p>
    <w:p w:rsidR="00E26EB4" w:rsidRPr="000C1747" w:rsidRDefault="00E26EB4" w:rsidP="000E5A60">
      <w:pPr>
        <w:spacing w:after="240" w:line="360" w:lineRule="auto"/>
        <w:ind w:left="714" w:right="141"/>
        <w:jc w:val="both"/>
        <w:rPr>
          <w:rFonts w:ascii="Times New Roman" w:hAnsi="Times New Roman" w:cs="Times New Roman"/>
        </w:rPr>
      </w:pPr>
      <w:r w:rsidRPr="000C1747">
        <w:rPr>
          <w:rFonts w:ascii="Times New Roman" w:hAnsi="Times New Roman" w:cs="Times New Roman"/>
        </w:rPr>
        <w:t>6.4.</w:t>
      </w:r>
      <w:r>
        <w:rPr>
          <w:rFonts w:ascii="Times New Roman" w:hAnsi="Times New Roman" w:cs="Times New Roman"/>
        </w:rPr>
        <w:t xml:space="preserve"> Доступ до фінансування……………………………………………………………………………..10</w:t>
      </w:r>
    </w:p>
    <w:p w:rsidR="00E26EB4" w:rsidRPr="000C1747" w:rsidRDefault="00E26EB4" w:rsidP="000E5A60">
      <w:pPr>
        <w:spacing w:after="240" w:line="360" w:lineRule="auto"/>
        <w:ind w:left="714" w:right="141"/>
        <w:jc w:val="both"/>
        <w:rPr>
          <w:rFonts w:ascii="Times New Roman" w:hAnsi="Times New Roman" w:cs="Times New Roman"/>
          <w:color w:val="000000"/>
        </w:rPr>
      </w:pPr>
      <w:r w:rsidRPr="000C1747">
        <w:rPr>
          <w:rFonts w:ascii="Times New Roman" w:hAnsi="Times New Roman" w:cs="Times New Roman"/>
          <w:color w:val="000000"/>
        </w:rPr>
        <w:t>6.5.</w:t>
      </w:r>
      <w:r>
        <w:rPr>
          <w:rFonts w:ascii="Times New Roman" w:hAnsi="Times New Roman" w:cs="Times New Roman"/>
          <w:color w:val="000000"/>
        </w:rPr>
        <w:t xml:space="preserve"> Земельні ресурси та інфраструктура………………………………………………………….……10</w:t>
      </w:r>
    </w:p>
    <w:p w:rsidR="00E26EB4" w:rsidRPr="000C1747" w:rsidRDefault="00E26EB4" w:rsidP="000E5A60">
      <w:pPr>
        <w:spacing w:after="240" w:line="360" w:lineRule="auto"/>
        <w:ind w:left="714" w:right="141"/>
        <w:jc w:val="both"/>
        <w:rPr>
          <w:rFonts w:ascii="Times New Roman" w:hAnsi="Times New Roman" w:cs="Times New Roman"/>
          <w:color w:val="000000"/>
        </w:rPr>
      </w:pPr>
      <w:r w:rsidRPr="000C1747">
        <w:rPr>
          <w:rFonts w:ascii="Times New Roman" w:hAnsi="Times New Roman" w:cs="Times New Roman"/>
          <w:color w:val="000000"/>
        </w:rPr>
        <w:t>6.6.</w:t>
      </w:r>
      <w:r>
        <w:rPr>
          <w:rFonts w:ascii="Times New Roman" w:hAnsi="Times New Roman" w:cs="Times New Roman"/>
          <w:color w:val="000000"/>
        </w:rPr>
        <w:t xml:space="preserve"> Правова та інституціональна база…………………………………………………………….…..…11</w:t>
      </w:r>
    </w:p>
    <w:p w:rsidR="00E26EB4" w:rsidRDefault="00E26EB4" w:rsidP="000E5A60">
      <w:pPr>
        <w:spacing w:after="240" w:line="360" w:lineRule="auto"/>
        <w:ind w:left="714" w:right="141"/>
        <w:jc w:val="both"/>
        <w:rPr>
          <w:rFonts w:ascii="Times New Roman" w:hAnsi="Times New Roman" w:cs="Times New Roman"/>
          <w:color w:val="000000"/>
        </w:rPr>
      </w:pPr>
      <w:r w:rsidRPr="000C1747">
        <w:rPr>
          <w:rFonts w:ascii="Times New Roman" w:hAnsi="Times New Roman" w:cs="Times New Roman"/>
          <w:color w:val="000000"/>
        </w:rPr>
        <w:t>6.7.</w:t>
      </w:r>
      <w:r>
        <w:rPr>
          <w:rFonts w:ascii="Times New Roman" w:hAnsi="Times New Roman" w:cs="Times New Roman"/>
          <w:color w:val="000000"/>
        </w:rPr>
        <w:t xml:space="preserve"> Кваліфіковані трудові ресурси. Інклюзивність……………………………………………………12</w:t>
      </w:r>
    </w:p>
    <w:p w:rsidR="00E26EB4" w:rsidRPr="000C1747" w:rsidRDefault="00E26EB4" w:rsidP="000E5A60">
      <w:pPr>
        <w:spacing w:after="240" w:line="360" w:lineRule="auto"/>
        <w:ind w:left="714" w:right="141"/>
        <w:jc w:val="both"/>
        <w:rPr>
          <w:rFonts w:ascii="Times New Roman" w:hAnsi="Times New Roman" w:cs="Times New Roman"/>
          <w:color w:val="000000"/>
        </w:rPr>
      </w:pPr>
      <w:r>
        <w:rPr>
          <w:rFonts w:ascii="Times New Roman" w:hAnsi="Times New Roman" w:cs="Times New Roman"/>
          <w:color w:val="000000"/>
        </w:rPr>
        <w:t>6.8. Зовнішнє позиціювання та маркетинг………………………………………………………………12</w:t>
      </w:r>
    </w:p>
    <w:p w:rsidR="00E26EB4" w:rsidRPr="00416E9A" w:rsidRDefault="00E26EB4" w:rsidP="000E5A60">
      <w:pPr>
        <w:numPr>
          <w:ilvl w:val="0"/>
          <w:numId w:val="7"/>
        </w:numPr>
        <w:spacing w:after="240" w:line="360" w:lineRule="auto"/>
        <w:ind w:left="714" w:right="141" w:hanging="357"/>
        <w:jc w:val="both"/>
        <w:rPr>
          <w:rFonts w:ascii="Times New Roman" w:hAnsi="Times New Roman" w:cs="Times New Roman"/>
          <w:color w:val="000000"/>
        </w:rPr>
      </w:pPr>
      <w:r w:rsidRPr="00416E9A">
        <w:rPr>
          <w:rFonts w:ascii="Times New Roman" w:hAnsi="Times New Roman" w:cs="Times New Roman"/>
        </w:rPr>
        <w:t>SWOT-аналіз: внутрішні сильні та слабкі сторони, зовнішні можливості та загрози</w:t>
      </w:r>
      <w:r>
        <w:rPr>
          <w:rFonts w:ascii="Times New Roman" w:hAnsi="Times New Roman" w:cs="Times New Roman"/>
        </w:rPr>
        <w:t>………………13</w:t>
      </w:r>
    </w:p>
    <w:p w:rsidR="00E26EB4" w:rsidRPr="00416E9A" w:rsidRDefault="00E26EB4" w:rsidP="000E5A60">
      <w:pPr>
        <w:numPr>
          <w:ilvl w:val="0"/>
          <w:numId w:val="7"/>
        </w:numPr>
        <w:spacing w:after="240" w:line="360" w:lineRule="auto"/>
        <w:ind w:left="714" w:right="141" w:hanging="357"/>
        <w:jc w:val="both"/>
        <w:rPr>
          <w:rFonts w:ascii="Times New Roman" w:hAnsi="Times New Roman" w:cs="Times New Roman"/>
          <w:color w:val="000000"/>
        </w:rPr>
      </w:pPr>
      <w:r w:rsidRPr="00416E9A">
        <w:rPr>
          <w:rFonts w:ascii="Times New Roman" w:hAnsi="Times New Roman" w:cs="Times New Roman"/>
        </w:rPr>
        <w:t>Бачення та цілі</w:t>
      </w:r>
      <w:r>
        <w:rPr>
          <w:rFonts w:ascii="Times New Roman" w:hAnsi="Times New Roman" w:cs="Times New Roman"/>
        </w:rPr>
        <w:t>……………………………………………………………………………………………..13</w:t>
      </w:r>
    </w:p>
    <w:p w:rsidR="00E26EB4" w:rsidRPr="00416E9A" w:rsidRDefault="00E26EB4" w:rsidP="000E5A60">
      <w:pPr>
        <w:numPr>
          <w:ilvl w:val="0"/>
          <w:numId w:val="7"/>
        </w:numPr>
        <w:spacing w:after="240" w:line="360" w:lineRule="auto"/>
        <w:ind w:left="714" w:right="141" w:hanging="357"/>
        <w:jc w:val="both"/>
        <w:rPr>
          <w:rFonts w:ascii="Times New Roman" w:hAnsi="Times New Roman" w:cs="Times New Roman"/>
          <w:color w:val="000000"/>
        </w:rPr>
      </w:pPr>
      <w:r w:rsidRPr="00416E9A">
        <w:rPr>
          <w:rFonts w:ascii="Times New Roman" w:hAnsi="Times New Roman" w:cs="Times New Roman"/>
        </w:rPr>
        <w:t>План дій</w:t>
      </w:r>
      <w:r>
        <w:rPr>
          <w:rFonts w:ascii="Times New Roman" w:hAnsi="Times New Roman" w:cs="Times New Roman"/>
        </w:rPr>
        <w:t>………………………………………………………………………………………………….…14</w:t>
      </w:r>
    </w:p>
    <w:p w:rsidR="00E26EB4" w:rsidRPr="00416E9A" w:rsidRDefault="00E26EB4" w:rsidP="000E5A60">
      <w:pPr>
        <w:numPr>
          <w:ilvl w:val="0"/>
          <w:numId w:val="7"/>
        </w:numPr>
        <w:spacing w:after="240" w:line="360" w:lineRule="auto"/>
        <w:ind w:left="714" w:right="141" w:hanging="357"/>
        <w:jc w:val="both"/>
        <w:rPr>
          <w:rFonts w:ascii="Times New Roman" w:hAnsi="Times New Roman" w:cs="Times New Roman"/>
          <w:color w:val="000000"/>
        </w:rPr>
      </w:pPr>
      <w:r w:rsidRPr="00416E9A">
        <w:rPr>
          <w:rFonts w:ascii="Times New Roman" w:hAnsi="Times New Roman" w:cs="Times New Roman"/>
        </w:rPr>
        <w:t>Схема фінансування</w:t>
      </w:r>
      <w:r>
        <w:rPr>
          <w:rFonts w:ascii="Times New Roman" w:hAnsi="Times New Roman" w:cs="Times New Roman"/>
        </w:rPr>
        <w:t>………………………………………………………………………………………16</w:t>
      </w:r>
    </w:p>
    <w:p w:rsidR="00E26EB4" w:rsidRPr="00416E9A" w:rsidRDefault="00E26EB4" w:rsidP="000E5A60">
      <w:pPr>
        <w:numPr>
          <w:ilvl w:val="0"/>
          <w:numId w:val="7"/>
        </w:numPr>
        <w:spacing w:after="240" w:line="360" w:lineRule="auto"/>
        <w:ind w:left="714" w:right="141" w:hanging="357"/>
        <w:jc w:val="both"/>
        <w:rPr>
          <w:rFonts w:ascii="Times New Roman" w:hAnsi="Times New Roman" w:cs="Times New Roman"/>
          <w:color w:val="000000"/>
        </w:rPr>
      </w:pPr>
      <w:r w:rsidRPr="00416E9A">
        <w:rPr>
          <w:rFonts w:ascii="Times New Roman" w:hAnsi="Times New Roman" w:cs="Times New Roman"/>
        </w:rPr>
        <w:t>Показники та механізми моніторингу</w:t>
      </w:r>
      <w:r>
        <w:rPr>
          <w:rFonts w:ascii="Times New Roman" w:hAnsi="Times New Roman" w:cs="Times New Roman"/>
        </w:rPr>
        <w:t>…………………………………………………………………..17</w:t>
      </w:r>
    </w:p>
    <w:p w:rsidR="00E26EB4" w:rsidRDefault="00E26EB4" w:rsidP="00A01F05">
      <w:pPr>
        <w:rPr>
          <w:rFonts w:ascii="Times New Roman" w:hAnsi="Times New Roman" w:cs="Times New Roman"/>
          <w:b/>
          <w:bCs/>
          <w:kern w:val="32"/>
        </w:rPr>
      </w:pPr>
    </w:p>
    <w:p w:rsidR="00E26EB4" w:rsidRDefault="00E26EB4" w:rsidP="00A01F05">
      <w:pPr>
        <w:rPr>
          <w:rFonts w:ascii="Times New Roman" w:hAnsi="Times New Roman" w:cs="Times New Roman"/>
          <w:b/>
          <w:bCs/>
          <w:kern w:val="32"/>
        </w:rPr>
      </w:pPr>
    </w:p>
    <w:p w:rsidR="00E26EB4" w:rsidRPr="00AC4D22" w:rsidRDefault="00E26EB4" w:rsidP="00A01F05">
      <w:pPr>
        <w:rPr>
          <w:rFonts w:ascii="Times New Roman" w:hAnsi="Times New Roman" w:cs="Times New Roman"/>
          <w:b/>
          <w:bCs/>
          <w:lang w:val="ru-RU"/>
        </w:rPr>
      </w:pPr>
    </w:p>
    <w:p w:rsidR="00E26EB4" w:rsidRPr="00705E48" w:rsidRDefault="00E26EB4" w:rsidP="00A01F05">
      <w:pPr>
        <w:rPr>
          <w:rFonts w:ascii="Times New Roman" w:hAnsi="Times New Roman" w:cs="Times New Roman"/>
          <w:b/>
          <w:bCs/>
        </w:rPr>
      </w:pPr>
      <w:r w:rsidRPr="00705E48">
        <w:rPr>
          <w:rFonts w:ascii="Times New Roman" w:hAnsi="Times New Roman" w:cs="Times New Roman"/>
          <w:b/>
          <w:bCs/>
        </w:rPr>
        <w:t>Резюме</w:t>
      </w:r>
    </w:p>
    <w:p w:rsidR="00E26EB4" w:rsidRPr="00705E48" w:rsidRDefault="00E26EB4" w:rsidP="00705E48">
      <w:pPr>
        <w:ind w:firstLine="709"/>
        <w:jc w:val="both"/>
        <w:rPr>
          <w:rFonts w:ascii="Times New Roman" w:hAnsi="Times New Roman" w:cs="Times New Roman"/>
          <w:b/>
          <w:bCs/>
        </w:rPr>
      </w:pPr>
      <w:r w:rsidRPr="00705E48">
        <w:rPr>
          <w:rFonts w:ascii="Times New Roman" w:hAnsi="Times New Roman" w:cs="Times New Roman"/>
          <w:color w:val="000000"/>
        </w:rPr>
        <w:t>Бучанська міська рада приєдналась до Ініціативи ЄС «Мери за економічне зростання» у     2017 р. В рамках цієї ініціативи був розроблений План місцевого економічного розвитку міста Буча з метою  підвищення рівня зайнятості, збільшення інвестиційної привабливості міста та сприяння професійному розвитку бізнесу. План був розроблений у партнерстві з приватним сектором та громадянським суспільством згідно стандартів Ініціативи ЄС «Мери за економічний розвиток».</w:t>
      </w:r>
    </w:p>
    <w:p w:rsidR="00E26EB4" w:rsidRPr="00705E48" w:rsidRDefault="00E26EB4" w:rsidP="00705E48">
      <w:pPr>
        <w:ind w:firstLine="709"/>
        <w:jc w:val="both"/>
        <w:rPr>
          <w:rFonts w:ascii="Times New Roman" w:hAnsi="Times New Roman" w:cs="Times New Roman"/>
          <w:b/>
          <w:bCs/>
        </w:rPr>
      </w:pPr>
      <w:r w:rsidRPr="00705E48">
        <w:rPr>
          <w:rFonts w:ascii="Times New Roman" w:hAnsi="Times New Roman" w:cs="Times New Roman"/>
        </w:rPr>
        <w:t>Місцевий економічний розвиток є одним з ключових пріоритетів для Бучанської міської ради. Розвиток підприємництва, реалізація спільних з бізнесом проектів, залучення інвесторів з метою модернізації комунальної інфраструктури та надання якісних послуг є основою для розбудови комфортного та сучасного міста та загального добробуту.</w:t>
      </w:r>
    </w:p>
    <w:p w:rsidR="00E26EB4" w:rsidRPr="00384E4B" w:rsidRDefault="00E26EB4" w:rsidP="00705E48">
      <w:pPr>
        <w:ind w:firstLine="709"/>
        <w:jc w:val="both"/>
        <w:rPr>
          <w:rFonts w:ascii="Times New Roman" w:hAnsi="Times New Roman" w:cs="Times New Roman"/>
        </w:rPr>
      </w:pPr>
      <w:r w:rsidRPr="00705E48">
        <w:rPr>
          <w:rFonts w:ascii="Times New Roman" w:hAnsi="Times New Roman" w:cs="Times New Roman"/>
        </w:rPr>
        <w:t>Проаналізувавши статистичну інформацію, а також спираючись на результати опитування думки підприємців</w:t>
      </w:r>
      <w:r w:rsidRPr="00705E48">
        <w:rPr>
          <w:rFonts w:ascii="Times New Roman" w:hAnsi="Times New Roman" w:cs="Times New Roman"/>
          <w:lang w:val="ru-RU"/>
        </w:rPr>
        <w:t xml:space="preserve"> </w:t>
      </w:r>
      <w:r w:rsidRPr="00705E48">
        <w:rPr>
          <w:rFonts w:ascii="Times New Roman" w:hAnsi="Times New Roman" w:cs="Times New Roman"/>
        </w:rPr>
        <w:t>було визначено сильні та слабкі сторони, можливості та загрози для міста (</w:t>
      </w:r>
      <w:r w:rsidRPr="00705E48">
        <w:rPr>
          <w:rFonts w:ascii="Times New Roman" w:hAnsi="Times New Roman" w:cs="Times New Roman"/>
          <w:lang w:val="en-US"/>
        </w:rPr>
        <w:t>SWOT</w:t>
      </w:r>
      <w:r w:rsidRPr="00705E48">
        <w:rPr>
          <w:rFonts w:ascii="Times New Roman" w:hAnsi="Times New Roman" w:cs="Times New Roman"/>
          <w:lang w:val="ru-RU"/>
        </w:rPr>
        <w:t>-</w:t>
      </w:r>
      <w:r w:rsidRPr="00705E48">
        <w:rPr>
          <w:rFonts w:ascii="Times New Roman" w:hAnsi="Times New Roman" w:cs="Times New Roman"/>
        </w:rPr>
        <w:t xml:space="preserve">аналіз). </w:t>
      </w:r>
      <w:r>
        <w:rPr>
          <w:rFonts w:ascii="Times New Roman" w:hAnsi="Times New Roman" w:cs="Times New Roman"/>
        </w:rPr>
        <w:t xml:space="preserve">Відповідно до проведеного аналізу сильними сторонами міста є вигідне </w:t>
      </w:r>
      <w:r w:rsidRPr="00705E48">
        <w:rPr>
          <w:rFonts w:ascii="Times New Roman" w:hAnsi="Times New Roman" w:cs="Times New Roman"/>
          <w:color w:val="000000"/>
          <w:kern w:val="32"/>
        </w:rPr>
        <w:t>економіко-географічне розташування</w:t>
      </w:r>
      <w:r>
        <w:rPr>
          <w:rFonts w:ascii="Times New Roman" w:hAnsi="Times New Roman" w:cs="Times New Roman"/>
          <w:color w:val="000000"/>
          <w:kern w:val="32"/>
        </w:rPr>
        <w:t xml:space="preserve"> та б</w:t>
      </w:r>
      <w:r w:rsidRPr="00BA3966">
        <w:rPr>
          <w:rFonts w:ascii="Times New Roman" w:hAnsi="Times New Roman" w:cs="Times New Roman"/>
          <w:color w:val="000000"/>
          <w:kern w:val="32"/>
        </w:rPr>
        <w:t>агатопрофільний малий та середній бізнес</w:t>
      </w:r>
      <w:r>
        <w:rPr>
          <w:rFonts w:ascii="Times New Roman" w:hAnsi="Times New Roman" w:cs="Times New Roman"/>
          <w:color w:val="000000"/>
          <w:kern w:val="32"/>
        </w:rPr>
        <w:t>, а слабкими – брак земельних ресурсів та маятникова міграція. Основними можливостями міста було визначено зміна системи оподаткування,</w:t>
      </w:r>
      <w:r w:rsidRPr="00384E4B">
        <w:rPr>
          <w:rFonts w:ascii="Times New Roman" w:hAnsi="Times New Roman" w:cs="Times New Roman"/>
          <w:color w:val="000000"/>
          <w:kern w:val="32"/>
        </w:rPr>
        <w:t xml:space="preserve"> збіль</w:t>
      </w:r>
      <w:r>
        <w:rPr>
          <w:rFonts w:ascii="Times New Roman" w:hAnsi="Times New Roman" w:cs="Times New Roman"/>
          <w:color w:val="000000"/>
          <w:kern w:val="32"/>
        </w:rPr>
        <w:t>шення доходів місцевих бюджетів та с</w:t>
      </w:r>
      <w:r w:rsidRPr="00384E4B">
        <w:rPr>
          <w:rFonts w:ascii="Times New Roman" w:hAnsi="Times New Roman" w:cs="Times New Roman"/>
          <w:color w:val="000000"/>
          <w:kern w:val="32"/>
        </w:rPr>
        <w:t>табіл</w:t>
      </w:r>
      <w:r>
        <w:rPr>
          <w:rFonts w:ascii="Times New Roman" w:hAnsi="Times New Roman" w:cs="Times New Roman"/>
          <w:color w:val="000000"/>
          <w:kern w:val="32"/>
        </w:rPr>
        <w:t>ьний національний бізнес-клімат, а загрозами - с</w:t>
      </w:r>
      <w:r w:rsidRPr="00384E4B">
        <w:rPr>
          <w:rFonts w:ascii="Times New Roman" w:hAnsi="Times New Roman" w:cs="Times New Roman"/>
          <w:color w:val="000000"/>
          <w:kern w:val="32"/>
        </w:rPr>
        <w:t>аботування процесу децентралізації</w:t>
      </w:r>
      <w:r>
        <w:rPr>
          <w:rFonts w:ascii="Times New Roman" w:hAnsi="Times New Roman" w:cs="Times New Roman"/>
          <w:color w:val="000000"/>
          <w:kern w:val="32"/>
        </w:rPr>
        <w:t xml:space="preserve"> з</w:t>
      </w:r>
      <w:r w:rsidRPr="00384E4B">
        <w:rPr>
          <w:rFonts w:ascii="Times New Roman" w:hAnsi="Times New Roman" w:cs="Times New Roman"/>
          <w:color w:val="000000"/>
          <w:kern w:val="32"/>
        </w:rPr>
        <w:t>гортання реформ.</w:t>
      </w:r>
    </w:p>
    <w:p w:rsidR="00E26EB4" w:rsidRDefault="00E26EB4" w:rsidP="00BC49CF">
      <w:pPr>
        <w:jc w:val="both"/>
        <w:rPr>
          <w:rFonts w:ascii="Times New Roman" w:hAnsi="Times New Roman" w:cs="Times New Roman"/>
          <w:b/>
          <w:bCs/>
        </w:rPr>
      </w:pPr>
    </w:p>
    <w:p w:rsidR="00E26EB4" w:rsidRPr="00705E48" w:rsidRDefault="00E26EB4" w:rsidP="00BC49CF">
      <w:pPr>
        <w:jc w:val="both"/>
        <w:rPr>
          <w:rFonts w:ascii="Times New Roman" w:hAnsi="Times New Roman" w:cs="Times New Roman"/>
        </w:rPr>
      </w:pPr>
      <w:r w:rsidRPr="00705E48">
        <w:rPr>
          <w:rFonts w:ascii="Times New Roman" w:hAnsi="Times New Roman" w:cs="Times New Roman"/>
          <w:b/>
          <w:bCs/>
        </w:rPr>
        <w:t>Бачення</w:t>
      </w:r>
      <w:r w:rsidRPr="00705E48">
        <w:rPr>
          <w:rFonts w:ascii="Times New Roman" w:hAnsi="Times New Roman" w:cs="Times New Roman"/>
        </w:rPr>
        <w:t xml:space="preserve"> </w:t>
      </w:r>
      <w:r w:rsidRPr="00705E48">
        <w:rPr>
          <w:rFonts w:ascii="Times New Roman" w:hAnsi="Times New Roman" w:cs="Times New Roman"/>
        </w:rPr>
        <w:br/>
        <w:t>Місто Буча у 2020 р. – екологічно чистий осередок добробуту та достатку, комфортне для життя місто рівних можливостей та інклюзивного розвитку, відкрите для співробітництва та креативного підприємництва.</w:t>
      </w:r>
    </w:p>
    <w:p w:rsidR="00E26EB4" w:rsidRPr="00705E48" w:rsidRDefault="00E26EB4" w:rsidP="00705E48">
      <w:pPr>
        <w:jc w:val="both"/>
        <w:rPr>
          <w:rFonts w:ascii="Times New Roman" w:hAnsi="Times New Roman" w:cs="Times New Roman"/>
          <w:b/>
          <w:bCs/>
        </w:rPr>
      </w:pPr>
      <w:r w:rsidRPr="00705E48">
        <w:rPr>
          <w:rFonts w:ascii="Times New Roman" w:hAnsi="Times New Roman" w:cs="Times New Roman"/>
          <w:b/>
          <w:bCs/>
        </w:rPr>
        <w:t>Основні цілі:</w:t>
      </w:r>
    </w:p>
    <w:p w:rsidR="00E26EB4" w:rsidRPr="00705E48" w:rsidRDefault="00E26EB4" w:rsidP="00C36797">
      <w:pPr>
        <w:pStyle w:val="ListParagraph"/>
        <w:keepNext/>
        <w:numPr>
          <w:ilvl w:val="3"/>
          <w:numId w:val="8"/>
        </w:numPr>
        <w:spacing w:before="240" w:after="240" w:line="276" w:lineRule="auto"/>
        <w:ind w:left="425" w:firstLine="0"/>
        <w:jc w:val="both"/>
        <w:outlineLvl w:val="0"/>
        <w:rPr>
          <w:rFonts w:ascii="Times New Roman" w:hAnsi="Times New Roman" w:cs="Times New Roman"/>
          <w:b/>
          <w:bCs/>
          <w:color w:val="000000"/>
          <w:kern w:val="32"/>
          <w:sz w:val="22"/>
          <w:szCs w:val="22"/>
          <w:lang w:val="ru-RU"/>
        </w:rPr>
      </w:pPr>
      <w:r w:rsidRPr="00705E48">
        <w:rPr>
          <w:rFonts w:ascii="Times New Roman" w:hAnsi="Times New Roman" w:cs="Times New Roman"/>
          <w:kern w:val="32"/>
          <w:sz w:val="22"/>
          <w:szCs w:val="22"/>
          <w:lang w:val="ru-RU"/>
        </w:rPr>
        <w:t>Створення сприятливих умов для розвитку малого та середнього бізнесу.</w:t>
      </w:r>
    </w:p>
    <w:p w:rsidR="00E26EB4" w:rsidRPr="00E700FC" w:rsidRDefault="00E26EB4" w:rsidP="00E700FC">
      <w:pPr>
        <w:pStyle w:val="ListParagraph"/>
        <w:numPr>
          <w:ilvl w:val="3"/>
          <w:numId w:val="8"/>
        </w:numPr>
        <w:shd w:val="clear" w:color="auto" w:fill="FFFFFF"/>
        <w:spacing w:line="276" w:lineRule="auto"/>
        <w:ind w:left="425" w:firstLine="0"/>
        <w:jc w:val="both"/>
        <w:rPr>
          <w:rFonts w:ascii="Times New Roman" w:hAnsi="Times New Roman" w:cs="Times New Roman"/>
          <w:sz w:val="22"/>
          <w:szCs w:val="22"/>
        </w:rPr>
      </w:pPr>
      <w:r w:rsidRPr="00705E48">
        <w:rPr>
          <w:rFonts w:ascii="Times New Roman" w:hAnsi="Times New Roman" w:cs="Times New Roman"/>
          <w:kern w:val="32"/>
          <w:sz w:val="22"/>
          <w:szCs w:val="22"/>
        </w:rPr>
        <w:t>П</w:t>
      </w:r>
      <w:r w:rsidRPr="00705E48">
        <w:rPr>
          <w:rFonts w:ascii="Times New Roman" w:hAnsi="Times New Roman" w:cs="Times New Roman"/>
          <w:sz w:val="22"/>
          <w:szCs w:val="22"/>
        </w:rPr>
        <w:t xml:space="preserve">ідвищити </w:t>
      </w:r>
      <w:r>
        <w:rPr>
          <w:rFonts w:ascii="Times New Roman" w:hAnsi="Times New Roman" w:cs="Times New Roman"/>
          <w:sz w:val="22"/>
          <w:szCs w:val="22"/>
          <w:lang w:val="uk-UA"/>
        </w:rPr>
        <w:t xml:space="preserve">позитивний </w:t>
      </w:r>
      <w:r w:rsidRPr="00705E48">
        <w:rPr>
          <w:rFonts w:ascii="Times New Roman" w:hAnsi="Times New Roman" w:cs="Times New Roman"/>
          <w:sz w:val="22"/>
          <w:szCs w:val="22"/>
        </w:rPr>
        <w:t>імідж міста.</w:t>
      </w:r>
    </w:p>
    <w:p w:rsidR="00E26EB4" w:rsidRPr="00E700FC" w:rsidRDefault="00E26EB4" w:rsidP="00E700FC">
      <w:pPr>
        <w:pStyle w:val="ListParagraph"/>
        <w:numPr>
          <w:ilvl w:val="3"/>
          <w:numId w:val="8"/>
        </w:numPr>
        <w:shd w:val="clear" w:color="auto" w:fill="FFFFFF"/>
        <w:spacing w:line="276" w:lineRule="auto"/>
        <w:ind w:left="425" w:firstLine="0"/>
        <w:jc w:val="both"/>
        <w:rPr>
          <w:rFonts w:ascii="Times New Roman" w:hAnsi="Times New Roman" w:cs="Times New Roman"/>
          <w:sz w:val="22"/>
          <w:szCs w:val="22"/>
        </w:rPr>
      </w:pPr>
      <w:r w:rsidRPr="00E700FC">
        <w:rPr>
          <w:rFonts w:ascii="Times New Roman" w:hAnsi="Times New Roman" w:cs="Times New Roman"/>
          <w:kern w:val="32"/>
          <w:sz w:val="22"/>
          <w:szCs w:val="22"/>
        </w:rPr>
        <w:t>Підвищити інвестиційну привабливість міста.</w:t>
      </w:r>
    </w:p>
    <w:p w:rsidR="00E26EB4" w:rsidRDefault="00E26EB4" w:rsidP="00705E48">
      <w:pPr>
        <w:pStyle w:val="ListParagraph"/>
        <w:rPr>
          <w:rFonts w:ascii="Times New Roman" w:hAnsi="Times New Roman" w:cs="Times New Roman"/>
          <w:b/>
          <w:bCs/>
          <w:sz w:val="22"/>
          <w:szCs w:val="22"/>
          <w:lang w:val="ru-RU"/>
        </w:rPr>
      </w:pPr>
    </w:p>
    <w:p w:rsidR="00E26EB4" w:rsidRPr="00705E48" w:rsidRDefault="00E26EB4" w:rsidP="00705E48">
      <w:pPr>
        <w:pStyle w:val="ListParagraph"/>
        <w:shd w:val="clear" w:color="auto" w:fill="FFFFFF"/>
        <w:spacing w:line="276" w:lineRule="auto"/>
        <w:ind w:left="0"/>
        <w:jc w:val="both"/>
        <w:rPr>
          <w:rFonts w:ascii="Times New Roman" w:hAnsi="Times New Roman" w:cs="Times New Roman"/>
          <w:kern w:val="32"/>
          <w:sz w:val="22"/>
          <w:szCs w:val="22"/>
          <w:lang w:val="ru-RU"/>
        </w:rPr>
      </w:pPr>
      <w:r w:rsidRPr="00705E48">
        <w:rPr>
          <w:rFonts w:ascii="Times New Roman" w:hAnsi="Times New Roman" w:cs="Times New Roman"/>
          <w:b/>
          <w:bCs/>
          <w:sz w:val="22"/>
          <w:szCs w:val="22"/>
          <w:lang w:val="ru-RU"/>
        </w:rPr>
        <w:t>В рамках названих цілей запланована реалізація п’яти проектів, спрямованих на їх досягнення:</w:t>
      </w:r>
    </w:p>
    <w:p w:rsidR="00E26EB4" w:rsidRPr="00705E48" w:rsidRDefault="00E26EB4" w:rsidP="00705E48">
      <w:pPr>
        <w:pStyle w:val="ListParagraph"/>
        <w:numPr>
          <w:ilvl w:val="6"/>
          <w:numId w:val="8"/>
        </w:numPr>
        <w:spacing w:after="200" w:line="276" w:lineRule="auto"/>
        <w:ind w:left="284" w:firstLine="142"/>
        <w:rPr>
          <w:rFonts w:ascii="Times New Roman" w:hAnsi="Times New Roman" w:cs="Times New Roman"/>
          <w:sz w:val="22"/>
          <w:szCs w:val="22"/>
          <w:lang w:val="ru-RU"/>
        </w:rPr>
      </w:pPr>
      <w:r w:rsidRPr="00705E48">
        <w:rPr>
          <w:rFonts w:ascii="Times New Roman" w:hAnsi="Times New Roman" w:cs="Times New Roman"/>
          <w:sz w:val="22"/>
          <w:szCs w:val="22"/>
          <w:lang w:val="ru-RU"/>
        </w:rPr>
        <w:t>Створення Агенції місцевого економічного розвитку.</w:t>
      </w:r>
    </w:p>
    <w:p w:rsidR="00E26EB4" w:rsidRPr="00705E48" w:rsidRDefault="00E26EB4" w:rsidP="00705E48">
      <w:pPr>
        <w:pStyle w:val="ListParagraph"/>
        <w:numPr>
          <w:ilvl w:val="6"/>
          <w:numId w:val="8"/>
        </w:numPr>
        <w:spacing w:after="200" w:line="276" w:lineRule="auto"/>
        <w:ind w:left="284" w:firstLine="142"/>
        <w:rPr>
          <w:rFonts w:ascii="Times New Roman" w:hAnsi="Times New Roman" w:cs="Times New Roman"/>
          <w:sz w:val="22"/>
          <w:szCs w:val="22"/>
          <w:lang w:val="ru-RU"/>
        </w:rPr>
      </w:pPr>
      <w:r w:rsidRPr="00705E48">
        <w:rPr>
          <w:rFonts w:ascii="Times New Roman" w:hAnsi="Times New Roman" w:cs="Times New Roman"/>
          <w:sz w:val="22"/>
          <w:szCs w:val="22"/>
          <w:lang w:val="ru-RU"/>
        </w:rPr>
        <w:t>Створення та модернізація структурних підрозділів та віддалених робочих місць ЦНАП у всіх населених пунктах Бучанської міської ОТГ.</w:t>
      </w:r>
    </w:p>
    <w:p w:rsidR="00E26EB4" w:rsidRPr="00705E48" w:rsidRDefault="00E26EB4" w:rsidP="00705E48">
      <w:pPr>
        <w:pStyle w:val="ListParagraph"/>
        <w:numPr>
          <w:ilvl w:val="3"/>
          <w:numId w:val="8"/>
        </w:numPr>
        <w:spacing w:after="200" w:line="276" w:lineRule="auto"/>
        <w:ind w:left="284" w:firstLine="142"/>
        <w:rPr>
          <w:rFonts w:ascii="Times New Roman" w:hAnsi="Times New Roman" w:cs="Times New Roman"/>
          <w:sz w:val="22"/>
          <w:szCs w:val="22"/>
          <w:lang w:val="ru-RU"/>
        </w:rPr>
      </w:pPr>
      <w:r w:rsidRPr="00705E48">
        <w:rPr>
          <w:rFonts w:ascii="Times New Roman" w:hAnsi="Times New Roman" w:cs="Times New Roman"/>
          <w:sz w:val="22"/>
          <w:szCs w:val="22"/>
          <w:lang w:val="ru-RU"/>
        </w:rPr>
        <w:t>Розробка Програми промоції м. Буча на 2019 – 2020 рр.</w:t>
      </w:r>
    </w:p>
    <w:p w:rsidR="00E26EB4" w:rsidRPr="00705E48" w:rsidRDefault="00E26EB4" w:rsidP="00705E48">
      <w:pPr>
        <w:pStyle w:val="ListParagraph"/>
        <w:numPr>
          <w:ilvl w:val="3"/>
          <w:numId w:val="8"/>
        </w:numPr>
        <w:spacing w:after="200" w:line="276" w:lineRule="auto"/>
        <w:ind w:left="284" w:firstLine="142"/>
        <w:rPr>
          <w:rFonts w:ascii="Times New Roman" w:hAnsi="Times New Roman" w:cs="Times New Roman"/>
          <w:sz w:val="22"/>
          <w:szCs w:val="22"/>
          <w:lang w:val="ru-RU"/>
        </w:rPr>
      </w:pPr>
      <w:r w:rsidRPr="00705E48">
        <w:rPr>
          <w:rFonts w:ascii="Times New Roman" w:hAnsi="Times New Roman" w:cs="Times New Roman"/>
          <w:sz w:val="22"/>
          <w:szCs w:val="22"/>
          <w:lang w:val="ru-RU"/>
        </w:rPr>
        <w:t>Розробка бренду та логотипу Бучанської міської ОТГ.</w:t>
      </w:r>
    </w:p>
    <w:p w:rsidR="00E26EB4" w:rsidRPr="00705E48" w:rsidRDefault="00E26EB4" w:rsidP="00705E48">
      <w:pPr>
        <w:pStyle w:val="ListParagraph"/>
        <w:numPr>
          <w:ilvl w:val="3"/>
          <w:numId w:val="8"/>
        </w:numPr>
        <w:spacing w:after="200" w:line="276" w:lineRule="auto"/>
        <w:ind w:left="284" w:firstLine="142"/>
        <w:rPr>
          <w:rFonts w:ascii="Times New Roman" w:hAnsi="Times New Roman" w:cs="Times New Roman"/>
          <w:sz w:val="22"/>
          <w:szCs w:val="22"/>
          <w:lang w:val="ru-RU"/>
        </w:rPr>
      </w:pPr>
      <w:r w:rsidRPr="00705E48">
        <w:rPr>
          <w:rFonts w:ascii="Times New Roman" w:hAnsi="Times New Roman" w:cs="Times New Roman"/>
          <w:sz w:val="22"/>
          <w:szCs w:val="22"/>
          <w:lang w:val="ru-RU"/>
        </w:rPr>
        <w:t>Створення інформаційного порталу Бучанської міської ОТГ.</w:t>
      </w:r>
    </w:p>
    <w:p w:rsidR="00E26EB4" w:rsidRPr="00705E48" w:rsidRDefault="00E26EB4" w:rsidP="00705E48">
      <w:pPr>
        <w:ind w:firstLine="284"/>
        <w:jc w:val="both"/>
        <w:rPr>
          <w:rFonts w:ascii="Times New Roman" w:hAnsi="Times New Roman" w:cs="Times New Roman"/>
        </w:rPr>
      </w:pPr>
      <w:r w:rsidRPr="00705E48">
        <w:rPr>
          <w:rFonts w:ascii="Times New Roman" w:hAnsi="Times New Roman" w:cs="Times New Roman"/>
        </w:rPr>
        <w:t xml:space="preserve">Видатки на реалізацію проектів Плану планується залучати з різних джерел, таких як місцевий бюджет, ДФРР, грантові кошти, проекти державно-приватного партнерства, приватні інвестиції. </w:t>
      </w:r>
    </w:p>
    <w:p w:rsidR="00E26EB4" w:rsidRPr="006A422B" w:rsidRDefault="00E26EB4" w:rsidP="00A01F05">
      <w:pPr>
        <w:rPr>
          <w:rFonts w:ascii="Times New Roman" w:hAnsi="Times New Roman" w:cs="Times New Roman"/>
          <w:b/>
          <w:bCs/>
        </w:rPr>
      </w:pPr>
    </w:p>
    <w:p w:rsidR="00E26EB4" w:rsidRDefault="00E26EB4" w:rsidP="00245DE0">
      <w:pPr>
        <w:rPr>
          <w:rFonts w:ascii="Times New Roman" w:hAnsi="Times New Roman" w:cs="Times New Roman"/>
          <w:b/>
          <w:bCs/>
          <w:color w:val="000000"/>
          <w:lang w:val="ru-RU"/>
        </w:rPr>
      </w:pPr>
    </w:p>
    <w:p w:rsidR="00E26EB4" w:rsidRDefault="00E26EB4" w:rsidP="00245DE0">
      <w:pPr>
        <w:rPr>
          <w:rFonts w:ascii="Times New Roman" w:hAnsi="Times New Roman" w:cs="Times New Roman"/>
          <w:b/>
          <w:bCs/>
          <w:color w:val="000000"/>
          <w:lang w:val="ru-RU"/>
        </w:rPr>
      </w:pPr>
    </w:p>
    <w:p w:rsidR="00E26EB4" w:rsidRDefault="00E26EB4" w:rsidP="00245DE0">
      <w:pPr>
        <w:rPr>
          <w:rFonts w:ascii="Times New Roman" w:hAnsi="Times New Roman" w:cs="Times New Roman"/>
          <w:b/>
          <w:bCs/>
          <w:color w:val="000000"/>
        </w:rPr>
      </w:pPr>
      <w:r w:rsidRPr="00A32810">
        <w:rPr>
          <w:rFonts w:ascii="Times New Roman" w:hAnsi="Times New Roman" w:cs="Times New Roman"/>
          <w:b/>
          <w:bCs/>
          <w:color w:val="000000"/>
          <w:lang w:val="ru-RU"/>
        </w:rPr>
        <w:t xml:space="preserve">2. </w:t>
      </w:r>
      <w:r>
        <w:rPr>
          <w:rFonts w:ascii="Times New Roman" w:hAnsi="Times New Roman" w:cs="Times New Roman"/>
          <w:b/>
          <w:bCs/>
          <w:color w:val="000000"/>
        </w:rPr>
        <w:t>Перелік схем та таблиць</w:t>
      </w:r>
    </w:p>
    <w:p w:rsidR="00E26EB4" w:rsidRPr="00982D64" w:rsidRDefault="00E26EB4" w:rsidP="00CF14F9">
      <w:pPr>
        <w:spacing w:line="360" w:lineRule="auto"/>
        <w:rPr>
          <w:rFonts w:ascii="Times New Roman" w:hAnsi="Times New Roman" w:cs="Times New Roman"/>
          <w:color w:val="000000"/>
        </w:rPr>
      </w:pPr>
      <w:r>
        <w:rPr>
          <w:rFonts w:ascii="Times New Roman" w:hAnsi="Times New Roman" w:cs="Times New Roman"/>
          <w:color w:val="000000"/>
        </w:rPr>
        <w:t>Таблиця 1. План дій</w:t>
      </w:r>
    </w:p>
    <w:p w:rsidR="00E26EB4" w:rsidRPr="00982D64" w:rsidRDefault="00E26EB4" w:rsidP="00CF14F9">
      <w:pPr>
        <w:spacing w:line="360" w:lineRule="auto"/>
        <w:rPr>
          <w:rFonts w:ascii="Times New Roman" w:hAnsi="Times New Roman" w:cs="Times New Roman"/>
          <w:color w:val="000000"/>
        </w:rPr>
      </w:pPr>
      <w:r>
        <w:rPr>
          <w:rFonts w:ascii="Times New Roman" w:hAnsi="Times New Roman" w:cs="Times New Roman"/>
          <w:color w:val="000000"/>
        </w:rPr>
        <w:t>Таблиця 2. Схема фінансування</w:t>
      </w:r>
    </w:p>
    <w:p w:rsidR="00E26EB4" w:rsidRDefault="00E26EB4" w:rsidP="00CF14F9">
      <w:pPr>
        <w:spacing w:line="360" w:lineRule="auto"/>
        <w:rPr>
          <w:rFonts w:ascii="Times New Roman" w:hAnsi="Times New Roman" w:cs="Times New Roman"/>
          <w:color w:val="000000"/>
        </w:rPr>
      </w:pPr>
      <w:r w:rsidRPr="00982D64">
        <w:rPr>
          <w:rFonts w:ascii="Times New Roman" w:hAnsi="Times New Roman" w:cs="Times New Roman"/>
          <w:color w:val="000000"/>
        </w:rPr>
        <w:t>Таблиця 3. Показники моніторингу</w:t>
      </w:r>
    </w:p>
    <w:p w:rsidR="00E26EB4" w:rsidRDefault="00E26EB4" w:rsidP="00CF14F9">
      <w:pPr>
        <w:spacing w:line="360" w:lineRule="auto"/>
        <w:rPr>
          <w:rFonts w:ascii="Times New Roman" w:hAnsi="Times New Roman" w:cs="Times New Roman"/>
          <w:color w:val="000000"/>
        </w:rPr>
      </w:pPr>
      <w:r>
        <w:rPr>
          <w:rFonts w:ascii="Times New Roman" w:hAnsi="Times New Roman" w:cs="Times New Roman"/>
          <w:color w:val="000000"/>
        </w:rPr>
        <w:t xml:space="preserve">Таблиця </w:t>
      </w:r>
      <w:r>
        <w:rPr>
          <w:rFonts w:ascii="Times New Roman" w:hAnsi="Times New Roman" w:cs="Times New Roman"/>
          <w:color w:val="000000"/>
          <w:lang w:val="ru-RU"/>
        </w:rPr>
        <w:t>4</w:t>
      </w:r>
      <w:r>
        <w:rPr>
          <w:rFonts w:ascii="Times New Roman" w:hAnsi="Times New Roman" w:cs="Times New Roman"/>
          <w:color w:val="000000"/>
        </w:rPr>
        <w:t>: Д</w:t>
      </w:r>
      <w:r w:rsidRPr="0077045E">
        <w:rPr>
          <w:rFonts w:ascii="Times New Roman" w:hAnsi="Times New Roman" w:cs="Times New Roman"/>
          <w:color w:val="000000"/>
        </w:rPr>
        <w:t>жерела потенційного фінансування та іншої допомоги приватному сектору</w:t>
      </w:r>
      <w:r>
        <w:rPr>
          <w:rFonts w:ascii="Times New Roman" w:hAnsi="Times New Roman" w:cs="Times New Roman"/>
          <w:color w:val="000000"/>
        </w:rPr>
        <w:t>.</w:t>
      </w:r>
    </w:p>
    <w:p w:rsidR="00E26EB4" w:rsidRDefault="00E26EB4" w:rsidP="00CF14F9">
      <w:pPr>
        <w:spacing w:line="360" w:lineRule="auto"/>
        <w:rPr>
          <w:rFonts w:ascii="Times New Roman" w:hAnsi="Times New Roman" w:cs="Times New Roman"/>
          <w:color w:val="000000"/>
        </w:rPr>
      </w:pPr>
      <w:r w:rsidRPr="00A31E1B">
        <w:rPr>
          <w:rFonts w:ascii="Times New Roman" w:hAnsi="Times New Roman" w:cs="Times New Roman"/>
          <w:color w:val="000000"/>
        </w:rPr>
        <w:t xml:space="preserve">Таблиця </w:t>
      </w:r>
      <w:r>
        <w:rPr>
          <w:rFonts w:ascii="Times New Roman" w:hAnsi="Times New Roman" w:cs="Times New Roman"/>
          <w:color w:val="000000"/>
        </w:rPr>
        <w:t>5</w:t>
      </w:r>
      <w:r w:rsidRPr="00A31E1B">
        <w:rPr>
          <w:rFonts w:ascii="Times New Roman" w:hAnsi="Times New Roman" w:cs="Times New Roman"/>
          <w:color w:val="000000"/>
        </w:rPr>
        <w:t>: Як місцевість сприймається її мешканцями</w:t>
      </w:r>
      <w:r>
        <w:rPr>
          <w:rFonts w:ascii="Times New Roman" w:hAnsi="Times New Roman" w:cs="Times New Roman"/>
          <w:color w:val="000000"/>
        </w:rPr>
        <w:t>.</w:t>
      </w:r>
    </w:p>
    <w:p w:rsidR="00E26EB4" w:rsidRDefault="00E26EB4" w:rsidP="00CF14F9">
      <w:pPr>
        <w:spacing w:line="360" w:lineRule="auto"/>
        <w:rPr>
          <w:rFonts w:ascii="Times New Roman" w:hAnsi="Times New Roman" w:cs="Times New Roman"/>
          <w:color w:val="000000"/>
        </w:rPr>
      </w:pPr>
      <w:r>
        <w:rPr>
          <w:rFonts w:ascii="Times New Roman" w:hAnsi="Times New Roman" w:cs="Times New Roman"/>
          <w:color w:val="000000"/>
        </w:rPr>
        <w:t>Таблиця 6</w:t>
      </w:r>
      <w:r w:rsidRPr="00A31E1B">
        <w:rPr>
          <w:rFonts w:ascii="Times New Roman" w:hAnsi="Times New Roman" w:cs="Times New Roman"/>
          <w:color w:val="000000"/>
        </w:rPr>
        <w:t>: Ситуація з кваліфікованою робочою силою</w:t>
      </w:r>
      <w:r>
        <w:rPr>
          <w:rFonts w:ascii="Times New Roman" w:hAnsi="Times New Roman" w:cs="Times New Roman"/>
          <w:color w:val="000000"/>
        </w:rPr>
        <w:t>.</w:t>
      </w:r>
    </w:p>
    <w:p w:rsidR="00E26EB4" w:rsidRPr="00AC4D22" w:rsidRDefault="00E26EB4" w:rsidP="00CF14F9">
      <w:pPr>
        <w:spacing w:line="360" w:lineRule="auto"/>
        <w:rPr>
          <w:rFonts w:ascii="Times New Roman" w:hAnsi="Times New Roman" w:cs="Times New Roman"/>
          <w:b/>
          <w:bCs/>
          <w:color w:val="000000"/>
          <w:lang w:val="ru-RU"/>
        </w:rPr>
      </w:pPr>
    </w:p>
    <w:p w:rsidR="00E26EB4" w:rsidRPr="00A01F05" w:rsidRDefault="00E26EB4" w:rsidP="00CF14F9">
      <w:pPr>
        <w:spacing w:line="360" w:lineRule="auto"/>
        <w:rPr>
          <w:rFonts w:ascii="Times New Roman" w:hAnsi="Times New Roman" w:cs="Times New Roman"/>
          <w:b/>
          <w:bCs/>
          <w:color w:val="000000"/>
        </w:rPr>
      </w:pPr>
      <w:r w:rsidRPr="00A01F05">
        <w:rPr>
          <w:rFonts w:ascii="Times New Roman" w:hAnsi="Times New Roman" w:cs="Times New Roman"/>
          <w:b/>
          <w:bCs/>
          <w:color w:val="000000"/>
        </w:rPr>
        <w:t>3. Перелік скорочень</w:t>
      </w:r>
    </w:p>
    <w:p w:rsidR="00E26EB4" w:rsidRPr="003C0416" w:rsidRDefault="00E26EB4" w:rsidP="00CF14F9">
      <w:pPr>
        <w:spacing w:line="360" w:lineRule="auto"/>
        <w:rPr>
          <w:rFonts w:ascii="Times New Roman" w:hAnsi="Times New Roman" w:cs="Times New Roman"/>
          <w:color w:val="000000"/>
        </w:rPr>
      </w:pPr>
      <w:r w:rsidRPr="003C0416">
        <w:rPr>
          <w:rFonts w:ascii="Times New Roman" w:hAnsi="Times New Roman" w:cs="Times New Roman"/>
          <w:color w:val="000000"/>
        </w:rPr>
        <w:t>ОМС – орган місцевого самоврядування</w:t>
      </w:r>
    </w:p>
    <w:p w:rsidR="00E26EB4" w:rsidRPr="003C0416" w:rsidRDefault="00E26EB4" w:rsidP="00CF14F9">
      <w:pPr>
        <w:spacing w:line="360" w:lineRule="auto"/>
        <w:rPr>
          <w:rFonts w:ascii="Times New Roman" w:hAnsi="Times New Roman" w:cs="Times New Roman"/>
          <w:color w:val="000000"/>
        </w:rPr>
      </w:pPr>
      <w:r w:rsidRPr="003C0416">
        <w:rPr>
          <w:rFonts w:ascii="Times New Roman" w:hAnsi="Times New Roman" w:cs="Times New Roman"/>
          <w:color w:val="000000"/>
        </w:rPr>
        <w:t>ЗУ – закон України</w:t>
      </w:r>
    </w:p>
    <w:p w:rsidR="00E26EB4" w:rsidRPr="003C0416" w:rsidRDefault="00E26EB4" w:rsidP="00CF14F9">
      <w:pPr>
        <w:spacing w:line="360" w:lineRule="auto"/>
        <w:rPr>
          <w:rFonts w:ascii="Times New Roman" w:hAnsi="Times New Roman" w:cs="Times New Roman"/>
          <w:color w:val="000000"/>
        </w:rPr>
      </w:pPr>
      <w:r w:rsidRPr="003C0416">
        <w:rPr>
          <w:rFonts w:ascii="Times New Roman" w:hAnsi="Times New Roman" w:cs="Times New Roman"/>
          <w:color w:val="000000"/>
        </w:rPr>
        <w:t>ФОП – фізична особа-підприємець</w:t>
      </w:r>
    </w:p>
    <w:p w:rsidR="00E26EB4" w:rsidRPr="003C0416" w:rsidRDefault="00E26EB4" w:rsidP="00CF14F9">
      <w:pPr>
        <w:spacing w:line="360" w:lineRule="auto"/>
        <w:rPr>
          <w:rFonts w:ascii="Times New Roman" w:hAnsi="Times New Roman" w:cs="Times New Roman"/>
          <w:color w:val="000000"/>
        </w:rPr>
      </w:pPr>
      <w:r w:rsidRPr="003C0416">
        <w:rPr>
          <w:rFonts w:ascii="Times New Roman" w:hAnsi="Times New Roman" w:cs="Times New Roman"/>
          <w:color w:val="000000"/>
        </w:rPr>
        <w:t>ПП – приватне підприємство</w:t>
      </w:r>
    </w:p>
    <w:p w:rsidR="00E26EB4" w:rsidRPr="003C0416" w:rsidRDefault="00E26EB4" w:rsidP="00CF14F9">
      <w:pPr>
        <w:spacing w:line="360" w:lineRule="auto"/>
        <w:rPr>
          <w:rFonts w:ascii="Times New Roman" w:hAnsi="Times New Roman" w:cs="Times New Roman"/>
          <w:color w:val="000000"/>
        </w:rPr>
      </w:pPr>
      <w:r w:rsidRPr="003C0416">
        <w:rPr>
          <w:rFonts w:ascii="Times New Roman" w:hAnsi="Times New Roman" w:cs="Times New Roman"/>
          <w:color w:val="000000"/>
        </w:rPr>
        <w:t>ТОВ – товариство з обмеженою відповідальністю</w:t>
      </w:r>
    </w:p>
    <w:p w:rsidR="00E26EB4" w:rsidRPr="003C0416" w:rsidRDefault="00E26EB4" w:rsidP="00CF14F9">
      <w:pPr>
        <w:spacing w:line="360" w:lineRule="auto"/>
        <w:rPr>
          <w:rFonts w:ascii="Times New Roman" w:hAnsi="Times New Roman" w:cs="Times New Roman"/>
          <w:color w:val="000000"/>
        </w:rPr>
      </w:pPr>
      <w:r w:rsidRPr="003C0416">
        <w:rPr>
          <w:rFonts w:ascii="Times New Roman" w:hAnsi="Times New Roman" w:cs="Times New Roman"/>
          <w:color w:val="000000"/>
        </w:rPr>
        <w:t>ОТГ –об’єднана територіальна громада</w:t>
      </w:r>
    </w:p>
    <w:p w:rsidR="00E26EB4" w:rsidRPr="003C0416" w:rsidRDefault="00E26EB4" w:rsidP="00CF14F9">
      <w:pPr>
        <w:spacing w:line="360" w:lineRule="auto"/>
        <w:rPr>
          <w:rFonts w:ascii="Times New Roman" w:hAnsi="Times New Roman" w:cs="Times New Roman"/>
          <w:color w:val="000000"/>
        </w:rPr>
      </w:pPr>
      <w:r w:rsidRPr="003C0416">
        <w:rPr>
          <w:rFonts w:ascii="Times New Roman" w:hAnsi="Times New Roman" w:cs="Times New Roman"/>
          <w:color w:val="000000"/>
        </w:rPr>
        <w:t>ЦНАП – Центр надання адміністративних послуг</w:t>
      </w:r>
    </w:p>
    <w:p w:rsidR="00E26EB4" w:rsidRPr="003C0416" w:rsidRDefault="00E26EB4" w:rsidP="00CF14F9">
      <w:pPr>
        <w:spacing w:line="360" w:lineRule="auto"/>
        <w:rPr>
          <w:rFonts w:ascii="Times New Roman" w:hAnsi="Times New Roman" w:cs="Times New Roman"/>
          <w:color w:val="000000"/>
        </w:rPr>
      </w:pPr>
      <w:r w:rsidRPr="003C0416">
        <w:rPr>
          <w:rFonts w:ascii="Times New Roman" w:hAnsi="Times New Roman" w:cs="Times New Roman"/>
          <w:color w:val="000000"/>
        </w:rPr>
        <w:t>ЄС – Європейський Союз</w:t>
      </w:r>
    </w:p>
    <w:p w:rsidR="00E26EB4" w:rsidRPr="003C0416" w:rsidRDefault="00E26EB4" w:rsidP="00CF14F9">
      <w:pPr>
        <w:spacing w:line="360" w:lineRule="auto"/>
        <w:rPr>
          <w:rFonts w:ascii="Times New Roman" w:hAnsi="Times New Roman" w:cs="Times New Roman"/>
          <w:color w:val="000000"/>
        </w:rPr>
      </w:pPr>
      <w:r w:rsidRPr="003C0416">
        <w:rPr>
          <w:rFonts w:ascii="Times New Roman" w:hAnsi="Times New Roman" w:cs="Times New Roman"/>
          <w:color w:val="000000"/>
        </w:rPr>
        <w:t>ДФРР – Державний фонд регіонального розвикту</w:t>
      </w:r>
    </w:p>
    <w:p w:rsidR="00E26EB4" w:rsidRPr="003C0416" w:rsidRDefault="00E26EB4" w:rsidP="00CF14F9">
      <w:pPr>
        <w:spacing w:line="360" w:lineRule="auto"/>
        <w:rPr>
          <w:rFonts w:ascii="Times New Roman" w:hAnsi="Times New Roman" w:cs="Times New Roman"/>
          <w:color w:val="000000"/>
        </w:rPr>
      </w:pPr>
      <w:r w:rsidRPr="003C0416">
        <w:rPr>
          <w:rFonts w:ascii="Times New Roman" w:hAnsi="Times New Roman" w:cs="Times New Roman"/>
          <w:color w:val="000000"/>
        </w:rPr>
        <w:t>АМЕР – Агенція місцевого економічного розвитку</w:t>
      </w:r>
    </w:p>
    <w:p w:rsidR="00E26EB4" w:rsidRPr="00A01F05" w:rsidRDefault="00E26EB4" w:rsidP="00137B96">
      <w:pPr>
        <w:rPr>
          <w:rFonts w:ascii="Times New Roman" w:hAnsi="Times New Roman" w:cs="Times New Roman"/>
          <w:color w:val="000000"/>
          <w:lang w:val="ru-RU"/>
        </w:rPr>
      </w:pPr>
    </w:p>
    <w:p w:rsidR="00E26EB4" w:rsidRPr="003C0416" w:rsidRDefault="00E26EB4" w:rsidP="00CF14F9">
      <w:pPr>
        <w:pStyle w:val="Section"/>
        <w:rPr>
          <w:rFonts w:ascii="Times New Roman" w:hAnsi="Times New Roman" w:cs="Times New Roman"/>
          <w:color w:val="000000"/>
          <w:sz w:val="22"/>
          <w:szCs w:val="22"/>
          <w:lang w:val="uk-UA"/>
        </w:rPr>
      </w:pPr>
      <w:r w:rsidRPr="003C0416">
        <w:rPr>
          <w:rFonts w:ascii="Times New Roman" w:hAnsi="Times New Roman" w:cs="Times New Roman"/>
          <w:color w:val="000000"/>
          <w:sz w:val="22"/>
          <w:szCs w:val="22"/>
          <w:lang w:val="uk-UA"/>
        </w:rPr>
        <w:t>4. Вступ до плану</w:t>
      </w:r>
    </w:p>
    <w:p w:rsidR="00E26EB4" w:rsidRPr="00AC4D22" w:rsidRDefault="00E26EB4" w:rsidP="00CF14F9">
      <w:pPr>
        <w:pStyle w:val="BodyText"/>
        <w:ind w:firstLine="720"/>
        <w:jc w:val="both"/>
        <w:rPr>
          <w:rFonts w:ascii="Times New Roman" w:hAnsi="Times New Roman" w:cs="Times New Roman"/>
          <w:color w:val="000000"/>
          <w:sz w:val="22"/>
          <w:szCs w:val="22"/>
          <w:lang w:val="uk-UA"/>
        </w:rPr>
      </w:pPr>
      <w:r w:rsidRPr="00AC4D22">
        <w:rPr>
          <w:rFonts w:ascii="Times New Roman" w:hAnsi="Times New Roman" w:cs="Times New Roman"/>
          <w:color w:val="000000"/>
          <w:sz w:val="22"/>
          <w:szCs w:val="22"/>
          <w:lang w:val="uk-UA"/>
        </w:rPr>
        <w:t xml:space="preserve">Бучанська міська рада приєдналась до Ініціативи ЄС «Мери за економічне зростання», підписавши відповідний Меморандум у червні 2017 року. Метою ініціативи є підтримка органів місцевого самоврядування на місцевому рівні для співпраці з приватним сектором та громадянським суспільством з метою посилення місцевого економічного розвитку та створення робочих місць. Участь в ініціативі «Мери за економічне зростання» дозволить  ОМС розвинути державно-приватний діалог та співпрацю із залученням представників громадянського суспільства для  забезпечення комфортного життя мешканців міста, розвитку підприємства та залучення інвестицій. </w:t>
      </w:r>
    </w:p>
    <w:p w:rsidR="00E26EB4" w:rsidRPr="00AC4D22" w:rsidRDefault="00E26EB4" w:rsidP="00CF14F9">
      <w:pPr>
        <w:pStyle w:val="BodyText"/>
        <w:ind w:firstLine="720"/>
        <w:jc w:val="both"/>
        <w:rPr>
          <w:rFonts w:ascii="Times New Roman" w:hAnsi="Times New Roman" w:cs="Times New Roman"/>
          <w:color w:val="000000"/>
          <w:sz w:val="22"/>
          <w:szCs w:val="22"/>
          <w:lang w:val="uk-UA"/>
        </w:rPr>
      </w:pPr>
      <w:r w:rsidRPr="00AC4D22">
        <w:rPr>
          <w:rFonts w:ascii="Times New Roman" w:hAnsi="Times New Roman" w:cs="Times New Roman"/>
          <w:color w:val="000000"/>
          <w:sz w:val="22"/>
          <w:szCs w:val="22"/>
          <w:lang w:val="uk-UA"/>
        </w:rPr>
        <w:t xml:space="preserve">Місто Буча розташоване у безпосередній близькості до столиці України, міста Києва, на відстані 25 км. Через південну частиину міста проходить залізниця Київ-Коростень. В місті розташована залізнична станція та дві зупинки приміської електрички. Через центр міста проходить автомагістраль загальнодержавного значення Київ-Ковель. Відстань до міжнародного аеропорту «Бориспіль» становить 68 кілометрів, до найближчого міжнародного аеропорту «Київ» (Жуляни) – 35 кілометр, до найближчого вантажного аеропорту «Антонов» - 5 км.  Загальна довжина міських автошляхів 240 км. </w:t>
      </w:r>
    </w:p>
    <w:p w:rsidR="00E26EB4" w:rsidRPr="00AC4D22" w:rsidRDefault="00E26EB4" w:rsidP="00CF14F9">
      <w:pPr>
        <w:ind w:firstLine="720"/>
        <w:jc w:val="both"/>
        <w:rPr>
          <w:rFonts w:ascii="Times New Roman" w:hAnsi="Times New Roman" w:cs="Times New Roman"/>
          <w:color w:val="000000"/>
        </w:rPr>
      </w:pPr>
      <w:r w:rsidRPr="00AC4D22">
        <w:rPr>
          <w:rFonts w:ascii="Times New Roman" w:hAnsi="Times New Roman" w:cs="Times New Roman"/>
          <w:color w:val="000000"/>
        </w:rPr>
        <w:t>Близькість до столиці та розвинене житлове будівництво є передумовою міграційного руху населення. Тому кількість наявного населення міста постійно зростає. Частка населення трудового віку – 16 286 осіб з 34155 осіб населення. Статистика розподілу населення трудового віку за статтю: чоловіків 11 866, жінок 17869. Середній вік працездатного населення складає в місті Буча 42 роки. За рахунок міграційного руху та народжуваності чисельність населення міста в середньому зростає на 4-5 % щорічно.</w:t>
      </w:r>
    </w:p>
    <w:p w:rsidR="00E26EB4" w:rsidRPr="00AC4D22" w:rsidRDefault="00E26EB4" w:rsidP="00CF14F9">
      <w:pPr>
        <w:pStyle w:val="BodyText"/>
        <w:ind w:firstLine="720"/>
        <w:jc w:val="both"/>
        <w:rPr>
          <w:rFonts w:ascii="Times New Roman" w:hAnsi="Times New Roman" w:cs="Times New Roman"/>
          <w:color w:val="000000"/>
          <w:sz w:val="22"/>
          <w:szCs w:val="22"/>
          <w:lang w:val="uk-UA"/>
        </w:rPr>
      </w:pPr>
      <w:r w:rsidRPr="00AC4D22">
        <w:rPr>
          <w:rFonts w:ascii="Times New Roman" w:hAnsi="Times New Roman" w:cs="Times New Roman"/>
          <w:color w:val="000000"/>
          <w:sz w:val="22"/>
          <w:szCs w:val="22"/>
          <w:lang w:val="uk-UA"/>
        </w:rPr>
        <w:t>Участь в Ініціативі ЄС «Мери за економічне зростання» ми вбачаємо для себе як дієвий ресурс, який дозволить:</w:t>
      </w:r>
    </w:p>
    <w:p w:rsidR="00E26EB4" w:rsidRPr="00AC4D22" w:rsidRDefault="00E26EB4" w:rsidP="00CF14F9">
      <w:pPr>
        <w:pStyle w:val="BodyText"/>
        <w:numPr>
          <w:ilvl w:val="0"/>
          <w:numId w:val="3"/>
        </w:numPr>
        <w:jc w:val="both"/>
        <w:rPr>
          <w:rFonts w:ascii="Times New Roman" w:hAnsi="Times New Roman" w:cs="Times New Roman"/>
          <w:color w:val="000000"/>
          <w:sz w:val="22"/>
          <w:szCs w:val="22"/>
          <w:lang w:val="uk-UA"/>
        </w:rPr>
      </w:pPr>
      <w:r w:rsidRPr="00AC4D22">
        <w:rPr>
          <w:rFonts w:ascii="Times New Roman" w:hAnsi="Times New Roman" w:cs="Times New Roman"/>
          <w:color w:val="000000"/>
          <w:sz w:val="22"/>
          <w:szCs w:val="22"/>
          <w:lang w:val="uk-UA"/>
        </w:rPr>
        <w:t>розширити компетенції посадових осіб органу місцевого самоврядування;</w:t>
      </w:r>
    </w:p>
    <w:p w:rsidR="00E26EB4" w:rsidRPr="00AC4D22" w:rsidRDefault="00E26EB4" w:rsidP="00CF14F9">
      <w:pPr>
        <w:pStyle w:val="BodyText"/>
        <w:numPr>
          <w:ilvl w:val="0"/>
          <w:numId w:val="3"/>
        </w:numPr>
        <w:jc w:val="both"/>
        <w:rPr>
          <w:rFonts w:ascii="Times New Roman" w:hAnsi="Times New Roman" w:cs="Times New Roman"/>
          <w:color w:val="000000"/>
          <w:sz w:val="22"/>
          <w:szCs w:val="22"/>
          <w:lang w:val="uk-UA"/>
        </w:rPr>
      </w:pPr>
      <w:r w:rsidRPr="00AC4D22">
        <w:rPr>
          <w:rFonts w:ascii="Times New Roman" w:hAnsi="Times New Roman" w:cs="Times New Roman"/>
          <w:color w:val="000000"/>
          <w:sz w:val="22"/>
          <w:szCs w:val="22"/>
          <w:lang w:val="uk-UA"/>
        </w:rPr>
        <w:t>активізувати діалог з представниками бізнес-спільноти та налагодити партнерства, спрямовані на збільшення економічної ефективності існуючих проектів, започаткування нових ініціатив та стимулювання зайнятості населення;</w:t>
      </w:r>
    </w:p>
    <w:p w:rsidR="00E26EB4" w:rsidRPr="00AC4D22" w:rsidRDefault="00E26EB4" w:rsidP="00CF14F9">
      <w:pPr>
        <w:pStyle w:val="BodyText"/>
        <w:numPr>
          <w:ilvl w:val="0"/>
          <w:numId w:val="3"/>
        </w:numPr>
        <w:jc w:val="both"/>
        <w:rPr>
          <w:rFonts w:ascii="Times New Roman" w:hAnsi="Times New Roman" w:cs="Times New Roman"/>
          <w:color w:val="000000"/>
          <w:sz w:val="22"/>
          <w:szCs w:val="22"/>
          <w:lang w:val="uk-UA"/>
        </w:rPr>
      </w:pPr>
      <w:r w:rsidRPr="00AC4D22">
        <w:rPr>
          <w:rFonts w:ascii="Times New Roman" w:hAnsi="Times New Roman" w:cs="Times New Roman"/>
          <w:color w:val="000000"/>
          <w:sz w:val="22"/>
          <w:szCs w:val="22"/>
          <w:lang w:val="uk-UA"/>
        </w:rPr>
        <w:t>закласти основи  економічного зростання територій з урахуванням провідного європейського досвіду та сучасних підходів до розбудови економіки сталого розвитку,.</w:t>
      </w:r>
    </w:p>
    <w:p w:rsidR="00E26EB4" w:rsidRPr="00AC4D22" w:rsidRDefault="00E26EB4" w:rsidP="00CF14F9">
      <w:pPr>
        <w:ind w:firstLine="720"/>
        <w:jc w:val="both"/>
        <w:rPr>
          <w:rFonts w:ascii="Times New Roman" w:hAnsi="Times New Roman" w:cs="Times New Roman"/>
          <w:color w:val="000000"/>
        </w:rPr>
      </w:pPr>
      <w:r w:rsidRPr="00AC4D22">
        <w:rPr>
          <w:rFonts w:ascii="Times New Roman" w:hAnsi="Times New Roman" w:cs="Times New Roman"/>
          <w:color w:val="000000"/>
        </w:rPr>
        <w:t xml:space="preserve">План місцевого економічного розвитку конкретизує та розширює економічну частину Програми соціально-економічного та культурного розвитку міста Буча на 2018 рік та основні напрями розвитку на 2019-2020 роки. План був розроблений у партнерстві з приватним сектором та громадянським суспільством відповідно до стандартів Ініціативи ЄС «Мери за економічний розвиток» та погоджений учасниками відповідної робочої групи. В плані зазначені орієнтири і цілі, які є важливими для економічного розвитку міста. </w:t>
      </w:r>
    </w:p>
    <w:p w:rsidR="00E26EB4" w:rsidRPr="00AC4D22" w:rsidRDefault="00E26EB4" w:rsidP="00CF14F9">
      <w:pPr>
        <w:ind w:firstLine="720"/>
        <w:jc w:val="both"/>
        <w:rPr>
          <w:rFonts w:ascii="Times New Roman" w:hAnsi="Times New Roman" w:cs="Times New Roman"/>
          <w:color w:val="000000"/>
        </w:rPr>
      </w:pPr>
      <w:r w:rsidRPr="00AC4D22">
        <w:rPr>
          <w:rFonts w:ascii="Times New Roman" w:hAnsi="Times New Roman" w:cs="Times New Roman"/>
          <w:color w:val="000000"/>
        </w:rPr>
        <w:t>Бучанська міська рада для реалізації проектів в рамках Плану місцевого економічного розвитку    2019 -2020 р. планує залучати кошти приватного сектору, донорів та покривати частину видатків за рахунок коштів місцевого бюджету.</w:t>
      </w:r>
    </w:p>
    <w:p w:rsidR="00E26EB4" w:rsidRPr="00AC4D22" w:rsidRDefault="00E26EB4" w:rsidP="00CF14F9">
      <w:pPr>
        <w:pStyle w:val="Section"/>
        <w:rPr>
          <w:rFonts w:ascii="Times New Roman" w:hAnsi="Times New Roman" w:cs="Times New Roman"/>
          <w:color w:val="000000"/>
          <w:sz w:val="22"/>
          <w:szCs w:val="22"/>
          <w:lang w:val="uk-UA"/>
        </w:rPr>
      </w:pPr>
      <w:r w:rsidRPr="003C0416">
        <w:rPr>
          <w:rFonts w:ascii="Times New Roman" w:hAnsi="Times New Roman" w:cs="Times New Roman"/>
          <w:color w:val="000000"/>
          <w:sz w:val="22"/>
          <w:szCs w:val="22"/>
          <w:lang w:val="uk-UA"/>
        </w:rPr>
        <w:t>5</w:t>
      </w:r>
      <w:r w:rsidRPr="00AC4D22">
        <w:rPr>
          <w:rFonts w:ascii="Times New Roman" w:hAnsi="Times New Roman" w:cs="Times New Roman"/>
          <w:color w:val="000000"/>
          <w:sz w:val="22"/>
          <w:szCs w:val="22"/>
          <w:lang w:val="uk-UA"/>
        </w:rPr>
        <w:t>. Процес розробки Плану місцевого економічного розвитку</w:t>
      </w:r>
    </w:p>
    <w:p w:rsidR="00E26EB4" w:rsidRPr="00AC4D22" w:rsidRDefault="00E26EB4" w:rsidP="00CF14F9">
      <w:pPr>
        <w:pStyle w:val="BodyText"/>
        <w:ind w:firstLine="360"/>
        <w:jc w:val="both"/>
        <w:rPr>
          <w:rFonts w:ascii="Times New Roman" w:hAnsi="Times New Roman" w:cs="Times New Roman"/>
          <w:color w:val="000000"/>
          <w:sz w:val="22"/>
          <w:szCs w:val="22"/>
          <w:lang w:val="uk-UA"/>
        </w:rPr>
      </w:pPr>
      <w:r w:rsidRPr="00AC4D22">
        <w:rPr>
          <w:rFonts w:ascii="Times New Roman" w:hAnsi="Times New Roman" w:cs="Times New Roman"/>
          <w:color w:val="000000"/>
          <w:sz w:val="22"/>
          <w:szCs w:val="22"/>
          <w:lang w:val="uk-UA"/>
        </w:rPr>
        <w:t xml:space="preserve">У процесі  розробки Плану місцевого економічного розвитку була створена спеціальна робоча група, яка об’єднала представників органу місцевого самоврядування, бізнесу та громади. У своїй роботі робоча група керувалась наступними принципами: </w:t>
      </w:r>
    </w:p>
    <w:p w:rsidR="00E26EB4" w:rsidRPr="00AC4D22" w:rsidRDefault="00E26EB4" w:rsidP="00CF14F9">
      <w:pPr>
        <w:pStyle w:val="BodyText"/>
        <w:numPr>
          <w:ilvl w:val="0"/>
          <w:numId w:val="2"/>
        </w:numPr>
        <w:jc w:val="both"/>
        <w:rPr>
          <w:rFonts w:ascii="Times New Roman" w:hAnsi="Times New Roman" w:cs="Times New Roman"/>
          <w:color w:val="000000"/>
          <w:sz w:val="22"/>
          <w:szCs w:val="22"/>
          <w:lang w:val="uk-UA"/>
        </w:rPr>
      </w:pPr>
      <w:r w:rsidRPr="00AC4D22">
        <w:rPr>
          <w:rFonts w:ascii="Times New Roman" w:hAnsi="Times New Roman" w:cs="Times New Roman"/>
          <w:color w:val="000000"/>
          <w:sz w:val="22"/>
          <w:szCs w:val="22"/>
          <w:lang w:val="uk-UA"/>
        </w:rPr>
        <w:t>принцип відкритості. Всі засідання робочої групи проходили відкрито, всі бажаючі мали змогу приєднатися до обговорення;</w:t>
      </w:r>
    </w:p>
    <w:p w:rsidR="00E26EB4" w:rsidRPr="00AC4D22" w:rsidRDefault="00E26EB4" w:rsidP="00CF14F9">
      <w:pPr>
        <w:pStyle w:val="BodyText"/>
        <w:numPr>
          <w:ilvl w:val="0"/>
          <w:numId w:val="2"/>
        </w:numPr>
        <w:jc w:val="both"/>
        <w:rPr>
          <w:rFonts w:ascii="Times New Roman" w:hAnsi="Times New Roman" w:cs="Times New Roman"/>
          <w:color w:val="000000"/>
          <w:sz w:val="22"/>
          <w:szCs w:val="22"/>
          <w:lang w:val="uk-UA"/>
        </w:rPr>
      </w:pPr>
      <w:r w:rsidRPr="00AC4D22">
        <w:rPr>
          <w:rFonts w:ascii="Times New Roman" w:hAnsi="Times New Roman" w:cs="Times New Roman"/>
          <w:color w:val="000000"/>
          <w:sz w:val="22"/>
          <w:szCs w:val="22"/>
          <w:lang w:val="uk-UA"/>
        </w:rPr>
        <w:t>принцип колегіальності. По всіх аспектах майбутнього плану рішення приймались більшістю голосів учасників робочої групи;</w:t>
      </w:r>
    </w:p>
    <w:p w:rsidR="00E26EB4" w:rsidRPr="00AC4D22" w:rsidRDefault="00E26EB4" w:rsidP="00CF14F9">
      <w:pPr>
        <w:pStyle w:val="BodyText"/>
        <w:numPr>
          <w:ilvl w:val="0"/>
          <w:numId w:val="2"/>
        </w:numPr>
        <w:jc w:val="both"/>
        <w:rPr>
          <w:rFonts w:ascii="Times New Roman" w:hAnsi="Times New Roman" w:cs="Times New Roman"/>
          <w:color w:val="000000"/>
          <w:sz w:val="22"/>
          <w:szCs w:val="22"/>
          <w:lang w:val="uk-UA"/>
        </w:rPr>
      </w:pPr>
      <w:r w:rsidRPr="00AC4D22">
        <w:rPr>
          <w:rFonts w:ascii="Times New Roman" w:hAnsi="Times New Roman" w:cs="Times New Roman"/>
          <w:color w:val="000000"/>
          <w:sz w:val="22"/>
          <w:szCs w:val="22"/>
          <w:lang w:val="uk-UA"/>
        </w:rPr>
        <w:t>принцип інноваційності. Увага була зосереджена, в першу чергу, на інноваційних підходах і рішеннях, що виходять за межі усталеної практики органу місцевого самоврядування;</w:t>
      </w:r>
    </w:p>
    <w:p w:rsidR="00E26EB4" w:rsidRPr="00AC4D22" w:rsidRDefault="00E26EB4" w:rsidP="00CF14F9">
      <w:pPr>
        <w:pStyle w:val="BodyText"/>
        <w:numPr>
          <w:ilvl w:val="0"/>
          <w:numId w:val="2"/>
        </w:numPr>
        <w:jc w:val="both"/>
        <w:rPr>
          <w:rFonts w:ascii="Times New Roman" w:hAnsi="Times New Roman" w:cs="Times New Roman"/>
          <w:color w:val="000000"/>
          <w:sz w:val="22"/>
          <w:szCs w:val="22"/>
          <w:lang w:val="uk-UA"/>
        </w:rPr>
      </w:pPr>
      <w:r w:rsidRPr="00AC4D22">
        <w:rPr>
          <w:rFonts w:ascii="Times New Roman" w:hAnsi="Times New Roman" w:cs="Times New Roman"/>
          <w:color w:val="000000"/>
          <w:sz w:val="22"/>
          <w:szCs w:val="22"/>
          <w:lang w:val="uk-UA"/>
        </w:rPr>
        <w:t>принцип методологічної точності. Під час обговорення питань в рамках робочої групи та роботи по складанню цього Плану максимально зберігався зв'язок з методологією розробки Плану  економічного розвитку, запропонованою ініціативою «Мери за економічне зростання».</w:t>
      </w:r>
    </w:p>
    <w:p w:rsidR="00E26EB4" w:rsidRPr="00AC4D22" w:rsidRDefault="00E26EB4" w:rsidP="00CF14F9">
      <w:pPr>
        <w:pStyle w:val="BodyText"/>
        <w:ind w:firstLine="360"/>
        <w:jc w:val="both"/>
        <w:rPr>
          <w:rFonts w:ascii="Times New Roman" w:hAnsi="Times New Roman" w:cs="Times New Roman"/>
          <w:color w:val="000000"/>
          <w:sz w:val="22"/>
          <w:szCs w:val="22"/>
          <w:lang w:val="uk-UA"/>
        </w:rPr>
      </w:pPr>
      <w:r w:rsidRPr="00AC4D22">
        <w:rPr>
          <w:rFonts w:ascii="Times New Roman" w:hAnsi="Times New Roman" w:cs="Times New Roman"/>
          <w:color w:val="000000"/>
          <w:sz w:val="22"/>
          <w:szCs w:val="22"/>
          <w:lang w:val="uk-UA"/>
        </w:rPr>
        <w:t xml:space="preserve">Основні процеси розробки цього Плану включали в себе вивчення та аналіз  статистичних даних та дослідження баз даних, наявної в органі місцевого самоврядування; обговорення проблем підприємництва та «вузьких місць» для місцевого бізнесу в рамках робочої групи та зустрічей з підприємцями; розгляд стратегічних документів державного рівня. </w:t>
      </w:r>
    </w:p>
    <w:p w:rsidR="00E26EB4" w:rsidRPr="00AC4D22" w:rsidRDefault="00E26EB4" w:rsidP="00CF14F9">
      <w:pPr>
        <w:pStyle w:val="BodyText"/>
        <w:ind w:firstLine="360"/>
        <w:jc w:val="both"/>
        <w:rPr>
          <w:rFonts w:ascii="Times New Roman" w:hAnsi="Times New Roman" w:cs="Times New Roman"/>
          <w:noProof/>
          <w:color w:val="000000"/>
          <w:sz w:val="22"/>
          <w:szCs w:val="22"/>
          <w:lang w:val="uk-UA"/>
        </w:rPr>
      </w:pPr>
      <w:r w:rsidRPr="00AC4D22">
        <w:rPr>
          <w:rFonts w:ascii="Times New Roman" w:hAnsi="Times New Roman" w:cs="Times New Roman"/>
          <w:noProof/>
          <w:color w:val="000000"/>
          <w:sz w:val="22"/>
          <w:szCs w:val="22"/>
          <w:lang w:val="uk-UA"/>
        </w:rPr>
        <w:t>Аналіз всіх тематичних блоків враховує дані, інформацію, досвід, а також точки зору:</w:t>
      </w:r>
    </w:p>
    <w:p w:rsidR="00E26EB4" w:rsidRPr="00AC4D22" w:rsidRDefault="00E26EB4" w:rsidP="00CF14F9">
      <w:pPr>
        <w:pStyle w:val="BodyText"/>
        <w:numPr>
          <w:ilvl w:val="1"/>
          <w:numId w:val="1"/>
        </w:numPr>
        <w:spacing w:after="0"/>
        <w:jc w:val="both"/>
        <w:rPr>
          <w:rFonts w:ascii="Times New Roman" w:hAnsi="Times New Roman" w:cs="Times New Roman"/>
          <w:noProof/>
          <w:color w:val="000000"/>
          <w:sz w:val="22"/>
          <w:szCs w:val="22"/>
          <w:lang w:val="uk-UA"/>
        </w:rPr>
      </w:pPr>
      <w:r w:rsidRPr="00AC4D22">
        <w:rPr>
          <w:rFonts w:ascii="Times New Roman" w:hAnsi="Times New Roman" w:cs="Times New Roman"/>
          <w:noProof/>
          <w:color w:val="000000"/>
          <w:sz w:val="22"/>
          <w:szCs w:val="22"/>
          <w:lang w:val="uk-UA"/>
        </w:rPr>
        <w:t>представників приватного сектора, які долучились до роботи відповідної робочої групи;</w:t>
      </w:r>
    </w:p>
    <w:p w:rsidR="00E26EB4" w:rsidRPr="00AC4D22" w:rsidRDefault="00E26EB4" w:rsidP="00CF14F9">
      <w:pPr>
        <w:pStyle w:val="BodyText"/>
        <w:numPr>
          <w:ilvl w:val="1"/>
          <w:numId w:val="1"/>
        </w:numPr>
        <w:spacing w:after="0"/>
        <w:jc w:val="both"/>
        <w:rPr>
          <w:rFonts w:ascii="Times New Roman" w:hAnsi="Times New Roman" w:cs="Times New Roman"/>
          <w:noProof/>
          <w:color w:val="000000"/>
          <w:sz w:val="22"/>
          <w:szCs w:val="22"/>
          <w:lang w:val="uk-UA"/>
        </w:rPr>
      </w:pPr>
      <w:r w:rsidRPr="00AC4D22">
        <w:rPr>
          <w:rFonts w:ascii="Times New Roman" w:hAnsi="Times New Roman" w:cs="Times New Roman"/>
          <w:noProof/>
          <w:color w:val="000000"/>
          <w:sz w:val="22"/>
          <w:szCs w:val="22"/>
          <w:lang w:val="uk-UA"/>
        </w:rPr>
        <w:t>суб'єктів державного сектору;</w:t>
      </w:r>
    </w:p>
    <w:p w:rsidR="00E26EB4" w:rsidRPr="00AC4D22" w:rsidRDefault="00E26EB4" w:rsidP="00CF14F9">
      <w:pPr>
        <w:pStyle w:val="BodyText"/>
        <w:numPr>
          <w:ilvl w:val="1"/>
          <w:numId w:val="1"/>
        </w:numPr>
        <w:spacing w:after="0"/>
        <w:jc w:val="both"/>
        <w:rPr>
          <w:rFonts w:ascii="Times New Roman" w:hAnsi="Times New Roman" w:cs="Times New Roman"/>
          <w:noProof/>
          <w:color w:val="000000"/>
          <w:sz w:val="22"/>
          <w:szCs w:val="22"/>
          <w:lang w:val="uk-UA"/>
        </w:rPr>
      </w:pPr>
      <w:r w:rsidRPr="00AC4D22">
        <w:rPr>
          <w:rFonts w:ascii="Times New Roman" w:hAnsi="Times New Roman" w:cs="Times New Roman"/>
          <w:noProof/>
          <w:color w:val="000000"/>
          <w:sz w:val="22"/>
          <w:szCs w:val="22"/>
          <w:lang w:val="uk-UA"/>
        </w:rPr>
        <w:t>представників неурядових громадських організацій.</w:t>
      </w:r>
    </w:p>
    <w:p w:rsidR="00E26EB4" w:rsidRPr="00AC4D22" w:rsidRDefault="00E26EB4" w:rsidP="00CF14F9">
      <w:pPr>
        <w:pStyle w:val="BodyText"/>
        <w:spacing w:after="0"/>
        <w:ind w:left="1440"/>
        <w:jc w:val="both"/>
        <w:rPr>
          <w:rFonts w:ascii="Times New Roman" w:hAnsi="Times New Roman" w:cs="Times New Roman"/>
          <w:noProof/>
          <w:color w:val="000000"/>
          <w:sz w:val="22"/>
          <w:szCs w:val="22"/>
          <w:lang w:val="uk-UA"/>
        </w:rPr>
      </w:pPr>
    </w:p>
    <w:p w:rsidR="00E26EB4" w:rsidRPr="00AC4D22" w:rsidRDefault="00E26EB4" w:rsidP="00CF14F9">
      <w:pPr>
        <w:pStyle w:val="BodyText"/>
        <w:spacing w:after="0"/>
        <w:ind w:firstLine="720"/>
        <w:jc w:val="both"/>
        <w:rPr>
          <w:rFonts w:ascii="Times New Roman" w:hAnsi="Times New Roman" w:cs="Times New Roman"/>
          <w:noProof/>
          <w:color w:val="000000"/>
          <w:sz w:val="22"/>
          <w:szCs w:val="22"/>
          <w:lang w:val="uk-UA"/>
        </w:rPr>
      </w:pPr>
      <w:r w:rsidRPr="00AC4D22">
        <w:rPr>
          <w:rFonts w:ascii="Times New Roman" w:hAnsi="Times New Roman" w:cs="Times New Roman"/>
          <w:noProof/>
          <w:color w:val="000000"/>
          <w:sz w:val="22"/>
          <w:szCs w:val="22"/>
          <w:lang w:val="uk-UA"/>
        </w:rPr>
        <w:t>Висновки, представлені у цьому Плані, як правило, побудовані з врахуванням наступної ключової інформації:</w:t>
      </w:r>
    </w:p>
    <w:p w:rsidR="00E26EB4" w:rsidRPr="00AC4D22" w:rsidRDefault="00E26EB4" w:rsidP="00CF14F9">
      <w:pPr>
        <w:pStyle w:val="BodyText"/>
        <w:numPr>
          <w:ilvl w:val="1"/>
          <w:numId w:val="1"/>
        </w:numPr>
        <w:spacing w:after="0"/>
        <w:jc w:val="both"/>
        <w:rPr>
          <w:rFonts w:ascii="Times New Roman" w:hAnsi="Times New Roman" w:cs="Times New Roman"/>
          <w:noProof/>
          <w:color w:val="000000"/>
          <w:sz w:val="22"/>
          <w:szCs w:val="22"/>
          <w:lang w:val="uk-UA"/>
        </w:rPr>
      </w:pPr>
      <w:r w:rsidRPr="00AC4D22">
        <w:rPr>
          <w:rFonts w:ascii="Times New Roman" w:hAnsi="Times New Roman" w:cs="Times New Roman"/>
          <w:noProof/>
          <w:color w:val="000000"/>
          <w:sz w:val="22"/>
          <w:szCs w:val="22"/>
          <w:lang w:val="uk-UA"/>
        </w:rPr>
        <w:t>потреби/попит, що існують;</w:t>
      </w:r>
    </w:p>
    <w:p w:rsidR="00E26EB4" w:rsidRPr="00AC4D22" w:rsidRDefault="00E26EB4" w:rsidP="00CF14F9">
      <w:pPr>
        <w:pStyle w:val="BodyText"/>
        <w:numPr>
          <w:ilvl w:val="1"/>
          <w:numId w:val="1"/>
        </w:numPr>
        <w:spacing w:after="0"/>
        <w:jc w:val="both"/>
        <w:rPr>
          <w:rFonts w:ascii="Times New Roman" w:hAnsi="Times New Roman" w:cs="Times New Roman"/>
          <w:noProof/>
          <w:color w:val="000000"/>
          <w:sz w:val="22"/>
          <w:szCs w:val="22"/>
          <w:lang w:val="uk-UA"/>
        </w:rPr>
      </w:pPr>
      <w:r w:rsidRPr="00AC4D22">
        <w:rPr>
          <w:rFonts w:ascii="Times New Roman" w:hAnsi="Times New Roman" w:cs="Times New Roman"/>
          <w:noProof/>
          <w:color w:val="000000"/>
          <w:sz w:val="22"/>
          <w:szCs w:val="22"/>
          <w:lang w:val="uk-UA"/>
        </w:rPr>
        <w:t>наявне забезпечення цих потреб;</w:t>
      </w:r>
    </w:p>
    <w:p w:rsidR="00E26EB4" w:rsidRPr="00AC4D22" w:rsidRDefault="00E26EB4" w:rsidP="00CF14F9">
      <w:pPr>
        <w:pStyle w:val="BodyText"/>
        <w:numPr>
          <w:ilvl w:val="1"/>
          <w:numId w:val="1"/>
        </w:numPr>
        <w:spacing w:after="0"/>
        <w:jc w:val="both"/>
        <w:rPr>
          <w:rFonts w:ascii="Times New Roman" w:hAnsi="Times New Roman" w:cs="Times New Roman"/>
          <w:noProof/>
          <w:color w:val="000000"/>
          <w:sz w:val="22"/>
          <w:szCs w:val="22"/>
          <w:lang w:val="uk-UA"/>
        </w:rPr>
      </w:pPr>
      <w:r w:rsidRPr="00AC4D22">
        <w:rPr>
          <w:rFonts w:ascii="Times New Roman" w:hAnsi="Times New Roman" w:cs="Times New Roman"/>
          <w:noProof/>
          <w:color w:val="000000"/>
          <w:sz w:val="22"/>
          <w:szCs w:val="22"/>
          <w:lang w:val="uk-UA"/>
        </w:rPr>
        <w:t>майбутні потреби/попит (особливо з урахуванням планів розвитку приватного сектора).</w:t>
      </w:r>
    </w:p>
    <w:p w:rsidR="00E26EB4" w:rsidRPr="00AC4D22" w:rsidRDefault="00E26EB4" w:rsidP="00CF14F9">
      <w:pPr>
        <w:pStyle w:val="BodyText"/>
        <w:jc w:val="both"/>
        <w:rPr>
          <w:rFonts w:ascii="Times New Roman" w:hAnsi="Times New Roman" w:cs="Times New Roman"/>
          <w:color w:val="000000"/>
          <w:sz w:val="22"/>
          <w:szCs w:val="22"/>
          <w:lang w:val="uk-UA"/>
        </w:rPr>
      </w:pPr>
    </w:p>
    <w:p w:rsidR="00E26EB4" w:rsidRPr="00AC4D22" w:rsidRDefault="00E26EB4" w:rsidP="00CF14F9">
      <w:pPr>
        <w:pStyle w:val="BodyText"/>
        <w:ind w:firstLine="720"/>
        <w:jc w:val="both"/>
        <w:rPr>
          <w:rFonts w:ascii="Times New Roman" w:hAnsi="Times New Roman" w:cs="Times New Roman"/>
          <w:color w:val="000000"/>
          <w:sz w:val="22"/>
          <w:szCs w:val="22"/>
          <w:lang w:val="uk-UA"/>
        </w:rPr>
      </w:pPr>
      <w:r w:rsidRPr="00AC4D22">
        <w:rPr>
          <w:rFonts w:ascii="Times New Roman" w:hAnsi="Times New Roman" w:cs="Times New Roman"/>
          <w:color w:val="000000"/>
          <w:sz w:val="22"/>
          <w:szCs w:val="22"/>
          <w:lang w:val="uk-UA"/>
        </w:rPr>
        <w:t xml:space="preserve">Важливо зауважити, що деякі питання були досить складними для обговорення і досягнення по ним консенсусу. Представники бізнесу не звикли співпрацювати з владою. Для введення такої усталеної практики співпраці потрібен час, спільні проекти та історії успіху. </w:t>
      </w:r>
    </w:p>
    <w:p w:rsidR="00E26EB4" w:rsidRPr="00AC4D22" w:rsidRDefault="00E26EB4" w:rsidP="00CF14F9">
      <w:pPr>
        <w:pStyle w:val="BodyText"/>
        <w:ind w:firstLine="720"/>
        <w:jc w:val="both"/>
        <w:rPr>
          <w:rFonts w:ascii="Times New Roman" w:hAnsi="Times New Roman" w:cs="Times New Roman"/>
          <w:color w:val="000000"/>
          <w:sz w:val="22"/>
          <w:szCs w:val="22"/>
          <w:lang w:val="uk-UA"/>
        </w:rPr>
      </w:pPr>
      <w:r w:rsidRPr="00AC4D22">
        <w:rPr>
          <w:rFonts w:ascii="Times New Roman" w:hAnsi="Times New Roman" w:cs="Times New Roman"/>
          <w:color w:val="000000"/>
          <w:sz w:val="22"/>
          <w:szCs w:val="22"/>
          <w:lang w:val="uk-UA"/>
        </w:rPr>
        <w:t>Деяка інформація та висновки, покладені в основу цього Плану, є скоріше «м’якими даними»  тобто не мають під собою статистичних обґрунтувань, адже раніше не відстежувались.  При цьому, проведена робота, результати якої відображені в цьому документі, є надзвичайно важливим першим кроком на шляху сталого економічного розвитку в місті Буча.</w:t>
      </w:r>
    </w:p>
    <w:p w:rsidR="00E26EB4" w:rsidRPr="00AC4D22" w:rsidRDefault="00E26EB4" w:rsidP="00CF14F9">
      <w:pPr>
        <w:pStyle w:val="BodyText"/>
        <w:jc w:val="both"/>
        <w:rPr>
          <w:rFonts w:ascii="Times New Roman" w:hAnsi="Times New Roman" w:cs="Times New Roman"/>
          <w:color w:val="000000"/>
          <w:sz w:val="22"/>
          <w:szCs w:val="22"/>
          <w:lang w:val="uk-UA"/>
        </w:rPr>
      </w:pPr>
    </w:p>
    <w:p w:rsidR="00E26EB4" w:rsidRPr="003C0416" w:rsidRDefault="00E26EB4" w:rsidP="00CF14F9">
      <w:pPr>
        <w:pStyle w:val="BodyText"/>
        <w:jc w:val="both"/>
        <w:rPr>
          <w:rFonts w:ascii="Times New Roman" w:hAnsi="Times New Roman" w:cs="Times New Roman"/>
          <w:color w:val="000000"/>
          <w:lang w:val="uk-UA"/>
        </w:rPr>
      </w:pPr>
    </w:p>
    <w:p w:rsidR="00E26EB4" w:rsidRPr="003C0416" w:rsidRDefault="00E26EB4" w:rsidP="00137B96">
      <w:pPr>
        <w:pStyle w:val="BodyText"/>
        <w:jc w:val="both"/>
        <w:rPr>
          <w:rFonts w:ascii="Times New Roman" w:hAnsi="Times New Roman" w:cs="Times New Roman"/>
          <w:color w:val="000000"/>
          <w:lang w:val="uk-UA"/>
        </w:rPr>
      </w:pPr>
    </w:p>
    <w:p w:rsidR="00E26EB4" w:rsidRPr="003C0416" w:rsidRDefault="00E26EB4" w:rsidP="00137B96">
      <w:pPr>
        <w:pStyle w:val="BodyText"/>
        <w:jc w:val="both"/>
        <w:rPr>
          <w:rFonts w:ascii="Times New Roman" w:hAnsi="Times New Roman" w:cs="Times New Roman"/>
          <w:color w:val="000000"/>
          <w:lang w:val="uk-UA"/>
        </w:rPr>
      </w:pPr>
    </w:p>
    <w:p w:rsidR="00E26EB4" w:rsidRPr="003C0416" w:rsidRDefault="00E26EB4" w:rsidP="00137B96">
      <w:pPr>
        <w:pStyle w:val="BodyText"/>
        <w:jc w:val="both"/>
        <w:rPr>
          <w:rFonts w:ascii="Times New Roman" w:hAnsi="Times New Roman" w:cs="Times New Roman"/>
          <w:color w:val="000000"/>
          <w:lang w:val="uk-UA"/>
        </w:rPr>
      </w:pPr>
    </w:p>
    <w:p w:rsidR="00E26EB4" w:rsidRPr="00AC4D22" w:rsidRDefault="00E26EB4" w:rsidP="00CF14F9">
      <w:pPr>
        <w:rPr>
          <w:rFonts w:ascii="Times New Roman" w:hAnsi="Times New Roman" w:cs="Times New Roman"/>
          <w:color w:val="000000"/>
          <w:lang w:val="ru-RU"/>
        </w:rPr>
      </w:pPr>
    </w:p>
    <w:p w:rsidR="00E26EB4" w:rsidRPr="00CF14F9" w:rsidRDefault="00E26EB4" w:rsidP="00CF14F9">
      <w:pPr>
        <w:pStyle w:val="ListParagraph"/>
        <w:numPr>
          <w:ilvl w:val="0"/>
          <w:numId w:val="5"/>
        </w:numPr>
        <w:jc w:val="both"/>
        <w:rPr>
          <w:rFonts w:ascii="Times New Roman" w:hAnsi="Times New Roman" w:cs="Times New Roman"/>
          <w:b/>
          <w:bCs/>
          <w:color w:val="000000"/>
          <w:kern w:val="32"/>
          <w:sz w:val="22"/>
          <w:szCs w:val="22"/>
          <w:lang w:val="uk-UA"/>
        </w:rPr>
      </w:pPr>
      <w:r w:rsidRPr="00CF14F9">
        <w:rPr>
          <w:rFonts w:ascii="Times New Roman" w:hAnsi="Times New Roman" w:cs="Times New Roman"/>
          <w:b/>
          <w:bCs/>
          <w:color w:val="000000"/>
          <w:kern w:val="32"/>
          <w:sz w:val="22"/>
          <w:szCs w:val="22"/>
          <w:lang w:val="uk-UA"/>
        </w:rPr>
        <w:t>Місцевий економічний аналіз</w:t>
      </w:r>
    </w:p>
    <w:p w:rsidR="00E26EB4" w:rsidRPr="00CF14F9" w:rsidRDefault="00E26EB4" w:rsidP="00CF14F9">
      <w:pPr>
        <w:pStyle w:val="ListParagraph"/>
        <w:numPr>
          <w:ilvl w:val="1"/>
          <w:numId w:val="5"/>
        </w:numPr>
        <w:jc w:val="both"/>
        <w:rPr>
          <w:rFonts w:ascii="Times New Roman" w:hAnsi="Times New Roman" w:cs="Times New Roman"/>
          <w:b/>
          <w:bCs/>
          <w:color w:val="000000"/>
          <w:kern w:val="32"/>
          <w:sz w:val="22"/>
          <w:szCs w:val="22"/>
          <w:lang w:val="uk-UA"/>
        </w:rPr>
      </w:pPr>
      <w:r w:rsidRPr="00CF14F9">
        <w:rPr>
          <w:rFonts w:ascii="Times New Roman" w:hAnsi="Times New Roman" w:cs="Times New Roman"/>
          <w:b/>
          <w:bCs/>
          <w:color w:val="000000"/>
          <w:kern w:val="32"/>
          <w:sz w:val="22"/>
          <w:szCs w:val="22"/>
          <w:lang w:val="uk-UA"/>
        </w:rPr>
        <w:t>Аналіз місцевої економічної структури</w:t>
      </w:r>
    </w:p>
    <w:p w:rsidR="00E26EB4" w:rsidRPr="00CF14F9" w:rsidRDefault="00E26EB4" w:rsidP="00CF14F9">
      <w:pPr>
        <w:pStyle w:val="ListParagraph"/>
        <w:jc w:val="both"/>
        <w:rPr>
          <w:rFonts w:ascii="Times New Roman" w:hAnsi="Times New Roman" w:cs="Times New Roman"/>
          <w:color w:val="000000"/>
          <w:sz w:val="22"/>
          <w:szCs w:val="22"/>
          <w:lang w:val="uk-UA"/>
        </w:rPr>
      </w:pPr>
    </w:p>
    <w:p w:rsidR="00E26EB4" w:rsidRPr="00CF14F9" w:rsidRDefault="00E26EB4" w:rsidP="00CF14F9">
      <w:pPr>
        <w:ind w:firstLine="720"/>
        <w:jc w:val="both"/>
        <w:rPr>
          <w:rFonts w:ascii="Times New Roman" w:hAnsi="Times New Roman" w:cs="Times New Roman"/>
          <w:color w:val="000000"/>
          <w:lang w:eastAsia="uk-UA"/>
        </w:rPr>
      </w:pPr>
      <w:r w:rsidRPr="00CF14F9">
        <w:rPr>
          <w:rFonts w:ascii="Times New Roman" w:hAnsi="Times New Roman" w:cs="Times New Roman"/>
          <w:color w:val="000000"/>
        </w:rPr>
        <w:t>Місто Буча – місто обласного значення та центр Бучанської міської об’єднаної територіальної г</w:t>
      </w:r>
      <w:r>
        <w:rPr>
          <w:rFonts w:ascii="Times New Roman" w:hAnsi="Times New Roman" w:cs="Times New Roman"/>
          <w:color w:val="000000"/>
        </w:rPr>
        <w:t>ромади</w:t>
      </w:r>
      <w:r w:rsidRPr="00CF14F9">
        <w:rPr>
          <w:rFonts w:ascii="Times New Roman" w:hAnsi="Times New Roman" w:cs="Times New Roman"/>
          <w:color w:val="000000"/>
        </w:rPr>
        <w:t xml:space="preserve">. В рамках реформи децентралізації до міста Буча приєдналися 3 населені пункти: с. Гавриліка,        с. Блиставиця та с. Луб’янка. Площа Бучанської міської об’єднаної територіальної громади становить 15100,262 га. Кількість населення, що проживає та території Бучанської міської ОТГ – </w:t>
      </w:r>
      <w:r w:rsidRPr="00CF14F9">
        <w:rPr>
          <w:rFonts w:ascii="Times New Roman" w:hAnsi="Times New Roman" w:cs="Times New Roman"/>
          <w:color w:val="000000"/>
          <w:lang w:eastAsia="uk-UA"/>
        </w:rPr>
        <w:t>40308 осіб.</w:t>
      </w:r>
    </w:p>
    <w:p w:rsidR="00E26EB4" w:rsidRPr="00CF14F9" w:rsidRDefault="00E26EB4" w:rsidP="00CF14F9">
      <w:pPr>
        <w:ind w:firstLine="720"/>
        <w:jc w:val="both"/>
        <w:rPr>
          <w:rFonts w:ascii="Times New Roman" w:hAnsi="Times New Roman" w:cs="Times New Roman"/>
          <w:noProof/>
          <w:color w:val="000000"/>
          <w:lang w:eastAsia="ru-RU"/>
        </w:rPr>
      </w:pPr>
      <w:r w:rsidRPr="00CF14F9">
        <w:rPr>
          <w:rFonts w:ascii="Times New Roman" w:hAnsi="Times New Roman" w:cs="Times New Roman"/>
          <w:color w:val="000000"/>
        </w:rPr>
        <w:t xml:space="preserve">В економіці м. Буча  переважає оптова та роздрібна торгівля, переробна промисловість, особливо машинобудування , на яку припадає більше половини обсягів виробництва у місті та будівництво. </w:t>
      </w:r>
      <w:r w:rsidRPr="00CF14F9">
        <w:rPr>
          <w:rFonts w:ascii="Times New Roman" w:hAnsi="Times New Roman" w:cs="Times New Roman"/>
          <w:noProof/>
          <w:color w:val="000000"/>
          <w:lang w:eastAsia="ru-RU"/>
        </w:rPr>
        <w:t xml:space="preserve">Найвищий темп зростання на протязі останніх років спостерігається у будівництві, що пов’язано зі зростаючим попитом на житло в містах, які знаходяться у безпосередній близькості від Києва </w:t>
      </w:r>
    </w:p>
    <w:p w:rsidR="00E26EB4" w:rsidRPr="00CF14F9" w:rsidRDefault="00E26EB4" w:rsidP="00CF14F9">
      <w:pPr>
        <w:ind w:firstLine="709"/>
        <w:jc w:val="both"/>
        <w:rPr>
          <w:rFonts w:ascii="Times New Roman" w:hAnsi="Times New Roman" w:cs="Times New Roman"/>
          <w:color w:val="000000"/>
        </w:rPr>
      </w:pPr>
      <w:r w:rsidRPr="00CF14F9">
        <w:rPr>
          <w:rFonts w:ascii="Times New Roman" w:hAnsi="Times New Roman" w:cs="Times New Roman"/>
          <w:color w:val="000000"/>
        </w:rPr>
        <w:t>Близькість до столиці дає змогу місту широко розвивати споживчий ринок, вдале розташування міста на одній із трас державного значення (Київ-Ковель) дає можливість розміщувати потужні об’єкти торгівлі, які поліпшують торгівельне середовище, створюють додаткові робочі місця, тим самим призводять до наповнення місцевого бюджету. Також значну частину споживчого ринку складає велика кількість лотків, кіосків, невеликих магазинів та чотирьох ринків, які функціонують на території міста. Згідно офіційних статистичних даних обсяг роздрібного товарообороту торгової мережі за 9 місяців 2017 року склав    1224794,8 тис. грн., що на 6,1% більше відповідного періоду 2017 року.</w:t>
      </w:r>
    </w:p>
    <w:p w:rsidR="00E26EB4" w:rsidRPr="00CF14F9" w:rsidRDefault="00E26EB4" w:rsidP="00CF14F9">
      <w:pPr>
        <w:ind w:firstLine="720"/>
        <w:jc w:val="both"/>
        <w:rPr>
          <w:rFonts w:ascii="Times New Roman" w:hAnsi="Times New Roman" w:cs="Times New Roman"/>
          <w:color w:val="000000"/>
        </w:rPr>
      </w:pPr>
      <w:r w:rsidRPr="00CF14F9">
        <w:rPr>
          <w:rFonts w:ascii="Times New Roman" w:hAnsi="Times New Roman" w:cs="Times New Roman"/>
          <w:color w:val="000000"/>
        </w:rPr>
        <w:t xml:space="preserve">Мале та середнє підприємництво є невід’ємною складовою економіки міста. У місті Буча підприємницьку діяльність здійснюють 545 підприємств малого та середнього бізнесу та 2306 фізичних осіб підприємців.  Переважна більшість фізичних осіб підприємців (78%)  задіяні у сфері роздрібної торгівлі та побутових послуг (ремонт одягу та взуття, перукарні та салони краси тощо). Кількість фізичних осіб підприємців в місті постійно збільшується. Протягом І півріччя 2018 р. було зареєстровано 113 ФОП, що на 54 більше ніж за відповідний період 2017 р. </w:t>
      </w:r>
      <w:r w:rsidRPr="00CF14F9">
        <w:rPr>
          <w:rFonts w:ascii="Times New Roman" w:hAnsi="Times New Roman" w:cs="Times New Roman"/>
          <w:noProof/>
          <w:color w:val="000000"/>
        </w:rPr>
        <w:t>З метою створення сприятливих умов для розвитку малого та середнього підприємництва рішенням Бучанської міської ради затверджено Програму розвитку малого середнього підприємництва у місті Буча на 2017-2018 роки.</w:t>
      </w:r>
    </w:p>
    <w:p w:rsidR="00E26EB4" w:rsidRPr="00CF14F9" w:rsidRDefault="00E26EB4" w:rsidP="00CF14F9">
      <w:pPr>
        <w:ind w:firstLine="720"/>
        <w:jc w:val="both"/>
        <w:rPr>
          <w:rFonts w:ascii="Times New Roman" w:hAnsi="Times New Roman" w:cs="Times New Roman"/>
          <w:color w:val="000000"/>
        </w:rPr>
      </w:pPr>
      <w:r w:rsidRPr="00CF14F9">
        <w:rPr>
          <w:rFonts w:ascii="Times New Roman" w:hAnsi="Times New Roman" w:cs="Times New Roman"/>
          <w:color w:val="000000"/>
        </w:rPr>
        <w:t>Обсяг реалізовної промислової продукції в місті Буча за 2017 р. - 422060,5 тис грн. та становить 0,4 % від всієї реалізовної продукції в області.</w:t>
      </w:r>
    </w:p>
    <w:p w:rsidR="00E26EB4" w:rsidRPr="00CF14F9" w:rsidRDefault="00E26EB4" w:rsidP="00CF14F9">
      <w:pPr>
        <w:ind w:firstLine="720"/>
        <w:jc w:val="both"/>
        <w:rPr>
          <w:rFonts w:ascii="Times New Roman" w:hAnsi="Times New Roman" w:cs="Times New Roman"/>
          <w:color w:val="000000"/>
        </w:rPr>
      </w:pPr>
      <w:r w:rsidRPr="00CF14F9">
        <w:rPr>
          <w:rFonts w:ascii="Times New Roman" w:hAnsi="Times New Roman" w:cs="Times New Roman"/>
          <w:color w:val="000000"/>
        </w:rPr>
        <w:t xml:space="preserve">Обсяг прямих інвестицій (аукціонерного капіталу), унесених в м. Буча з початку інвестування, на       1 липня 2018 р. склав 8984, 4 тис. дол.ю США. Основними країнами інвесторами є Польща, Кіпр, Віргінські острови (Брит.). Найбільші обсяг прямих інвестицій внесено в підприємства з оптової та роздрібної торгівлі, ремонту автотранспортних засобів і мотоциклів, підприємства промисловості, організації, що здійснюють операції з нерухомим майном, транспорт.Капітальні інвестиції – 405931 тис.грн. – 1,3 % від загального обсягу інвестиції – 12828,1 грн. на 1 особу. Обсяг еспорту товарів у І півріччі 2018 р. становив 3532, 2 тис.дол. США, імпорту – 7421,2 тис. дол. США. </w:t>
      </w:r>
    </w:p>
    <w:p w:rsidR="00E26EB4" w:rsidRPr="00CF14F9" w:rsidRDefault="00E26EB4" w:rsidP="00CF14F9">
      <w:pPr>
        <w:ind w:firstLine="720"/>
        <w:jc w:val="both"/>
        <w:rPr>
          <w:rFonts w:ascii="Times New Roman" w:hAnsi="Times New Roman" w:cs="Times New Roman"/>
          <w:b/>
          <w:bCs/>
          <w:color w:val="000000"/>
        </w:rPr>
      </w:pPr>
      <w:r w:rsidRPr="00CF14F9">
        <w:rPr>
          <w:rFonts w:ascii="Times New Roman" w:hAnsi="Times New Roman" w:cs="Times New Roman"/>
          <w:color w:val="000000"/>
        </w:rPr>
        <w:t>Оскільки статистична інформація кількості підприємств не повністю відображає реальну картину господарської активності бізнесу і не може бути єдиною основою для економічного планування, робочою групою додатково був проведений аналіз найприбутковіших суб’єктів господарювання за сумами податкових надходжень, результати якого представлені нижче</w:t>
      </w:r>
      <w:r w:rsidRPr="00CF14F9">
        <w:rPr>
          <w:rFonts w:ascii="Times New Roman" w:hAnsi="Times New Roman" w:cs="Times New Roman"/>
          <w:b/>
          <w:bCs/>
          <w:color w:val="000000"/>
        </w:rPr>
        <w:t>.</w:t>
      </w:r>
    </w:p>
    <w:p w:rsidR="00E26EB4" w:rsidRPr="00CF14F9" w:rsidRDefault="00E26EB4" w:rsidP="00CF14F9">
      <w:pPr>
        <w:ind w:firstLine="360"/>
        <w:jc w:val="both"/>
        <w:rPr>
          <w:rFonts w:ascii="Times New Roman" w:hAnsi="Times New Roman" w:cs="Times New Roman"/>
          <w:color w:val="000000"/>
        </w:rPr>
      </w:pPr>
      <w:r w:rsidRPr="00CF14F9">
        <w:rPr>
          <w:rFonts w:ascii="Times New Roman" w:hAnsi="Times New Roman" w:cs="Times New Roman"/>
          <w:color w:val="000000"/>
        </w:rPr>
        <w:t xml:space="preserve">Виробнича сфера забезпечує більше ніж 74% податкових надходжень. Підприємства невиробничої сфери – 26%. </w:t>
      </w:r>
      <w:r w:rsidRPr="00CF14F9">
        <w:rPr>
          <w:rFonts w:ascii="Times New Roman" w:hAnsi="Times New Roman" w:cs="Times New Roman"/>
          <w:color w:val="000000"/>
          <w:lang w:val="ru-RU"/>
        </w:rPr>
        <w:t>Н</w:t>
      </w:r>
      <w:r w:rsidRPr="00CF14F9">
        <w:rPr>
          <w:rFonts w:ascii="Times New Roman" w:hAnsi="Times New Roman" w:cs="Times New Roman"/>
          <w:color w:val="000000"/>
        </w:rPr>
        <w:t>айбільшими платниками в місцевий бюджет є підприємства таких галузей як:</w:t>
      </w:r>
    </w:p>
    <w:p w:rsidR="00E26EB4" w:rsidRPr="00CF14F9" w:rsidRDefault="00E26EB4" w:rsidP="00CF14F9">
      <w:pPr>
        <w:pStyle w:val="ListParagraph"/>
        <w:numPr>
          <w:ilvl w:val="0"/>
          <w:numId w:val="4"/>
        </w:numPr>
        <w:jc w:val="both"/>
        <w:rPr>
          <w:rFonts w:ascii="Times New Roman" w:hAnsi="Times New Roman" w:cs="Times New Roman"/>
          <w:b/>
          <w:bCs/>
          <w:color w:val="000000"/>
          <w:sz w:val="22"/>
          <w:szCs w:val="22"/>
          <w:lang w:val="uk-UA"/>
        </w:rPr>
      </w:pPr>
      <w:r w:rsidRPr="00CF14F9">
        <w:rPr>
          <w:rFonts w:ascii="Times New Roman" w:hAnsi="Times New Roman" w:cs="Times New Roman"/>
          <w:color w:val="000000"/>
          <w:sz w:val="22"/>
          <w:szCs w:val="22"/>
          <w:lang w:val="uk-UA"/>
        </w:rPr>
        <w:t>оптова і роздрібна торгівля;</w:t>
      </w:r>
    </w:p>
    <w:p w:rsidR="00E26EB4" w:rsidRPr="00CF14F9" w:rsidRDefault="00E26EB4" w:rsidP="00CF14F9">
      <w:pPr>
        <w:pStyle w:val="ListParagraph"/>
        <w:numPr>
          <w:ilvl w:val="0"/>
          <w:numId w:val="4"/>
        </w:numPr>
        <w:jc w:val="both"/>
        <w:rPr>
          <w:rFonts w:ascii="Times New Roman" w:hAnsi="Times New Roman" w:cs="Times New Roman"/>
          <w:b/>
          <w:bCs/>
          <w:color w:val="000000"/>
          <w:sz w:val="22"/>
          <w:szCs w:val="22"/>
          <w:lang w:val="uk-UA"/>
        </w:rPr>
      </w:pPr>
      <w:r w:rsidRPr="00CF14F9">
        <w:rPr>
          <w:rFonts w:ascii="Times New Roman" w:hAnsi="Times New Roman" w:cs="Times New Roman"/>
          <w:color w:val="000000"/>
          <w:sz w:val="22"/>
          <w:szCs w:val="22"/>
          <w:lang w:val="uk-UA"/>
        </w:rPr>
        <w:t>будівництво та операції з нерухомим майном;</w:t>
      </w:r>
    </w:p>
    <w:p w:rsidR="00E26EB4" w:rsidRPr="00CF14F9" w:rsidRDefault="00E26EB4" w:rsidP="00CF14F9">
      <w:pPr>
        <w:pStyle w:val="ListParagraph"/>
        <w:numPr>
          <w:ilvl w:val="0"/>
          <w:numId w:val="4"/>
        </w:numPr>
        <w:jc w:val="both"/>
        <w:rPr>
          <w:rFonts w:ascii="Times New Roman" w:hAnsi="Times New Roman" w:cs="Times New Roman"/>
          <w:b/>
          <w:bCs/>
          <w:color w:val="000000"/>
          <w:sz w:val="22"/>
          <w:szCs w:val="22"/>
          <w:lang w:val="uk-UA"/>
        </w:rPr>
      </w:pPr>
      <w:r w:rsidRPr="00CF14F9">
        <w:rPr>
          <w:rFonts w:ascii="Times New Roman" w:hAnsi="Times New Roman" w:cs="Times New Roman"/>
          <w:color w:val="000000"/>
          <w:sz w:val="22"/>
          <w:szCs w:val="22"/>
          <w:lang w:val="uk-UA"/>
        </w:rPr>
        <w:t>машинобудування та виробництво будівельних матеріалів;</w:t>
      </w:r>
    </w:p>
    <w:p w:rsidR="00E26EB4" w:rsidRPr="00CF14F9" w:rsidRDefault="00E26EB4" w:rsidP="00CF14F9">
      <w:pPr>
        <w:pStyle w:val="ListParagraph"/>
        <w:numPr>
          <w:ilvl w:val="0"/>
          <w:numId w:val="4"/>
        </w:numPr>
        <w:jc w:val="both"/>
        <w:rPr>
          <w:rFonts w:ascii="Times New Roman" w:hAnsi="Times New Roman" w:cs="Times New Roman"/>
          <w:b/>
          <w:bCs/>
          <w:color w:val="000000"/>
          <w:sz w:val="22"/>
          <w:szCs w:val="22"/>
          <w:lang w:val="uk-UA"/>
        </w:rPr>
      </w:pPr>
      <w:r w:rsidRPr="00CF14F9">
        <w:rPr>
          <w:rFonts w:ascii="Times New Roman" w:hAnsi="Times New Roman" w:cs="Times New Roman"/>
          <w:color w:val="000000"/>
          <w:sz w:val="22"/>
          <w:szCs w:val="22"/>
          <w:lang w:val="uk-UA"/>
        </w:rPr>
        <w:t>харчова промисловість;</w:t>
      </w:r>
    </w:p>
    <w:p w:rsidR="00E26EB4" w:rsidRPr="00CF14F9" w:rsidRDefault="00E26EB4" w:rsidP="00CF14F9">
      <w:pPr>
        <w:pStyle w:val="ListParagraph"/>
        <w:numPr>
          <w:ilvl w:val="0"/>
          <w:numId w:val="4"/>
        </w:numPr>
        <w:jc w:val="both"/>
        <w:rPr>
          <w:rFonts w:ascii="Times New Roman" w:hAnsi="Times New Roman" w:cs="Times New Roman"/>
          <w:b/>
          <w:bCs/>
          <w:color w:val="000000"/>
          <w:sz w:val="22"/>
          <w:szCs w:val="22"/>
          <w:lang w:val="uk-UA"/>
        </w:rPr>
      </w:pPr>
      <w:r w:rsidRPr="00CF14F9">
        <w:rPr>
          <w:rFonts w:ascii="Times New Roman" w:hAnsi="Times New Roman" w:cs="Times New Roman"/>
          <w:color w:val="000000"/>
          <w:sz w:val="22"/>
          <w:szCs w:val="22"/>
          <w:lang w:val="uk-UA"/>
        </w:rPr>
        <w:t>фінансові послуги;</w:t>
      </w:r>
    </w:p>
    <w:p w:rsidR="00E26EB4" w:rsidRPr="00CF14F9" w:rsidRDefault="00E26EB4" w:rsidP="00CF14F9">
      <w:pPr>
        <w:pStyle w:val="ListParagraph"/>
        <w:numPr>
          <w:ilvl w:val="0"/>
          <w:numId w:val="4"/>
        </w:numPr>
        <w:jc w:val="both"/>
        <w:rPr>
          <w:rFonts w:ascii="Times New Roman" w:hAnsi="Times New Roman" w:cs="Times New Roman"/>
          <w:b/>
          <w:bCs/>
          <w:color w:val="000000"/>
          <w:sz w:val="22"/>
          <w:szCs w:val="22"/>
          <w:lang w:val="uk-UA"/>
        </w:rPr>
      </w:pPr>
      <w:r w:rsidRPr="00CF14F9">
        <w:rPr>
          <w:rFonts w:ascii="Times New Roman" w:hAnsi="Times New Roman" w:cs="Times New Roman"/>
          <w:color w:val="000000"/>
          <w:sz w:val="22"/>
          <w:szCs w:val="22"/>
          <w:lang w:val="uk-UA"/>
        </w:rPr>
        <w:t>інжинірингові послуги.</w:t>
      </w:r>
    </w:p>
    <w:p w:rsidR="00E26EB4" w:rsidRPr="00CF14F9" w:rsidRDefault="00E26EB4" w:rsidP="00CF14F9">
      <w:pPr>
        <w:jc w:val="both"/>
        <w:rPr>
          <w:rFonts w:ascii="Times New Roman" w:hAnsi="Times New Roman" w:cs="Times New Roman"/>
          <w:noProof/>
          <w:color w:val="000000"/>
          <w:lang w:eastAsia="ru-RU"/>
        </w:rPr>
      </w:pPr>
    </w:p>
    <w:p w:rsidR="00E26EB4" w:rsidRPr="000E5A60" w:rsidRDefault="00E26EB4" w:rsidP="00CF14F9">
      <w:pPr>
        <w:ind w:firstLine="360"/>
        <w:jc w:val="both"/>
        <w:rPr>
          <w:rFonts w:ascii="Times New Roman" w:hAnsi="Times New Roman" w:cs="Times New Roman"/>
          <w:noProof/>
          <w:color w:val="000000"/>
          <w:lang w:eastAsia="ru-RU"/>
        </w:rPr>
      </w:pPr>
      <w:r w:rsidRPr="00CF14F9">
        <w:rPr>
          <w:rFonts w:ascii="Times New Roman" w:hAnsi="Times New Roman" w:cs="Times New Roman"/>
          <w:noProof/>
          <w:color w:val="000000"/>
          <w:lang w:eastAsia="ru-RU"/>
        </w:rPr>
        <w:t>З точки зору використання місцевих ресурсів варто також зазначити сферу будівництва, де ресурсом виступає земля громади. Саме завдяки цьому будівельні компанії створюють додану вартість. При цьому позитивним (іміджевим) моментом при реалізації житлових площ, виступає інфраструктура міста (рекреаційні, дорожна інфраструктура тощо)</w:t>
      </w:r>
    </w:p>
    <w:p w:rsidR="00E26EB4" w:rsidRPr="00CF14F9" w:rsidRDefault="00E26EB4" w:rsidP="00CF14F9">
      <w:pPr>
        <w:rPr>
          <w:rFonts w:ascii="Times New Roman" w:hAnsi="Times New Roman" w:cs="Times New Roman"/>
          <w:b/>
          <w:bCs/>
          <w:color w:val="000000"/>
          <w:kern w:val="32"/>
        </w:rPr>
      </w:pPr>
      <w:r w:rsidRPr="00CF14F9">
        <w:rPr>
          <w:rFonts w:ascii="Times New Roman" w:hAnsi="Times New Roman" w:cs="Times New Roman"/>
          <w:noProof/>
          <w:color w:val="000000"/>
        </w:rPr>
        <w:br/>
      </w:r>
      <w:r w:rsidRPr="00CF14F9">
        <w:rPr>
          <w:rFonts w:ascii="Times New Roman" w:hAnsi="Times New Roman" w:cs="Times New Roman"/>
          <w:b/>
          <w:bCs/>
          <w:color w:val="000000"/>
          <w:kern w:val="32"/>
        </w:rPr>
        <w:t>6. 2 Міжсекторальне співробітництво і взаємодія на місцевому рівні</w:t>
      </w:r>
    </w:p>
    <w:p w:rsidR="00E26EB4" w:rsidRPr="00CF14F9" w:rsidRDefault="00E26EB4" w:rsidP="00CF14F9">
      <w:pPr>
        <w:ind w:firstLine="720"/>
        <w:jc w:val="both"/>
        <w:rPr>
          <w:rFonts w:ascii="Times New Roman" w:hAnsi="Times New Roman" w:cs="Times New Roman"/>
          <w:noProof/>
          <w:color w:val="000000"/>
        </w:rPr>
      </w:pPr>
      <w:r w:rsidRPr="00CF14F9">
        <w:rPr>
          <w:rFonts w:ascii="Times New Roman" w:hAnsi="Times New Roman" w:cs="Times New Roman"/>
          <w:noProof/>
          <w:color w:val="000000"/>
          <w:lang w:eastAsia="ru-RU"/>
        </w:rPr>
        <w:t xml:space="preserve">Одним із важливих елементів налагодження якісного діалогу між владою, бізнесом та громадою  є ефективна комунікація – уміння слухати і чути, обмінюватися інформацією, поширювати спільно прийняті ключові меседжі. В місті Буча міжсекторальна спіпраця грунтується на засадах партнерства. Головними принципами, якими керується муніципалітет при встановлені партнерства є рівнозначність інтересів, використання ресурсів влади і бізнесу на взаємну користь та </w:t>
      </w:r>
      <w:r w:rsidRPr="00CF14F9">
        <w:rPr>
          <w:rFonts w:ascii="Times New Roman" w:hAnsi="Times New Roman" w:cs="Times New Roman"/>
          <w:color w:val="000000"/>
          <w:shd w:val="clear" w:color="auto" w:fill="FFFFFF"/>
        </w:rPr>
        <w:t xml:space="preserve">спільне розв’язання проблем шляхом консультацій та домовленостей. </w:t>
      </w:r>
      <w:r w:rsidRPr="00CF14F9">
        <w:rPr>
          <w:rFonts w:ascii="Times New Roman" w:hAnsi="Times New Roman" w:cs="Times New Roman"/>
          <w:noProof/>
          <w:color w:val="000000"/>
        </w:rPr>
        <w:t xml:space="preserve">Сьогодні одним із пріоритетних завдань Бучанської міської ради є подолання недовіри між владою та бізнесом та пасивність громадського сектору. </w:t>
      </w:r>
    </w:p>
    <w:p w:rsidR="00E26EB4" w:rsidRPr="00CF14F9" w:rsidRDefault="00E26EB4" w:rsidP="00CF14F9">
      <w:pPr>
        <w:jc w:val="both"/>
        <w:rPr>
          <w:rFonts w:ascii="Times New Roman" w:hAnsi="Times New Roman" w:cs="Times New Roman"/>
          <w:noProof/>
          <w:color w:val="000000"/>
        </w:rPr>
      </w:pPr>
      <w:r w:rsidRPr="00CF14F9">
        <w:rPr>
          <w:rFonts w:ascii="Times New Roman" w:hAnsi="Times New Roman" w:cs="Times New Roman"/>
          <w:noProof/>
          <w:color w:val="000000"/>
        </w:rPr>
        <w:tab/>
        <w:t>Всього в місті Буча зареєстровано і діє близкь 100 об’єднань громадян. Міська рада активно співрацює з усіма організаціями, приймає участь у заходах, ініцаторами яких вони виступають. З міського бюджету надається фінансова допомога організаціям, діяльність яких направлена на підтримку найбільш вразливих верств населення. Варто зазначити, що ОМС залучає громадськіть до соціально-економічного розвитку громади. Влада міста спільно із громадськими організаціями брала участь у написанні спільних заявок на участь у програмах міжнародної технічної допомоги та реалізовує спільні проекти. З метою залучити громадський сектор до участі у розвитку громади у 2017 р. було запущено пілотний проект «Громадський бюджет в м. Буча» . Успішна реалізація даного проекту значно підвищила рівень довіри до міської влади, розуміння про особливості діяльності органу місцевого самоврядування та активність громадян. Також для обговорення суспільних проблем у місті Буча проводяться громадські слухання.</w:t>
      </w:r>
    </w:p>
    <w:p w:rsidR="00E26EB4" w:rsidRPr="00CF14F9" w:rsidRDefault="00E26EB4" w:rsidP="00CF14F9">
      <w:pPr>
        <w:jc w:val="both"/>
        <w:rPr>
          <w:rFonts w:ascii="Times New Roman" w:hAnsi="Times New Roman" w:cs="Times New Roman"/>
          <w:noProof/>
          <w:color w:val="000000"/>
        </w:rPr>
      </w:pPr>
      <w:r w:rsidRPr="00CF14F9">
        <w:rPr>
          <w:rFonts w:ascii="Times New Roman" w:hAnsi="Times New Roman" w:cs="Times New Roman"/>
          <w:noProof/>
          <w:color w:val="000000"/>
        </w:rPr>
        <w:tab/>
        <w:t>З 2016 р. у м. Буча розпочала діяти Громадська рада при виконавчому комітеті Бучанської міської ради, яка є постійним, колегіальним, виборним, консультативно-дорадчим органом, утвореним для забезпечення участі громадян у громадсько-політичному, соціально-економічному житті міста, налагодження ефективної взаємодії міської влади з громадськістю, здійснення громадського контролю за діяльністю міської влади.</w:t>
      </w:r>
    </w:p>
    <w:p w:rsidR="00E26EB4" w:rsidRPr="00CF14F9" w:rsidRDefault="00E26EB4" w:rsidP="00CF14F9">
      <w:pPr>
        <w:ind w:firstLine="720"/>
        <w:jc w:val="both"/>
        <w:rPr>
          <w:rFonts w:ascii="Times New Roman" w:hAnsi="Times New Roman" w:cs="Times New Roman"/>
          <w:color w:val="000000"/>
        </w:rPr>
      </w:pPr>
      <w:r w:rsidRPr="00CF14F9">
        <w:rPr>
          <w:rFonts w:ascii="Times New Roman" w:hAnsi="Times New Roman" w:cs="Times New Roman"/>
          <w:noProof/>
          <w:color w:val="000000"/>
        </w:rPr>
        <w:t>Бучанська міська рада активно розвиває державно-приватне партнерство. У рамках державно-приватного партнерства у м. Бучі було побудовано станцію знезалізнення води у серпні 2018 р. Також, протягом 2019-2020 рр. Бучанська міська рада у співпраці із приватним сектороп планує провести заходи щодо підвищення енергозбереження будівель комунальної власності.Започаткований в рамках Ініціативи ЄС «Мери за економічне зростання» публічно-приватний діалог, хоча й потребує професійної фасилітації та суттєвої зміни парадигм його учасників, все ж таки є першим важливим кроком до системної співпраці, який вже зроблено.</w:t>
      </w:r>
    </w:p>
    <w:p w:rsidR="00E26EB4" w:rsidRPr="00CF14F9" w:rsidRDefault="00E26EB4" w:rsidP="00CF14F9">
      <w:pPr>
        <w:ind w:firstLine="720"/>
        <w:jc w:val="both"/>
        <w:rPr>
          <w:rFonts w:ascii="Times New Roman" w:hAnsi="Times New Roman" w:cs="Times New Roman"/>
          <w:color w:val="000000"/>
          <w:lang w:val="ru-RU"/>
        </w:rPr>
      </w:pPr>
      <w:r w:rsidRPr="00CF14F9">
        <w:rPr>
          <w:rFonts w:ascii="Times New Roman" w:hAnsi="Times New Roman" w:cs="Times New Roman"/>
          <w:color w:val="000000"/>
          <w:lang w:val="ru-RU"/>
        </w:rPr>
        <w:t>У 2019 р буде створена Агенція місцевого економічного розвитку. Одним пріоритетним завдань Агенції є покращення інвестиційної привабливості та розвитку бізнес-клімату у громаді, залучення інвестицій та налагодження комунікації між громадськістю, владою та бізнесом.</w:t>
      </w:r>
    </w:p>
    <w:p w:rsidR="00E26EB4" w:rsidRPr="00CF14F9" w:rsidRDefault="00E26EB4" w:rsidP="00CF14F9">
      <w:pPr>
        <w:ind w:firstLine="720"/>
        <w:jc w:val="both"/>
        <w:rPr>
          <w:rFonts w:ascii="Times New Roman" w:hAnsi="Times New Roman" w:cs="Times New Roman"/>
          <w:color w:val="000000"/>
          <w:lang w:val="ru-RU"/>
        </w:rPr>
      </w:pPr>
    </w:p>
    <w:p w:rsidR="00E26EB4" w:rsidRPr="00CF14F9" w:rsidRDefault="00E26EB4" w:rsidP="00CF14F9">
      <w:pPr>
        <w:rPr>
          <w:rFonts w:ascii="Times New Roman" w:hAnsi="Times New Roman" w:cs="Times New Roman"/>
          <w:noProof/>
          <w:color w:val="000000"/>
        </w:rPr>
      </w:pPr>
      <w:r w:rsidRPr="00CF14F9">
        <w:rPr>
          <w:rFonts w:ascii="Times New Roman" w:hAnsi="Times New Roman" w:cs="Times New Roman"/>
          <w:b/>
          <w:bCs/>
          <w:color w:val="000000"/>
          <w:kern w:val="32"/>
        </w:rPr>
        <w:t>6.3 Прозора, вільна від корупції адміністрація, що сприяє розвитку бізнесу</w:t>
      </w:r>
    </w:p>
    <w:p w:rsidR="00E26EB4" w:rsidRPr="00CF14F9" w:rsidRDefault="00E26EB4" w:rsidP="00CF14F9">
      <w:pPr>
        <w:ind w:firstLine="720"/>
        <w:jc w:val="both"/>
        <w:rPr>
          <w:rFonts w:ascii="Times New Roman" w:hAnsi="Times New Roman" w:cs="Times New Roman"/>
          <w:color w:val="000000"/>
        </w:rPr>
      </w:pPr>
      <w:r w:rsidRPr="00CF14F9">
        <w:rPr>
          <w:rFonts w:ascii="Times New Roman" w:hAnsi="Times New Roman" w:cs="Times New Roman"/>
          <w:color w:val="000000"/>
        </w:rPr>
        <w:t>У своїй діяльності Бучанська міська рада керується такими принципами: прозорість, некорумпованість, орієнтація на замовника послуг (мешканця, інвестора тощо), реакції на потреби.</w:t>
      </w:r>
    </w:p>
    <w:p w:rsidR="00E26EB4" w:rsidRPr="00CF14F9" w:rsidRDefault="00E26EB4" w:rsidP="00CF14F9">
      <w:pPr>
        <w:ind w:firstLine="720"/>
        <w:jc w:val="both"/>
        <w:rPr>
          <w:rFonts w:ascii="Times New Roman" w:hAnsi="Times New Roman" w:cs="Times New Roman"/>
          <w:color w:val="000000"/>
        </w:rPr>
      </w:pPr>
      <w:r w:rsidRPr="00CF14F9">
        <w:rPr>
          <w:rFonts w:ascii="Times New Roman" w:hAnsi="Times New Roman" w:cs="Times New Roman"/>
          <w:color w:val="000000"/>
        </w:rPr>
        <w:t xml:space="preserve">Розробка місцевих нормативно-правових документів здійснюється відповідно до вимог Закону України «Про основні засади регуляторної політики в сфері господарської діяльності». На сайті ОМС розміщені регуляторні акти, а також рішення міської ради та її виконавчого комітету. </w:t>
      </w:r>
      <w:r w:rsidRPr="00CF14F9">
        <w:rPr>
          <w:rFonts w:ascii="Times New Roman" w:hAnsi="Times New Roman" w:cs="Times New Roman"/>
          <w:color w:val="000000"/>
        </w:rPr>
        <w:tab/>
      </w:r>
      <w:r w:rsidRPr="00CF14F9">
        <w:rPr>
          <w:rFonts w:ascii="Times New Roman" w:hAnsi="Times New Roman" w:cs="Times New Roman"/>
          <w:color w:val="000000"/>
        </w:rPr>
        <w:tab/>
      </w:r>
    </w:p>
    <w:p w:rsidR="00E26EB4" w:rsidRPr="00CF14F9" w:rsidRDefault="00E26EB4" w:rsidP="00CF14F9">
      <w:pPr>
        <w:ind w:firstLine="720"/>
        <w:jc w:val="both"/>
        <w:rPr>
          <w:rFonts w:ascii="Times New Roman" w:hAnsi="Times New Roman" w:cs="Times New Roman"/>
          <w:color w:val="000000"/>
        </w:rPr>
      </w:pPr>
      <w:r w:rsidRPr="00CF14F9">
        <w:rPr>
          <w:rFonts w:ascii="Times New Roman" w:hAnsi="Times New Roman" w:cs="Times New Roman"/>
          <w:color w:val="000000"/>
        </w:rPr>
        <w:t>У Бучанськії міській раді за принципом Єдиного вікна» діє Центр надання адміністративних послуг.  Спеціалістами центру надається 189  видів різних послуг, в тому числі 18 – підприємцям. На даний час, за кошти міського бюджету, розпочата реконструкція приміщення для розміщення обладнання для оформлення біометричних паспортів та закуплено необхідне технічне обладнання. Також для підвищення рівня територіальної доступності адміністративних послуг в кожному населеному пункті громади буде створено відокремлений структурний підрозділ ЦНАП.</w:t>
      </w:r>
    </w:p>
    <w:p w:rsidR="00E26EB4" w:rsidRPr="00CF14F9" w:rsidRDefault="00E26EB4" w:rsidP="00CF14F9">
      <w:pPr>
        <w:jc w:val="both"/>
        <w:rPr>
          <w:rFonts w:ascii="Times New Roman" w:hAnsi="Times New Roman" w:cs="Times New Roman"/>
          <w:color w:val="000000"/>
        </w:rPr>
      </w:pPr>
      <w:r w:rsidRPr="00CF14F9">
        <w:rPr>
          <w:rFonts w:ascii="Times New Roman" w:hAnsi="Times New Roman" w:cs="Times New Roman"/>
          <w:color w:val="000000"/>
        </w:rPr>
        <w:tab/>
        <w:t>У 2018 році в м. Буча було відкрито сервісний центр Міністерства внутрішніх справ, де можна швидко та комфортно замінити й отримати посвідчення водія, зареєструвати та перереєструвати авто, отримати довідки про несудимість та інші послуги сервісних центрів МВС.</w:t>
      </w:r>
    </w:p>
    <w:p w:rsidR="00E26EB4" w:rsidRPr="00CF14F9" w:rsidRDefault="00E26EB4" w:rsidP="00CF14F9">
      <w:pPr>
        <w:ind w:firstLine="720"/>
        <w:jc w:val="both"/>
        <w:rPr>
          <w:rFonts w:ascii="Times New Roman" w:hAnsi="Times New Roman" w:cs="Times New Roman"/>
          <w:color w:val="000000"/>
          <w:lang w:val="ru-RU"/>
        </w:rPr>
      </w:pPr>
      <w:r w:rsidRPr="00CF14F9">
        <w:rPr>
          <w:rFonts w:ascii="Times New Roman" w:hAnsi="Times New Roman" w:cs="Times New Roman"/>
          <w:color w:val="000000"/>
          <w:lang w:val="ru-RU"/>
        </w:rPr>
        <w:t>З метою врахування думки громадськості при вирішенні важливих для громади питань у м. Буча проводяться громадські слухання. Проведення громадських слухань не є самоціллю для Бучанської міської ради. Для ОМС метою слухань є не стільки інформування громадян, а скоріше отримання зворотного зв’язкувід громади, пробудження у жителів міста почуття відповідальності і причетності до розв’язання проблем міста</w:t>
      </w:r>
    </w:p>
    <w:p w:rsidR="00E26EB4" w:rsidRPr="00AC4D22" w:rsidRDefault="00E26EB4" w:rsidP="00CF14F9">
      <w:pPr>
        <w:ind w:firstLine="720"/>
        <w:jc w:val="both"/>
        <w:rPr>
          <w:rFonts w:ascii="Times New Roman" w:hAnsi="Times New Roman" w:cs="Times New Roman"/>
          <w:color w:val="000000"/>
          <w:lang w:val="ru-RU"/>
        </w:rPr>
      </w:pPr>
    </w:p>
    <w:p w:rsidR="00E26EB4" w:rsidRPr="00AC4D22" w:rsidRDefault="00E26EB4" w:rsidP="00CF14F9">
      <w:pPr>
        <w:pStyle w:val="BodyText"/>
        <w:spacing w:after="0"/>
        <w:jc w:val="both"/>
        <w:rPr>
          <w:rFonts w:ascii="Times New Roman" w:hAnsi="Times New Roman" w:cs="Times New Roman"/>
          <w:b/>
          <w:bCs/>
          <w:color w:val="000000"/>
          <w:kern w:val="32"/>
          <w:sz w:val="22"/>
          <w:szCs w:val="22"/>
          <w:lang w:val="uk-UA"/>
        </w:rPr>
      </w:pPr>
      <w:r w:rsidRPr="00AC4D22">
        <w:rPr>
          <w:rFonts w:ascii="Times New Roman" w:hAnsi="Times New Roman" w:cs="Times New Roman"/>
          <w:b/>
          <w:bCs/>
          <w:color w:val="000000"/>
          <w:kern w:val="32"/>
          <w:sz w:val="22"/>
          <w:szCs w:val="22"/>
          <w:lang w:val="uk-UA"/>
        </w:rPr>
        <w:t>6.4 Доступ до фінансування</w:t>
      </w:r>
    </w:p>
    <w:p w:rsidR="00E26EB4" w:rsidRPr="00CF14F9" w:rsidRDefault="00E26EB4" w:rsidP="00CF14F9">
      <w:pPr>
        <w:pStyle w:val="BodyText"/>
        <w:spacing w:after="0"/>
        <w:jc w:val="both"/>
        <w:rPr>
          <w:rFonts w:ascii="Times New Roman" w:hAnsi="Times New Roman" w:cs="Times New Roman"/>
          <w:b/>
          <w:bCs/>
          <w:color w:val="000000"/>
          <w:kern w:val="32"/>
          <w:lang w:val="uk-UA"/>
        </w:rPr>
      </w:pPr>
    </w:p>
    <w:p w:rsidR="00E26EB4" w:rsidRPr="005657FF" w:rsidRDefault="00E26EB4" w:rsidP="00CF14F9">
      <w:pPr>
        <w:spacing w:after="0" w:line="240" w:lineRule="auto"/>
        <w:ind w:firstLine="720"/>
        <w:jc w:val="both"/>
        <w:rPr>
          <w:rFonts w:ascii="Times New Roman" w:eastAsia="MS Mincho" w:hAnsi="Times New Roman"/>
          <w:noProof/>
          <w:color w:val="000000"/>
          <w:lang w:val="ru-RU"/>
        </w:rPr>
      </w:pPr>
      <w:r w:rsidRPr="005657FF">
        <w:rPr>
          <w:rFonts w:ascii="Times New Roman" w:eastAsia="MS Mincho" w:hAnsi="Times New Roman" w:cs="Times New Roman"/>
          <w:noProof/>
          <w:color w:val="000000"/>
        </w:rPr>
        <w:t xml:space="preserve">ОМС активно працює для залучення державних ресурсів, донорських програм та приватних капіталів з метою розбудови місцевої економіки. Бучанська міська рада організовує круглі столи, робочі наради та конференції із залученням представників бізнесу з метою сприяння залучення коштів в приватний сектор економіки. У м. Буча забезпечують підтримку та розвиток малого і середнього бізнесу 2 кредитні спілки, 8 відділень банківських установ. </w:t>
      </w:r>
    </w:p>
    <w:p w:rsidR="00E26EB4" w:rsidRPr="000E5A60" w:rsidRDefault="00E26EB4" w:rsidP="00CF14F9">
      <w:pPr>
        <w:spacing w:after="0" w:line="240" w:lineRule="auto"/>
        <w:ind w:firstLine="708"/>
        <w:jc w:val="both"/>
        <w:rPr>
          <w:rFonts w:ascii="Times New Roman" w:eastAsia="MS Mincho" w:hAnsi="Times New Roman"/>
          <w:color w:val="000000"/>
          <w:lang w:val="ru-RU"/>
        </w:rPr>
      </w:pPr>
      <w:r w:rsidRPr="005657FF">
        <w:rPr>
          <w:rFonts w:ascii="Times New Roman" w:eastAsia="MS Mincho" w:hAnsi="Times New Roman" w:cs="Times New Roman"/>
          <w:color w:val="000000"/>
        </w:rPr>
        <w:t xml:space="preserve">В І півріччі 2018 року до бюджету м. Буча надійшло 94,9 млн. грн., податків і платежів, що майже на 11% більше за відповідний період минулого року. Очікуваний обсяг власних надходжень до міського бюджету у 2019 р.  становить 200,0 млн. грн., що на  9% більше показника 2018 року. Забезпечення надходжень до міського бюджету дасть можливість реалізовувати заходи місцевого економічного розвитку, що зазначені в плані. </w:t>
      </w:r>
    </w:p>
    <w:p w:rsidR="00E26EB4" w:rsidRPr="005657FF" w:rsidRDefault="00E26EB4" w:rsidP="00CF14F9">
      <w:pPr>
        <w:spacing w:after="0" w:line="240" w:lineRule="auto"/>
        <w:ind w:firstLine="708"/>
        <w:jc w:val="both"/>
        <w:rPr>
          <w:rFonts w:ascii="Times New Roman" w:eastAsia="MS Mincho" w:hAnsi="Times New Roman" w:cs="Times New Roman"/>
          <w:color w:val="000000"/>
          <w:kern w:val="32"/>
        </w:rPr>
      </w:pPr>
      <w:r w:rsidRPr="005657FF">
        <w:rPr>
          <w:rFonts w:ascii="Times New Roman" w:eastAsia="MS Mincho" w:hAnsi="Times New Roman" w:cs="Times New Roman"/>
          <w:color w:val="000000"/>
          <w:kern w:val="32"/>
        </w:rPr>
        <w:t xml:space="preserve">Місто Буча для реалізації будівництва інфраструктурних об’єктів  активно залучає кошти Державного фонду регіонального розвитку. Так, у 2016 р. за рахунок коштів ДФРР та співфінансування із місцевого бюджету розпочалося будівництво гімназії. У 2018 р. було подано на фінансування за рахунок коштів ДФРР ще два об’єкти інфраструктури. Також, за рахунок коштів ДФРР у 2019 році відбуватиметься будівництво ЦНАП у с. Гаврилівка.  </w:t>
      </w:r>
    </w:p>
    <w:p w:rsidR="00E26EB4" w:rsidRPr="005657FF" w:rsidRDefault="00E26EB4" w:rsidP="00CF14F9">
      <w:pPr>
        <w:spacing w:after="0" w:line="240" w:lineRule="auto"/>
        <w:ind w:firstLine="708"/>
        <w:jc w:val="both"/>
        <w:rPr>
          <w:rFonts w:ascii="Times New Roman" w:eastAsia="MS Mincho" w:hAnsi="Times New Roman" w:cs="Times New Roman"/>
          <w:color w:val="000000"/>
          <w:kern w:val="32"/>
        </w:rPr>
      </w:pPr>
      <w:r w:rsidRPr="005657FF">
        <w:rPr>
          <w:rFonts w:ascii="Times New Roman" w:eastAsia="MS Mincho" w:hAnsi="Times New Roman" w:cs="Times New Roman"/>
          <w:color w:val="000000"/>
          <w:kern w:val="32"/>
        </w:rPr>
        <w:t xml:space="preserve">Бучанська міська рада має досвід у співпраці з міжнародними донорськими організаціями та установами. </w:t>
      </w:r>
    </w:p>
    <w:p w:rsidR="00E26EB4" w:rsidRPr="005657FF" w:rsidRDefault="00E26EB4" w:rsidP="00CF14F9">
      <w:pPr>
        <w:spacing w:after="240" w:line="240" w:lineRule="auto"/>
        <w:ind w:firstLine="708"/>
        <w:jc w:val="both"/>
        <w:rPr>
          <w:rFonts w:ascii="Times New Roman" w:eastAsia="MS Mincho" w:hAnsi="Times New Roman" w:cs="Times New Roman"/>
          <w:color w:val="000000"/>
          <w:kern w:val="32"/>
        </w:rPr>
      </w:pPr>
      <w:r w:rsidRPr="005657FF">
        <w:rPr>
          <w:rFonts w:ascii="Times New Roman" w:eastAsia="MS Mincho" w:hAnsi="Times New Roman" w:cs="Times New Roman"/>
          <w:color w:val="000000"/>
          <w:kern w:val="32"/>
        </w:rPr>
        <w:t>У вересні 2018 р. Бучанську міську об’єднану територіальну громаду було відібрано до другого раунду відбору учасників Фази впровадження Програми «U-LEAD з Європою» в частині створення / модернізації центрів надання адміністративних послуг (ЦНАП). В рамках даної програми буде надаватися матеріальна підтримка для створення структурних підрозділів ЦНАП в населених пунктах Бучанської міської об’єднаної територіальної громади та модернізації ЦНАП у м. Буча.</w:t>
      </w:r>
    </w:p>
    <w:p w:rsidR="00E26EB4" w:rsidRPr="00AC4D22" w:rsidRDefault="00E26EB4" w:rsidP="00CF14F9">
      <w:pPr>
        <w:spacing w:after="240" w:line="240" w:lineRule="auto"/>
        <w:ind w:firstLine="708"/>
        <w:jc w:val="both"/>
        <w:rPr>
          <w:rFonts w:ascii="Times New Roman" w:eastAsia="MS Mincho" w:hAnsi="Times New Roman" w:cs="Times New Roman"/>
          <w:color w:val="000000"/>
          <w:kern w:val="32"/>
        </w:rPr>
      </w:pPr>
      <w:r w:rsidRPr="00AC4D22">
        <w:rPr>
          <w:rFonts w:ascii="Times New Roman" w:eastAsia="MS Mincho" w:hAnsi="Times New Roman" w:cs="Times New Roman"/>
          <w:color w:val="000000"/>
          <w:kern w:val="32"/>
        </w:rPr>
        <w:t>ОМС спільно з ГОІ «Відгук» подали заявку та увійшли у ІІ тур відбору програми посольства Японії «Ку</w:t>
      </w:r>
      <w:r w:rsidRPr="00AC4D22">
        <w:rPr>
          <w:rFonts w:ascii="Times New Roman" w:eastAsia="MS Mincho" w:hAnsi="Times New Roman" w:cs="Times New Roman"/>
          <w:color w:val="000000"/>
          <w:kern w:val="32"/>
          <w:lang w:val="en-US"/>
        </w:rPr>
        <w:t>c</w:t>
      </w:r>
      <w:r w:rsidRPr="00AC4D22">
        <w:rPr>
          <w:rFonts w:ascii="Times New Roman" w:eastAsia="MS Mincho" w:hAnsi="Times New Roman" w:cs="Times New Roman"/>
          <w:color w:val="000000"/>
          <w:kern w:val="32"/>
        </w:rPr>
        <w:t>аноне». В рамках заявки планується надати момографічну систему для КП «Комунальне некомерційне підприємство «Бучанський консультативно-діагностичний центр».</w:t>
      </w:r>
    </w:p>
    <w:p w:rsidR="00E26EB4" w:rsidRPr="00AC4D22" w:rsidRDefault="00E26EB4" w:rsidP="00CF14F9">
      <w:pPr>
        <w:spacing w:after="240" w:line="240" w:lineRule="auto"/>
        <w:ind w:firstLine="708"/>
        <w:jc w:val="both"/>
        <w:rPr>
          <w:rFonts w:ascii="Times New Roman" w:eastAsia="MS Mincho" w:hAnsi="Times New Roman" w:cs="Times New Roman"/>
          <w:color w:val="000000"/>
          <w:kern w:val="32"/>
        </w:rPr>
      </w:pPr>
      <w:r w:rsidRPr="00AC4D22">
        <w:rPr>
          <w:rFonts w:ascii="Times New Roman" w:eastAsia="MS Mincho" w:hAnsi="Times New Roman" w:cs="Times New Roman"/>
          <w:color w:val="000000"/>
          <w:kern w:val="32"/>
        </w:rPr>
        <w:t>Одним із пріоритетних завдань ОМС є сприяння залучення приватних інвестицій в громаду. Сьогодні найбільший обсяг прямих інвестицій було залучено підприємствами з оптової та роздрібної торгівлі, ремонту автотранспортних засобів і мотоциклів, підприємствами промисловості, організаціями, що здійснюють операції з нерухомим майно.</w:t>
      </w:r>
    </w:p>
    <w:p w:rsidR="00E26EB4" w:rsidRPr="00AC4D22" w:rsidRDefault="00E26EB4" w:rsidP="00CF14F9">
      <w:pPr>
        <w:spacing w:after="240" w:line="240" w:lineRule="auto"/>
        <w:ind w:firstLine="708"/>
        <w:jc w:val="both"/>
        <w:rPr>
          <w:rFonts w:ascii="Times New Roman" w:eastAsia="MS Mincho" w:hAnsi="Times New Roman"/>
          <w:color w:val="000000"/>
          <w:kern w:val="32"/>
        </w:rPr>
      </w:pPr>
      <w:r w:rsidRPr="00AC4D22">
        <w:rPr>
          <w:rFonts w:ascii="Times New Roman" w:eastAsia="MS Mincho" w:hAnsi="Times New Roman" w:cs="Times New Roman"/>
          <w:color w:val="000000"/>
          <w:kern w:val="32"/>
        </w:rPr>
        <w:t>Важливо зазначити, що для  створення Агенції  місцевого економічного розвитку у 2019 р. буде залучено інвестиції місцевих підприємств.</w:t>
      </w:r>
      <w:r w:rsidRPr="00AC4D22">
        <w:rPr>
          <w:rFonts w:ascii="Times New Roman" w:hAnsi="Times New Roman" w:cs="Times New Roman"/>
          <w:color w:val="000000"/>
          <w:kern w:val="32"/>
        </w:rPr>
        <w:t>.</w:t>
      </w:r>
    </w:p>
    <w:p w:rsidR="00E26EB4" w:rsidRPr="00AC4D22" w:rsidRDefault="00E26EB4" w:rsidP="00CF14F9">
      <w:pPr>
        <w:pStyle w:val="BodyText"/>
        <w:spacing w:after="0"/>
        <w:jc w:val="both"/>
        <w:rPr>
          <w:rFonts w:ascii="Times New Roman" w:hAnsi="Times New Roman" w:cs="Times New Roman"/>
          <w:noProof/>
          <w:color w:val="000000"/>
          <w:sz w:val="22"/>
          <w:szCs w:val="22"/>
          <w:lang w:val="uk-UA"/>
        </w:rPr>
      </w:pPr>
      <w:r w:rsidRPr="00AC4D22">
        <w:rPr>
          <w:rFonts w:ascii="Times New Roman" w:hAnsi="Times New Roman" w:cs="Times New Roman"/>
          <w:noProof/>
          <w:color w:val="000000"/>
          <w:sz w:val="22"/>
          <w:szCs w:val="22"/>
          <w:lang w:val="uk-UA"/>
        </w:rPr>
        <w:t xml:space="preserve">В таблиці 4 Додатку </w:t>
      </w:r>
      <w:r w:rsidRPr="00AC4D22">
        <w:rPr>
          <w:rFonts w:ascii="Times New Roman" w:hAnsi="Times New Roman" w:cs="Times New Roman"/>
          <w:noProof/>
          <w:color w:val="000000"/>
          <w:sz w:val="22"/>
          <w:szCs w:val="22"/>
          <w:lang w:val="en-US"/>
        </w:rPr>
        <w:t>A</w:t>
      </w:r>
      <w:r w:rsidRPr="00AC4D22">
        <w:rPr>
          <w:rFonts w:ascii="Times New Roman" w:hAnsi="Times New Roman" w:cs="Times New Roman"/>
          <w:noProof/>
          <w:color w:val="000000"/>
          <w:sz w:val="22"/>
          <w:szCs w:val="22"/>
          <w:lang w:val="uk-UA"/>
        </w:rPr>
        <w:t xml:space="preserve">. наведено джерела потенційного фінансування та іншої допомоги приватному сектору. </w:t>
      </w:r>
    </w:p>
    <w:p w:rsidR="00E26EB4" w:rsidRPr="00CF14F9" w:rsidRDefault="00E26EB4" w:rsidP="00CF14F9">
      <w:pPr>
        <w:pStyle w:val="BodyText"/>
        <w:spacing w:after="0"/>
        <w:jc w:val="both"/>
        <w:rPr>
          <w:rFonts w:ascii="Times New Roman" w:hAnsi="Times New Roman" w:cs="Times New Roman"/>
          <w:noProof/>
          <w:color w:val="000000"/>
          <w:lang w:val="uk-UA"/>
        </w:rPr>
      </w:pPr>
    </w:p>
    <w:p w:rsidR="00E26EB4" w:rsidRPr="00CF14F9" w:rsidRDefault="00E26EB4" w:rsidP="00CF14F9">
      <w:pPr>
        <w:jc w:val="both"/>
        <w:rPr>
          <w:rFonts w:ascii="Times New Roman" w:hAnsi="Times New Roman" w:cs="Times New Roman"/>
          <w:b/>
          <w:bCs/>
          <w:kern w:val="32"/>
        </w:rPr>
      </w:pPr>
      <w:r w:rsidRPr="00CF14F9">
        <w:rPr>
          <w:rFonts w:ascii="Times New Roman" w:hAnsi="Times New Roman" w:cs="Times New Roman"/>
          <w:b/>
          <w:bCs/>
          <w:kern w:val="32"/>
        </w:rPr>
        <w:t>6.5 Земельні ресурси та інфраструктура</w:t>
      </w:r>
    </w:p>
    <w:p w:rsidR="00E26EB4" w:rsidRPr="00CF14F9" w:rsidRDefault="00E26EB4" w:rsidP="00CF14F9">
      <w:pPr>
        <w:ind w:firstLine="720"/>
        <w:jc w:val="both"/>
        <w:rPr>
          <w:rFonts w:ascii="Times New Roman" w:hAnsi="Times New Roman" w:cs="Times New Roman"/>
          <w:noProof/>
        </w:rPr>
      </w:pPr>
      <w:r w:rsidRPr="00CF14F9">
        <w:rPr>
          <w:rFonts w:ascii="Times New Roman" w:hAnsi="Times New Roman" w:cs="Times New Roman"/>
          <w:noProof/>
        </w:rPr>
        <w:t>Місцева громада на сьогодні перетворилась на власника одного з найцінніших ресурсів – землі урбанізованих територій. Слід відзначити, що в умовах  високого попиту на землю в м. Буча, її просторову обмеженість та велику містобудівну активність – гостро постало питання ефективного використання обмежених земельних ресурсів та розвитку місцевої інфраструктури. Продаж земельних ділянок спонтанно, керуючись ініціативою покупців за заниженими не ринковими цінами та незбалансоване використання різних форм управління земельними ресурсами є основними факторами , що спричиняють низьку ефективність використання землі в місті.На наш погляд, основним інструментом управління земельними ресурсами та комунальним майном повинна бути оренда. Оренда забезпечує стабільні, захищені від інфляції надходження і перетворює землю та об</w:t>
      </w:r>
      <w:r w:rsidRPr="00CF14F9">
        <w:rPr>
          <w:rFonts w:ascii="Times New Roman" w:hAnsi="Times New Roman" w:cs="Times New Roman"/>
          <w:noProof/>
          <w:lang w:val="ru-RU"/>
        </w:rPr>
        <w:t>`</w:t>
      </w:r>
      <w:r w:rsidRPr="00CF14F9">
        <w:rPr>
          <w:rFonts w:ascii="Times New Roman" w:hAnsi="Times New Roman" w:cs="Times New Roman"/>
          <w:noProof/>
        </w:rPr>
        <w:t>єкти нерухомого комунального майна на практично невичерпний ресурс.</w:t>
      </w:r>
    </w:p>
    <w:p w:rsidR="00E26EB4" w:rsidRPr="00CF14F9" w:rsidRDefault="00E26EB4" w:rsidP="00CF14F9">
      <w:pPr>
        <w:ind w:left="12" w:firstLine="696"/>
        <w:jc w:val="both"/>
        <w:rPr>
          <w:rFonts w:ascii="Times New Roman" w:hAnsi="Times New Roman" w:cs="Times New Roman"/>
          <w:noProof/>
        </w:rPr>
      </w:pPr>
      <w:r w:rsidRPr="00CF14F9">
        <w:rPr>
          <w:rFonts w:ascii="Times New Roman" w:hAnsi="Times New Roman" w:cs="Times New Roman"/>
          <w:noProof/>
        </w:rPr>
        <w:t>Особливо важливо підкреслити готовність Бучанської міської до проведення земельних торгів. Це свідчить в першу чергу про відкриту і прозору діяльності місцевої влади, що завжди позитивно сприймається потенційними інвесторами і значно підвищує рейтинг інвестиційної привабливості регіону. Придбання землі у власність або в оренду на торгах зручно і підприємцям, оскільки звільняє їх від необхідності витрачати кілька місяців на оформлення документації для отримання земельної ділянки у користування.</w:t>
      </w:r>
    </w:p>
    <w:p w:rsidR="00E26EB4" w:rsidRPr="00CF14F9" w:rsidRDefault="00E26EB4" w:rsidP="00CF14F9">
      <w:pPr>
        <w:ind w:left="12" w:firstLine="696"/>
        <w:jc w:val="both"/>
        <w:rPr>
          <w:rFonts w:ascii="Times New Roman" w:hAnsi="Times New Roman" w:cs="Times New Roman"/>
        </w:rPr>
      </w:pPr>
      <w:r w:rsidRPr="00CF14F9">
        <w:rPr>
          <w:rFonts w:ascii="Times New Roman" w:hAnsi="Times New Roman" w:cs="Times New Roman"/>
        </w:rPr>
        <w:t>Протягом 2019 – 2020 р. Бучанська міська рада планує здійснити інвентаризацію земельних ділянок та приміщень, що не використовуються, та які можуть бути придатні для застосування в комерційних цілях. Також буде сформовано перелік території і об'єктів, що</w:t>
      </w:r>
      <w:r w:rsidRPr="00CF14F9">
        <w:rPr>
          <w:rFonts w:ascii="Times New Roman" w:hAnsi="Times New Roman" w:cs="Times New Roman"/>
          <w:lang w:val="ru-RU"/>
        </w:rPr>
        <w:t xml:space="preserve"> </w:t>
      </w:r>
      <w:r w:rsidRPr="00CF14F9">
        <w:rPr>
          <w:rFonts w:ascii="Times New Roman" w:hAnsi="Times New Roman" w:cs="Times New Roman"/>
        </w:rPr>
        <w:t>можуть спеціально пропонуватися потенційним інвесторам.</w:t>
      </w:r>
    </w:p>
    <w:p w:rsidR="00E26EB4" w:rsidRPr="00CF14F9" w:rsidRDefault="00E26EB4" w:rsidP="00CF14F9">
      <w:pPr>
        <w:ind w:firstLine="720"/>
        <w:jc w:val="both"/>
        <w:rPr>
          <w:rFonts w:ascii="Times New Roman" w:hAnsi="Times New Roman" w:cs="Times New Roman"/>
        </w:rPr>
      </w:pPr>
      <w:r w:rsidRPr="00CF14F9">
        <w:rPr>
          <w:rFonts w:ascii="Times New Roman" w:hAnsi="Times New Roman" w:cs="Times New Roman"/>
        </w:rPr>
        <w:t xml:space="preserve">Місто Буча характеризується розвиненою дорожньою інфраструктурою. Через центр міста проходить автомагістраль загальнодержавного значення Київ-Ковель. Загальна протяжність доріг містом складає 123 км, разом з 1 пішохідним мостом через залізницю та двома залізничними переїздами. Протяжність дорожньої мережі з твердим покриттям – 93 км., без твердого покриття       30  км. </w:t>
      </w:r>
    </w:p>
    <w:p w:rsidR="00E26EB4" w:rsidRPr="00CF14F9" w:rsidRDefault="00E26EB4" w:rsidP="00CF14F9">
      <w:pPr>
        <w:ind w:firstLine="720"/>
        <w:jc w:val="both"/>
        <w:rPr>
          <w:rFonts w:ascii="Times New Roman" w:hAnsi="Times New Roman" w:cs="Times New Roman"/>
          <w:noProof/>
        </w:rPr>
      </w:pPr>
      <w:r w:rsidRPr="00CF14F9">
        <w:rPr>
          <w:rFonts w:ascii="Times New Roman" w:hAnsi="Times New Roman" w:cs="Times New Roman"/>
          <w:noProof/>
        </w:rPr>
        <w:t xml:space="preserve">На території Бучанської міської ОТГ є Мироцький індустріальний парк (25 окремих земельних ділянок приватної власності промислового призначення). Застосування передових технологій дозволяє в індустріальному парку створити еталонні проекти з унікальною архітектурою та технічними елементами. </w:t>
      </w:r>
    </w:p>
    <w:p w:rsidR="00E26EB4" w:rsidRPr="00CF14F9" w:rsidRDefault="00E26EB4" w:rsidP="00CF14F9">
      <w:pPr>
        <w:rPr>
          <w:rFonts w:ascii="Times New Roman" w:eastAsia="MS Mincho" w:hAnsi="Times New Roman"/>
          <w:b/>
          <w:bCs/>
          <w:color w:val="000000"/>
          <w:kern w:val="32"/>
        </w:rPr>
      </w:pPr>
    </w:p>
    <w:p w:rsidR="00E26EB4" w:rsidRPr="00CF14F9" w:rsidRDefault="00E26EB4" w:rsidP="00CF14F9">
      <w:pPr>
        <w:pStyle w:val="NormalWeb"/>
        <w:spacing w:before="0" w:beforeAutospacing="0" w:after="0" w:afterAutospacing="0" w:line="360" w:lineRule="auto"/>
        <w:jc w:val="both"/>
        <w:rPr>
          <w:rFonts w:ascii="Times New Roman" w:hAnsi="Times New Roman" w:cs="Times New Roman"/>
          <w:b/>
          <w:bCs/>
          <w:color w:val="000000"/>
          <w:sz w:val="22"/>
          <w:szCs w:val="22"/>
          <w:lang w:val="uk-UA"/>
        </w:rPr>
      </w:pPr>
      <w:r w:rsidRPr="00CF14F9">
        <w:rPr>
          <w:rFonts w:ascii="Times New Roman" w:hAnsi="Times New Roman" w:cs="Times New Roman"/>
          <w:b/>
          <w:bCs/>
          <w:color w:val="000000"/>
          <w:sz w:val="22"/>
          <w:szCs w:val="22"/>
          <w:lang w:val="uk-UA"/>
        </w:rPr>
        <w:t>6.6 Правова та інституціональна база</w:t>
      </w:r>
    </w:p>
    <w:p w:rsidR="00E26EB4" w:rsidRPr="00CF14F9" w:rsidRDefault="00E26EB4" w:rsidP="00CF14F9">
      <w:pPr>
        <w:pStyle w:val="NormalWeb"/>
        <w:spacing w:before="0" w:beforeAutospacing="0" w:after="0" w:afterAutospacing="0" w:line="276" w:lineRule="auto"/>
        <w:ind w:firstLine="567"/>
        <w:jc w:val="both"/>
        <w:rPr>
          <w:rFonts w:ascii="Times New Roman" w:hAnsi="Times New Roman" w:cs="Times New Roman"/>
          <w:sz w:val="22"/>
          <w:szCs w:val="22"/>
          <w:lang w:val="uk-UA"/>
        </w:rPr>
      </w:pPr>
      <w:r w:rsidRPr="00CF14F9">
        <w:rPr>
          <w:rFonts w:ascii="Times New Roman" w:hAnsi="Times New Roman" w:cs="Times New Roman"/>
          <w:sz w:val="22"/>
          <w:szCs w:val="22"/>
          <w:lang w:val="uk-UA"/>
        </w:rPr>
        <w:t xml:space="preserve">Вагомими за ступенем впливу на розвиток бізнесу є перешкоди, пов’язані з чинниками корупції та бюрократизації (політико-адміністративні бар’єри). Корупційний характер суспільних взаємовідносин, у тому числі й у сфері господарської діяльності, створює штучний бар’єр для ведення бізнесу для чималої кількості осіб з високим підприємницьким потенціалом та креативним типом мислення, руйнує конкурентні засади ведення бізнесу. </w:t>
      </w:r>
      <w:r w:rsidRPr="00CF14F9">
        <w:rPr>
          <w:rFonts w:ascii="Times New Roman" w:hAnsi="Times New Roman" w:cs="Times New Roman"/>
          <w:sz w:val="22"/>
          <w:szCs w:val="22"/>
        </w:rPr>
        <w:t xml:space="preserve">Високий рівень корупції в країні сприяє швидкому становленню великого бізнесу й утруднює розвиток малого. Щодо засилля бюрократичних традицій, то вони, насамперед, є наслідком надмірного регулювання економіки, що, як відомо, є антиподом ринку. </w:t>
      </w:r>
    </w:p>
    <w:p w:rsidR="00E26EB4" w:rsidRPr="00CF14F9" w:rsidRDefault="00E26EB4" w:rsidP="00CF14F9">
      <w:pPr>
        <w:pStyle w:val="NormalWeb"/>
        <w:spacing w:before="0" w:beforeAutospacing="0" w:after="0" w:afterAutospacing="0" w:line="276" w:lineRule="auto"/>
        <w:ind w:firstLine="567"/>
        <w:jc w:val="both"/>
        <w:rPr>
          <w:rFonts w:ascii="Times New Roman" w:hAnsi="Times New Roman" w:cs="Times New Roman"/>
          <w:sz w:val="22"/>
          <w:szCs w:val="22"/>
          <w:lang w:val="uk-UA"/>
        </w:rPr>
      </w:pPr>
      <w:r w:rsidRPr="00CF14F9">
        <w:rPr>
          <w:rFonts w:ascii="Times New Roman" w:hAnsi="Times New Roman" w:cs="Times New Roman"/>
          <w:sz w:val="22"/>
          <w:szCs w:val="22"/>
          <w:lang w:val="uk-UA"/>
        </w:rPr>
        <w:t>Історично до адміністративних бар`єрів належать наявність обмежень діяльності продавців на даному товарному ринку, що висуваються органами влади і управління усіх рівнів, до їх числа відносяться: ліцензування окремих видів діяльності, квотування, рішення органів влади по обмеженню ввезення (вивезення) товарів на територію (з території), чинені перешкоди у відведенні земельних ділянок, наданні виробничих і конторських приміщень і тому подібне.</w:t>
      </w:r>
    </w:p>
    <w:p w:rsidR="00E26EB4" w:rsidRPr="00CF14F9" w:rsidRDefault="00E26EB4" w:rsidP="00CF14F9">
      <w:pPr>
        <w:pStyle w:val="NormalWeb"/>
        <w:spacing w:before="0" w:beforeAutospacing="0" w:after="0" w:afterAutospacing="0" w:line="276" w:lineRule="auto"/>
        <w:ind w:firstLine="567"/>
        <w:jc w:val="both"/>
        <w:rPr>
          <w:rFonts w:ascii="Times New Roman" w:hAnsi="Times New Roman" w:cs="Times New Roman"/>
          <w:sz w:val="22"/>
          <w:szCs w:val="22"/>
          <w:lang w:val="uk-UA"/>
        </w:rPr>
      </w:pPr>
      <w:r w:rsidRPr="00CF14F9">
        <w:rPr>
          <w:rFonts w:ascii="Times New Roman" w:hAnsi="Times New Roman" w:cs="Times New Roman"/>
          <w:sz w:val="22"/>
          <w:szCs w:val="22"/>
          <w:lang w:val="uk-UA"/>
        </w:rPr>
        <w:t xml:space="preserve">Акцентуючи увагу на зазначених проблемах слід зазначити, що Бучанська міська рада активно проводить кампанію для уникнення вищезазначеної проблематики входу на ринок нових підприємницьких форм. </w:t>
      </w:r>
    </w:p>
    <w:p w:rsidR="00E26EB4" w:rsidRPr="00CF14F9" w:rsidRDefault="00E26EB4" w:rsidP="00CF14F9">
      <w:pPr>
        <w:pStyle w:val="NormalWeb"/>
        <w:spacing w:before="0" w:beforeAutospacing="0" w:after="0" w:afterAutospacing="0" w:line="276" w:lineRule="auto"/>
        <w:ind w:firstLine="567"/>
        <w:jc w:val="both"/>
        <w:rPr>
          <w:rFonts w:ascii="Times New Roman" w:hAnsi="Times New Roman" w:cs="Times New Roman"/>
          <w:sz w:val="22"/>
          <w:szCs w:val="22"/>
          <w:lang w:val="uk-UA"/>
        </w:rPr>
      </w:pPr>
      <w:r w:rsidRPr="00CF14F9">
        <w:rPr>
          <w:rFonts w:ascii="Times New Roman" w:hAnsi="Times New Roman" w:cs="Times New Roman"/>
          <w:sz w:val="22"/>
          <w:szCs w:val="22"/>
          <w:lang w:val="uk-UA"/>
        </w:rPr>
        <w:t>На території м. Буча з 2013 року діє Порядок проведення конкурсу на право укладення договору оренди майна територіальної, який чітко визначає алгоритм визначення оптимального орендаря і на прозорих умовах задовольняє як громаду так і бізнес. Одні мають новий інфраструктурний об’єкт інші – бюджетне приміщення, можливість захисту з боку держави в особі ОМС.  Відповідно до Методики розрахунку орендної плати за користування майном територіальної громади м. Буча маємо цілком законний механізм регулювання ціноутворення на нежитлові приміщення комунальної власності.</w:t>
      </w:r>
    </w:p>
    <w:p w:rsidR="00E26EB4" w:rsidRPr="00CF14F9" w:rsidRDefault="00E26EB4" w:rsidP="00CF14F9">
      <w:pPr>
        <w:pStyle w:val="NormalWeb"/>
        <w:spacing w:before="0" w:beforeAutospacing="0" w:after="0" w:afterAutospacing="0" w:line="276" w:lineRule="auto"/>
        <w:ind w:firstLine="567"/>
        <w:jc w:val="both"/>
        <w:rPr>
          <w:rFonts w:ascii="Times New Roman" w:hAnsi="Times New Roman" w:cs="Times New Roman"/>
          <w:sz w:val="22"/>
          <w:szCs w:val="22"/>
          <w:lang w:val="uk-UA"/>
        </w:rPr>
      </w:pPr>
      <w:r w:rsidRPr="00CF14F9">
        <w:rPr>
          <w:rFonts w:ascii="Times New Roman" w:hAnsi="Times New Roman" w:cs="Times New Roman"/>
          <w:sz w:val="22"/>
          <w:szCs w:val="22"/>
          <w:lang w:val="uk-UA"/>
        </w:rPr>
        <w:t>Важливу роль в бюджето</w:t>
      </w:r>
      <w:r>
        <w:rPr>
          <w:rFonts w:ascii="Times New Roman" w:hAnsi="Times New Roman" w:cs="Times New Roman"/>
          <w:sz w:val="22"/>
          <w:szCs w:val="22"/>
          <w:lang w:val="uk-UA"/>
        </w:rPr>
        <w:t>у</w:t>
      </w:r>
      <w:r w:rsidRPr="00CF14F9">
        <w:rPr>
          <w:rFonts w:ascii="Times New Roman" w:hAnsi="Times New Roman" w:cs="Times New Roman"/>
          <w:sz w:val="22"/>
          <w:szCs w:val="22"/>
          <w:lang w:val="uk-UA"/>
        </w:rPr>
        <w:t>твор</w:t>
      </w:r>
      <w:r>
        <w:rPr>
          <w:rFonts w:ascii="Times New Roman" w:hAnsi="Times New Roman" w:cs="Times New Roman"/>
          <w:sz w:val="22"/>
          <w:szCs w:val="22"/>
          <w:lang w:val="uk-UA"/>
        </w:rPr>
        <w:t>ю</w:t>
      </w:r>
      <w:r w:rsidRPr="00CF14F9">
        <w:rPr>
          <w:rFonts w:ascii="Times New Roman" w:hAnsi="Times New Roman" w:cs="Times New Roman"/>
          <w:sz w:val="22"/>
          <w:szCs w:val="22"/>
          <w:lang w:val="uk-UA"/>
        </w:rPr>
        <w:t>чих процесах міста відіграють податки. В м. Буча процес встановлення ставок місцевих податків на 2019 рік пройшов із залученням бізнесу та громади, а саме проведення анкетування, конференцій, круглих столів, нарад та глибокого аналізу надходжень від сплати податків. В результаті ми отримали оптимальний рівень податкових ставок, який не буде обтяжливим для громади та підприємців, а також забезпечить стабільні надходження до місцевого бюджету.</w:t>
      </w:r>
    </w:p>
    <w:p w:rsidR="00E26EB4" w:rsidRPr="00CF14F9" w:rsidRDefault="00E26EB4" w:rsidP="00CF14F9">
      <w:pPr>
        <w:pStyle w:val="NormalWeb"/>
        <w:spacing w:before="0" w:beforeAutospacing="0" w:after="0" w:afterAutospacing="0" w:line="276" w:lineRule="auto"/>
        <w:ind w:firstLine="567"/>
        <w:jc w:val="both"/>
        <w:rPr>
          <w:rFonts w:ascii="Times New Roman" w:hAnsi="Times New Roman" w:cs="Times New Roman"/>
          <w:sz w:val="22"/>
          <w:szCs w:val="22"/>
          <w:lang w:val="uk-UA"/>
        </w:rPr>
      </w:pPr>
      <w:r w:rsidRPr="00CF14F9">
        <w:rPr>
          <w:rFonts w:ascii="Times New Roman" w:hAnsi="Times New Roman" w:cs="Times New Roman"/>
          <w:sz w:val="22"/>
          <w:szCs w:val="22"/>
          <w:lang w:val="uk-UA"/>
        </w:rPr>
        <w:t>Варто зазначити, що дані рішення пройшли регуляторну процедуру та отримали погодження Державної регуляторної служби та Антимонопольного комітету.</w:t>
      </w:r>
    </w:p>
    <w:p w:rsidR="00E26EB4" w:rsidRPr="00CF14F9" w:rsidRDefault="00E26EB4" w:rsidP="00CF14F9">
      <w:pPr>
        <w:rPr>
          <w:rFonts w:ascii="Times New Roman" w:eastAsia="MS Mincho" w:hAnsi="Times New Roman"/>
          <w:b/>
          <w:bCs/>
          <w:color w:val="000000"/>
          <w:kern w:val="32"/>
        </w:rPr>
      </w:pPr>
    </w:p>
    <w:p w:rsidR="00E26EB4" w:rsidRPr="00CF14F9" w:rsidRDefault="00E26EB4" w:rsidP="00CF14F9">
      <w:pPr>
        <w:spacing w:after="240" w:line="240" w:lineRule="auto"/>
        <w:jc w:val="both"/>
        <w:rPr>
          <w:rFonts w:ascii="Times New Roman" w:eastAsia="MS Mincho" w:hAnsi="Times New Roman"/>
          <w:noProof/>
        </w:rPr>
      </w:pPr>
      <w:r w:rsidRPr="00CF14F9">
        <w:rPr>
          <w:rFonts w:ascii="Times New Roman" w:eastAsia="MS Mincho" w:hAnsi="Times New Roman" w:cs="Times New Roman"/>
          <w:b/>
          <w:bCs/>
          <w:color w:val="000000"/>
          <w:kern w:val="32"/>
        </w:rPr>
        <w:t>6.7 Кваліфіковані трудові ресурси, інклюзивність.</w:t>
      </w:r>
      <w:r w:rsidRPr="00CF14F9">
        <w:rPr>
          <w:rFonts w:ascii="Times New Roman" w:eastAsia="MS Mincho" w:hAnsi="Times New Roman"/>
          <w:b/>
          <w:bCs/>
          <w:color w:val="4BACC6"/>
          <w:kern w:val="32"/>
        </w:rPr>
        <w:tab/>
      </w:r>
    </w:p>
    <w:p w:rsidR="00E26EB4" w:rsidRPr="00CF14F9" w:rsidRDefault="00E26EB4" w:rsidP="00CF14F9">
      <w:pPr>
        <w:spacing w:after="240" w:line="240" w:lineRule="auto"/>
        <w:jc w:val="both"/>
        <w:rPr>
          <w:rFonts w:ascii="Times New Roman" w:eastAsia="MS Mincho" w:hAnsi="Times New Roman" w:cs="Times New Roman"/>
          <w:noProof/>
        </w:rPr>
      </w:pPr>
      <w:r w:rsidRPr="00CF14F9">
        <w:rPr>
          <w:rFonts w:ascii="Times New Roman" w:eastAsia="MS Mincho" w:hAnsi="Times New Roman" w:cs="Times New Roman"/>
          <w:noProof/>
        </w:rPr>
        <w:t xml:space="preserve">        Станом на 01.06.2018 року чисельність працюючих у місті Буча складала 5834 чол, що в порівнянні з аналогічним періодом 2017 року на 6% більше (5495 чол.).Протягом </w:t>
      </w:r>
      <w:r w:rsidRPr="00CF14F9">
        <w:rPr>
          <w:rFonts w:ascii="Times New Roman" w:eastAsia="MS Mincho" w:hAnsi="Times New Roman" w:cs="Times New Roman"/>
          <w:noProof/>
          <w:lang w:val="en-US"/>
        </w:rPr>
        <w:t>I</w:t>
      </w:r>
      <w:r w:rsidRPr="00CF14F9">
        <w:rPr>
          <w:rFonts w:ascii="Times New Roman" w:eastAsia="MS Mincho" w:hAnsi="Times New Roman" w:cs="Times New Roman"/>
          <w:noProof/>
        </w:rPr>
        <w:t xml:space="preserve"> півріччя 2018 року суттєвих коливань збільшення або зменшення рівня безробіття не спостерігалося. Станом на 01.06.2018 р. кількість безробітних м. Буча складала 113 осіб, що в порівнянні з аналогічним періодом 2017 р. на 17% менше (133 особи). З метою недопущення звільнення працівників у місті створена Спеціальна міська комісія для вжиття заходів щодо запобігання різкому зростанню безробіття під час масового звільнення працівників. </w:t>
      </w:r>
    </w:p>
    <w:p w:rsidR="00E26EB4" w:rsidRPr="00CF14F9" w:rsidRDefault="00E26EB4" w:rsidP="00CF14F9">
      <w:pPr>
        <w:spacing w:after="240" w:line="240" w:lineRule="auto"/>
        <w:ind w:firstLine="360"/>
        <w:jc w:val="both"/>
        <w:rPr>
          <w:rFonts w:ascii="Times New Roman" w:eastAsia="MS Mincho" w:hAnsi="Times New Roman" w:cs="Times New Roman"/>
          <w:noProof/>
        </w:rPr>
      </w:pPr>
      <w:r w:rsidRPr="00CF14F9">
        <w:rPr>
          <w:rFonts w:ascii="Times New Roman" w:eastAsia="MS Mincho" w:hAnsi="Times New Roman" w:cs="Times New Roman"/>
          <w:noProof/>
        </w:rPr>
        <w:t>Середньомісячна зарплата одного штатного працівника по місту Буча постійно зростає та займає дев’яте місце серед міст Київської області. Відповідно до статистичних даних у квітні-червні 2018 р. вона становила 8038 грн., що на 18,6 % більше за відповідний період 2017 р. та у 4,4 рази вище розміру прожиткового мінімуму на одну працездатну особу (1841 грн.).</w:t>
      </w:r>
    </w:p>
    <w:p w:rsidR="00E26EB4" w:rsidRPr="00CF14F9" w:rsidRDefault="00E26EB4" w:rsidP="00CF14F9">
      <w:pPr>
        <w:spacing w:after="240" w:line="240" w:lineRule="auto"/>
        <w:jc w:val="both"/>
        <w:rPr>
          <w:rFonts w:ascii="Times New Roman" w:eastAsia="MS Mincho" w:hAnsi="Times New Roman" w:cs="Times New Roman"/>
          <w:noProof/>
        </w:rPr>
      </w:pPr>
      <w:r w:rsidRPr="00CF14F9">
        <w:rPr>
          <w:rFonts w:ascii="Times New Roman" w:eastAsia="MS Mincho" w:hAnsi="Times New Roman"/>
          <w:noProof/>
        </w:rPr>
        <w:tab/>
      </w:r>
      <w:r w:rsidRPr="00CF14F9">
        <w:rPr>
          <w:rFonts w:ascii="Times New Roman" w:eastAsia="MS Mincho" w:hAnsi="Times New Roman" w:cs="Times New Roman"/>
          <w:noProof/>
        </w:rPr>
        <w:t xml:space="preserve">         Протягом I півріччя до Ірпінського міського центру зайнятості за пошуком роботи звернулось 37 осіб з інвалідністю (2 особи з яких працевлаштовано), яким надано 151 профорієнтаційну та профінформаційну послугу. Станом на 25.06.2018 р. на обліку перебуває 24 особи з інвалідністю. З метою працевлаштування осіб з інвалідністю в Єдиній інформаційно – аналітичній системі служби зайнятості в Ірпінському регіоні зареєстровано 3 вакантних місця, на яких створені відповідні умови.</w:t>
      </w:r>
    </w:p>
    <w:p w:rsidR="00E26EB4" w:rsidRPr="00CF14F9" w:rsidRDefault="00E26EB4" w:rsidP="00CF14F9">
      <w:pPr>
        <w:spacing w:after="240" w:line="240" w:lineRule="auto"/>
        <w:ind w:firstLine="360"/>
        <w:jc w:val="both"/>
        <w:rPr>
          <w:rFonts w:ascii="Times New Roman" w:eastAsia="MS Mincho" w:hAnsi="Times New Roman" w:cs="Times New Roman"/>
          <w:noProof/>
        </w:rPr>
      </w:pPr>
      <w:r w:rsidRPr="00CF14F9">
        <w:rPr>
          <w:rFonts w:ascii="Times New Roman" w:eastAsia="MS Mincho" w:hAnsi="Times New Roman" w:cs="Times New Roman"/>
          <w:noProof/>
        </w:rPr>
        <w:t>Питання, які ставила перед собою робоча група відповідно до методології Ініціативи</w:t>
      </w:r>
      <w:r w:rsidRPr="00CF14F9">
        <w:rPr>
          <w:rFonts w:ascii="Times New Roman" w:eastAsia="MS Mincho" w:hAnsi="Times New Roman" w:cs="Times New Roman"/>
          <w:noProof/>
          <w:color w:val="FF0000"/>
        </w:rPr>
        <w:t xml:space="preserve"> </w:t>
      </w:r>
      <w:r w:rsidRPr="00CF14F9">
        <w:rPr>
          <w:rFonts w:ascii="Times New Roman" w:eastAsia="MS Mincho" w:hAnsi="Times New Roman" w:cs="Times New Roman"/>
          <w:noProof/>
          <w:color w:val="000000"/>
        </w:rPr>
        <w:t>ЄС</w:t>
      </w:r>
      <w:r w:rsidRPr="00CF14F9">
        <w:rPr>
          <w:rFonts w:ascii="Times New Roman" w:eastAsia="MS Mincho" w:hAnsi="Times New Roman" w:cs="Times New Roman"/>
          <w:noProof/>
        </w:rPr>
        <w:t xml:space="preserve"> «Мери за економічне зростання»: </w:t>
      </w:r>
    </w:p>
    <w:p w:rsidR="00E26EB4" w:rsidRPr="00CF14F9" w:rsidRDefault="00E26EB4" w:rsidP="00CF14F9">
      <w:pPr>
        <w:numPr>
          <w:ilvl w:val="0"/>
          <w:numId w:val="8"/>
        </w:numPr>
        <w:spacing w:after="0" w:line="240" w:lineRule="auto"/>
        <w:jc w:val="both"/>
        <w:rPr>
          <w:rFonts w:ascii="Times New Roman" w:eastAsia="MS Mincho" w:hAnsi="Times New Roman" w:cs="Times New Roman"/>
          <w:noProof/>
        </w:rPr>
      </w:pPr>
      <w:r w:rsidRPr="00CF14F9">
        <w:rPr>
          <w:rFonts w:ascii="Times New Roman" w:eastAsia="MS Mincho" w:hAnsi="Times New Roman" w:cs="Times New Roman"/>
          <w:noProof/>
        </w:rPr>
        <w:t>Які професійні навички працівників необхідні існуючим або майбутнім роботодавцям;</w:t>
      </w:r>
    </w:p>
    <w:p w:rsidR="00E26EB4" w:rsidRPr="00CF14F9" w:rsidRDefault="00E26EB4" w:rsidP="00CF14F9">
      <w:pPr>
        <w:numPr>
          <w:ilvl w:val="0"/>
          <w:numId w:val="13"/>
        </w:numPr>
        <w:spacing w:after="0" w:line="240" w:lineRule="auto"/>
        <w:jc w:val="both"/>
        <w:rPr>
          <w:rFonts w:ascii="Times New Roman" w:eastAsia="MS Mincho" w:hAnsi="Times New Roman" w:cs="Times New Roman"/>
          <w:noProof/>
        </w:rPr>
      </w:pPr>
      <w:r w:rsidRPr="00CF14F9">
        <w:rPr>
          <w:rFonts w:ascii="Times New Roman" w:eastAsia="MS Mincho" w:hAnsi="Times New Roman" w:cs="Times New Roman"/>
          <w:noProof/>
        </w:rPr>
        <w:t>Які навички вже є;</w:t>
      </w:r>
    </w:p>
    <w:p w:rsidR="00E26EB4" w:rsidRPr="00CF14F9" w:rsidRDefault="00E26EB4" w:rsidP="00CF14F9">
      <w:pPr>
        <w:numPr>
          <w:ilvl w:val="0"/>
          <w:numId w:val="13"/>
        </w:numPr>
        <w:spacing w:after="0" w:line="240" w:lineRule="auto"/>
        <w:jc w:val="both"/>
        <w:rPr>
          <w:rFonts w:ascii="Times New Roman" w:eastAsia="MS Mincho" w:hAnsi="Times New Roman" w:cs="Times New Roman"/>
          <w:noProof/>
        </w:rPr>
      </w:pPr>
      <w:r w:rsidRPr="00CF14F9">
        <w:rPr>
          <w:rFonts w:ascii="Times New Roman" w:eastAsia="MS Mincho" w:hAnsi="Times New Roman" w:cs="Times New Roman"/>
          <w:noProof/>
        </w:rPr>
        <w:t>Які професійні навички потрібно розвивати, щоб некваліфіковані, безробітні або інші неактивні особи могли знайти роботу, і також для забезпечення зростання приватного сектора.</w:t>
      </w:r>
    </w:p>
    <w:p w:rsidR="00E26EB4" w:rsidRPr="00CF14F9" w:rsidRDefault="00E26EB4" w:rsidP="00CF14F9">
      <w:pPr>
        <w:spacing w:after="0" w:line="240" w:lineRule="auto"/>
        <w:ind w:left="720"/>
        <w:jc w:val="both"/>
        <w:rPr>
          <w:rFonts w:ascii="Times New Roman" w:eastAsia="MS Mincho" w:hAnsi="Times New Roman" w:cs="Times New Roman"/>
          <w:noProof/>
        </w:rPr>
      </w:pPr>
      <w:r w:rsidRPr="00CF14F9">
        <w:rPr>
          <w:rFonts w:ascii="Times New Roman" w:eastAsia="MS Mincho" w:hAnsi="Times New Roman" w:cs="Times New Roman"/>
          <w:noProof/>
        </w:rPr>
        <w:t xml:space="preserve">Детальнку інформація про ситуацію з кваліфікованою робочою силою описано та в таблиці </w:t>
      </w:r>
      <w:r w:rsidRPr="00CF14F9">
        <w:rPr>
          <w:rFonts w:ascii="Times New Roman" w:eastAsia="MS Mincho" w:hAnsi="Times New Roman" w:cs="Times New Roman"/>
          <w:noProof/>
          <w:lang w:val="ru-RU"/>
        </w:rPr>
        <w:t>5</w:t>
      </w:r>
      <w:r w:rsidRPr="00CF14F9">
        <w:rPr>
          <w:rFonts w:ascii="Times New Roman" w:eastAsia="MS Mincho" w:hAnsi="Times New Roman" w:cs="Times New Roman"/>
          <w:noProof/>
        </w:rPr>
        <w:t>.</w:t>
      </w:r>
    </w:p>
    <w:p w:rsidR="00E26EB4" w:rsidRPr="00CF14F9" w:rsidRDefault="00E26EB4" w:rsidP="00CF14F9">
      <w:pPr>
        <w:rPr>
          <w:rFonts w:ascii="Times New Roman" w:eastAsia="MS Mincho" w:hAnsi="Times New Roman"/>
          <w:b/>
          <w:bCs/>
          <w:color w:val="000000"/>
          <w:kern w:val="32"/>
          <w:lang w:val="ru-RU"/>
        </w:rPr>
      </w:pPr>
    </w:p>
    <w:p w:rsidR="00E26EB4" w:rsidRPr="00AC4D22" w:rsidRDefault="00E26EB4" w:rsidP="00CF14F9">
      <w:pPr>
        <w:rPr>
          <w:rFonts w:ascii="Times New Roman" w:hAnsi="Times New Roman" w:cs="Times New Roman"/>
          <w:b/>
          <w:bCs/>
          <w:color w:val="000000"/>
          <w:kern w:val="32"/>
        </w:rPr>
      </w:pPr>
      <w:r w:rsidRPr="00CF14F9">
        <w:rPr>
          <w:rFonts w:ascii="Times New Roman" w:hAnsi="Times New Roman" w:cs="Times New Roman"/>
          <w:b/>
          <w:bCs/>
          <w:color w:val="000000"/>
          <w:kern w:val="32"/>
        </w:rPr>
        <w:t xml:space="preserve">6.8 </w:t>
      </w:r>
      <w:r w:rsidRPr="00AC4D22">
        <w:rPr>
          <w:rFonts w:ascii="Times New Roman" w:hAnsi="Times New Roman" w:cs="Times New Roman"/>
          <w:b/>
          <w:bCs/>
          <w:color w:val="000000"/>
          <w:kern w:val="32"/>
        </w:rPr>
        <w:t xml:space="preserve">Зовнішнє позиціонування та маркетинг </w:t>
      </w:r>
    </w:p>
    <w:p w:rsidR="00E26EB4" w:rsidRPr="00AC4D22" w:rsidRDefault="00E26EB4" w:rsidP="00CF14F9">
      <w:pPr>
        <w:pStyle w:val="BodyText"/>
        <w:spacing w:after="0"/>
        <w:ind w:firstLine="720"/>
        <w:jc w:val="both"/>
        <w:rPr>
          <w:rFonts w:ascii="Times New Roman" w:hAnsi="Times New Roman" w:cs="Times New Roman"/>
          <w:noProof/>
          <w:color w:val="000000"/>
          <w:sz w:val="22"/>
          <w:szCs w:val="22"/>
          <w:lang w:val="uk-UA"/>
        </w:rPr>
      </w:pPr>
      <w:r w:rsidRPr="00AC4D22">
        <w:rPr>
          <w:rFonts w:ascii="Times New Roman" w:hAnsi="Times New Roman" w:cs="Times New Roman"/>
          <w:noProof/>
          <w:color w:val="000000"/>
          <w:sz w:val="22"/>
          <w:szCs w:val="22"/>
          <w:lang w:val="uk-UA"/>
        </w:rPr>
        <w:t xml:space="preserve">В сучасному світі конкуренція є постійним атрибутом глобального середовища, де функціонують і розвиваються окремі міста.У зв’язку з посиленням та інтенсифікацією конкуренції між окремими містами, стає актуальним конструювання бренду міста і розробка та реалізація стратегії його просування в епіцентр глобального інформаційного простору. Сьогодні імідж товару, послуги багато в чому залежать від бренду території, від позиціонування міста. З економічної точки зору, саме формування чіткого іміджу міста є потужним інструментом залучення великого потоку інвесторів і партнерів. Місто стає товаром на ринку територій.  </w:t>
      </w:r>
    </w:p>
    <w:p w:rsidR="00E26EB4" w:rsidRPr="00AC4D22" w:rsidRDefault="00E26EB4" w:rsidP="00CF14F9">
      <w:pPr>
        <w:pStyle w:val="BodyText"/>
        <w:spacing w:after="0"/>
        <w:ind w:firstLine="720"/>
        <w:jc w:val="both"/>
        <w:rPr>
          <w:rFonts w:ascii="Times New Roman" w:hAnsi="Times New Roman" w:cs="Times New Roman"/>
          <w:noProof/>
          <w:color w:val="000000"/>
          <w:sz w:val="22"/>
          <w:szCs w:val="22"/>
          <w:lang w:val="uk-UA"/>
        </w:rPr>
      </w:pPr>
      <w:r w:rsidRPr="00AC4D22">
        <w:rPr>
          <w:rFonts w:ascii="Times New Roman" w:hAnsi="Times New Roman" w:cs="Times New Roman"/>
          <w:noProof/>
          <w:color w:val="000000"/>
          <w:sz w:val="22"/>
          <w:szCs w:val="22"/>
          <w:lang w:val="uk-UA"/>
        </w:rPr>
        <w:t>З метою підвищити інвестиційну привабливість міста та прискорення місцевого економічного розвитку Бучанська міська рада активно працює над реалізацією політики популяризації громади. Представники ОМС систематично беруть участь у різноманітних форумах та конференціях з метою промоції громади та пошуку потенційних партнерів (</w:t>
      </w:r>
      <w:r w:rsidRPr="00AC4D22">
        <w:rPr>
          <w:rFonts w:ascii="Times New Roman" w:hAnsi="Times New Roman" w:cs="Times New Roman"/>
          <w:noProof/>
          <w:color w:val="000000"/>
          <w:sz w:val="22"/>
          <w:szCs w:val="22"/>
          <w:lang w:val="en-US"/>
        </w:rPr>
        <w:t>Kyiv</w:t>
      </w:r>
      <w:r w:rsidRPr="00AC4D22">
        <w:rPr>
          <w:rFonts w:ascii="Times New Roman" w:hAnsi="Times New Roman" w:cs="Times New Roman"/>
          <w:noProof/>
          <w:color w:val="000000"/>
          <w:sz w:val="22"/>
          <w:szCs w:val="22"/>
          <w:lang w:val="uk-UA"/>
        </w:rPr>
        <w:t xml:space="preserve"> </w:t>
      </w:r>
      <w:r w:rsidRPr="00AC4D22">
        <w:rPr>
          <w:rFonts w:ascii="Times New Roman" w:hAnsi="Times New Roman" w:cs="Times New Roman"/>
          <w:noProof/>
          <w:color w:val="000000"/>
          <w:sz w:val="22"/>
          <w:szCs w:val="22"/>
          <w:lang w:val="en-US"/>
        </w:rPr>
        <w:t>Smart</w:t>
      </w:r>
      <w:r w:rsidRPr="00AC4D22">
        <w:rPr>
          <w:rFonts w:ascii="Times New Roman" w:hAnsi="Times New Roman" w:cs="Times New Roman"/>
          <w:noProof/>
          <w:color w:val="000000"/>
          <w:sz w:val="22"/>
          <w:szCs w:val="22"/>
          <w:lang w:val="uk-UA"/>
        </w:rPr>
        <w:t xml:space="preserve"> </w:t>
      </w:r>
      <w:r w:rsidRPr="00AC4D22">
        <w:rPr>
          <w:rFonts w:ascii="Times New Roman" w:hAnsi="Times New Roman" w:cs="Times New Roman"/>
          <w:noProof/>
          <w:color w:val="000000"/>
          <w:sz w:val="22"/>
          <w:szCs w:val="22"/>
          <w:lang w:val="en-US"/>
        </w:rPr>
        <w:t>city</w:t>
      </w:r>
      <w:r w:rsidRPr="00AC4D22">
        <w:rPr>
          <w:rFonts w:ascii="Times New Roman" w:hAnsi="Times New Roman" w:cs="Times New Roman"/>
          <w:noProof/>
          <w:color w:val="000000"/>
          <w:sz w:val="22"/>
          <w:szCs w:val="22"/>
          <w:lang w:val="uk-UA"/>
        </w:rPr>
        <w:t xml:space="preserve"> </w:t>
      </w:r>
      <w:r w:rsidRPr="00AC4D22">
        <w:rPr>
          <w:rFonts w:ascii="Times New Roman" w:hAnsi="Times New Roman" w:cs="Times New Roman"/>
          <w:noProof/>
          <w:color w:val="000000"/>
          <w:sz w:val="22"/>
          <w:szCs w:val="22"/>
          <w:lang w:val="en-US"/>
        </w:rPr>
        <w:t>forum</w:t>
      </w:r>
      <w:r w:rsidRPr="00AC4D22">
        <w:rPr>
          <w:rFonts w:ascii="Times New Roman" w:hAnsi="Times New Roman" w:cs="Times New Roman"/>
          <w:noProof/>
          <w:color w:val="000000"/>
          <w:sz w:val="22"/>
          <w:szCs w:val="22"/>
          <w:lang w:val="uk-UA"/>
        </w:rPr>
        <w:t xml:space="preserve">, Міжнародний саміт мерів і тд.). Також Бучанська міська рада є членом Асоціації міст України та Асоціації малих міст України. </w:t>
      </w:r>
    </w:p>
    <w:p w:rsidR="00E26EB4" w:rsidRPr="00AC4D22" w:rsidRDefault="00E26EB4" w:rsidP="00CF14F9">
      <w:pPr>
        <w:pStyle w:val="BodyText"/>
        <w:spacing w:after="0"/>
        <w:ind w:firstLine="720"/>
        <w:jc w:val="both"/>
        <w:rPr>
          <w:rFonts w:ascii="Times New Roman" w:hAnsi="Times New Roman" w:cs="Times New Roman"/>
          <w:noProof/>
          <w:color w:val="000000"/>
          <w:sz w:val="22"/>
          <w:szCs w:val="22"/>
          <w:lang w:val="uk-UA"/>
        </w:rPr>
      </w:pPr>
      <w:r w:rsidRPr="00AC4D22">
        <w:rPr>
          <w:rFonts w:ascii="Times New Roman" w:hAnsi="Times New Roman" w:cs="Times New Roman"/>
          <w:noProof/>
          <w:color w:val="000000"/>
          <w:sz w:val="22"/>
          <w:szCs w:val="22"/>
          <w:lang w:val="uk-UA"/>
        </w:rPr>
        <w:t xml:space="preserve">Місто Буча вже традиційно створює нові та розвиває наявні зв`язки з містами України та Європи. Сьогодні м. Буча є містом-порбратимом таким містам: м. Паланга (Литва), м. Білгород-Дністровський (Україна),  м. Тячів (Україна), м. Ярошиш (Польша), м. Пшина (Польща), м. Тушин (Польща), м. Понт де Шерью (Франція), м. Буча (Угорщина), м. Ковель (Україна), м. Оспадолетто (Італія). </w:t>
      </w:r>
    </w:p>
    <w:p w:rsidR="00E26EB4" w:rsidRPr="00AC4D22" w:rsidRDefault="00E26EB4" w:rsidP="00CF14F9">
      <w:pPr>
        <w:pStyle w:val="BodyText"/>
        <w:spacing w:after="0"/>
        <w:ind w:firstLine="720"/>
        <w:jc w:val="both"/>
        <w:rPr>
          <w:rFonts w:ascii="Times New Roman" w:hAnsi="Times New Roman" w:cs="Times New Roman"/>
          <w:noProof/>
          <w:color w:val="000000"/>
          <w:sz w:val="22"/>
          <w:szCs w:val="22"/>
          <w:lang w:val="uk-UA"/>
        </w:rPr>
      </w:pPr>
      <w:r w:rsidRPr="00AC4D22">
        <w:rPr>
          <w:rFonts w:ascii="Times New Roman" w:hAnsi="Times New Roman" w:cs="Times New Roman"/>
          <w:noProof/>
          <w:color w:val="000000"/>
          <w:sz w:val="22"/>
          <w:szCs w:val="22"/>
          <w:lang w:val="uk-UA"/>
        </w:rPr>
        <w:t>З метою популяризації та створення позитивного іміджу міста у 2018 р. ОМС розпочав роботу на розробкою Програми промоції м. Буча на 2019- 2020р. Також в рамках популяризації громади буде створено інформаційний портал Бучанської міської ОТГ та розроблено бренд та логотип громади.</w:t>
      </w:r>
    </w:p>
    <w:p w:rsidR="00E26EB4" w:rsidRPr="00AC4D22" w:rsidRDefault="00E26EB4" w:rsidP="00CF14F9">
      <w:pPr>
        <w:pStyle w:val="BodyText"/>
        <w:spacing w:after="0"/>
        <w:jc w:val="both"/>
        <w:rPr>
          <w:rFonts w:ascii="Times New Roman" w:hAnsi="Times New Roman" w:cs="Times New Roman"/>
          <w:noProof/>
          <w:color w:val="000000"/>
          <w:sz w:val="22"/>
          <w:szCs w:val="22"/>
          <w:lang w:val="uk-UA"/>
        </w:rPr>
      </w:pPr>
      <w:r w:rsidRPr="00AC4D22">
        <w:rPr>
          <w:rFonts w:ascii="Times New Roman" w:hAnsi="Times New Roman" w:cs="Times New Roman"/>
          <w:noProof/>
          <w:color w:val="000000"/>
          <w:sz w:val="22"/>
          <w:szCs w:val="22"/>
          <w:lang w:val="uk-UA"/>
        </w:rPr>
        <w:tab/>
      </w:r>
    </w:p>
    <w:p w:rsidR="00E26EB4" w:rsidRPr="00AC4D22" w:rsidRDefault="00E26EB4" w:rsidP="00CF14F9">
      <w:pPr>
        <w:pStyle w:val="BodyText"/>
        <w:spacing w:after="0"/>
        <w:ind w:firstLine="720"/>
        <w:jc w:val="both"/>
        <w:rPr>
          <w:rFonts w:ascii="Times New Roman" w:hAnsi="Times New Roman" w:cs="Times New Roman"/>
          <w:noProof/>
          <w:color w:val="000000"/>
          <w:sz w:val="22"/>
          <w:szCs w:val="22"/>
          <w:lang w:val="uk-UA"/>
        </w:rPr>
      </w:pPr>
      <w:r w:rsidRPr="00AC4D22">
        <w:rPr>
          <w:rFonts w:ascii="Times New Roman" w:hAnsi="Times New Roman" w:cs="Times New Roman"/>
          <w:noProof/>
          <w:color w:val="000000"/>
          <w:sz w:val="22"/>
          <w:szCs w:val="22"/>
          <w:lang w:val="ru-RU"/>
        </w:rPr>
        <w:t xml:space="preserve">В таблиці 6 Додатку </w:t>
      </w:r>
      <w:r w:rsidRPr="00AC4D22">
        <w:rPr>
          <w:rFonts w:ascii="Times New Roman" w:hAnsi="Times New Roman" w:cs="Times New Roman"/>
          <w:noProof/>
          <w:color w:val="000000"/>
          <w:sz w:val="22"/>
          <w:szCs w:val="22"/>
          <w:lang w:val="en-US"/>
        </w:rPr>
        <w:t>A</w:t>
      </w:r>
      <w:r w:rsidRPr="00AC4D22">
        <w:rPr>
          <w:rFonts w:ascii="Times New Roman" w:hAnsi="Times New Roman" w:cs="Times New Roman"/>
          <w:noProof/>
          <w:color w:val="000000"/>
          <w:sz w:val="22"/>
          <w:szCs w:val="22"/>
          <w:lang w:val="ru-RU"/>
        </w:rPr>
        <w:t xml:space="preserve">. наведено </w:t>
      </w:r>
      <w:r w:rsidRPr="00AC4D22">
        <w:rPr>
          <w:rFonts w:ascii="Times New Roman" w:hAnsi="Times New Roman" w:cs="Times New Roman"/>
          <w:noProof/>
          <w:color w:val="000000"/>
          <w:sz w:val="22"/>
          <w:szCs w:val="22"/>
          <w:lang w:val="uk-UA"/>
        </w:rPr>
        <w:t>результати аналізу сильних та слабких акцентів нашої місцевості а думку мешканців.</w:t>
      </w:r>
    </w:p>
    <w:p w:rsidR="00E26EB4" w:rsidRPr="00AC4D22" w:rsidRDefault="00E26EB4" w:rsidP="00CF14F9">
      <w:pPr>
        <w:pStyle w:val="BodyText"/>
        <w:spacing w:after="0"/>
        <w:jc w:val="both"/>
        <w:rPr>
          <w:rFonts w:ascii="Times New Roman" w:hAnsi="Times New Roman" w:cs="Times New Roman"/>
          <w:noProof/>
          <w:color w:val="000000"/>
          <w:sz w:val="22"/>
          <w:szCs w:val="22"/>
          <w:lang w:val="uk-UA"/>
        </w:rPr>
      </w:pPr>
    </w:p>
    <w:p w:rsidR="00E26EB4" w:rsidRDefault="00E26EB4" w:rsidP="00CF14F9">
      <w:pPr>
        <w:rPr>
          <w:rFonts w:ascii="Times New Roman" w:hAnsi="Times New Roman" w:cs="Times New Roman"/>
          <w:color w:val="000000"/>
        </w:rPr>
      </w:pPr>
    </w:p>
    <w:p w:rsidR="00E26EB4" w:rsidRPr="00CF14F9" w:rsidRDefault="00E26EB4" w:rsidP="00CF14F9">
      <w:pPr>
        <w:rPr>
          <w:rFonts w:ascii="Times New Roman" w:eastAsia="MS Mincho" w:hAnsi="Times New Roman"/>
          <w:b/>
          <w:bCs/>
          <w:color w:val="000000"/>
        </w:rPr>
      </w:pPr>
      <w:r w:rsidRPr="003C0416">
        <w:rPr>
          <w:rFonts w:ascii="Times New Roman" w:hAnsi="Times New Roman" w:cs="Times New Roman"/>
          <w:b/>
          <w:bCs/>
          <w:color w:val="000000"/>
        </w:rPr>
        <w:t>7.SWOT аналіз</w:t>
      </w:r>
    </w:p>
    <w:p w:rsidR="00E26EB4" w:rsidRPr="00E074F9" w:rsidRDefault="00E26EB4" w:rsidP="00E074F9">
      <w:pPr>
        <w:ind w:firstLine="360"/>
        <w:jc w:val="both"/>
        <w:rPr>
          <w:rFonts w:ascii="Times New Roman" w:hAnsi="Times New Roman" w:cs="Times New Roman"/>
          <w:color w:val="000000"/>
        </w:rPr>
      </w:pPr>
      <w:r w:rsidRPr="00E074F9">
        <w:rPr>
          <w:rFonts w:ascii="Times New Roman" w:hAnsi="Times New Roman" w:cs="Times New Roman"/>
          <w:color w:val="000000"/>
        </w:rPr>
        <w:t>Проаналізувавши статистичну інформацію</w:t>
      </w:r>
      <w:r>
        <w:rPr>
          <w:rFonts w:ascii="Times New Roman" w:hAnsi="Times New Roman" w:cs="Times New Roman"/>
          <w:color w:val="000000"/>
        </w:rPr>
        <w:t xml:space="preserve"> та </w:t>
      </w:r>
      <w:r w:rsidRPr="00E074F9">
        <w:rPr>
          <w:rFonts w:ascii="Times New Roman" w:hAnsi="Times New Roman" w:cs="Times New Roman"/>
          <w:color w:val="000000"/>
        </w:rPr>
        <w:t xml:space="preserve"> результати опитування думки </w:t>
      </w:r>
      <w:r>
        <w:rPr>
          <w:rFonts w:ascii="Times New Roman" w:hAnsi="Times New Roman" w:cs="Times New Roman"/>
          <w:color w:val="000000"/>
        </w:rPr>
        <w:t xml:space="preserve">приватного сектору було визначено </w:t>
      </w:r>
      <w:r w:rsidRPr="00E074F9">
        <w:rPr>
          <w:rFonts w:ascii="Times New Roman" w:hAnsi="Times New Roman" w:cs="Times New Roman"/>
          <w:color w:val="000000"/>
        </w:rPr>
        <w:t xml:space="preserve"> визначили сильні та слабкі сторони,</w:t>
      </w:r>
      <w:r>
        <w:rPr>
          <w:rFonts w:ascii="Times New Roman" w:hAnsi="Times New Roman" w:cs="Times New Roman"/>
          <w:color w:val="000000"/>
        </w:rPr>
        <w:t xml:space="preserve"> можливості та загрози розвитку міста</w:t>
      </w:r>
      <w:r w:rsidRPr="00E074F9">
        <w:rPr>
          <w:rFonts w:ascii="Times New Roman" w:hAnsi="Times New Roman" w:cs="Times New Roman"/>
          <w:color w:val="000000"/>
        </w:rPr>
        <w:t>. SWOT-аналіз став підставою для підготовки реалістичних планів дій, які повинні допомогти громаді міста максимально скористатися існуючими порівняльними перевагами та мінімізувати ризики.</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35"/>
        <w:gridCol w:w="5220"/>
      </w:tblGrid>
      <w:tr w:rsidR="00E26EB4" w:rsidRPr="003F6000">
        <w:trPr>
          <w:trHeight w:val="266"/>
        </w:trPr>
        <w:tc>
          <w:tcPr>
            <w:tcW w:w="5281" w:type="dxa"/>
          </w:tcPr>
          <w:p w:rsidR="00E26EB4" w:rsidRPr="00CB43CE" w:rsidRDefault="00E26EB4" w:rsidP="00FA4CC2">
            <w:pPr>
              <w:pStyle w:val="BodyText"/>
              <w:jc w:val="center"/>
              <w:rPr>
                <w:rFonts w:ascii="Times New Roman" w:hAnsi="Times New Roman" w:cs="Times New Roman"/>
                <w:b/>
                <w:bCs/>
                <w:color w:val="000000"/>
                <w:kern w:val="32"/>
                <w:sz w:val="22"/>
                <w:szCs w:val="22"/>
                <w:lang w:val="uk-UA" w:eastAsia="en-US"/>
              </w:rPr>
            </w:pPr>
            <w:r w:rsidRPr="00CB43CE">
              <w:rPr>
                <w:rFonts w:ascii="Times New Roman" w:hAnsi="Times New Roman" w:cs="Times New Roman"/>
                <w:b/>
                <w:bCs/>
                <w:color w:val="000000"/>
                <w:kern w:val="32"/>
                <w:sz w:val="22"/>
                <w:szCs w:val="22"/>
                <w:lang w:val="uk-UA" w:eastAsia="en-US"/>
              </w:rPr>
              <w:t>Сильні сторони</w:t>
            </w:r>
          </w:p>
        </w:tc>
        <w:tc>
          <w:tcPr>
            <w:tcW w:w="5282" w:type="dxa"/>
          </w:tcPr>
          <w:p w:rsidR="00E26EB4" w:rsidRPr="00CB43CE" w:rsidRDefault="00E26EB4" w:rsidP="00FA4CC2">
            <w:pPr>
              <w:pStyle w:val="BodyText"/>
              <w:jc w:val="center"/>
              <w:rPr>
                <w:rFonts w:ascii="Times New Roman" w:hAnsi="Times New Roman" w:cs="Times New Roman"/>
                <w:b/>
                <w:bCs/>
                <w:color w:val="000000"/>
                <w:kern w:val="32"/>
                <w:sz w:val="22"/>
                <w:szCs w:val="22"/>
                <w:lang w:val="uk-UA" w:eastAsia="en-US"/>
              </w:rPr>
            </w:pPr>
            <w:r w:rsidRPr="00CB43CE">
              <w:rPr>
                <w:rFonts w:ascii="Times New Roman" w:hAnsi="Times New Roman" w:cs="Times New Roman"/>
                <w:b/>
                <w:bCs/>
                <w:color w:val="000000"/>
                <w:kern w:val="32"/>
                <w:sz w:val="22"/>
                <w:szCs w:val="22"/>
                <w:lang w:val="uk-UA" w:eastAsia="en-US"/>
              </w:rPr>
              <w:t>Слабкі сторони</w:t>
            </w:r>
          </w:p>
        </w:tc>
      </w:tr>
      <w:tr w:rsidR="00E26EB4" w:rsidRPr="003F6000">
        <w:tc>
          <w:tcPr>
            <w:tcW w:w="5281" w:type="dxa"/>
          </w:tcPr>
          <w:p w:rsidR="00E26EB4" w:rsidRPr="00CB43CE" w:rsidRDefault="00E26EB4" w:rsidP="00137B96">
            <w:pPr>
              <w:pStyle w:val="BodyText"/>
              <w:numPr>
                <w:ilvl w:val="0"/>
                <w:numId w:val="6"/>
              </w:numPr>
              <w:jc w:val="both"/>
              <w:rPr>
                <w:rFonts w:ascii="Times New Roman" w:hAnsi="Times New Roman" w:cs="Times New Roman"/>
                <w:color w:val="000000"/>
                <w:kern w:val="32"/>
                <w:sz w:val="22"/>
                <w:szCs w:val="22"/>
                <w:lang w:val="uk-UA" w:eastAsia="en-US"/>
              </w:rPr>
            </w:pPr>
            <w:r w:rsidRPr="00CB43CE">
              <w:rPr>
                <w:rFonts w:ascii="Times New Roman" w:hAnsi="Times New Roman" w:cs="Times New Roman"/>
                <w:color w:val="000000"/>
                <w:kern w:val="32"/>
                <w:sz w:val="22"/>
                <w:szCs w:val="22"/>
                <w:lang w:val="uk-UA" w:eastAsia="en-US"/>
              </w:rPr>
              <w:t>Вигідне економіко-географічне розташування</w:t>
            </w:r>
          </w:p>
          <w:p w:rsidR="00E26EB4" w:rsidRPr="00CB43CE" w:rsidRDefault="00E26EB4" w:rsidP="00137B96">
            <w:pPr>
              <w:pStyle w:val="BodyText"/>
              <w:numPr>
                <w:ilvl w:val="0"/>
                <w:numId w:val="6"/>
              </w:numPr>
              <w:jc w:val="both"/>
              <w:rPr>
                <w:rFonts w:ascii="Times New Roman" w:hAnsi="Times New Roman" w:cs="Times New Roman"/>
                <w:color w:val="000000"/>
                <w:kern w:val="32"/>
                <w:sz w:val="22"/>
                <w:szCs w:val="22"/>
                <w:lang w:val="uk-UA" w:eastAsia="en-US"/>
              </w:rPr>
            </w:pPr>
            <w:r w:rsidRPr="00CB43CE">
              <w:rPr>
                <w:rFonts w:ascii="Times New Roman" w:hAnsi="Times New Roman" w:cs="Times New Roman"/>
                <w:color w:val="000000"/>
                <w:kern w:val="32"/>
                <w:sz w:val="22"/>
                <w:szCs w:val="22"/>
                <w:lang w:val="uk-UA" w:eastAsia="en-US"/>
              </w:rPr>
              <w:t>Висока якість середньої освіти.</w:t>
            </w:r>
          </w:p>
          <w:p w:rsidR="00E26EB4" w:rsidRPr="00CB43CE" w:rsidRDefault="00E26EB4" w:rsidP="00137B96">
            <w:pPr>
              <w:pStyle w:val="BodyText"/>
              <w:numPr>
                <w:ilvl w:val="0"/>
                <w:numId w:val="6"/>
              </w:numPr>
              <w:jc w:val="both"/>
              <w:rPr>
                <w:rFonts w:ascii="Times New Roman" w:hAnsi="Times New Roman" w:cs="Times New Roman"/>
                <w:color w:val="000000"/>
                <w:kern w:val="32"/>
                <w:sz w:val="22"/>
                <w:szCs w:val="22"/>
                <w:lang w:val="uk-UA" w:eastAsia="en-US"/>
              </w:rPr>
            </w:pPr>
            <w:r w:rsidRPr="00CB43CE">
              <w:rPr>
                <w:rFonts w:ascii="Times New Roman" w:hAnsi="Times New Roman" w:cs="Times New Roman"/>
                <w:color w:val="000000"/>
                <w:kern w:val="32"/>
                <w:sz w:val="22"/>
                <w:szCs w:val="22"/>
                <w:lang w:val="uk-UA" w:eastAsia="en-US"/>
              </w:rPr>
              <w:t>Розвинене громадянське суспільство.</w:t>
            </w:r>
          </w:p>
          <w:p w:rsidR="00E26EB4" w:rsidRPr="00CB43CE" w:rsidRDefault="00E26EB4" w:rsidP="00137B96">
            <w:pPr>
              <w:pStyle w:val="BodyText"/>
              <w:numPr>
                <w:ilvl w:val="0"/>
                <w:numId w:val="6"/>
              </w:numPr>
              <w:jc w:val="both"/>
              <w:rPr>
                <w:rFonts w:ascii="Times New Roman" w:hAnsi="Times New Roman" w:cs="Times New Roman"/>
                <w:color w:val="000000"/>
                <w:kern w:val="32"/>
                <w:sz w:val="22"/>
                <w:szCs w:val="22"/>
                <w:lang w:val="uk-UA" w:eastAsia="en-US"/>
              </w:rPr>
            </w:pPr>
            <w:r w:rsidRPr="00CB43CE">
              <w:rPr>
                <w:rFonts w:ascii="Times New Roman" w:hAnsi="Times New Roman" w:cs="Times New Roman"/>
                <w:color w:val="000000"/>
                <w:kern w:val="32"/>
                <w:sz w:val="22"/>
                <w:szCs w:val="22"/>
                <w:lang w:val="uk-UA" w:eastAsia="en-US"/>
              </w:rPr>
              <w:t>Багатопрофільний малий та середній бізнес</w:t>
            </w:r>
          </w:p>
        </w:tc>
        <w:tc>
          <w:tcPr>
            <w:tcW w:w="5282" w:type="dxa"/>
          </w:tcPr>
          <w:p w:rsidR="00E26EB4" w:rsidRPr="00CB43CE" w:rsidRDefault="00E26EB4" w:rsidP="00FA4CC2">
            <w:pPr>
              <w:pStyle w:val="BodyText"/>
              <w:jc w:val="both"/>
              <w:rPr>
                <w:rFonts w:ascii="Times New Roman" w:hAnsi="Times New Roman" w:cs="Times New Roman"/>
                <w:color w:val="000000"/>
                <w:kern w:val="32"/>
                <w:sz w:val="22"/>
                <w:szCs w:val="22"/>
                <w:lang w:val="uk-UA" w:eastAsia="en-US"/>
              </w:rPr>
            </w:pPr>
            <w:r w:rsidRPr="00CB43CE">
              <w:rPr>
                <w:rFonts w:ascii="Times New Roman" w:hAnsi="Times New Roman" w:cs="Times New Roman"/>
                <w:color w:val="000000"/>
                <w:kern w:val="32"/>
                <w:sz w:val="22"/>
                <w:szCs w:val="22"/>
                <w:lang w:val="uk-UA" w:eastAsia="en-US"/>
              </w:rPr>
              <w:t>1. Брак земельних ресурсів</w:t>
            </w:r>
          </w:p>
          <w:p w:rsidR="00E26EB4" w:rsidRPr="00CB43CE" w:rsidRDefault="00E26EB4" w:rsidP="00FA4CC2">
            <w:pPr>
              <w:pStyle w:val="BodyText"/>
              <w:jc w:val="both"/>
              <w:rPr>
                <w:rFonts w:ascii="Times New Roman" w:hAnsi="Times New Roman" w:cs="Times New Roman"/>
                <w:color w:val="000000"/>
                <w:kern w:val="32"/>
                <w:sz w:val="22"/>
                <w:szCs w:val="22"/>
                <w:lang w:val="uk-UA" w:eastAsia="en-US"/>
              </w:rPr>
            </w:pPr>
            <w:r w:rsidRPr="00CB43CE">
              <w:rPr>
                <w:rFonts w:ascii="Times New Roman" w:hAnsi="Times New Roman" w:cs="Times New Roman"/>
                <w:color w:val="000000"/>
                <w:kern w:val="32"/>
                <w:sz w:val="22"/>
                <w:szCs w:val="22"/>
                <w:lang w:val="uk-UA" w:eastAsia="en-US"/>
              </w:rPr>
              <w:t>2.Низька забезпеченість об’єктами інфраструктури</w:t>
            </w:r>
          </w:p>
          <w:p w:rsidR="00E26EB4" w:rsidRPr="00CB43CE" w:rsidRDefault="00E26EB4" w:rsidP="00FA4CC2">
            <w:pPr>
              <w:pStyle w:val="BodyText"/>
              <w:jc w:val="both"/>
              <w:rPr>
                <w:rFonts w:ascii="Times New Roman" w:hAnsi="Times New Roman" w:cs="Times New Roman"/>
                <w:color w:val="000000"/>
                <w:kern w:val="32"/>
                <w:sz w:val="22"/>
                <w:szCs w:val="22"/>
                <w:lang w:val="uk-UA" w:eastAsia="en-US"/>
              </w:rPr>
            </w:pPr>
            <w:r w:rsidRPr="00CB43CE">
              <w:rPr>
                <w:rFonts w:ascii="Times New Roman" w:hAnsi="Times New Roman" w:cs="Times New Roman"/>
                <w:color w:val="000000"/>
                <w:kern w:val="32"/>
                <w:sz w:val="22"/>
                <w:szCs w:val="22"/>
                <w:lang w:val="uk-UA" w:eastAsia="en-US"/>
              </w:rPr>
              <w:t>3.Відсутність кваліфікованого кадрового потенціалу</w:t>
            </w:r>
          </w:p>
          <w:p w:rsidR="00E26EB4" w:rsidRPr="00CB43CE" w:rsidRDefault="00E26EB4" w:rsidP="00FA4CC2">
            <w:pPr>
              <w:pStyle w:val="BodyText"/>
              <w:jc w:val="both"/>
              <w:rPr>
                <w:rFonts w:ascii="Times New Roman" w:hAnsi="Times New Roman" w:cs="Times New Roman"/>
                <w:color w:val="000000"/>
                <w:kern w:val="32"/>
                <w:sz w:val="22"/>
                <w:szCs w:val="22"/>
                <w:lang w:val="uk-UA" w:eastAsia="en-US"/>
              </w:rPr>
            </w:pPr>
            <w:r w:rsidRPr="00CB43CE">
              <w:rPr>
                <w:rFonts w:ascii="Times New Roman" w:hAnsi="Times New Roman" w:cs="Times New Roman"/>
                <w:color w:val="000000"/>
                <w:kern w:val="32"/>
                <w:sz w:val="22"/>
                <w:szCs w:val="22"/>
                <w:lang w:val="uk-UA" w:eastAsia="en-US"/>
              </w:rPr>
              <w:t>4. Несприятливе бізнес середовище</w:t>
            </w:r>
          </w:p>
          <w:p w:rsidR="00E26EB4" w:rsidRPr="00CB43CE" w:rsidRDefault="00E26EB4" w:rsidP="00FA4CC2">
            <w:pPr>
              <w:pStyle w:val="BodyText"/>
              <w:jc w:val="both"/>
              <w:rPr>
                <w:rFonts w:ascii="Times New Roman" w:hAnsi="Times New Roman" w:cs="Times New Roman"/>
                <w:color w:val="000000"/>
                <w:kern w:val="32"/>
                <w:sz w:val="22"/>
                <w:szCs w:val="22"/>
                <w:lang w:val="uk-UA" w:eastAsia="en-US"/>
              </w:rPr>
            </w:pPr>
            <w:r w:rsidRPr="00CB43CE">
              <w:rPr>
                <w:rFonts w:ascii="Times New Roman" w:hAnsi="Times New Roman" w:cs="Times New Roman"/>
                <w:color w:val="000000"/>
                <w:kern w:val="32"/>
                <w:sz w:val="22"/>
                <w:szCs w:val="22"/>
                <w:lang w:val="uk-UA" w:eastAsia="en-US"/>
              </w:rPr>
              <w:t>6. Маятникова міграція</w:t>
            </w:r>
          </w:p>
        </w:tc>
      </w:tr>
      <w:tr w:rsidR="00E26EB4" w:rsidRPr="003F6000">
        <w:tc>
          <w:tcPr>
            <w:tcW w:w="5281" w:type="dxa"/>
          </w:tcPr>
          <w:p w:rsidR="00E26EB4" w:rsidRPr="00CB43CE" w:rsidRDefault="00E26EB4" w:rsidP="00FA4CC2">
            <w:pPr>
              <w:pStyle w:val="BodyText"/>
              <w:jc w:val="center"/>
              <w:rPr>
                <w:rFonts w:ascii="Times New Roman" w:hAnsi="Times New Roman" w:cs="Times New Roman"/>
                <w:b/>
                <w:bCs/>
                <w:color w:val="000000"/>
                <w:kern w:val="32"/>
                <w:sz w:val="22"/>
                <w:szCs w:val="22"/>
                <w:lang w:val="uk-UA" w:eastAsia="en-US"/>
              </w:rPr>
            </w:pPr>
            <w:r w:rsidRPr="00CB43CE">
              <w:rPr>
                <w:rFonts w:ascii="Times New Roman" w:hAnsi="Times New Roman" w:cs="Times New Roman"/>
                <w:b/>
                <w:bCs/>
                <w:color w:val="000000"/>
                <w:kern w:val="32"/>
                <w:sz w:val="22"/>
                <w:szCs w:val="22"/>
                <w:lang w:val="uk-UA" w:eastAsia="en-US"/>
              </w:rPr>
              <w:t>Можливості</w:t>
            </w:r>
          </w:p>
        </w:tc>
        <w:tc>
          <w:tcPr>
            <w:tcW w:w="5282" w:type="dxa"/>
          </w:tcPr>
          <w:p w:rsidR="00E26EB4" w:rsidRPr="00CB43CE" w:rsidRDefault="00E26EB4" w:rsidP="00FA4CC2">
            <w:pPr>
              <w:pStyle w:val="BodyText"/>
              <w:jc w:val="center"/>
              <w:rPr>
                <w:rFonts w:ascii="Times New Roman" w:hAnsi="Times New Roman" w:cs="Times New Roman"/>
                <w:b/>
                <w:bCs/>
                <w:color w:val="000000"/>
                <w:kern w:val="32"/>
                <w:sz w:val="22"/>
                <w:szCs w:val="22"/>
                <w:lang w:val="uk-UA" w:eastAsia="en-US"/>
              </w:rPr>
            </w:pPr>
            <w:r w:rsidRPr="00CB43CE">
              <w:rPr>
                <w:rFonts w:ascii="Times New Roman" w:hAnsi="Times New Roman" w:cs="Times New Roman"/>
                <w:b/>
                <w:bCs/>
                <w:color w:val="000000"/>
                <w:kern w:val="32"/>
                <w:sz w:val="22"/>
                <w:szCs w:val="22"/>
                <w:lang w:val="uk-UA" w:eastAsia="en-US"/>
              </w:rPr>
              <w:t>Загрози</w:t>
            </w:r>
          </w:p>
        </w:tc>
      </w:tr>
      <w:tr w:rsidR="00E26EB4" w:rsidRPr="003F6000">
        <w:tc>
          <w:tcPr>
            <w:tcW w:w="5281" w:type="dxa"/>
          </w:tcPr>
          <w:p w:rsidR="00E26EB4" w:rsidRPr="00CB43CE" w:rsidRDefault="00E26EB4" w:rsidP="00FA4CC2">
            <w:pPr>
              <w:pStyle w:val="BodyText"/>
              <w:jc w:val="both"/>
              <w:rPr>
                <w:rFonts w:ascii="Times New Roman" w:hAnsi="Times New Roman" w:cs="Times New Roman"/>
                <w:color w:val="000000"/>
                <w:kern w:val="32"/>
                <w:sz w:val="22"/>
                <w:szCs w:val="22"/>
                <w:lang w:val="uk-UA" w:eastAsia="en-US"/>
              </w:rPr>
            </w:pPr>
            <w:r w:rsidRPr="00CB43CE">
              <w:rPr>
                <w:rFonts w:ascii="Times New Roman" w:hAnsi="Times New Roman" w:cs="Times New Roman"/>
                <w:color w:val="000000"/>
                <w:kern w:val="32"/>
                <w:sz w:val="22"/>
                <w:szCs w:val="22"/>
                <w:lang w:val="uk-UA" w:eastAsia="en-US"/>
              </w:rPr>
              <w:t>1. Зміна системи оподаткування</w:t>
            </w:r>
            <w:r w:rsidRPr="00CB43CE">
              <w:rPr>
                <w:rFonts w:ascii="Times New Roman" w:hAnsi="Times New Roman" w:cs="Times New Roman"/>
                <w:color w:val="000000"/>
                <w:kern w:val="32"/>
                <w:sz w:val="22"/>
                <w:szCs w:val="22"/>
                <w:lang w:val="ru-RU" w:eastAsia="en-US"/>
              </w:rPr>
              <w:t xml:space="preserve"> та збільшення доходів місцевих бюджетів</w:t>
            </w:r>
          </w:p>
          <w:p w:rsidR="00E26EB4" w:rsidRPr="00CB43CE" w:rsidRDefault="00E26EB4" w:rsidP="00FA4CC2">
            <w:pPr>
              <w:pStyle w:val="BodyText"/>
              <w:rPr>
                <w:rFonts w:ascii="Times New Roman" w:hAnsi="Times New Roman" w:cs="Times New Roman"/>
                <w:color w:val="000000"/>
                <w:kern w:val="32"/>
                <w:sz w:val="22"/>
                <w:szCs w:val="22"/>
                <w:lang w:val="uk-UA" w:eastAsia="en-US"/>
              </w:rPr>
            </w:pPr>
            <w:r w:rsidRPr="00CB43CE">
              <w:rPr>
                <w:rFonts w:ascii="Times New Roman" w:hAnsi="Times New Roman" w:cs="Times New Roman"/>
                <w:color w:val="000000"/>
                <w:kern w:val="32"/>
                <w:sz w:val="22"/>
                <w:szCs w:val="22"/>
                <w:lang w:val="uk-UA" w:eastAsia="en-US"/>
              </w:rPr>
              <w:t>2. Надходження інвестицій у зв’язку із поліпшенням іміджу країни</w:t>
            </w:r>
          </w:p>
          <w:p w:rsidR="00E26EB4" w:rsidRPr="00CB43CE" w:rsidRDefault="00E26EB4" w:rsidP="00FA4CC2">
            <w:pPr>
              <w:pStyle w:val="BodyText"/>
              <w:rPr>
                <w:rFonts w:ascii="Times New Roman" w:hAnsi="Times New Roman" w:cs="Times New Roman"/>
                <w:color w:val="000000"/>
                <w:kern w:val="32"/>
                <w:sz w:val="22"/>
                <w:szCs w:val="22"/>
                <w:lang w:val="uk-UA" w:eastAsia="en-US"/>
              </w:rPr>
            </w:pPr>
            <w:r w:rsidRPr="00CB43CE">
              <w:rPr>
                <w:rFonts w:ascii="Times New Roman" w:hAnsi="Times New Roman" w:cs="Times New Roman"/>
                <w:color w:val="000000"/>
                <w:kern w:val="32"/>
                <w:sz w:val="22"/>
                <w:szCs w:val="22"/>
                <w:lang w:val="uk-UA" w:eastAsia="en-US"/>
              </w:rPr>
              <w:t>3. Інтеграція до європейського та світового співтовариства</w:t>
            </w:r>
          </w:p>
          <w:p w:rsidR="00E26EB4" w:rsidRPr="00CB43CE" w:rsidRDefault="00E26EB4" w:rsidP="00FA4CC2">
            <w:pPr>
              <w:pStyle w:val="BodyText"/>
              <w:rPr>
                <w:rFonts w:ascii="Times New Roman" w:hAnsi="Times New Roman" w:cs="Times New Roman"/>
                <w:color w:val="000000"/>
                <w:kern w:val="32"/>
                <w:sz w:val="22"/>
                <w:szCs w:val="22"/>
                <w:lang w:val="uk-UA" w:eastAsia="en-US"/>
              </w:rPr>
            </w:pPr>
            <w:r w:rsidRPr="00CB43CE">
              <w:rPr>
                <w:rFonts w:ascii="Times New Roman" w:hAnsi="Times New Roman" w:cs="Times New Roman"/>
                <w:color w:val="000000"/>
                <w:kern w:val="32"/>
                <w:sz w:val="22"/>
                <w:szCs w:val="22"/>
                <w:lang w:val="uk-UA" w:eastAsia="en-US"/>
              </w:rPr>
              <w:t>4. Стабільний національний бізнес-клімат</w:t>
            </w:r>
          </w:p>
        </w:tc>
        <w:tc>
          <w:tcPr>
            <w:tcW w:w="5282" w:type="dxa"/>
          </w:tcPr>
          <w:p w:rsidR="00E26EB4" w:rsidRPr="00CB43CE" w:rsidRDefault="00E26EB4" w:rsidP="00FA4CC2">
            <w:pPr>
              <w:pStyle w:val="BodyText"/>
              <w:jc w:val="both"/>
              <w:rPr>
                <w:rFonts w:ascii="Times New Roman" w:hAnsi="Times New Roman" w:cs="Times New Roman"/>
                <w:color w:val="000000"/>
                <w:kern w:val="32"/>
                <w:sz w:val="22"/>
                <w:szCs w:val="22"/>
                <w:lang w:val="uk-UA" w:eastAsia="en-US"/>
              </w:rPr>
            </w:pPr>
            <w:r w:rsidRPr="00CB43CE">
              <w:rPr>
                <w:rFonts w:ascii="Times New Roman" w:hAnsi="Times New Roman" w:cs="Times New Roman"/>
                <w:color w:val="000000"/>
                <w:kern w:val="32"/>
                <w:sz w:val="22"/>
                <w:szCs w:val="22"/>
                <w:lang w:val="uk-UA" w:eastAsia="en-US"/>
              </w:rPr>
              <w:t>1.Саботування процесу децентралізації</w:t>
            </w:r>
          </w:p>
          <w:p w:rsidR="00E26EB4" w:rsidRPr="00CB43CE" w:rsidRDefault="00E26EB4" w:rsidP="00FA4CC2">
            <w:pPr>
              <w:pStyle w:val="BodyText"/>
              <w:jc w:val="both"/>
              <w:rPr>
                <w:rFonts w:ascii="Times New Roman" w:hAnsi="Times New Roman" w:cs="Times New Roman"/>
                <w:color w:val="000000"/>
                <w:kern w:val="32"/>
                <w:sz w:val="22"/>
                <w:szCs w:val="22"/>
                <w:lang w:val="uk-UA" w:eastAsia="en-US"/>
              </w:rPr>
            </w:pPr>
            <w:r w:rsidRPr="00CB43CE">
              <w:rPr>
                <w:rFonts w:ascii="Times New Roman" w:hAnsi="Times New Roman" w:cs="Times New Roman"/>
                <w:color w:val="000000"/>
                <w:kern w:val="32"/>
                <w:sz w:val="22"/>
                <w:szCs w:val="22"/>
                <w:lang w:val="uk-UA" w:eastAsia="en-US"/>
              </w:rPr>
              <w:t>2.Перекладання на місцеве самоврядування державних фінансових зобов‘язань щодо забезпечення соціальних стандартів</w:t>
            </w:r>
          </w:p>
          <w:p w:rsidR="00E26EB4" w:rsidRPr="00CB43CE" w:rsidRDefault="00E26EB4" w:rsidP="00FA4CC2">
            <w:pPr>
              <w:pStyle w:val="BodyText"/>
              <w:jc w:val="both"/>
              <w:rPr>
                <w:rFonts w:ascii="Times New Roman" w:hAnsi="Times New Roman" w:cs="Times New Roman"/>
                <w:color w:val="000000"/>
                <w:kern w:val="32"/>
                <w:sz w:val="22"/>
                <w:szCs w:val="22"/>
                <w:lang w:val="uk-UA" w:eastAsia="en-US"/>
              </w:rPr>
            </w:pPr>
            <w:r w:rsidRPr="00CB43CE">
              <w:rPr>
                <w:rFonts w:ascii="Times New Roman" w:hAnsi="Times New Roman" w:cs="Times New Roman"/>
                <w:color w:val="000000"/>
                <w:kern w:val="32"/>
                <w:sz w:val="22"/>
                <w:szCs w:val="22"/>
                <w:lang w:val="uk-UA" w:eastAsia="en-US"/>
              </w:rPr>
              <w:t>3. Згортання реформ</w:t>
            </w:r>
          </w:p>
          <w:p w:rsidR="00E26EB4" w:rsidRPr="00CB43CE" w:rsidRDefault="00E26EB4" w:rsidP="00FA4CC2">
            <w:pPr>
              <w:pStyle w:val="BodyText"/>
              <w:jc w:val="both"/>
              <w:rPr>
                <w:rFonts w:ascii="Times New Roman" w:hAnsi="Times New Roman" w:cs="Times New Roman"/>
                <w:color w:val="000000"/>
                <w:kern w:val="32"/>
                <w:sz w:val="22"/>
                <w:szCs w:val="22"/>
                <w:lang w:val="uk-UA" w:eastAsia="en-US"/>
              </w:rPr>
            </w:pPr>
            <w:r w:rsidRPr="00CB43CE">
              <w:rPr>
                <w:rFonts w:ascii="Times New Roman" w:hAnsi="Times New Roman" w:cs="Times New Roman"/>
                <w:color w:val="000000"/>
                <w:kern w:val="32"/>
                <w:sz w:val="22"/>
                <w:szCs w:val="22"/>
                <w:lang w:val="uk-UA" w:eastAsia="en-US"/>
              </w:rPr>
              <w:t>4. Прискорення економічного розвитку міст-конкурентів.</w:t>
            </w:r>
          </w:p>
          <w:p w:rsidR="00E26EB4" w:rsidRPr="00CB43CE" w:rsidRDefault="00E26EB4" w:rsidP="00FA4CC2">
            <w:pPr>
              <w:pStyle w:val="BodyText"/>
              <w:jc w:val="both"/>
              <w:rPr>
                <w:rFonts w:ascii="Times New Roman" w:hAnsi="Times New Roman" w:cs="Times New Roman"/>
                <w:color w:val="000000"/>
                <w:kern w:val="32"/>
                <w:sz w:val="22"/>
                <w:szCs w:val="22"/>
                <w:lang w:val="uk-UA" w:eastAsia="en-US"/>
              </w:rPr>
            </w:pPr>
          </w:p>
          <w:p w:rsidR="00E26EB4" w:rsidRPr="00CB43CE" w:rsidRDefault="00E26EB4" w:rsidP="00FA4CC2">
            <w:pPr>
              <w:pStyle w:val="BodyText"/>
              <w:rPr>
                <w:rFonts w:ascii="Times New Roman" w:hAnsi="Times New Roman" w:cs="Times New Roman"/>
                <w:color w:val="000000"/>
                <w:kern w:val="32"/>
                <w:sz w:val="22"/>
                <w:szCs w:val="22"/>
                <w:lang w:val="uk-UA" w:eastAsia="en-US"/>
              </w:rPr>
            </w:pPr>
          </w:p>
        </w:tc>
      </w:tr>
    </w:tbl>
    <w:p w:rsidR="00E26EB4" w:rsidRPr="003C0416" w:rsidRDefault="00E26EB4" w:rsidP="00FD110B">
      <w:pPr>
        <w:pStyle w:val="BodyText"/>
        <w:jc w:val="both"/>
        <w:rPr>
          <w:rFonts w:ascii="Times New Roman" w:hAnsi="Times New Roman" w:cs="Times New Roman"/>
          <w:color w:val="000000"/>
          <w:kern w:val="32"/>
          <w:lang w:val="uk-UA"/>
        </w:rPr>
      </w:pPr>
    </w:p>
    <w:p w:rsidR="00E26EB4" w:rsidRPr="00AC4D22" w:rsidRDefault="00E26EB4" w:rsidP="003A2C82">
      <w:pPr>
        <w:pStyle w:val="ListParagraph"/>
        <w:numPr>
          <w:ilvl w:val="0"/>
          <w:numId w:val="14"/>
        </w:numPr>
        <w:jc w:val="both"/>
        <w:rPr>
          <w:rFonts w:ascii="Times New Roman" w:hAnsi="Times New Roman" w:cs="Times New Roman"/>
          <w:b/>
          <w:bCs/>
          <w:sz w:val="22"/>
          <w:szCs w:val="22"/>
        </w:rPr>
      </w:pPr>
      <w:r w:rsidRPr="00AC4D22">
        <w:rPr>
          <w:rFonts w:ascii="Times New Roman" w:hAnsi="Times New Roman" w:cs="Times New Roman"/>
          <w:b/>
          <w:bCs/>
          <w:sz w:val="22"/>
          <w:szCs w:val="22"/>
        </w:rPr>
        <w:t xml:space="preserve">Бачення та цілі </w:t>
      </w:r>
    </w:p>
    <w:p w:rsidR="00E26EB4" w:rsidRDefault="00E26EB4" w:rsidP="00FD110B">
      <w:pPr>
        <w:pStyle w:val="ListParagraph"/>
        <w:jc w:val="both"/>
        <w:rPr>
          <w:rFonts w:ascii="Times New Roman" w:hAnsi="Times New Roman" w:cs="Times New Roman"/>
          <w:b/>
          <w:bCs/>
          <w:sz w:val="22"/>
          <w:szCs w:val="22"/>
          <w:lang w:val="ru-RU"/>
        </w:rPr>
      </w:pPr>
    </w:p>
    <w:p w:rsidR="00E26EB4" w:rsidRPr="00AC4D22" w:rsidRDefault="00E26EB4" w:rsidP="00FD110B">
      <w:pPr>
        <w:pStyle w:val="ListParagraph"/>
        <w:jc w:val="both"/>
        <w:rPr>
          <w:rFonts w:ascii="Times New Roman" w:hAnsi="Times New Roman" w:cs="Times New Roman"/>
          <w:b/>
          <w:bCs/>
          <w:sz w:val="22"/>
          <w:szCs w:val="22"/>
        </w:rPr>
      </w:pPr>
      <w:r w:rsidRPr="00AC4D22">
        <w:rPr>
          <w:rFonts w:ascii="Times New Roman" w:hAnsi="Times New Roman" w:cs="Times New Roman"/>
          <w:b/>
          <w:bCs/>
          <w:sz w:val="22"/>
          <w:szCs w:val="22"/>
        </w:rPr>
        <w:t>Стратегічне бачення</w:t>
      </w:r>
    </w:p>
    <w:p w:rsidR="00E26EB4" w:rsidRPr="00AC4D22" w:rsidRDefault="00E26EB4" w:rsidP="00D26E29">
      <w:pPr>
        <w:ind w:firstLine="708"/>
        <w:jc w:val="both"/>
        <w:rPr>
          <w:rFonts w:ascii="Times New Roman" w:hAnsi="Times New Roman" w:cs="Times New Roman"/>
        </w:rPr>
      </w:pPr>
      <w:r w:rsidRPr="00AC4D22">
        <w:rPr>
          <w:rFonts w:ascii="Times New Roman" w:hAnsi="Times New Roman" w:cs="Times New Roman"/>
        </w:rPr>
        <w:t>Місто Буча у 2020 р. – екологічно чистий осередок добробуту та достатку, комфортне для життя місто рівних можливостей та інклюзивного розвитку, відкрите для співробітництва та креативного підприємництва.</w:t>
      </w:r>
    </w:p>
    <w:p w:rsidR="00E26EB4" w:rsidRPr="00AC4D22" w:rsidRDefault="00E26EB4" w:rsidP="00D26E29">
      <w:pPr>
        <w:jc w:val="both"/>
        <w:rPr>
          <w:rFonts w:ascii="Times New Roman" w:hAnsi="Times New Roman" w:cs="Times New Roman"/>
        </w:rPr>
      </w:pPr>
      <w:r w:rsidRPr="00AC4D22">
        <w:rPr>
          <w:rFonts w:ascii="Times New Roman" w:hAnsi="Times New Roman" w:cs="Times New Roman"/>
        </w:rPr>
        <w:tab/>
        <w:t>Досягаючи візії міста, ОМС, бізнес та громадськість прагне керуватись принципами відкритості, рівних можливостей, екологічної безпеки, економічної обґрунтованості, соціальної відповідальності.  Плануємо під час реалізації цілей, викладених в наступному розділі, керуватись ідеологією сталого розвитку та використовувати інструментарій публічно-приватного діалогу.</w:t>
      </w:r>
    </w:p>
    <w:p w:rsidR="00E26EB4" w:rsidRPr="00AC4D22" w:rsidRDefault="00E26EB4" w:rsidP="00D26E29">
      <w:pPr>
        <w:keepNext/>
        <w:spacing w:before="240" w:after="240"/>
        <w:jc w:val="both"/>
        <w:outlineLvl w:val="0"/>
        <w:rPr>
          <w:rFonts w:ascii="Times New Roman" w:eastAsia="MS Mincho" w:hAnsi="Times New Roman" w:cs="Times New Roman"/>
          <w:b/>
          <w:bCs/>
          <w:color w:val="000000"/>
          <w:kern w:val="32"/>
        </w:rPr>
      </w:pPr>
      <w:r>
        <w:rPr>
          <w:rFonts w:ascii="Times New Roman" w:eastAsia="MS Mincho" w:hAnsi="Times New Roman"/>
          <w:b/>
          <w:bCs/>
          <w:color w:val="000000"/>
          <w:kern w:val="32"/>
          <w:lang w:val="ru-RU"/>
        </w:rPr>
        <w:tab/>
      </w:r>
      <w:r w:rsidRPr="00AC4D22">
        <w:rPr>
          <w:rFonts w:ascii="Times New Roman" w:eastAsia="MS Mincho" w:hAnsi="Times New Roman" w:cs="Times New Roman"/>
          <w:b/>
          <w:bCs/>
          <w:color w:val="000000"/>
          <w:kern w:val="32"/>
        </w:rPr>
        <w:t>Основні цілі</w:t>
      </w:r>
    </w:p>
    <w:p w:rsidR="00E26EB4" w:rsidRPr="00AC4D22" w:rsidRDefault="00E26EB4" w:rsidP="007B6F16">
      <w:pPr>
        <w:keepNext/>
        <w:numPr>
          <w:ilvl w:val="3"/>
          <w:numId w:val="8"/>
        </w:numPr>
        <w:spacing w:after="0"/>
        <w:ind w:left="1349" w:hanging="357"/>
        <w:jc w:val="both"/>
        <w:outlineLvl w:val="0"/>
        <w:rPr>
          <w:rFonts w:ascii="Times New Roman" w:eastAsia="MS Mincho" w:hAnsi="Times New Roman"/>
          <w:b/>
          <w:bCs/>
          <w:color w:val="000000"/>
          <w:kern w:val="32"/>
        </w:rPr>
      </w:pPr>
      <w:r w:rsidRPr="00AC4D22">
        <w:rPr>
          <w:rFonts w:ascii="Times New Roman" w:eastAsia="MS Mincho" w:hAnsi="Times New Roman" w:cs="Times New Roman"/>
          <w:kern w:val="32"/>
        </w:rPr>
        <w:t>Створення сприятливих умов для розвитку малого та середнього бізнесу.</w:t>
      </w:r>
    </w:p>
    <w:p w:rsidR="00E26EB4" w:rsidRPr="00AC4D22" w:rsidRDefault="00E26EB4" w:rsidP="007B6F16">
      <w:pPr>
        <w:numPr>
          <w:ilvl w:val="3"/>
          <w:numId w:val="8"/>
        </w:numPr>
        <w:shd w:val="clear" w:color="auto" w:fill="FFFFFF"/>
        <w:spacing w:after="0"/>
        <w:ind w:left="1349" w:hanging="357"/>
        <w:jc w:val="both"/>
        <w:rPr>
          <w:rFonts w:ascii="Times New Roman" w:eastAsia="MS Mincho" w:hAnsi="Times New Roman"/>
        </w:rPr>
      </w:pPr>
      <w:r w:rsidRPr="00AC4D22">
        <w:rPr>
          <w:rFonts w:ascii="Times New Roman" w:eastAsia="MS Mincho" w:hAnsi="Times New Roman" w:cs="Times New Roman"/>
          <w:kern w:val="32"/>
        </w:rPr>
        <w:t>П</w:t>
      </w:r>
      <w:r w:rsidRPr="00AC4D22">
        <w:rPr>
          <w:rFonts w:ascii="Times New Roman" w:eastAsia="MS Mincho" w:hAnsi="Times New Roman" w:cs="Times New Roman"/>
        </w:rPr>
        <w:t>ідвищити</w:t>
      </w:r>
      <w:r w:rsidRPr="00AC4D22">
        <w:rPr>
          <w:rFonts w:ascii="Times New Roman" w:eastAsia="MS Mincho" w:hAnsi="Times New Roman" w:cs="Times New Roman"/>
          <w:lang w:val="en-US"/>
        </w:rPr>
        <w:t xml:space="preserve"> </w:t>
      </w:r>
      <w:r w:rsidRPr="00AC4D22">
        <w:rPr>
          <w:rFonts w:ascii="Times New Roman" w:eastAsia="MS Mincho" w:hAnsi="Times New Roman" w:cs="Times New Roman"/>
        </w:rPr>
        <w:t>позитивний імідж міста</w:t>
      </w:r>
      <w:r w:rsidRPr="00AC4D22">
        <w:rPr>
          <w:rFonts w:ascii="Times New Roman" w:eastAsia="MS Mincho" w:hAnsi="Times New Roman" w:cs="Times New Roman"/>
          <w:lang w:val="en-US"/>
        </w:rPr>
        <w:t>.</w:t>
      </w:r>
    </w:p>
    <w:p w:rsidR="00E26EB4" w:rsidRPr="00AC4D22" w:rsidRDefault="00E26EB4" w:rsidP="007B6F16">
      <w:pPr>
        <w:numPr>
          <w:ilvl w:val="3"/>
          <w:numId w:val="8"/>
        </w:numPr>
        <w:shd w:val="clear" w:color="auto" w:fill="FFFFFF"/>
        <w:spacing w:after="0"/>
        <w:ind w:left="1349" w:hanging="357"/>
        <w:jc w:val="both"/>
        <w:rPr>
          <w:rFonts w:ascii="Times New Roman" w:eastAsia="MS Mincho" w:hAnsi="Times New Roman" w:cs="Times New Roman"/>
          <w:kern w:val="32"/>
        </w:rPr>
      </w:pPr>
      <w:r w:rsidRPr="00AC4D22">
        <w:rPr>
          <w:rFonts w:ascii="Times New Roman" w:eastAsia="MS Mincho" w:hAnsi="Times New Roman" w:cs="Times New Roman"/>
          <w:kern w:val="32"/>
        </w:rPr>
        <w:t>Підвищити інвестиційну привабливість міста.</w:t>
      </w:r>
    </w:p>
    <w:p w:rsidR="00E26EB4" w:rsidRPr="00CD6EDE" w:rsidRDefault="00E26EB4" w:rsidP="00CD6EDE">
      <w:pPr>
        <w:shd w:val="clear" w:color="auto" w:fill="FFFFFF"/>
        <w:spacing w:after="0"/>
        <w:jc w:val="both"/>
        <w:rPr>
          <w:rFonts w:ascii="Times New Roman" w:eastAsia="MS Mincho" w:hAnsi="Times New Roman"/>
          <w:lang w:val="en-US"/>
        </w:rPr>
        <w:sectPr w:rsidR="00E26EB4" w:rsidRPr="00CD6EDE" w:rsidSect="000E5A60">
          <w:headerReference w:type="default" r:id="rId8"/>
          <w:footerReference w:type="default" r:id="rId9"/>
          <w:footerReference w:type="first" r:id="rId10"/>
          <w:type w:val="continuous"/>
          <w:pgSz w:w="11900" w:h="16840"/>
          <w:pgMar w:top="1213" w:right="560" w:bottom="568" w:left="993" w:header="568" w:footer="708" w:gutter="0"/>
          <w:pgNumType w:start="1"/>
          <w:cols w:space="708"/>
          <w:titlePg/>
          <w:docGrid w:linePitch="360"/>
        </w:sectPr>
      </w:pPr>
    </w:p>
    <w:p w:rsidR="00E26EB4" w:rsidRPr="00AC4D22" w:rsidRDefault="00E26EB4" w:rsidP="00AC4D22">
      <w:pPr>
        <w:pStyle w:val="BodyText"/>
        <w:jc w:val="center"/>
        <w:rPr>
          <w:rFonts w:ascii="Times New Roman" w:hAnsi="Times New Roman" w:cs="Times New Roman"/>
          <w:b/>
          <w:bCs/>
          <w:color w:val="000000"/>
          <w:kern w:val="32"/>
          <w:sz w:val="22"/>
          <w:szCs w:val="22"/>
          <w:lang w:val="uk-UA"/>
        </w:rPr>
      </w:pPr>
      <w:r w:rsidRPr="00AC4D22">
        <w:rPr>
          <w:rFonts w:ascii="Times New Roman" w:hAnsi="Times New Roman" w:cs="Times New Roman"/>
          <w:b/>
          <w:bCs/>
          <w:color w:val="000000"/>
          <w:kern w:val="32"/>
          <w:sz w:val="22"/>
          <w:szCs w:val="22"/>
          <w:lang w:val="uk-UA"/>
        </w:rPr>
        <w:t>9. План дій</w:t>
      </w:r>
    </w:p>
    <w:p w:rsidR="00E26EB4" w:rsidRDefault="00E26EB4" w:rsidP="00AC4D22">
      <w:pPr>
        <w:pStyle w:val="BodyText"/>
        <w:ind w:left="851"/>
        <w:jc w:val="right"/>
        <w:rPr>
          <w:rFonts w:ascii="Times New Roman" w:hAnsi="Times New Roman" w:cs="Times New Roman"/>
          <w:b/>
          <w:bCs/>
          <w:color w:val="000000"/>
          <w:kern w:val="32"/>
          <w:lang w:val="uk-UA"/>
        </w:rPr>
      </w:pPr>
      <w:r>
        <w:rPr>
          <w:rFonts w:ascii="Times New Roman" w:hAnsi="Times New Roman" w:cs="Times New Roman"/>
          <w:b/>
          <w:bCs/>
          <w:color w:val="000000"/>
          <w:kern w:val="32"/>
          <w:lang w:val="uk-UA"/>
        </w:rPr>
        <w:t>Таблиця 1. План дій</w:t>
      </w:r>
    </w:p>
    <w:tbl>
      <w:tblPr>
        <w:tblW w:w="1516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02"/>
        <w:gridCol w:w="1842"/>
        <w:gridCol w:w="2278"/>
        <w:gridCol w:w="1124"/>
        <w:gridCol w:w="1418"/>
        <w:gridCol w:w="991"/>
        <w:gridCol w:w="1938"/>
        <w:gridCol w:w="3875"/>
      </w:tblGrid>
      <w:tr w:rsidR="00E26EB4" w:rsidRPr="00245DE0">
        <w:trPr>
          <w:trHeight w:val="850"/>
        </w:trPr>
        <w:tc>
          <w:tcPr>
            <w:tcW w:w="1702" w:type="dxa"/>
            <w:shd w:val="clear" w:color="auto" w:fill="FFFFFF"/>
          </w:tcPr>
          <w:p w:rsidR="00E26EB4" w:rsidRPr="00AC4D22" w:rsidRDefault="00E26EB4" w:rsidP="00245DE0">
            <w:pPr>
              <w:spacing w:after="0" w:line="240" w:lineRule="auto"/>
              <w:jc w:val="center"/>
              <w:rPr>
                <w:rFonts w:ascii="Times New Roman" w:hAnsi="Times New Roman" w:cs="Times New Roman"/>
                <w:b/>
                <w:bCs/>
                <w:color w:val="000000"/>
                <w:sz w:val="20"/>
                <w:szCs w:val="20"/>
                <w:lang w:val="ru-RU"/>
              </w:rPr>
            </w:pPr>
            <w:r w:rsidRPr="00AC4D22">
              <w:rPr>
                <w:rFonts w:ascii="Times New Roman" w:hAnsi="Times New Roman" w:cs="Times New Roman"/>
                <w:b/>
                <w:bCs/>
                <w:color w:val="000000"/>
                <w:sz w:val="20"/>
                <w:szCs w:val="20"/>
                <w:lang w:val="ru-RU"/>
              </w:rPr>
              <w:t>Тематичний блок</w:t>
            </w:r>
          </w:p>
        </w:tc>
        <w:tc>
          <w:tcPr>
            <w:tcW w:w="1842" w:type="dxa"/>
            <w:shd w:val="clear" w:color="auto" w:fill="FFFFFF"/>
          </w:tcPr>
          <w:p w:rsidR="00E26EB4" w:rsidRPr="00AC4D22" w:rsidRDefault="00E26EB4" w:rsidP="00245DE0">
            <w:pPr>
              <w:spacing w:after="0" w:line="240" w:lineRule="auto"/>
              <w:jc w:val="center"/>
              <w:rPr>
                <w:rFonts w:ascii="Times New Roman" w:hAnsi="Times New Roman" w:cs="Times New Roman"/>
                <w:b/>
                <w:bCs/>
                <w:color w:val="000000"/>
                <w:sz w:val="20"/>
                <w:szCs w:val="20"/>
                <w:lang w:val="ru-RU"/>
              </w:rPr>
            </w:pPr>
            <w:r w:rsidRPr="00AC4D22">
              <w:rPr>
                <w:rFonts w:ascii="Times New Roman" w:hAnsi="Times New Roman" w:cs="Times New Roman"/>
                <w:b/>
                <w:bCs/>
                <w:color w:val="000000"/>
                <w:sz w:val="20"/>
                <w:szCs w:val="20"/>
                <w:lang w:val="ru-RU"/>
              </w:rPr>
              <w:t>Основні цілі</w:t>
            </w:r>
          </w:p>
        </w:tc>
        <w:tc>
          <w:tcPr>
            <w:tcW w:w="2278" w:type="dxa"/>
            <w:shd w:val="clear" w:color="auto" w:fill="FFFFFF"/>
          </w:tcPr>
          <w:p w:rsidR="00E26EB4" w:rsidRPr="00AC4D22" w:rsidRDefault="00E26EB4" w:rsidP="00245DE0">
            <w:pPr>
              <w:spacing w:after="0" w:line="240" w:lineRule="auto"/>
              <w:jc w:val="center"/>
              <w:rPr>
                <w:rFonts w:ascii="Times New Roman" w:hAnsi="Times New Roman" w:cs="Times New Roman"/>
                <w:b/>
                <w:bCs/>
                <w:color w:val="000000"/>
                <w:sz w:val="20"/>
                <w:szCs w:val="20"/>
                <w:lang w:val="ru-RU"/>
              </w:rPr>
            </w:pPr>
            <w:r w:rsidRPr="00AC4D22">
              <w:rPr>
                <w:rFonts w:ascii="Times New Roman" w:hAnsi="Times New Roman" w:cs="Times New Roman"/>
                <w:b/>
                <w:bCs/>
                <w:color w:val="000000"/>
                <w:sz w:val="20"/>
                <w:szCs w:val="20"/>
                <w:lang w:val="ru-RU"/>
              </w:rPr>
              <w:t>Дії за проектом (-ми)</w:t>
            </w:r>
          </w:p>
        </w:tc>
        <w:tc>
          <w:tcPr>
            <w:tcW w:w="1124" w:type="dxa"/>
            <w:shd w:val="clear" w:color="auto" w:fill="FFFFFF"/>
          </w:tcPr>
          <w:p w:rsidR="00E26EB4" w:rsidRPr="00AC4D22" w:rsidRDefault="00E26EB4" w:rsidP="00245DE0">
            <w:pPr>
              <w:spacing w:after="0" w:line="240" w:lineRule="auto"/>
              <w:jc w:val="center"/>
              <w:rPr>
                <w:rFonts w:ascii="Times New Roman" w:hAnsi="Times New Roman" w:cs="Times New Roman"/>
                <w:b/>
                <w:bCs/>
                <w:color w:val="000000"/>
                <w:sz w:val="20"/>
                <w:szCs w:val="20"/>
                <w:lang w:val="ru-RU"/>
              </w:rPr>
            </w:pPr>
            <w:r w:rsidRPr="00AC4D22">
              <w:rPr>
                <w:rFonts w:ascii="Times New Roman" w:hAnsi="Times New Roman" w:cs="Times New Roman"/>
                <w:b/>
                <w:bCs/>
                <w:color w:val="000000"/>
                <w:sz w:val="20"/>
                <w:szCs w:val="20"/>
                <w:lang w:val="ru-RU"/>
              </w:rPr>
              <w:t>Тривалість (початок - завершення)</w:t>
            </w:r>
          </w:p>
        </w:tc>
        <w:tc>
          <w:tcPr>
            <w:tcW w:w="1418" w:type="dxa"/>
            <w:shd w:val="clear" w:color="auto" w:fill="FFFFFF"/>
          </w:tcPr>
          <w:p w:rsidR="00E26EB4" w:rsidRPr="00AC4D22" w:rsidRDefault="00E26EB4" w:rsidP="00245DE0">
            <w:pPr>
              <w:spacing w:after="0" w:line="240" w:lineRule="auto"/>
              <w:jc w:val="center"/>
              <w:rPr>
                <w:rFonts w:ascii="Times New Roman" w:hAnsi="Times New Roman" w:cs="Times New Roman"/>
                <w:b/>
                <w:bCs/>
                <w:color w:val="000000"/>
                <w:sz w:val="20"/>
                <w:szCs w:val="20"/>
                <w:lang w:val="ru-RU"/>
              </w:rPr>
            </w:pPr>
            <w:r w:rsidRPr="00AC4D22">
              <w:rPr>
                <w:rFonts w:ascii="Times New Roman" w:hAnsi="Times New Roman" w:cs="Times New Roman"/>
                <w:b/>
                <w:bCs/>
                <w:color w:val="000000"/>
                <w:sz w:val="20"/>
                <w:szCs w:val="20"/>
                <w:lang w:val="ru-RU"/>
              </w:rPr>
              <w:t>Залучені партнери</w:t>
            </w:r>
          </w:p>
        </w:tc>
        <w:tc>
          <w:tcPr>
            <w:tcW w:w="991" w:type="dxa"/>
            <w:shd w:val="clear" w:color="auto" w:fill="FFFFFF"/>
          </w:tcPr>
          <w:p w:rsidR="00E26EB4" w:rsidRPr="007F02DE" w:rsidRDefault="00E26EB4" w:rsidP="00245DE0">
            <w:pPr>
              <w:spacing w:after="0" w:line="240" w:lineRule="auto"/>
              <w:jc w:val="center"/>
              <w:rPr>
                <w:rFonts w:ascii="Times New Roman" w:hAnsi="Times New Roman" w:cs="Times New Roman"/>
                <w:b/>
                <w:bCs/>
                <w:color w:val="000000"/>
                <w:sz w:val="20"/>
                <w:szCs w:val="20"/>
                <w:lang w:val="en-US"/>
              </w:rPr>
            </w:pPr>
            <w:r w:rsidRPr="00AC4D22">
              <w:rPr>
                <w:rFonts w:ascii="Times New Roman" w:hAnsi="Times New Roman" w:cs="Times New Roman"/>
                <w:b/>
                <w:bCs/>
                <w:color w:val="000000"/>
                <w:sz w:val="20"/>
                <w:szCs w:val="20"/>
                <w:lang w:val="ru-RU"/>
              </w:rPr>
              <w:t>За</w:t>
            </w:r>
            <w:r w:rsidRPr="007F02DE">
              <w:rPr>
                <w:rFonts w:ascii="Times New Roman" w:hAnsi="Times New Roman" w:cs="Times New Roman"/>
                <w:b/>
                <w:bCs/>
                <w:color w:val="000000"/>
                <w:sz w:val="20"/>
                <w:szCs w:val="20"/>
                <w:lang w:val="en-US"/>
              </w:rPr>
              <w:t>плановані витрати</w:t>
            </w:r>
          </w:p>
        </w:tc>
        <w:tc>
          <w:tcPr>
            <w:tcW w:w="1938" w:type="dxa"/>
            <w:shd w:val="clear" w:color="auto" w:fill="FFFFFF"/>
          </w:tcPr>
          <w:p w:rsidR="00E26EB4" w:rsidRPr="007F02DE" w:rsidRDefault="00E26EB4" w:rsidP="00245DE0">
            <w:pPr>
              <w:spacing w:after="0" w:line="240" w:lineRule="auto"/>
              <w:jc w:val="center"/>
              <w:rPr>
                <w:rFonts w:ascii="Times New Roman" w:hAnsi="Times New Roman" w:cs="Times New Roman"/>
                <w:b/>
                <w:bCs/>
                <w:color w:val="000000"/>
                <w:sz w:val="20"/>
                <w:szCs w:val="20"/>
                <w:lang w:val="en-US"/>
              </w:rPr>
            </w:pPr>
            <w:r w:rsidRPr="007F02DE">
              <w:rPr>
                <w:rFonts w:ascii="Times New Roman" w:hAnsi="Times New Roman" w:cs="Times New Roman"/>
                <w:b/>
                <w:bCs/>
                <w:color w:val="000000"/>
                <w:sz w:val="20"/>
                <w:szCs w:val="20"/>
                <w:lang w:val="en-US"/>
              </w:rPr>
              <w:t>Результати</w:t>
            </w:r>
          </w:p>
        </w:tc>
        <w:tc>
          <w:tcPr>
            <w:tcW w:w="3875" w:type="dxa"/>
            <w:shd w:val="clear" w:color="auto" w:fill="FFFFFF"/>
          </w:tcPr>
          <w:p w:rsidR="00E26EB4" w:rsidRPr="007F02DE" w:rsidRDefault="00E26EB4" w:rsidP="00245DE0">
            <w:pPr>
              <w:spacing w:after="0" w:line="240" w:lineRule="auto"/>
              <w:jc w:val="center"/>
              <w:rPr>
                <w:rFonts w:ascii="Times New Roman" w:hAnsi="Times New Roman" w:cs="Times New Roman"/>
                <w:b/>
                <w:bCs/>
                <w:color w:val="000000"/>
                <w:sz w:val="20"/>
                <w:szCs w:val="20"/>
                <w:lang w:val="en-US"/>
              </w:rPr>
            </w:pPr>
            <w:r w:rsidRPr="007F02DE">
              <w:rPr>
                <w:rFonts w:ascii="Times New Roman" w:hAnsi="Times New Roman" w:cs="Times New Roman"/>
                <w:b/>
                <w:bCs/>
                <w:color w:val="000000"/>
                <w:sz w:val="20"/>
                <w:szCs w:val="20"/>
                <w:lang w:val="en-US"/>
              </w:rPr>
              <w:t>Показники (індикатори) для моніторингу</w:t>
            </w:r>
          </w:p>
        </w:tc>
      </w:tr>
      <w:tr w:rsidR="00E26EB4" w:rsidRPr="00245DE0">
        <w:trPr>
          <w:trHeight w:val="529"/>
        </w:trPr>
        <w:tc>
          <w:tcPr>
            <w:tcW w:w="1702" w:type="dxa"/>
            <w:shd w:val="clear" w:color="auto" w:fill="FFFFFF"/>
          </w:tcPr>
          <w:p w:rsidR="00E26EB4" w:rsidRPr="007F02DE" w:rsidRDefault="00E26EB4" w:rsidP="00245DE0">
            <w:pPr>
              <w:spacing w:after="0" w:line="240" w:lineRule="auto"/>
              <w:jc w:val="both"/>
              <w:rPr>
                <w:rFonts w:ascii="Times New Roman" w:hAnsi="Times New Roman" w:cs="Times New Roman"/>
                <w:color w:val="000000"/>
                <w:sz w:val="20"/>
                <w:szCs w:val="20"/>
                <w:lang w:val="ru-RU"/>
              </w:rPr>
            </w:pPr>
            <w:r w:rsidRPr="007F02DE">
              <w:rPr>
                <w:rFonts w:ascii="Times New Roman" w:eastAsia="MS Mincho" w:hAnsi="Times New Roman" w:cs="Times New Roman"/>
                <w:sz w:val="20"/>
                <w:szCs w:val="20"/>
                <w:lang w:val="ru-RU" w:eastAsia="uk-UA"/>
              </w:rPr>
              <w:t>Міжсекторальнаспівпраця та взаємодія на місцевому рівні.</w:t>
            </w:r>
          </w:p>
        </w:tc>
        <w:tc>
          <w:tcPr>
            <w:tcW w:w="1842" w:type="dxa"/>
            <w:shd w:val="clear" w:color="auto" w:fill="FFFFFF"/>
          </w:tcPr>
          <w:p w:rsidR="00E26EB4" w:rsidRPr="007F02DE" w:rsidRDefault="00E26EB4" w:rsidP="00245DE0">
            <w:pPr>
              <w:spacing w:after="0" w:line="240" w:lineRule="auto"/>
              <w:jc w:val="both"/>
              <w:rPr>
                <w:rFonts w:ascii="Times New Roman" w:eastAsia="MS Mincho" w:hAnsi="Times New Roman" w:cs="Times New Roman"/>
                <w:sz w:val="20"/>
                <w:szCs w:val="20"/>
                <w:lang w:val="ru-RU" w:eastAsia="uk-UA"/>
              </w:rPr>
            </w:pPr>
            <w:r w:rsidRPr="007F02DE">
              <w:rPr>
                <w:rFonts w:ascii="Times New Roman" w:eastAsia="MS Mincho" w:hAnsi="Times New Roman" w:cs="Times New Roman"/>
                <w:sz w:val="20"/>
                <w:szCs w:val="20"/>
                <w:lang w:val="ru-RU" w:eastAsia="uk-UA"/>
              </w:rPr>
              <w:t>1.</w:t>
            </w:r>
            <w:r w:rsidRPr="00245DE0">
              <w:rPr>
                <w:rFonts w:ascii="Times New Roman" w:eastAsia="MS Mincho" w:hAnsi="Times New Roman" w:cs="Times New Roman"/>
                <w:sz w:val="20"/>
                <w:szCs w:val="20"/>
                <w:lang w:val="ru-RU" w:eastAsia="uk-UA"/>
              </w:rPr>
              <w:t xml:space="preserve"> </w:t>
            </w:r>
            <w:r w:rsidRPr="007F02DE">
              <w:rPr>
                <w:rFonts w:ascii="Times New Roman" w:eastAsia="MS Mincho" w:hAnsi="Times New Roman" w:cs="Times New Roman"/>
                <w:sz w:val="20"/>
                <w:szCs w:val="20"/>
                <w:lang w:val="ru-RU" w:eastAsia="uk-UA"/>
              </w:rPr>
              <w:t>Створення сприятливих умов</w:t>
            </w:r>
            <w:r w:rsidRPr="00245DE0">
              <w:rPr>
                <w:rFonts w:ascii="Times New Roman" w:eastAsia="MS Mincho" w:hAnsi="Times New Roman" w:cs="Times New Roman"/>
                <w:sz w:val="20"/>
                <w:szCs w:val="20"/>
                <w:lang w:val="ru-RU" w:eastAsia="uk-UA"/>
              </w:rPr>
              <w:t xml:space="preserve"> </w:t>
            </w:r>
            <w:r w:rsidRPr="007F02DE">
              <w:rPr>
                <w:rFonts w:ascii="Times New Roman" w:eastAsia="MS Mincho" w:hAnsi="Times New Roman" w:cs="Times New Roman"/>
                <w:sz w:val="20"/>
                <w:szCs w:val="20"/>
                <w:lang w:val="ru-RU" w:eastAsia="uk-UA"/>
              </w:rPr>
              <w:t>для розвитку МСБ</w:t>
            </w:r>
          </w:p>
          <w:p w:rsidR="00E26EB4" w:rsidRPr="007F02DE" w:rsidRDefault="00E26EB4" w:rsidP="00245DE0">
            <w:pPr>
              <w:spacing w:after="0" w:line="240" w:lineRule="auto"/>
              <w:ind w:left="360"/>
              <w:jc w:val="both"/>
              <w:rPr>
                <w:rFonts w:ascii="Times New Roman" w:eastAsia="MS Mincho" w:hAnsi="Times New Roman"/>
                <w:sz w:val="20"/>
                <w:szCs w:val="20"/>
                <w:lang w:val="ru-RU" w:eastAsia="uk-UA"/>
              </w:rPr>
            </w:pPr>
          </w:p>
          <w:p w:rsidR="00E26EB4" w:rsidRPr="007F02DE" w:rsidRDefault="00E26EB4" w:rsidP="00245DE0">
            <w:pPr>
              <w:spacing w:after="0" w:line="240" w:lineRule="auto"/>
              <w:jc w:val="both"/>
              <w:rPr>
                <w:rFonts w:ascii="Times New Roman" w:hAnsi="Times New Roman" w:cs="Times New Roman"/>
                <w:color w:val="000000"/>
                <w:sz w:val="20"/>
                <w:szCs w:val="20"/>
                <w:lang w:val="ru-RU"/>
              </w:rPr>
            </w:pPr>
          </w:p>
        </w:tc>
        <w:tc>
          <w:tcPr>
            <w:tcW w:w="2278" w:type="dxa"/>
            <w:shd w:val="clear" w:color="auto" w:fill="FFFFFF"/>
          </w:tcPr>
          <w:p w:rsidR="00E26EB4" w:rsidRPr="007F02DE" w:rsidRDefault="00E26EB4" w:rsidP="00245DE0">
            <w:pPr>
              <w:numPr>
                <w:ilvl w:val="1"/>
                <w:numId w:val="15"/>
              </w:numPr>
              <w:spacing w:after="0" w:line="240" w:lineRule="auto"/>
              <w:ind w:left="-108" w:firstLine="0"/>
              <w:jc w:val="both"/>
              <w:rPr>
                <w:rFonts w:ascii="Times New Roman" w:hAnsi="Times New Roman" w:cs="Times New Roman"/>
                <w:color w:val="000000"/>
                <w:sz w:val="20"/>
                <w:szCs w:val="20"/>
                <w:lang w:val="ru-RU"/>
              </w:rPr>
            </w:pPr>
            <w:r w:rsidRPr="007F02DE">
              <w:rPr>
                <w:rFonts w:ascii="Times New Roman" w:hAnsi="Times New Roman" w:cs="Times New Roman"/>
                <w:color w:val="000000"/>
                <w:sz w:val="20"/>
                <w:szCs w:val="20"/>
                <w:lang w:val="ru-RU"/>
              </w:rPr>
              <w:t>Створення Агенції місцевого економічного розвитку</w:t>
            </w:r>
          </w:p>
        </w:tc>
        <w:tc>
          <w:tcPr>
            <w:tcW w:w="1124" w:type="dxa"/>
            <w:shd w:val="clear" w:color="auto" w:fill="FFFFFF"/>
          </w:tcPr>
          <w:p w:rsidR="00E26EB4" w:rsidRPr="007F02DE" w:rsidRDefault="00E26EB4" w:rsidP="00245DE0">
            <w:pPr>
              <w:spacing w:after="0" w:line="240" w:lineRule="auto"/>
              <w:jc w:val="both"/>
              <w:rPr>
                <w:rFonts w:ascii="Times New Roman" w:hAnsi="Times New Roman" w:cs="Times New Roman"/>
                <w:color w:val="000000"/>
                <w:sz w:val="20"/>
                <w:szCs w:val="20"/>
                <w:lang w:val="ru-RU"/>
              </w:rPr>
            </w:pPr>
            <w:r w:rsidRPr="007F02DE">
              <w:rPr>
                <w:rFonts w:ascii="Times New Roman" w:eastAsia="MS Mincho" w:hAnsi="Times New Roman" w:cs="Times New Roman"/>
                <w:sz w:val="20"/>
                <w:szCs w:val="20"/>
                <w:lang w:val="en-US" w:eastAsia="uk-UA"/>
              </w:rPr>
              <w:t>2019-2020</w:t>
            </w:r>
          </w:p>
        </w:tc>
        <w:tc>
          <w:tcPr>
            <w:tcW w:w="1418" w:type="dxa"/>
            <w:shd w:val="clear" w:color="auto" w:fill="FFFFFF"/>
          </w:tcPr>
          <w:p w:rsidR="00E26EB4" w:rsidRPr="007F02DE" w:rsidRDefault="00E26EB4" w:rsidP="00245DE0">
            <w:pPr>
              <w:spacing w:after="0" w:line="240" w:lineRule="auto"/>
              <w:jc w:val="both"/>
              <w:rPr>
                <w:rFonts w:ascii="Times New Roman" w:hAnsi="Times New Roman" w:cs="Times New Roman"/>
                <w:color w:val="000000"/>
                <w:sz w:val="20"/>
                <w:szCs w:val="20"/>
                <w:lang w:val="ru-RU"/>
              </w:rPr>
            </w:pPr>
            <w:r w:rsidRPr="007F02DE">
              <w:rPr>
                <w:rFonts w:ascii="Times New Roman" w:eastAsia="MS Mincho" w:hAnsi="Times New Roman" w:cs="Times New Roman"/>
                <w:sz w:val="20"/>
                <w:szCs w:val="20"/>
                <w:lang w:val="ru-RU" w:eastAsia="uk-UA"/>
              </w:rPr>
              <w:t>Представники приватного та громадського  секторів.</w:t>
            </w:r>
          </w:p>
        </w:tc>
        <w:tc>
          <w:tcPr>
            <w:tcW w:w="991" w:type="dxa"/>
            <w:shd w:val="clear" w:color="auto" w:fill="FFFFFF"/>
          </w:tcPr>
          <w:p w:rsidR="00E26EB4" w:rsidRPr="007F02DE" w:rsidRDefault="00E26EB4" w:rsidP="00245DE0">
            <w:pPr>
              <w:spacing w:after="0" w:line="240" w:lineRule="auto"/>
              <w:jc w:val="both"/>
              <w:rPr>
                <w:rFonts w:ascii="Times New Roman" w:hAnsi="Times New Roman" w:cs="Times New Roman"/>
                <w:color w:val="000000"/>
                <w:sz w:val="20"/>
                <w:szCs w:val="20"/>
                <w:lang w:val="ru-RU"/>
              </w:rPr>
            </w:pPr>
            <w:r w:rsidRPr="007F02DE">
              <w:rPr>
                <w:rFonts w:ascii="Times New Roman" w:eastAsia="MS Mincho" w:hAnsi="Times New Roman" w:cs="Times New Roman"/>
                <w:sz w:val="20"/>
                <w:szCs w:val="20"/>
                <w:lang w:val="en-US" w:eastAsia="uk-UA"/>
              </w:rPr>
              <w:t>2,5 млн. грн./ 75 650 EUR</w:t>
            </w:r>
          </w:p>
        </w:tc>
        <w:tc>
          <w:tcPr>
            <w:tcW w:w="1938" w:type="dxa"/>
            <w:shd w:val="clear" w:color="auto" w:fill="FFFFFF"/>
          </w:tcPr>
          <w:p w:rsidR="00E26EB4" w:rsidRPr="007F02DE" w:rsidRDefault="00E26EB4" w:rsidP="00245DE0">
            <w:pPr>
              <w:spacing w:after="0" w:line="240" w:lineRule="auto"/>
              <w:jc w:val="both"/>
              <w:rPr>
                <w:rFonts w:ascii="Times New Roman" w:eastAsia="MS Mincho" w:hAnsi="Times New Roman" w:cs="Times New Roman"/>
                <w:sz w:val="20"/>
                <w:szCs w:val="20"/>
                <w:lang w:val="ru-RU" w:eastAsia="uk-UA"/>
              </w:rPr>
            </w:pPr>
            <w:r w:rsidRPr="007F02DE">
              <w:rPr>
                <w:rFonts w:ascii="Times New Roman" w:eastAsia="MS Mincho" w:hAnsi="Times New Roman" w:cs="Times New Roman"/>
                <w:sz w:val="20"/>
                <w:szCs w:val="20"/>
                <w:lang w:val="ru-RU" w:eastAsia="uk-UA"/>
              </w:rPr>
              <w:t>1. Підвищення рівня довіри бізнесу до влади.</w:t>
            </w:r>
          </w:p>
          <w:p w:rsidR="00E26EB4" w:rsidRPr="007F02DE" w:rsidRDefault="00E26EB4" w:rsidP="00245DE0">
            <w:pPr>
              <w:spacing w:after="0" w:line="240" w:lineRule="auto"/>
              <w:jc w:val="both"/>
              <w:rPr>
                <w:rFonts w:ascii="Times New Roman" w:hAnsi="Times New Roman" w:cs="Times New Roman"/>
                <w:color w:val="000000"/>
                <w:sz w:val="20"/>
                <w:szCs w:val="20"/>
                <w:lang w:val="ru-RU"/>
              </w:rPr>
            </w:pPr>
            <w:r w:rsidRPr="007F02DE">
              <w:rPr>
                <w:rFonts w:ascii="Times New Roman" w:eastAsia="MS Mincho" w:hAnsi="Times New Roman" w:cs="Times New Roman"/>
                <w:sz w:val="20"/>
                <w:szCs w:val="20"/>
                <w:lang w:val="ru-RU" w:eastAsia="uk-UA"/>
              </w:rPr>
              <w:t>2. Збільшено кількість залучених інвестицій в місто</w:t>
            </w:r>
          </w:p>
        </w:tc>
        <w:tc>
          <w:tcPr>
            <w:tcW w:w="3875" w:type="dxa"/>
            <w:shd w:val="clear" w:color="auto" w:fill="FFFFFF"/>
          </w:tcPr>
          <w:p w:rsidR="00E26EB4" w:rsidRPr="007F02DE" w:rsidRDefault="00E26EB4" w:rsidP="00245DE0">
            <w:pPr>
              <w:spacing w:after="0" w:line="240" w:lineRule="auto"/>
              <w:jc w:val="both"/>
              <w:rPr>
                <w:rFonts w:ascii="Times New Roman" w:eastAsia="MS Mincho" w:hAnsi="Times New Roman" w:cs="Times New Roman"/>
                <w:sz w:val="20"/>
                <w:szCs w:val="20"/>
                <w:lang w:val="ru-RU" w:eastAsia="uk-UA"/>
              </w:rPr>
            </w:pPr>
            <w:r w:rsidRPr="007F02DE">
              <w:rPr>
                <w:rFonts w:ascii="Times New Roman" w:eastAsia="MS Mincho" w:hAnsi="Times New Roman" w:cs="Times New Roman"/>
                <w:sz w:val="20"/>
                <w:szCs w:val="20"/>
                <w:lang w:val="ru-RU" w:eastAsia="uk-UA"/>
              </w:rPr>
              <w:t>1. Кількість представників бізнесу, що взяли участь у заходах організованих АМЕР (наради, коференції, тренінги, 1форуми і тд.)</w:t>
            </w:r>
          </w:p>
          <w:p w:rsidR="00E26EB4" w:rsidRPr="007F02DE" w:rsidRDefault="00E26EB4" w:rsidP="00245DE0">
            <w:pPr>
              <w:spacing w:after="0" w:line="240" w:lineRule="auto"/>
              <w:jc w:val="both"/>
              <w:rPr>
                <w:rFonts w:ascii="Times New Roman" w:eastAsia="MS Mincho" w:hAnsi="Times New Roman" w:cs="Times New Roman"/>
                <w:sz w:val="20"/>
                <w:szCs w:val="20"/>
                <w:lang w:val="ru-RU" w:eastAsia="uk-UA"/>
              </w:rPr>
            </w:pPr>
            <w:r w:rsidRPr="007F02DE">
              <w:rPr>
                <w:rFonts w:ascii="Times New Roman" w:eastAsia="MS Mincho" w:hAnsi="Times New Roman" w:cs="Times New Roman"/>
                <w:sz w:val="20"/>
                <w:szCs w:val="20"/>
                <w:lang w:val="ru-RU" w:eastAsia="uk-UA"/>
              </w:rPr>
              <w:t>2. Оцінка співпраці та допомоги у діяльності у діяльності цільовим групам з яким взаємодіяла АМЕР (опитування).</w:t>
            </w:r>
          </w:p>
          <w:p w:rsidR="00E26EB4" w:rsidRPr="007F02DE" w:rsidRDefault="00E26EB4" w:rsidP="00245DE0">
            <w:pPr>
              <w:spacing w:after="0" w:line="240" w:lineRule="auto"/>
              <w:jc w:val="both"/>
              <w:rPr>
                <w:rFonts w:ascii="Times New Roman" w:eastAsia="MS Mincho" w:hAnsi="Times New Roman" w:cs="Times New Roman"/>
                <w:sz w:val="20"/>
                <w:szCs w:val="20"/>
                <w:lang w:val="en-US" w:eastAsia="uk-UA"/>
              </w:rPr>
            </w:pPr>
            <w:r w:rsidRPr="007F02DE">
              <w:rPr>
                <w:rFonts w:ascii="Times New Roman" w:eastAsia="MS Mincho" w:hAnsi="Times New Roman" w:cs="Times New Roman"/>
                <w:sz w:val="20"/>
                <w:szCs w:val="20"/>
                <w:lang w:val="en-US" w:eastAsia="uk-UA"/>
              </w:rPr>
              <w:t>3.Кількість залучених інвестицій.</w:t>
            </w:r>
          </w:p>
          <w:p w:rsidR="00E26EB4" w:rsidRPr="007F02DE" w:rsidRDefault="00E26EB4" w:rsidP="00245DE0">
            <w:pPr>
              <w:spacing w:after="0" w:line="240" w:lineRule="auto"/>
              <w:jc w:val="both"/>
              <w:rPr>
                <w:rFonts w:ascii="Times New Roman" w:hAnsi="Times New Roman" w:cs="Times New Roman"/>
                <w:color w:val="000000"/>
                <w:sz w:val="20"/>
                <w:szCs w:val="20"/>
                <w:lang w:val="ru-RU"/>
              </w:rPr>
            </w:pPr>
          </w:p>
        </w:tc>
      </w:tr>
      <w:tr w:rsidR="00E26EB4" w:rsidRPr="00245DE0">
        <w:trPr>
          <w:trHeight w:val="529"/>
        </w:trPr>
        <w:tc>
          <w:tcPr>
            <w:tcW w:w="1702" w:type="dxa"/>
            <w:shd w:val="clear" w:color="auto" w:fill="FFFFFF"/>
          </w:tcPr>
          <w:p w:rsidR="00E26EB4" w:rsidRPr="007F02DE" w:rsidRDefault="00E26EB4" w:rsidP="00245DE0">
            <w:pPr>
              <w:spacing w:after="0" w:line="240" w:lineRule="auto"/>
              <w:jc w:val="both"/>
              <w:rPr>
                <w:rFonts w:ascii="Times New Roman" w:hAnsi="Times New Roman" w:cs="Times New Roman"/>
                <w:color w:val="000000"/>
                <w:sz w:val="20"/>
                <w:szCs w:val="20"/>
                <w:lang w:val="en-US"/>
              </w:rPr>
            </w:pPr>
            <w:r w:rsidRPr="007F02DE">
              <w:rPr>
                <w:rFonts w:ascii="Times New Roman" w:eastAsia="MS Mincho" w:hAnsi="Times New Roman" w:cs="Times New Roman"/>
                <w:sz w:val="20"/>
                <w:szCs w:val="20"/>
                <w:lang w:val="en-US" w:eastAsia="uk-UA"/>
              </w:rPr>
              <w:t>Зовнішнє позиціонування та маркетинг</w:t>
            </w:r>
          </w:p>
        </w:tc>
        <w:tc>
          <w:tcPr>
            <w:tcW w:w="1842" w:type="dxa"/>
            <w:shd w:val="clear" w:color="auto" w:fill="FFFFFF"/>
          </w:tcPr>
          <w:p w:rsidR="00E26EB4" w:rsidRPr="007F02DE" w:rsidRDefault="00E26EB4" w:rsidP="00245DE0">
            <w:pPr>
              <w:spacing w:after="0" w:line="240" w:lineRule="auto"/>
              <w:jc w:val="both"/>
              <w:rPr>
                <w:rFonts w:ascii="Times New Roman" w:hAnsi="Times New Roman" w:cs="Times New Roman"/>
                <w:color w:val="000000"/>
                <w:sz w:val="20"/>
                <w:szCs w:val="20"/>
              </w:rPr>
            </w:pPr>
            <w:r w:rsidRPr="007F02DE">
              <w:rPr>
                <w:rFonts w:ascii="Times New Roman" w:hAnsi="Times New Roman" w:cs="Times New Roman"/>
                <w:color w:val="000000"/>
                <w:sz w:val="20"/>
                <w:szCs w:val="20"/>
              </w:rPr>
              <w:t>2</w:t>
            </w:r>
            <w:r w:rsidRPr="007F02DE">
              <w:rPr>
                <w:rFonts w:ascii="Times New Roman" w:hAnsi="Times New Roman" w:cs="Times New Roman"/>
                <w:color w:val="000000"/>
                <w:sz w:val="20"/>
                <w:szCs w:val="20"/>
                <w:lang w:val="en-US"/>
              </w:rPr>
              <w:t>.</w:t>
            </w:r>
            <w:r w:rsidRPr="007F02DE">
              <w:rPr>
                <w:rFonts w:ascii="Times New Roman" w:hAnsi="Times New Roman" w:cs="Times New Roman"/>
                <w:color w:val="000000"/>
                <w:sz w:val="20"/>
                <w:szCs w:val="20"/>
              </w:rPr>
              <w:t>Підвищити позитивний імідж міста.</w:t>
            </w:r>
          </w:p>
        </w:tc>
        <w:tc>
          <w:tcPr>
            <w:tcW w:w="2278" w:type="dxa"/>
            <w:shd w:val="clear" w:color="auto" w:fill="FFFFFF"/>
          </w:tcPr>
          <w:p w:rsidR="00E26EB4" w:rsidRPr="007F02DE" w:rsidRDefault="00E26EB4" w:rsidP="00245DE0">
            <w:pPr>
              <w:spacing w:after="0" w:line="240" w:lineRule="auto"/>
              <w:jc w:val="both"/>
              <w:rPr>
                <w:rFonts w:ascii="Times New Roman" w:hAnsi="Times New Roman" w:cs="Times New Roman"/>
                <w:color w:val="000000"/>
                <w:sz w:val="20"/>
                <w:szCs w:val="20"/>
              </w:rPr>
            </w:pPr>
            <w:r w:rsidRPr="00245DE0">
              <w:rPr>
                <w:rFonts w:ascii="Times New Roman" w:hAnsi="Times New Roman" w:cs="Times New Roman"/>
                <w:color w:val="000000"/>
                <w:sz w:val="20"/>
                <w:szCs w:val="20"/>
                <w:lang w:val="ru-RU"/>
              </w:rPr>
              <w:t>2</w:t>
            </w:r>
            <w:r w:rsidRPr="007F02DE">
              <w:rPr>
                <w:rFonts w:ascii="Times New Roman" w:hAnsi="Times New Roman" w:cs="Times New Roman"/>
                <w:color w:val="000000"/>
                <w:sz w:val="20"/>
                <w:szCs w:val="20"/>
                <w:lang w:val="ru-RU"/>
              </w:rPr>
              <w:t>.1.</w:t>
            </w:r>
            <w:r w:rsidRPr="007F02DE">
              <w:rPr>
                <w:rFonts w:ascii="Times New Roman" w:hAnsi="Times New Roman" w:cs="Times New Roman"/>
                <w:color w:val="000000"/>
                <w:sz w:val="20"/>
                <w:szCs w:val="20"/>
              </w:rPr>
              <w:t xml:space="preserve"> Розробка Програми промоції м. Буча на 2019 – 2020 рр.</w:t>
            </w:r>
          </w:p>
        </w:tc>
        <w:tc>
          <w:tcPr>
            <w:tcW w:w="1124" w:type="dxa"/>
            <w:shd w:val="clear" w:color="auto" w:fill="FFFFFF"/>
          </w:tcPr>
          <w:p w:rsidR="00E26EB4" w:rsidRPr="007F02DE" w:rsidRDefault="00E26EB4" w:rsidP="00245DE0">
            <w:pPr>
              <w:spacing w:after="0" w:line="240" w:lineRule="auto"/>
              <w:jc w:val="both"/>
              <w:rPr>
                <w:rFonts w:ascii="Times New Roman" w:hAnsi="Times New Roman" w:cs="Times New Roman"/>
                <w:color w:val="000000"/>
                <w:sz w:val="20"/>
                <w:szCs w:val="20"/>
                <w:lang w:val="ru-RU"/>
              </w:rPr>
            </w:pPr>
            <w:r w:rsidRPr="007F02DE">
              <w:rPr>
                <w:rFonts w:ascii="Times New Roman" w:hAnsi="Times New Roman" w:cs="Times New Roman"/>
                <w:color w:val="000000"/>
                <w:sz w:val="20"/>
                <w:szCs w:val="20"/>
                <w:lang w:val="ru-RU"/>
              </w:rPr>
              <w:t>2019</w:t>
            </w:r>
          </w:p>
        </w:tc>
        <w:tc>
          <w:tcPr>
            <w:tcW w:w="1418" w:type="dxa"/>
            <w:shd w:val="clear" w:color="auto" w:fill="FFFFFF"/>
          </w:tcPr>
          <w:p w:rsidR="00E26EB4" w:rsidRPr="007F02DE" w:rsidRDefault="00E26EB4" w:rsidP="00245DE0">
            <w:pPr>
              <w:spacing w:after="0" w:line="240" w:lineRule="auto"/>
              <w:jc w:val="both"/>
              <w:rPr>
                <w:rFonts w:ascii="Times New Roman" w:hAnsi="Times New Roman" w:cs="Times New Roman"/>
                <w:color w:val="000000"/>
                <w:sz w:val="20"/>
                <w:szCs w:val="20"/>
                <w:lang w:val="ru-RU"/>
              </w:rPr>
            </w:pPr>
            <w:r w:rsidRPr="007F02DE">
              <w:rPr>
                <w:rFonts w:ascii="Times New Roman" w:eastAsia="MS Mincho" w:hAnsi="Times New Roman" w:cs="Times New Roman"/>
                <w:sz w:val="20"/>
                <w:szCs w:val="20"/>
                <w:lang w:val="ru-RU" w:eastAsia="uk-UA"/>
              </w:rPr>
              <w:t>Представники приватного та громадського  секторів.</w:t>
            </w:r>
          </w:p>
        </w:tc>
        <w:tc>
          <w:tcPr>
            <w:tcW w:w="991" w:type="dxa"/>
            <w:shd w:val="clear" w:color="auto" w:fill="FFFFFF"/>
          </w:tcPr>
          <w:p w:rsidR="00E26EB4" w:rsidRPr="007F02DE" w:rsidRDefault="00E26EB4" w:rsidP="00245DE0">
            <w:pPr>
              <w:spacing w:after="0" w:line="240" w:lineRule="auto"/>
              <w:jc w:val="both"/>
              <w:rPr>
                <w:rFonts w:ascii="Times New Roman" w:hAnsi="Times New Roman" w:cs="Times New Roman"/>
                <w:color w:val="000000"/>
                <w:sz w:val="20"/>
                <w:szCs w:val="20"/>
                <w:lang w:val="ru-RU"/>
              </w:rPr>
            </w:pPr>
            <w:r w:rsidRPr="00245DE0">
              <w:rPr>
                <w:rFonts w:ascii="Times New Roman" w:eastAsia="MS Mincho" w:hAnsi="Times New Roman" w:cs="Times New Roman"/>
                <w:lang w:eastAsia="uk-UA"/>
              </w:rPr>
              <w:t xml:space="preserve">100 тис. грн./ 3 054  </w:t>
            </w:r>
            <w:r w:rsidRPr="00245DE0">
              <w:rPr>
                <w:rFonts w:ascii="Times New Roman" w:eastAsia="MS Mincho" w:hAnsi="Times New Roman" w:cs="Times New Roman"/>
                <w:lang w:val="en-US" w:eastAsia="uk-UA"/>
              </w:rPr>
              <w:t>EUR</w:t>
            </w:r>
          </w:p>
        </w:tc>
        <w:tc>
          <w:tcPr>
            <w:tcW w:w="1938" w:type="dxa"/>
            <w:shd w:val="clear" w:color="auto" w:fill="FFFFFF"/>
          </w:tcPr>
          <w:p w:rsidR="00E26EB4" w:rsidRPr="007F02DE" w:rsidRDefault="00E26EB4" w:rsidP="00245DE0">
            <w:pPr>
              <w:spacing w:after="0" w:line="240" w:lineRule="auto"/>
              <w:jc w:val="both"/>
              <w:rPr>
                <w:rFonts w:ascii="Times New Roman" w:eastAsia="MS Mincho" w:hAnsi="Times New Roman" w:cs="Times New Roman"/>
                <w:sz w:val="20"/>
                <w:szCs w:val="20"/>
                <w:lang w:val="ru-RU" w:eastAsia="uk-UA"/>
              </w:rPr>
            </w:pPr>
            <w:r w:rsidRPr="007F02DE">
              <w:rPr>
                <w:rFonts w:ascii="Times New Roman" w:eastAsia="MS Mincho" w:hAnsi="Times New Roman" w:cs="Times New Roman"/>
                <w:sz w:val="20"/>
                <w:szCs w:val="20"/>
                <w:lang w:val="ru-RU" w:eastAsia="uk-UA"/>
              </w:rPr>
              <w:t>1. Збільшення кількості залучення інвестицій.</w:t>
            </w:r>
          </w:p>
          <w:p w:rsidR="00E26EB4" w:rsidRPr="007F02DE" w:rsidRDefault="00E26EB4" w:rsidP="00245DE0">
            <w:pPr>
              <w:spacing w:after="0" w:line="240" w:lineRule="auto"/>
              <w:jc w:val="both"/>
              <w:rPr>
                <w:rFonts w:ascii="Times New Roman" w:eastAsia="MS Mincho" w:hAnsi="Times New Roman" w:cs="Times New Roman"/>
                <w:sz w:val="20"/>
                <w:szCs w:val="20"/>
                <w:lang w:val="ru-RU" w:eastAsia="uk-UA"/>
              </w:rPr>
            </w:pPr>
            <w:r w:rsidRPr="007F02DE">
              <w:rPr>
                <w:rFonts w:ascii="Times New Roman" w:eastAsia="MS Mincho" w:hAnsi="Times New Roman" w:cs="Times New Roman"/>
                <w:sz w:val="20"/>
                <w:szCs w:val="20"/>
                <w:lang w:val="ru-RU" w:eastAsia="uk-UA"/>
              </w:rPr>
              <w:t>2.Покращення іміджу міста на всеукраїнському та міжнародному рівнях.</w:t>
            </w:r>
          </w:p>
          <w:p w:rsidR="00E26EB4" w:rsidRPr="007F02DE" w:rsidRDefault="00E26EB4" w:rsidP="00245DE0">
            <w:pPr>
              <w:spacing w:after="0" w:line="240" w:lineRule="auto"/>
              <w:jc w:val="both"/>
              <w:rPr>
                <w:rFonts w:ascii="Times New Roman" w:hAnsi="Times New Roman" w:cs="Times New Roman"/>
                <w:color w:val="000000"/>
                <w:sz w:val="20"/>
                <w:szCs w:val="20"/>
              </w:rPr>
            </w:pPr>
          </w:p>
        </w:tc>
        <w:tc>
          <w:tcPr>
            <w:tcW w:w="3875" w:type="dxa"/>
            <w:shd w:val="clear" w:color="auto" w:fill="FFFFFF"/>
          </w:tcPr>
          <w:p w:rsidR="00E26EB4" w:rsidRPr="007F02DE" w:rsidRDefault="00E26EB4" w:rsidP="00245DE0">
            <w:pPr>
              <w:spacing w:after="0" w:line="240" w:lineRule="auto"/>
              <w:jc w:val="both"/>
              <w:rPr>
                <w:rFonts w:ascii="Times New Roman" w:eastAsia="MS Mincho" w:hAnsi="Times New Roman" w:cs="Times New Roman"/>
                <w:sz w:val="20"/>
                <w:szCs w:val="20"/>
                <w:lang w:val="ru-RU" w:eastAsia="uk-UA"/>
              </w:rPr>
            </w:pPr>
            <w:r w:rsidRPr="007F02DE">
              <w:rPr>
                <w:rFonts w:ascii="Times New Roman" w:eastAsia="MS Mincho" w:hAnsi="Times New Roman" w:cs="Times New Roman"/>
                <w:sz w:val="20"/>
                <w:szCs w:val="20"/>
                <w:lang w:val="ru-RU" w:eastAsia="uk-UA"/>
              </w:rPr>
              <w:t>1. Збільшення кількості залучених інвестицій в місто на 20%</w:t>
            </w:r>
          </w:p>
          <w:p w:rsidR="00E26EB4" w:rsidRPr="007F02DE" w:rsidRDefault="00E26EB4" w:rsidP="00245DE0">
            <w:pPr>
              <w:spacing w:after="0" w:line="240" w:lineRule="auto"/>
              <w:jc w:val="both"/>
              <w:rPr>
                <w:rFonts w:ascii="Times New Roman" w:eastAsia="MS Mincho" w:hAnsi="Times New Roman" w:cs="Times New Roman"/>
                <w:sz w:val="20"/>
                <w:szCs w:val="20"/>
                <w:lang w:val="ru-RU" w:eastAsia="uk-UA"/>
              </w:rPr>
            </w:pPr>
            <w:r w:rsidRPr="007F02DE">
              <w:rPr>
                <w:rFonts w:ascii="Times New Roman" w:eastAsia="MS Mincho" w:hAnsi="Times New Roman" w:cs="Times New Roman"/>
                <w:sz w:val="20"/>
                <w:szCs w:val="20"/>
                <w:lang w:val="ru-RU" w:eastAsia="uk-UA"/>
              </w:rPr>
              <w:t>2. Покращення іміджу міста (організація прес-, промо-турів, виготовлення промо-роликів про м. Буча;</w:t>
            </w:r>
          </w:p>
          <w:p w:rsidR="00E26EB4" w:rsidRPr="007F02DE" w:rsidRDefault="00E26EB4" w:rsidP="00245DE0">
            <w:pPr>
              <w:spacing w:after="0" w:line="240" w:lineRule="auto"/>
              <w:jc w:val="both"/>
              <w:rPr>
                <w:rFonts w:ascii="Times New Roman" w:eastAsia="MS Mincho" w:hAnsi="Times New Roman" w:cs="Times New Roman"/>
                <w:sz w:val="20"/>
                <w:szCs w:val="20"/>
                <w:lang w:val="ru-RU" w:eastAsia="uk-UA"/>
              </w:rPr>
            </w:pPr>
            <w:r w:rsidRPr="007F02DE">
              <w:rPr>
                <w:rFonts w:ascii="Times New Roman" w:eastAsia="MS Mincho" w:hAnsi="Times New Roman" w:cs="Times New Roman"/>
                <w:sz w:val="20"/>
                <w:szCs w:val="20"/>
                <w:lang w:val="ru-RU" w:eastAsia="uk-UA"/>
              </w:rPr>
              <w:t>3. Залучено місцеві (регіональні) ЗМІ, розміщено не менше 2-х публікацій у загальноукраїнських газетах з масовим тиражем, створено не менше 2-х програм чи сюжетів на загальноукраїнських телеканалах.</w:t>
            </w:r>
          </w:p>
          <w:p w:rsidR="00E26EB4" w:rsidRPr="007F02DE" w:rsidRDefault="00E26EB4" w:rsidP="00245DE0">
            <w:pPr>
              <w:spacing w:after="0" w:line="240" w:lineRule="auto"/>
              <w:jc w:val="both"/>
              <w:rPr>
                <w:rFonts w:ascii="Times New Roman" w:hAnsi="Times New Roman" w:cs="Times New Roman"/>
                <w:color w:val="000000"/>
                <w:sz w:val="20"/>
                <w:szCs w:val="20"/>
              </w:rPr>
            </w:pPr>
            <w:r w:rsidRPr="007F02DE">
              <w:rPr>
                <w:rFonts w:ascii="Times New Roman" w:eastAsia="MS Mincho" w:hAnsi="Times New Roman" w:cs="Times New Roman"/>
                <w:sz w:val="20"/>
                <w:szCs w:val="20"/>
                <w:lang w:val="ru-RU" w:eastAsia="uk-UA"/>
              </w:rPr>
              <w:t>4. Реалізовано не менше 5-ти масових заходів та проектів міжнародного та всеукраїнського рівнів на рік щодо забезпечення цікавого дозвілля мешканців та гостей міста.</w:t>
            </w:r>
          </w:p>
        </w:tc>
      </w:tr>
    </w:tbl>
    <w:p w:rsidR="00E26EB4" w:rsidRDefault="00E26EB4"/>
    <w:p w:rsidR="00E26EB4" w:rsidRDefault="00E26EB4"/>
    <w:p w:rsidR="00E26EB4" w:rsidRDefault="00E26EB4"/>
    <w:tbl>
      <w:tblPr>
        <w:tblW w:w="1516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60"/>
        <w:gridCol w:w="1842"/>
        <w:gridCol w:w="2278"/>
        <w:gridCol w:w="983"/>
        <w:gridCol w:w="2126"/>
        <w:gridCol w:w="991"/>
        <w:gridCol w:w="1938"/>
        <w:gridCol w:w="3450"/>
      </w:tblGrid>
      <w:tr w:rsidR="00E26EB4" w:rsidRPr="00245DE0">
        <w:trPr>
          <w:trHeight w:val="317"/>
        </w:trPr>
        <w:tc>
          <w:tcPr>
            <w:tcW w:w="1560" w:type="dxa"/>
            <w:vMerge w:val="restart"/>
            <w:shd w:val="clear" w:color="auto" w:fill="FFFFFF"/>
          </w:tcPr>
          <w:p w:rsidR="00E26EB4" w:rsidRPr="007F02DE" w:rsidRDefault="00E26EB4" w:rsidP="00245DE0">
            <w:pPr>
              <w:spacing w:after="0" w:line="240" w:lineRule="auto"/>
              <w:jc w:val="both"/>
              <w:rPr>
                <w:rFonts w:ascii="Times New Roman" w:hAnsi="Times New Roman" w:cs="Times New Roman"/>
                <w:color w:val="000000"/>
                <w:sz w:val="20"/>
                <w:szCs w:val="20"/>
                <w:lang w:val="ru-RU"/>
              </w:rPr>
            </w:pPr>
          </w:p>
        </w:tc>
        <w:tc>
          <w:tcPr>
            <w:tcW w:w="1842" w:type="dxa"/>
            <w:vMerge w:val="restart"/>
            <w:shd w:val="clear" w:color="auto" w:fill="FFFFFF"/>
          </w:tcPr>
          <w:p w:rsidR="00E26EB4" w:rsidRPr="007F02DE" w:rsidRDefault="00E26EB4" w:rsidP="00245DE0">
            <w:pPr>
              <w:spacing w:after="0" w:line="240" w:lineRule="auto"/>
              <w:jc w:val="both"/>
              <w:rPr>
                <w:rFonts w:ascii="Times New Roman" w:hAnsi="Times New Roman" w:cs="Times New Roman"/>
                <w:color w:val="000000"/>
                <w:sz w:val="20"/>
                <w:szCs w:val="20"/>
              </w:rPr>
            </w:pPr>
            <w:r w:rsidRPr="007F02DE">
              <w:rPr>
                <w:rFonts w:ascii="Times New Roman" w:hAnsi="Times New Roman" w:cs="Times New Roman"/>
                <w:color w:val="000000"/>
                <w:sz w:val="20"/>
                <w:szCs w:val="20"/>
              </w:rPr>
              <w:t>3.</w:t>
            </w:r>
            <w:r w:rsidRPr="007F02DE">
              <w:rPr>
                <w:rFonts w:ascii="Times New Roman" w:eastAsia="MS Mincho" w:hAnsi="Times New Roman" w:cs="Times New Roman"/>
                <w:sz w:val="20"/>
                <w:szCs w:val="20"/>
                <w:lang w:val="ru-RU" w:eastAsia="uk-UA"/>
              </w:rPr>
              <w:t>Підвищити рівень інвестиційної привабливості міста.</w:t>
            </w:r>
          </w:p>
        </w:tc>
        <w:tc>
          <w:tcPr>
            <w:tcW w:w="2278" w:type="dxa"/>
            <w:shd w:val="clear" w:color="auto" w:fill="FFFFFF"/>
          </w:tcPr>
          <w:p w:rsidR="00E26EB4" w:rsidRPr="007F02DE" w:rsidRDefault="00E26EB4" w:rsidP="00245DE0">
            <w:pPr>
              <w:spacing w:after="0" w:line="240" w:lineRule="auto"/>
              <w:jc w:val="both"/>
              <w:rPr>
                <w:rFonts w:ascii="Times New Roman" w:hAnsi="Times New Roman" w:cs="Times New Roman"/>
                <w:color w:val="000000"/>
                <w:sz w:val="20"/>
                <w:szCs w:val="20"/>
                <w:lang w:val="ru-RU"/>
              </w:rPr>
            </w:pPr>
            <w:r w:rsidRPr="00245DE0">
              <w:rPr>
                <w:rFonts w:ascii="Times New Roman" w:hAnsi="Times New Roman" w:cs="Times New Roman"/>
                <w:color w:val="000000"/>
                <w:sz w:val="20"/>
                <w:szCs w:val="20"/>
                <w:lang w:val="ru-RU"/>
              </w:rPr>
              <w:t>2</w:t>
            </w:r>
            <w:r w:rsidRPr="007F02DE">
              <w:rPr>
                <w:rFonts w:ascii="Times New Roman" w:hAnsi="Times New Roman" w:cs="Times New Roman"/>
                <w:color w:val="000000"/>
                <w:sz w:val="20"/>
                <w:szCs w:val="20"/>
                <w:lang w:val="ru-RU"/>
              </w:rPr>
              <w:t>.2.</w:t>
            </w:r>
            <w:r w:rsidRPr="007F02DE">
              <w:rPr>
                <w:rFonts w:ascii="Times New Roman" w:eastAsia="MS Mincho" w:hAnsi="Times New Roman" w:cs="Times New Roman"/>
                <w:sz w:val="20"/>
                <w:szCs w:val="20"/>
                <w:lang w:val="ru-RU" w:eastAsia="uk-UA"/>
              </w:rPr>
              <w:t>Створення інформаційного порталу Бучанської міської ОТГ.</w:t>
            </w:r>
          </w:p>
        </w:tc>
        <w:tc>
          <w:tcPr>
            <w:tcW w:w="983" w:type="dxa"/>
            <w:shd w:val="clear" w:color="auto" w:fill="FFFFFF"/>
          </w:tcPr>
          <w:p w:rsidR="00E26EB4" w:rsidRPr="007F02DE" w:rsidRDefault="00E26EB4" w:rsidP="00245DE0">
            <w:pPr>
              <w:spacing w:after="0" w:line="240" w:lineRule="auto"/>
              <w:jc w:val="both"/>
              <w:rPr>
                <w:rFonts w:ascii="Times New Roman" w:hAnsi="Times New Roman" w:cs="Times New Roman"/>
                <w:color w:val="000000"/>
                <w:sz w:val="20"/>
                <w:szCs w:val="20"/>
                <w:lang w:val="ru-RU"/>
              </w:rPr>
            </w:pPr>
            <w:r w:rsidRPr="007F02DE">
              <w:rPr>
                <w:rFonts w:ascii="Times New Roman" w:eastAsia="MS Mincho" w:hAnsi="Times New Roman" w:cs="Times New Roman"/>
                <w:sz w:val="20"/>
                <w:szCs w:val="20"/>
                <w:lang w:val="en-US" w:eastAsia="uk-UA"/>
              </w:rPr>
              <w:t>2019</w:t>
            </w:r>
          </w:p>
        </w:tc>
        <w:tc>
          <w:tcPr>
            <w:tcW w:w="2126" w:type="dxa"/>
            <w:shd w:val="clear" w:color="auto" w:fill="FFFFFF"/>
          </w:tcPr>
          <w:p w:rsidR="00E26EB4" w:rsidRPr="007F02DE" w:rsidRDefault="00E26EB4" w:rsidP="00245DE0">
            <w:pPr>
              <w:spacing w:after="0" w:line="240" w:lineRule="auto"/>
              <w:jc w:val="both"/>
              <w:rPr>
                <w:rFonts w:ascii="Times New Roman" w:hAnsi="Times New Roman" w:cs="Times New Roman"/>
                <w:color w:val="000000"/>
                <w:sz w:val="20"/>
                <w:szCs w:val="20"/>
                <w:lang w:val="ru-RU"/>
              </w:rPr>
            </w:pPr>
            <w:r w:rsidRPr="007F02DE">
              <w:rPr>
                <w:rFonts w:ascii="Times New Roman" w:eastAsia="MS Mincho" w:hAnsi="Times New Roman" w:cs="Times New Roman"/>
                <w:sz w:val="20"/>
                <w:szCs w:val="20"/>
                <w:lang w:val="ru-RU" w:eastAsia="uk-UA"/>
              </w:rPr>
              <w:t>Представники приватного та громадського  секторів.</w:t>
            </w:r>
          </w:p>
        </w:tc>
        <w:tc>
          <w:tcPr>
            <w:tcW w:w="991" w:type="dxa"/>
            <w:shd w:val="clear" w:color="auto" w:fill="FFFFFF"/>
          </w:tcPr>
          <w:p w:rsidR="00E26EB4" w:rsidRPr="007F02DE" w:rsidRDefault="00E26EB4" w:rsidP="00245DE0">
            <w:pPr>
              <w:spacing w:after="0" w:line="240" w:lineRule="auto"/>
              <w:jc w:val="both"/>
              <w:rPr>
                <w:rFonts w:ascii="Times New Roman" w:hAnsi="Times New Roman" w:cs="Times New Roman"/>
                <w:color w:val="000000"/>
                <w:sz w:val="20"/>
                <w:szCs w:val="20"/>
                <w:lang w:val="ru-RU"/>
              </w:rPr>
            </w:pPr>
            <w:r w:rsidRPr="007F02DE">
              <w:rPr>
                <w:rFonts w:ascii="Times New Roman" w:eastAsia="MS Mincho" w:hAnsi="Times New Roman" w:cs="Times New Roman"/>
                <w:sz w:val="20"/>
                <w:szCs w:val="20"/>
                <w:lang w:eastAsia="uk-UA"/>
              </w:rPr>
              <w:t>100</w:t>
            </w:r>
            <w:r w:rsidRPr="007F02DE">
              <w:rPr>
                <w:rFonts w:ascii="Times New Roman" w:eastAsia="MS Mincho" w:hAnsi="Times New Roman" w:cs="Times New Roman"/>
                <w:sz w:val="20"/>
                <w:szCs w:val="20"/>
                <w:lang w:val="en-US" w:eastAsia="uk-UA"/>
              </w:rPr>
              <w:t xml:space="preserve"> тис. грн./ </w:t>
            </w:r>
            <w:r w:rsidRPr="00245DE0">
              <w:rPr>
                <w:rFonts w:ascii="Times New Roman" w:eastAsia="MS Mincho" w:hAnsi="Times New Roman" w:cs="Times New Roman"/>
                <w:lang w:eastAsia="uk-UA"/>
              </w:rPr>
              <w:t xml:space="preserve">3 054  </w:t>
            </w:r>
            <w:r w:rsidRPr="00245DE0">
              <w:rPr>
                <w:rFonts w:ascii="Times New Roman" w:eastAsia="MS Mincho" w:hAnsi="Times New Roman" w:cs="Times New Roman"/>
                <w:lang w:val="en-US" w:eastAsia="uk-UA"/>
              </w:rPr>
              <w:t>EUR</w:t>
            </w:r>
          </w:p>
        </w:tc>
        <w:tc>
          <w:tcPr>
            <w:tcW w:w="1938" w:type="dxa"/>
            <w:shd w:val="clear" w:color="auto" w:fill="FFFFFF"/>
          </w:tcPr>
          <w:p w:rsidR="00E26EB4" w:rsidRPr="007F02DE" w:rsidRDefault="00E26EB4" w:rsidP="00245DE0">
            <w:pPr>
              <w:spacing w:after="0" w:line="240" w:lineRule="auto"/>
              <w:jc w:val="both"/>
              <w:rPr>
                <w:rFonts w:ascii="Times New Roman" w:eastAsia="MS Mincho" w:hAnsi="Times New Roman" w:cs="Times New Roman"/>
                <w:sz w:val="20"/>
                <w:szCs w:val="20"/>
                <w:lang w:val="ru-RU" w:eastAsia="uk-UA"/>
              </w:rPr>
            </w:pPr>
            <w:r w:rsidRPr="007F02DE">
              <w:rPr>
                <w:rFonts w:ascii="Times New Roman" w:eastAsia="MS Mincho" w:hAnsi="Times New Roman" w:cs="Times New Roman"/>
                <w:sz w:val="20"/>
                <w:szCs w:val="20"/>
                <w:lang w:val="ru-RU" w:eastAsia="uk-UA"/>
              </w:rPr>
              <w:t>1. Збільшення кількості залучення інвестицій.</w:t>
            </w:r>
          </w:p>
          <w:p w:rsidR="00E26EB4" w:rsidRPr="007F02DE" w:rsidRDefault="00E26EB4" w:rsidP="00245DE0">
            <w:pPr>
              <w:spacing w:after="0" w:line="240" w:lineRule="auto"/>
              <w:jc w:val="both"/>
              <w:rPr>
                <w:rFonts w:ascii="Times New Roman" w:eastAsia="MS Mincho" w:hAnsi="Times New Roman" w:cs="Times New Roman"/>
                <w:sz w:val="20"/>
                <w:szCs w:val="20"/>
                <w:lang w:val="ru-RU" w:eastAsia="uk-UA"/>
              </w:rPr>
            </w:pPr>
            <w:r w:rsidRPr="007F02DE">
              <w:rPr>
                <w:rFonts w:ascii="Times New Roman" w:eastAsia="MS Mincho" w:hAnsi="Times New Roman" w:cs="Times New Roman"/>
                <w:sz w:val="20"/>
                <w:szCs w:val="20"/>
                <w:lang w:val="ru-RU" w:eastAsia="uk-UA"/>
              </w:rPr>
              <w:t>2.Покращення іміджу міста на всеукраїнському та міжнародному рівнях.</w:t>
            </w:r>
          </w:p>
          <w:p w:rsidR="00E26EB4" w:rsidRPr="007F02DE" w:rsidRDefault="00E26EB4" w:rsidP="00245DE0">
            <w:pPr>
              <w:spacing w:after="0" w:line="240" w:lineRule="auto"/>
              <w:jc w:val="both"/>
              <w:rPr>
                <w:rFonts w:ascii="Times New Roman" w:hAnsi="Times New Roman" w:cs="Times New Roman"/>
                <w:color w:val="000000"/>
                <w:sz w:val="20"/>
                <w:szCs w:val="20"/>
              </w:rPr>
            </w:pPr>
          </w:p>
        </w:tc>
        <w:tc>
          <w:tcPr>
            <w:tcW w:w="3450" w:type="dxa"/>
            <w:shd w:val="clear" w:color="auto" w:fill="FFFFFF"/>
          </w:tcPr>
          <w:p w:rsidR="00E26EB4" w:rsidRPr="007F02DE" w:rsidRDefault="00E26EB4" w:rsidP="00245DE0">
            <w:pPr>
              <w:spacing w:after="0" w:line="240" w:lineRule="auto"/>
              <w:jc w:val="both"/>
              <w:rPr>
                <w:rFonts w:ascii="Times New Roman" w:hAnsi="Times New Roman" w:cs="Times New Roman"/>
                <w:color w:val="000000"/>
                <w:sz w:val="20"/>
                <w:szCs w:val="20"/>
              </w:rPr>
            </w:pPr>
            <w:r w:rsidRPr="007F02DE">
              <w:rPr>
                <w:rFonts w:ascii="Times New Roman" w:eastAsia="MS Mincho" w:hAnsi="Times New Roman" w:cs="Times New Roman"/>
                <w:sz w:val="20"/>
                <w:szCs w:val="20"/>
                <w:lang w:eastAsia="uk-UA"/>
              </w:rPr>
              <w:t>Більше 500 унікальників відвідувачів на місяць інформаційного порталу Бучанської міської ОТГ.</w:t>
            </w:r>
          </w:p>
        </w:tc>
      </w:tr>
      <w:tr w:rsidR="00E26EB4" w:rsidRPr="00245DE0">
        <w:trPr>
          <w:trHeight w:val="317"/>
        </w:trPr>
        <w:tc>
          <w:tcPr>
            <w:tcW w:w="1560" w:type="dxa"/>
            <w:vMerge/>
            <w:shd w:val="clear" w:color="auto" w:fill="FFFFFF"/>
          </w:tcPr>
          <w:p w:rsidR="00E26EB4" w:rsidRPr="007F02DE" w:rsidRDefault="00E26EB4" w:rsidP="00245DE0">
            <w:pPr>
              <w:spacing w:after="0" w:line="240" w:lineRule="auto"/>
              <w:jc w:val="both"/>
              <w:rPr>
                <w:rFonts w:ascii="Times New Roman" w:hAnsi="Times New Roman" w:cs="Times New Roman"/>
                <w:color w:val="000000"/>
                <w:sz w:val="20"/>
                <w:szCs w:val="20"/>
              </w:rPr>
            </w:pPr>
          </w:p>
        </w:tc>
        <w:tc>
          <w:tcPr>
            <w:tcW w:w="1842" w:type="dxa"/>
            <w:vMerge/>
            <w:shd w:val="clear" w:color="auto" w:fill="FFFFFF"/>
          </w:tcPr>
          <w:p w:rsidR="00E26EB4" w:rsidRPr="007F02DE" w:rsidRDefault="00E26EB4" w:rsidP="00245DE0">
            <w:pPr>
              <w:spacing w:after="0" w:line="240" w:lineRule="auto"/>
              <w:jc w:val="both"/>
              <w:rPr>
                <w:rFonts w:ascii="Times New Roman" w:hAnsi="Times New Roman" w:cs="Times New Roman"/>
                <w:color w:val="000000"/>
                <w:sz w:val="20"/>
                <w:szCs w:val="20"/>
              </w:rPr>
            </w:pPr>
          </w:p>
        </w:tc>
        <w:tc>
          <w:tcPr>
            <w:tcW w:w="2278" w:type="dxa"/>
            <w:shd w:val="clear" w:color="auto" w:fill="FFFFFF"/>
          </w:tcPr>
          <w:p w:rsidR="00E26EB4" w:rsidRPr="007F02DE" w:rsidRDefault="00E26EB4" w:rsidP="00245DE0">
            <w:pPr>
              <w:spacing w:after="0" w:line="240" w:lineRule="auto"/>
              <w:jc w:val="both"/>
              <w:rPr>
                <w:rFonts w:ascii="Times New Roman" w:hAnsi="Times New Roman" w:cs="Times New Roman"/>
                <w:color w:val="000000"/>
                <w:sz w:val="20"/>
                <w:szCs w:val="20"/>
              </w:rPr>
            </w:pPr>
            <w:r w:rsidRPr="00245DE0">
              <w:rPr>
                <w:rFonts w:ascii="Times New Roman" w:hAnsi="Times New Roman" w:cs="Times New Roman"/>
                <w:color w:val="000000"/>
                <w:sz w:val="20"/>
                <w:szCs w:val="20"/>
              </w:rPr>
              <w:t>2</w:t>
            </w:r>
            <w:r w:rsidRPr="007F02DE">
              <w:rPr>
                <w:rFonts w:ascii="Times New Roman" w:hAnsi="Times New Roman" w:cs="Times New Roman"/>
                <w:color w:val="000000"/>
                <w:sz w:val="20"/>
                <w:szCs w:val="20"/>
              </w:rPr>
              <w:t xml:space="preserve">.3. </w:t>
            </w:r>
            <w:r w:rsidRPr="007F02DE">
              <w:rPr>
                <w:rFonts w:ascii="Times New Roman" w:eastAsia="MS Mincho" w:hAnsi="Times New Roman" w:cs="Times New Roman"/>
                <w:sz w:val="20"/>
                <w:szCs w:val="20"/>
                <w:lang w:eastAsia="uk-UA"/>
              </w:rPr>
              <w:t>Розробка бренду та логотипу Бучанської міської ОТГ</w:t>
            </w:r>
          </w:p>
        </w:tc>
        <w:tc>
          <w:tcPr>
            <w:tcW w:w="983" w:type="dxa"/>
            <w:shd w:val="clear" w:color="auto" w:fill="FFFFFF"/>
          </w:tcPr>
          <w:p w:rsidR="00E26EB4" w:rsidRPr="007F02DE" w:rsidRDefault="00E26EB4" w:rsidP="00245DE0">
            <w:pPr>
              <w:spacing w:after="0" w:line="240" w:lineRule="auto"/>
              <w:jc w:val="both"/>
              <w:rPr>
                <w:rFonts w:ascii="Times New Roman" w:hAnsi="Times New Roman" w:cs="Times New Roman"/>
                <w:color w:val="000000"/>
                <w:sz w:val="20"/>
                <w:szCs w:val="20"/>
              </w:rPr>
            </w:pPr>
            <w:r w:rsidRPr="007F02DE">
              <w:rPr>
                <w:rFonts w:ascii="Times New Roman" w:eastAsia="MS Mincho" w:hAnsi="Times New Roman" w:cs="Times New Roman"/>
                <w:sz w:val="20"/>
                <w:szCs w:val="20"/>
                <w:lang w:val="en-US" w:eastAsia="uk-UA"/>
              </w:rPr>
              <w:t>2019</w:t>
            </w:r>
          </w:p>
        </w:tc>
        <w:tc>
          <w:tcPr>
            <w:tcW w:w="2126" w:type="dxa"/>
            <w:shd w:val="clear" w:color="auto" w:fill="FFFFFF"/>
          </w:tcPr>
          <w:p w:rsidR="00E26EB4" w:rsidRPr="007F02DE" w:rsidRDefault="00E26EB4" w:rsidP="00245DE0">
            <w:pPr>
              <w:spacing w:after="0" w:line="240" w:lineRule="auto"/>
              <w:jc w:val="both"/>
              <w:rPr>
                <w:rFonts w:ascii="Times New Roman" w:hAnsi="Times New Roman" w:cs="Times New Roman"/>
                <w:color w:val="000000"/>
                <w:sz w:val="20"/>
                <w:szCs w:val="20"/>
                <w:lang w:val="ru-RU"/>
              </w:rPr>
            </w:pPr>
            <w:r w:rsidRPr="007F02DE">
              <w:rPr>
                <w:rFonts w:ascii="Times New Roman" w:eastAsia="MS Mincho" w:hAnsi="Times New Roman" w:cs="Times New Roman"/>
                <w:sz w:val="20"/>
                <w:szCs w:val="20"/>
                <w:lang w:val="ru-RU" w:eastAsia="uk-UA"/>
              </w:rPr>
              <w:t>Представники приватного та громадського  секторів.</w:t>
            </w:r>
          </w:p>
        </w:tc>
        <w:tc>
          <w:tcPr>
            <w:tcW w:w="991" w:type="dxa"/>
            <w:shd w:val="clear" w:color="auto" w:fill="FFFFFF"/>
          </w:tcPr>
          <w:p w:rsidR="00E26EB4" w:rsidRPr="007F02DE" w:rsidRDefault="00E26EB4" w:rsidP="00245DE0">
            <w:pPr>
              <w:spacing w:after="0" w:line="240" w:lineRule="auto"/>
              <w:jc w:val="both"/>
              <w:rPr>
                <w:rFonts w:ascii="Times New Roman" w:hAnsi="Times New Roman" w:cs="Times New Roman"/>
                <w:color w:val="000000"/>
                <w:sz w:val="20"/>
                <w:szCs w:val="20"/>
                <w:lang w:val="ru-RU"/>
              </w:rPr>
            </w:pPr>
            <w:r w:rsidRPr="007F02DE">
              <w:rPr>
                <w:rFonts w:ascii="Times New Roman" w:eastAsia="MS Mincho" w:hAnsi="Times New Roman" w:cs="Times New Roman"/>
                <w:sz w:val="20"/>
                <w:szCs w:val="20"/>
                <w:lang w:val="en-US" w:eastAsia="uk-UA"/>
              </w:rPr>
              <w:t>500 тис. грн/15</w:t>
            </w:r>
            <w:r w:rsidRPr="007F02DE">
              <w:rPr>
                <w:rFonts w:ascii="Times New Roman" w:eastAsia="MS Mincho" w:hAnsi="Times New Roman" w:cs="Times New Roman"/>
                <w:sz w:val="20"/>
                <w:szCs w:val="20"/>
                <w:lang w:eastAsia="uk-UA"/>
              </w:rPr>
              <w:t xml:space="preserve"> </w:t>
            </w:r>
            <w:r w:rsidRPr="00245DE0">
              <w:rPr>
                <w:rFonts w:ascii="Times New Roman" w:eastAsia="MS Mincho" w:hAnsi="Times New Roman" w:cs="Times New Roman"/>
                <w:sz w:val="20"/>
                <w:szCs w:val="20"/>
                <w:lang w:val="en-US" w:eastAsia="uk-UA"/>
              </w:rPr>
              <w:t>271</w:t>
            </w:r>
            <w:r w:rsidRPr="007F02DE">
              <w:rPr>
                <w:rFonts w:ascii="Times New Roman" w:eastAsia="MS Mincho" w:hAnsi="Times New Roman" w:cs="Times New Roman"/>
                <w:sz w:val="20"/>
                <w:szCs w:val="20"/>
                <w:lang w:val="en-US" w:eastAsia="uk-UA"/>
              </w:rPr>
              <w:t xml:space="preserve"> EUR</w:t>
            </w:r>
          </w:p>
        </w:tc>
        <w:tc>
          <w:tcPr>
            <w:tcW w:w="1938" w:type="dxa"/>
            <w:shd w:val="clear" w:color="auto" w:fill="FFFFFF"/>
          </w:tcPr>
          <w:p w:rsidR="00E26EB4" w:rsidRPr="007F02DE" w:rsidRDefault="00E26EB4" w:rsidP="00245DE0">
            <w:pPr>
              <w:spacing w:after="0" w:line="240" w:lineRule="auto"/>
              <w:jc w:val="both"/>
              <w:rPr>
                <w:rFonts w:ascii="Times New Roman" w:eastAsia="MS Mincho" w:hAnsi="Times New Roman" w:cs="Times New Roman"/>
                <w:sz w:val="20"/>
                <w:szCs w:val="20"/>
                <w:lang w:val="ru-RU" w:eastAsia="uk-UA"/>
              </w:rPr>
            </w:pPr>
            <w:r w:rsidRPr="007F02DE">
              <w:rPr>
                <w:rFonts w:ascii="Times New Roman" w:eastAsia="MS Mincho" w:hAnsi="Times New Roman" w:cs="Times New Roman"/>
                <w:sz w:val="20"/>
                <w:szCs w:val="20"/>
                <w:lang w:val="ru-RU" w:eastAsia="uk-UA"/>
              </w:rPr>
              <w:t>1. Збільшення кількості залучення інвестицій.</w:t>
            </w:r>
          </w:p>
          <w:p w:rsidR="00E26EB4" w:rsidRPr="007F02DE" w:rsidRDefault="00E26EB4" w:rsidP="00245DE0">
            <w:pPr>
              <w:spacing w:after="0" w:line="240" w:lineRule="auto"/>
              <w:jc w:val="both"/>
              <w:rPr>
                <w:rFonts w:ascii="Times New Roman" w:eastAsia="MS Mincho" w:hAnsi="Times New Roman" w:cs="Times New Roman"/>
                <w:sz w:val="20"/>
                <w:szCs w:val="20"/>
                <w:lang w:val="ru-RU" w:eastAsia="uk-UA"/>
              </w:rPr>
            </w:pPr>
            <w:r w:rsidRPr="007F02DE">
              <w:rPr>
                <w:rFonts w:ascii="Times New Roman" w:eastAsia="MS Mincho" w:hAnsi="Times New Roman" w:cs="Times New Roman"/>
                <w:sz w:val="20"/>
                <w:szCs w:val="20"/>
                <w:lang w:val="ru-RU" w:eastAsia="uk-UA"/>
              </w:rPr>
              <w:t>2.Покращення іміджу міста на всеукраїнському та міжнародному рівнях.</w:t>
            </w:r>
          </w:p>
          <w:p w:rsidR="00E26EB4" w:rsidRPr="007F02DE" w:rsidRDefault="00E26EB4" w:rsidP="00245DE0">
            <w:pPr>
              <w:spacing w:after="0" w:line="240" w:lineRule="auto"/>
              <w:jc w:val="both"/>
              <w:rPr>
                <w:rFonts w:ascii="Times New Roman" w:hAnsi="Times New Roman" w:cs="Times New Roman"/>
                <w:color w:val="000000"/>
                <w:sz w:val="20"/>
                <w:szCs w:val="20"/>
              </w:rPr>
            </w:pPr>
          </w:p>
        </w:tc>
        <w:tc>
          <w:tcPr>
            <w:tcW w:w="3450" w:type="dxa"/>
            <w:shd w:val="clear" w:color="auto" w:fill="FFFFFF"/>
          </w:tcPr>
          <w:p w:rsidR="00E26EB4" w:rsidRPr="007F02DE" w:rsidRDefault="00E26EB4" w:rsidP="00245DE0">
            <w:pPr>
              <w:spacing w:after="0" w:line="240" w:lineRule="auto"/>
              <w:jc w:val="both"/>
              <w:rPr>
                <w:rFonts w:ascii="Times New Roman" w:eastAsia="MS Mincho" w:hAnsi="Times New Roman" w:cs="Times New Roman"/>
                <w:sz w:val="20"/>
                <w:szCs w:val="20"/>
                <w:lang w:val="ru-RU" w:eastAsia="uk-UA"/>
              </w:rPr>
            </w:pPr>
            <w:r w:rsidRPr="007F02DE">
              <w:rPr>
                <w:rFonts w:ascii="Times New Roman" w:eastAsia="MS Mincho" w:hAnsi="Times New Roman" w:cs="Times New Roman"/>
                <w:sz w:val="20"/>
                <w:szCs w:val="20"/>
                <w:lang w:val="ru-RU" w:eastAsia="uk-UA"/>
              </w:rPr>
              <w:t>Збільшення кількості залучених інвестицій в громаду на 10%</w:t>
            </w:r>
          </w:p>
          <w:p w:rsidR="00E26EB4" w:rsidRPr="007F02DE" w:rsidRDefault="00E26EB4" w:rsidP="00245DE0">
            <w:pPr>
              <w:spacing w:after="0" w:line="240" w:lineRule="auto"/>
              <w:jc w:val="both"/>
              <w:rPr>
                <w:rFonts w:ascii="Times New Roman" w:hAnsi="Times New Roman" w:cs="Times New Roman"/>
                <w:color w:val="000000"/>
                <w:sz w:val="20"/>
                <w:szCs w:val="20"/>
              </w:rPr>
            </w:pPr>
          </w:p>
        </w:tc>
      </w:tr>
      <w:tr w:rsidR="00E26EB4" w:rsidRPr="00245DE0">
        <w:trPr>
          <w:trHeight w:val="529"/>
        </w:trPr>
        <w:tc>
          <w:tcPr>
            <w:tcW w:w="1560" w:type="dxa"/>
            <w:vMerge w:val="restart"/>
            <w:shd w:val="clear" w:color="auto" w:fill="FFFFFF"/>
          </w:tcPr>
          <w:p w:rsidR="00E26EB4" w:rsidRPr="000E5A60" w:rsidRDefault="00E26EB4" w:rsidP="00245DE0">
            <w:pPr>
              <w:spacing w:after="0" w:line="240" w:lineRule="auto"/>
              <w:jc w:val="both"/>
              <w:rPr>
                <w:rFonts w:ascii="Times New Roman" w:hAnsi="Times New Roman" w:cs="Times New Roman"/>
                <w:color w:val="000000"/>
                <w:sz w:val="20"/>
                <w:szCs w:val="20"/>
              </w:rPr>
            </w:pPr>
            <w:r w:rsidRPr="000E5A60">
              <w:rPr>
                <w:rFonts w:ascii="Times New Roman" w:eastAsia="MS Mincho" w:hAnsi="Times New Roman" w:cs="Times New Roman"/>
                <w:sz w:val="20"/>
                <w:szCs w:val="20"/>
                <w:lang w:eastAsia="uk-UA"/>
              </w:rPr>
              <w:t>Прозора, вільна від корупції адміністрація, що сприяє розвитку бізнесу</w:t>
            </w:r>
          </w:p>
        </w:tc>
        <w:tc>
          <w:tcPr>
            <w:tcW w:w="1842" w:type="dxa"/>
            <w:vMerge w:val="restart"/>
            <w:shd w:val="clear" w:color="auto" w:fill="FFFFFF"/>
          </w:tcPr>
          <w:p w:rsidR="00E26EB4" w:rsidRPr="007F02DE" w:rsidRDefault="00E26EB4" w:rsidP="00245DE0">
            <w:pPr>
              <w:spacing w:after="0" w:line="240" w:lineRule="auto"/>
              <w:jc w:val="both"/>
              <w:rPr>
                <w:rFonts w:ascii="Times New Roman" w:hAnsi="Times New Roman" w:cs="Times New Roman"/>
                <w:color w:val="000000"/>
                <w:sz w:val="20"/>
                <w:szCs w:val="20"/>
                <w:lang w:val="ru-RU"/>
              </w:rPr>
            </w:pPr>
            <w:r w:rsidRPr="007F02DE">
              <w:rPr>
                <w:rFonts w:ascii="Times New Roman" w:eastAsia="MS Mincho" w:hAnsi="Times New Roman" w:cs="Times New Roman"/>
                <w:sz w:val="20"/>
                <w:szCs w:val="20"/>
                <w:lang w:val="ru-RU" w:eastAsia="uk-UA"/>
              </w:rPr>
              <w:t>Створення сприятливих умов для розвитку МСБ</w:t>
            </w:r>
          </w:p>
        </w:tc>
        <w:tc>
          <w:tcPr>
            <w:tcW w:w="2278" w:type="dxa"/>
            <w:shd w:val="clear" w:color="auto" w:fill="FFFFFF"/>
          </w:tcPr>
          <w:p w:rsidR="00E26EB4" w:rsidRPr="007F02DE" w:rsidRDefault="00E26EB4" w:rsidP="00245DE0">
            <w:pPr>
              <w:spacing w:after="0" w:line="240" w:lineRule="auto"/>
              <w:jc w:val="both"/>
              <w:rPr>
                <w:rFonts w:ascii="Times New Roman" w:hAnsi="Times New Roman" w:cs="Times New Roman"/>
                <w:color w:val="000000"/>
                <w:sz w:val="20"/>
                <w:szCs w:val="20"/>
                <w:lang w:val="ru-RU"/>
              </w:rPr>
            </w:pPr>
            <w:r w:rsidRPr="00245DE0">
              <w:rPr>
                <w:rFonts w:ascii="Times New Roman" w:hAnsi="Times New Roman" w:cs="Times New Roman"/>
                <w:color w:val="000000"/>
                <w:sz w:val="20"/>
                <w:szCs w:val="20"/>
                <w:lang w:val="ru-RU"/>
              </w:rPr>
              <w:t>3</w:t>
            </w:r>
            <w:r w:rsidRPr="007F02DE">
              <w:rPr>
                <w:rFonts w:ascii="Times New Roman" w:hAnsi="Times New Roman" w:cs="Times New Roman"/>
                <w:color w:val="000000"/>
                <w:sz w:val="20"/>
                <w:szCs w:val="20"/>
                <w:lang w:val="ru-RU"/>
              </w:rPr>
              <w:t>.</w:t>
            </w:r>
            <w:r w:rsidRPr="00245DE0">
              <w:rPr>
                <w:rFonts w:ascii="Times New Roman" w:hAnsi="Times New Roman" w:cs="Times New Roman"/>
                <w:color w:val="000000"/>
                <w:sz w:val="20"/>
                <w:szCs w:val="20"/>
                <w:lang w:val="ru-RU"/>
              </w:rPr>
              <w:t>1</w:t>
            </w:r>
            <w:r w:rsidRPr="007F02DE">
              <w:rPr>
                <w:rFonts w:ascii="Times New Roman" w:eastAsia="MS Mincho" w:hAnsi="Times New Roman" w:cs="Times New Roman"/>
                <w:sz w:val="20"/>
                <w:szCs w:val="20"/>
                <w:lang w:val="ru-RU" w:eastAsia="uk-UA"/>
              </w:rPr>
              <w:t xml:space="preserve"> Створення та модернізаія структурних підрозділів та відалених робочих місць ЦНАП у всіх населених пунктах Бучанської міської ОТГ;</w:t>
            </w:r>
          </w:p>
        </w:tc>
        <w:tc>
          <w:tcPr>
            <w:tcW w:w="983" w:type="dxa"/>
            <w:shd w:val="clear" w:color="auto" w:fill="FFFFFF"/>
          </w:tcPr>
          <w:p w:rsidR="00E26EB4" w:rsidRPr="007F02DE" w:rsidRDefault="00E26EB4" w:rsidP="00245DE0">
            <w:pPr>
              <w:spacing w:after="0" w:line="240" w:lineRule="auto"/>
              <w:jc w:val="both"/>
              <w:rPr>
                <w:rFonts w:ascii="Times New Roman" w:hAnsi="Times New Roman" w:cs="Times New Roman"/>
                <w:color w:val="000000"/>
                <w:sz w:val="20"/>
                <w:szCs w:val="20"/>
              </w:rPr>
            </w:pPr>
            <w:r w:rsidRPr="007F02DE">
              <w:rPr>
                <w:rFonts w:ascii="Times New Roman" w:eastAsia="MS Mincho" w:hAnsi="Times New Roman" w:cs="Times New Roman"/>
                <w:sz w:val="20"/>
                <w:szCs w:val="20"/>
                <w:lang w:val="en-US" w:eastAsia="uk-UA"/>
              </w:rPr>
              <w:t>2019-2020</w:t>
            </w:r>
          </w:p>
        </w:tc>
        <w:tc>
          <w:tcPr>
            <w:tcW w:w="2126" w:type="dxa"/>
            <w:shd w:val="clear" w:color="auto" w:fill="FFFFFF"/>
          </w:tcPr>
          <w:p w:rsidR="00E26EB4" w:rsidRPr="007F02DE" w:rsidRDefault="00E26EB4" w:rsidP="00245DE0">
            <w:pPr>
              <w:spacing w:after="0" w:line="240" w:lineRule="auto"/>
              <w:jc w:val="both"/>
              <w:rPr>
                <w:rFonts w:ascii="Times New Roman" w:hAnsi="Times New Roman" w:cs="Times New Roman"/>
                <w:color w:val="000000"/>
                <w:sz w:val="20"/>
                <w:szCs w:val="20"/>
              </w:rPr>
            </w:pPr>
            <w:r w:rsidRPr="007F02DE">
              <w:rPr>
                <w:rFonts w:ascii="Times New Roman" w:eastAsia="MS Mincho" w:hAnsi="Times New Roman" w:cs="Times New Roman"/>
                <w:sz w:val="20"/>
                <w:szCs w:val="20"/>
                <w:lang w:eastAsia="uk-UA"/>
              </w:rPr>
              <w:t>Програма ЄС для України з розширення прав і можливостей на місцевому рівні, підзвітності та розвитку «</w:t>
            </w:r>
            <w:r w:rsidRPr="007F02DE">
              <w:rPr>
                <w:rFonts w:ascii="Times New Roman" w:eastAsia="MS Mincho" w:hAnsi="Times New Roman" w:cs="Times New Roman"/>
                <w:sz w:val="20"/>
                <w:szCs w:val="20"/>
                <w:lang w:val="en-US" w:eastAsia="uk-UA"/>
              </w:rPr>
              <w:t>U</w:t>
            </w:r>
            <w:r w:rsidRPr="007F02DE">
              <w:rPr>
                <w:rFonts w:ascii="Times New Roman" w:eastAsia="MS Mincho" w:hAnsi="Times New Roman" w:cs="Times New Roman"/>
                <w:sz w:val="20"/>
                <w:szCs w:val="20"/>
                <w:lang w:eastAsia="uk-UA"/>
              </w:rPr>
              <w:t>-</w:t>
            </w:r>
            <w:r w:rsidRPr="007F02DE">
              <w:rPr>
                <w:rFonts w:ascii="Times New Roman" w:eastAsia="MS Mincho" w:hAnsi="Times New Roman" w:cs="Times New Roman"/>
                <w:sz w:val="20"/>
                <w:szCs w:val="20"/>
                <w:lang w:val="en-US" w:eastAsia="uk-UA"/>
              </w:rPr>
              <w:t>LEAD</w:t>
            </w:r>
            <w:r w:rsidRPr="007F02DE">
              <w:rPr>
                <w:rFonts w:ascii="Times New Roman" w:eastAsia="MS Mincho" w:hAnsi="Times New Roman" w:cs="Times New Roman"/>
                <w:sz w:val="20"/>
                <w:szCs w:val="20"/>
                <w:lang w:eastAsia="uk-UA"/>
              </w:rPr>
              <w:t xml:space="preserve"> з Європою», приватний сектор, ДФРР.</w:t>
            </w:r>
          </w:p>
        </w:tc>
        <w:tc>
          <w:tcPr>
            <w:tcW w:w="991" w:type="dxa"/>
            <w:shd w:val="clear" w:color="auto" w:fill="FFFFFF"/>
          </w:tcPr>
          <w:p w:rsidR="00E26EB4" w:rsidRPr="007F02DE" w:rsidRDefault="00E26EB4" w:rsidP="00245DE0">
            <w:pPr>
              <w:spacing w:after="0" w:line="240" w:lineRule="auto"/>
              <w:jc w:val="both"/>
              <w:rPr>
                <w:rFonts w:ascii="Times New Roman" w:hAnsi="Times New Roman" w:cs="Times New Roman"/>
                <w:color w:val="000000"/>
                <w:sz w:val="20"/>
                <w:szCs w:val="20"/>
                <w:lang w:val="ru-RU"/>
              </w:rPr>
            </w:pPr>
            <w:r w:rsidRPr="007F02DE">
              <w:rPr>
                <w:rFonts w:ascii="Times New Roman" w:eastAsia="MS Mincho" w:hAnsi="Times New Roman" w:cs="Times New Roman"/>
                <w:sz w:val="20"/>
                <w:szCs w:val="20"/>
                <w:lang w:val="en-US" w:eastAsia="uk-UA"/>
              </w:rPr>
              <w:t>11 млн. грн./ 332 086 EUR</w:t>
            </w:r>
          </w:p>
        </w:tc>
        <w:tc>
          <w:tcPr>
            <w:tcW w:w="1938" w:type="dxa"/>
            <w:shd w:val="clear" w:color="auto" w:fill="FFFFFF"/>
          </w:tcPr>
          <w:p w:rsidR="00E26EB4" w:rsidRPr="007F02DE" w:rsidRDefault="00E26EB4" w:rsidP="00245DE0">
            <w:pPr>
              <w:spacing w:after="0" w:line="240" w:lineRule="auto"/>
              <w:jc w:val="both"/>
              <w:rPr>
                <w:rFonts w:ascii="Times New Roman" w:eastAsia="MS Mincho" w:hAnsi="Times New Roman" w:cs="Times New Roman"/>
                <w:sz w:val="20"/>
                <w:szCs w:val="20"/>
                <w:lang w:val="ru-RU" w:eastAsia="uk-UA"/>
              </w:rPr>
            </w:pPr>
            <w:r w:rsidRPr="007F02DE">
              <w:rPr>
                <w:rFonts w:ascii="Times New Roman" w:eastAsia="MS Mincho" w:hAnsi="Times New Roman" w:cs="Times New Roman"/>
                <w:sz w:val="20"/>
                <w:szCs w:val="20"/>
                <w:lang w:val="ru-RU" w:eastAsia="uk-UA"/>
              </w:rPr>
              <w:t>Підвищення рівня територіальної доступності та якості надання адміністративних послуг.</w:t>
            </w:r>
          </w:p>
          <w:p w:rsidR="00E26EB4" w:rsidRPr="007F02DE" w:rsidRDefault="00E26EB4" w:rsidP="00245DE0">
            <w:pPr>
              <w:spacing w:after="0" w:line="240" w:lineRule="auto"/>
              <w:jc w:val="both"/>
              <w:rPr>
                <w:rFonts w:ascii="Times New Roman" w:hAnsi="Times New Roman" w:cs="Times New Roman"/>
                <w:color w:val="000000"/>
                <w:sz w:val="20"/>
                <w:szCs w:val="20"/>
              </w:rPr>
            </w:pPr>
          </w:p>
        </w:tc>
        <w:tc>
          <w:tcPr>
            <w:tcW w:w="3450" w:type="dxa"/>
            <w:shd w:val="clear" w:color="auto" w:fill="FFFFFF"/>
          </w:tcPr>
          <w:p w:rsidR="00E26EB4" w:rsidRPr="007F02DE" w:rsidRDefault="00E26EB4" w:rsidP="00245DE0">
            <w:pPr>
              <w:spacing w:after="0" w:line="240" w:lineRule="auto"/>
              <w:jc w:val="both"/>
              <w:rPr>
                <w:rFonts w:ascii="Times New Roman" w:eastAsia="MS Mincho" w:hAnsi="Times New Roman" w:cs="Times New Roman"/>
                <w:sz w:val="20"/>
                <w:szCs w:val="20"/>
                <w:lang w:val="ru-RU" w:eastAsia="uk-UA"/>
              </w:rPr>
            </w:pPr>
            <w:r w:rsidRPr="007F02DE">
              <w:rPr>
                <w:rFonts w:ascii="Times New Roman" w:eastAsia="MS Mincho" w:hAnsi="Times New Roman" w:cs="Times New Roman"/>
                <w:sz w:val="20"/>
                <w:szCs w:val="20"/>
                <w:lang w:val="ru-RU" w:eastAsia="uk-UA"/>
              </w:rPr>
              <w:t>1. Будівництво та оснащення трьох Центрів надання адміністративних послуг;</w:t>
            </w:r>
          </w:p>
          <w:p w:rsidR="00E26EB4" w:rsidRPr="007F02DE" w:rsidRDefault="00E26EB4" w:rsidP="00245DE0">
            <w:pPr>
              <w:spacing w:after="0" w:line="240" w:lineRule="auto"/>
              <w:jc w:val="both"/>
              <w:rPr>
                <w:rFonts w:ascii="Times New Roman" w:eastAsia="MS Mincho" w:hAnsi="Times New Roman" w:cs="Times New Roman"/>
                <w:sz w:val="20"/>
                <w:szCs w:val="20"/>
                <w:lang w:val="ru-RU" w:eastAsia="uk-UA"/>
              </w:rPr>
            </w:pPr>
            <w:r w:rsidRPr="007F02DE">
              <w:rPr>
                <w:rFonts w:ascii="Times New Roman" w:eastAsia="MS Mincho" w:hAnsi="Times New Roman" w:cs="Times New Roman"/>
                <w:sz w:val="20"/>
                <w:szCs w:val="20"/>
                <w:lang w:val="ru-RU" w:eastAsia="uk-UA"/>
              </w:rPr>
              <w:t>2. Прийнято суб’єктів звернень у 2019 р. – 25</w:t>
            </w:r>
            <w:r w:rsidRPr="007F02DE">
              <w:rPr>
                <w:rFonts w:ascii="Times New Roman" w:eastAsia="MS Mincho" w:hAnsi="Times New Roman"/>
                <w:sz w:val="20"/>
                <w:szCs w:val="20"/>
                <w:lang w:val="en-US" w:eastAsia="uk-UA"/>
              </w:rPr>
              <w:t> </w:t>
            </w:r>
            <w:r w:rsidRPr="007F02DE">
              <w:rPr>
                <w:rFonts w:ascii="Times New Roman" w:eastAsia="MS Mincho" w:hAnsi="Times New Roman" w:cs="Times New Roman"/>
                <w:sz w:val="20"/>
                <w:szCs w:val="20"/>
                <w:lang w:val="ru-RU" w:eastAsia="uk-UA"/>
              </w:rPr>
              <w:t>000.</w:t>
            </w:r>
          </w:p>
          <w:p w:rsidR="00E26EB4" w:rsidRPr="007F02DE" w:rsidRDefault="00E26EB4" w:rsidP="00245DE0">
            <w:pPr>
              <w:spacing w:after="0" w:line="240" w:lineRule="auto"/>
              <w:jc w:val="both"/>
              <w:rPr>
                <w:rFonts w:ascii="Times New Roman" w:eastAsia="MS Mincho" w:hAnsi="Times New Roman" w:cs="Times New Roman"/>
                <w:sz w:val="20"/>
                <w:szCs w:val="20"/>
                <w:lang w:val="en-US" w:eastAsia="uk-UA"/>
              </w:rPr>
            </w:pPr>
            <w:r w:rsidRPr="007F02DE">
              <w:rPr>
                <w:rFonts w:ascii="Times New Roman" w:eastAsia="MS Mincho" w:hAnsi="Times New Roman" w:cs="Times New Roman"/>
                <w:sz w:val="20"/>
                <w:szCs w:val="20"/>
                <w:lang w:val="en-US" w:eastAsia="uk-UA"/>
              </w:rPr>
              <w:t>3. Збільшення кількості персоналу ЦНАП;</w:t>
            </w:r>
          </w:p>
          <w:p w:rsidR="00E26EB4" w:rsidRPr="007F02DE" w:rsidRDefault="00E26EB4" w:rsidP="00245DE0">
            <w:pPr>
              <w:spacing w:after="0" w:line="240" w:lineRule="auto"/>
              <w:jc w:val="both"/>
              <w:rPr>
                <w:rFonts w:ascii="Times New Roman" w:hAnsi="Times New Roman" w:cs="Times New Roman"/>
                <w:color w:val="000000"/>
                <w:sz w:val="20"/>
                <w:szCs w:val="20"/>
                <w:lang w:val="ru-RU"/>
              </w:rPr>
            </w:pPr>
          </w:p>
        </w:tc>
      </w:tr>
      <w:tr w:rsidR="00E26EB4" w:rsidRPr="00245DE0">
        <w:trPr>
          <w:trHeight w:val="527"/>
        </w:trPr>
        <w:tc>
          <w:tcPr>
            <w:tcW w:w="1560" w:type="dxa"/>
            <w:vMerge/>
            <w:shd w:val="clear" w:color="auto" w:fill="FFFFFF"/>
          </w:tcPr>
          <w:p w:rsidR="00E26EB4" w:rsidRPr="007F02DE" w:rsidRDefault="00E26EB4" w:rsidP="00245DE0">
            <w:pPr>
              <w:spacing w:after="0" w:line="240" w:lineRule="auto"/>
              <w:jc w:val="both"/>
              <w:rPr>
                <w:rFonts w:ascii="Times New Roman" w:hAnsi="Times New Roman" w:cs="Times New Roman"/>
                <w:color w:val="000000"/>
                <w:sz w:val="20"/>
                <w:szCs w:val="20"/>
                <w:lang w:val="ru-RU"/>
              </w:rPr>
            </w:pPr>
          </w:p>
        </w:tc>
        <w:tc>
          <w:tcPr>
            <w:tcW w:w="1842" w:type="dxa"/>
            <w:vMerge/>
            <w:shd w:val="clear" w:color="auto" w:fill="FFFFFF"/>
          </w:tcPr>
          <w:p w:rsidR="00E26EB4" w:rsidRPr="007F02DE" w:rsidRDefault="00E26EB4" w:rsidP="00245DE0">
            <w:pPr>
              <w:spacing w:after="0" w:line="240" w:lineRule="auto"/>
              <w:jc w:val="both"/>
              <w:rPr>
                <w:rFonts w:ascii="Times New Roman" w:hAnsi="Times New Roman" w:cs="Times New Roman"/>
                <w:color w:val="000000"/>
                <w:sz w:val="20"/>
                <w:szCs w:val="20"/>
                <w:lang w:val="ru-RU"/>
              </w:rPr>
            </w:pPr>
          </w:p>
        </w:tc>
        <w:tc>
          <w:tcPr>
            <w:tcW w:w="2278" w:type="dxa"/>
            <w:shd w:val="clear" w:color="auto" w:fill="FFFFFF"/>
          </w:tcPr>
          <w:p w:rsidR="00E26EB4" w:rsidRPr="007F02DE" w:rsidRDefault="00E26EB4" w:rsidP="00245DE0">
            <w:pPr>
              <w:spacing w:after="0" w:line="240" w:lineRule="auto"/>
              <w:jc w:val="both"/>
              <w:rPr>
                <w:rFonts w:ascii="Times New Roman" w:hAnsi="Times New Roman" w:cs="Times New Roman"/>
                <w:color w:val="000000"/>
                <w:sz w:val="20"/>
                <w:szCs w:val="20"/>
              </w:rPr>
            </w:pPr>
            <w:r w:rsidRPr="007F02DE">
              <w:rPr>
                <w:rFonts w:ascii="Times New Roman" w:hAnsi="Times New Roman" w:cs="Times New Roman"/>
                <w:color w:val="000000"/>
                <w:sz w:val="20"/>
                <w:szCs w:val="20"/>
                <w:lang w:val="en-US"/>
              </w:rPr>
              <w:t>3.</w:t>
            </w:r>
            <w:r w:rsidRPr="00245DE0">
              <w:rPr>
                <w:rFonts w:ascii="Times New Roman" w:hAnsi="Times New Roman" w:cs="Times New Roman"/>
                <w:color w:val="000000"/>
                <w:sz w:val="20"/>
                <w:szCs w:val="20"/>
                <w:lang w:val="en-US"/>
              </w:rPr>
              <w:t>2</w:t>
            </w:r>
            <w:r w:rsidRPr="007F02DE">
              <w:rPr>
                <w:rFonts w:ascii="Times New Roman" w:eastAsia="MS Mincho" w:hAnsi="Times New Roman" w:cs="Times New Roman"/>
                <w:sz w:val="20"/>
                <w:szCs w:val="20"/>
                <w:lang w:val="en-US" w:eastAsia="uk-UA"/>
              </w:rPr>
              <w:t>Підвищення кваліфікації працівників ЦНАП.</w:t>
            </w:r>
          </w:p>
        </w:tc>
        <w:tc>
          <w:tcPr>
            <w:tcW w:w="983" w:type="dxa"/>
            <w:shd w:val="clear" w:color="auto" w:fill="FFFFFF"/>
          </w:tcPr>
          <w:p w:rsidR="00E26EB4" w:rsidRPr="007F02DE" w:rsidRDefault="00E26EB4" w:rsidP="00245DE0">
            <w:pPr>
              <w:spacing w:after="0" w:line="240" w:lineRule="auto"/>
              <w:jc w:val="both"/>
              <w:rPr>
                <w:rFonts w:ascii="Times New Roman" w:hAnsi="Times New Roman" w:cs="Times New Roman"/>
                <w:color w:val="000000"/>
                <w:sz w:val="20"/>
                <w:szCs w:val="20"/>
                <w:lang w:val="en-US"/>
              </w:rPr>
            </w:pPr>
            <w:r w:rsidRPr="007F02DE">
              <w:rPr>
                <w:rFonts w:ascii="Times New Roman" w:eastAsia="MS Mincho" w:hAnsi="Times New Roman" w:cs="Times New Roman"/>
                <w:sz w:val="20"/>
                <w:szCs w:val="20"/>
                <w:lang w:val="en-US" w:eastAsia="uk-UA"/>
              </w:rPr>
              <w:t>2019</w:t>
            </w:r>
          </w:p>
        </w:tc>
        <w:tc>
          <w:tcPr>
            <w:tcW w:w="2126" w:type="dxa"/>
            <w:shd w:val="clear" w:color="auto" w:fill="FFFFFF"/>
          </w:tcPr>
          <w:p w:rsidR="00E26EB4" w:rsidRPr="007F02DE" w:rsidRDefault="00E26EB4" w:rsidP="00245DE0">
            <w:pPr>
              <w:spacing w:after="0" w:line="240" w:lineRule="auto"/>
              <w:jc w:val="both"/>
              <w:rPr>
                <w:rFonts w:ascii="Times New Roman" w:hAnsi="Times New Roman" w:cs="Times New Roman"/>
                <w:color w:val="000000"/>
                <w:sz w:val="20"/>
                <w:szCs w:val="20"/>
                <w:lang w:val="en-US"/>
              </w:rPr>
            </w:pPr>
            <w:r w:rsidRPr="007F02DE">
              <w:rPr>
                <w:rFonts w:ascii="Times New Roman" w:eastAsia="MS Mincho" w:hAnsi="Times New Roman" w:cs="Times New Roman"/>
                <w:sz w:val="20"/>
                <w:szCs w:val="20"/>
                <w:lang w:val="en-US" w:eastAsia="uk-UA"/>
              </w:rPr>
              <w:t>Програма ЄС для України з розширення прав і можливостей на місцевому рівні, підзвітності та розвитку «U-LEAD з Європою», приватний сектор, ДФРР.</w:t>
            </w:r>
          </w:p>
        </w:tc>
        <w:tc>
          <w:tcPr>
            <w:tcW w:w="991" w:type="dxa"/>
            <w:shd w:val="clear" w:color="auto" w:fill="FFFFFF"/>
          </w:tcPr>
          <w:p w:rsidR="00E26EB4" w:rsidRPr="007F02DE" w:rsidRDefault="00E26EB4" w:rsidP="00245DE0">
            <w:pPr>
              <w:spacing w:after="0" w:line="240" w:lineRule="auto"/>
              <w:jc w:val="both"/>
              <w:rPr>
                <w:rFonts w:ascii="Times New Roman" w:hAnsi="Times New Roman" w:cs="Times New Roman"/>
                <w:color w:val="000000"/>
                <w:sz w:val="20"/>
                <w:szCs w:val="20"/>
                <w:lang w:val="en-US"/>
              </w:rPr>
            </w:pPr>
          </w:p>
        </w:tc>
        <w:tc>
          <w:tcPr>
            <w:tcW w:w="1938" w:type="dxa"/>
            <w:shd w:val="clear" w:color="auto" w:fill="FFFFFF"/>
          </w:tcPr>
          <w:p w:rsidR="00E26EB4" w:rsidRPr="007F02DE" w:rsidRDefault="00E26EB4" w:rsidP="00245DE0">
            <w:pPr>
              <w:spacing w:after="0" w:line="240" w:lineRule="auto"/>
              <w:jc w:val="both"/>
              <w:rPr>
                <w:rFonts w:ascii="Times New Roman" w:eastAsia="MS Mincho" w:hAnsi="Times New Roman" w:cs="Times New Roman"/>
                <w:sz w:val="20"/>
                <w:szCs w:val="20"/>
                <w:lang w:val="ru-RU" w:eastAsia="uk-UA"/>
              </w:rPr>
            </w:pPr>
            <w:r w:rsidRPr="007F02DE">
              <w:rPr>
                <w:rFonts w:ascii="Times New Roman" w:eastAsia="MS Mincho" w:hAnsi="Times New Roman" w:cs="Times New Roman"/>
                <w:sz w:val="20"/>
                <w:szCs w:val="20"/>
                <w:lang w:val="ru-RU" w:eastAsia="uk-UA"/>
              </w:rPr>
              <w:t>Підвищення рівня територіальної доступності та якості надання адміністративних послуг.</w:t>
            </w:r>
          </w:p>
          <w:p w:rsidR="00E26EB4" w:rsidRPr="007F02DE" w:rsidRDefault="00E26EB4" w:rsidP="00245DE0">
            <w:pPr>
              <w:spacing w:after="0" w:line="240" w:lineRule="auto"/>
              <w:jc w:val="both"/>
              <w:rPr>
                <w:rFonts w:ascii="Times New Roman" w:hAnsi="Times New Roman" w:cs="Times New Roman"/>
                <w:color w:val="000000"/>
                <w:sz w:val="20"/>
                <w:szCs w:val="20"/>
              </w:rPr>
            </w:pPr>
          </w:p>
        </w:tc>
        <w:tc>
          <w:tcPr>
            <w:tcW w:w="3450" w:type="dxa"/>
            <w:shd w:val="clear" w:color="auto" w:fill="FFFFFF"/>
          </w:tcPr>
          <w:p w:rsidR="00E26EB4" w:rsidRPr="007F02DE" w:rsidRDefault="00E26EB4" w:rsidP="00245DE0">
            <w:pPr>
              <w:spacing w:after="0" w:line="240" w:lineRule="auto"/>
              <w:jc w:val="both"/>
              <w:rPr>
                <w:rFonts w:ascii="Times New Roman" w:eastAsia="MS Mincho" w:hAnsi="Times New Roman" w:cs="Times New Roman"/>
                <w:sz w:val="20"/>
                <w:szCs w:val="20"/>
                <w:lang w:val="ru-RU" w:eastAsia="uk-UA"/>
              </w:rPr>
            </w:pPr>
            <w:r w:rsidRPr="007F02DE">
              <w:rPr>
                <w:rFonts w:ascii="Times New Roman" w:eastAsia="MS Mincho" w:hAnsi="Times New Roman" w:cs="Times New Roman"/>
                <w:sz w:val="20"/>
                <w:szCs w:val="20"/>
                <w:lang w:val="ru-RU" w:eastAsia="uk-UA"/>
              </w:rPr>
              <w:t>Взято участь не менше ніж у 3 заходах щодо підвищення рівня кваліфікації працівників ЦНАП у 2019 р.</w:t>
            </w:r>
          </w:p>
          <w:p w:rsidR="00E26EB4" w:rsidRPr="007F02DE" w:rsidRDefault="00E26EB4" w:rsidP="00245DE0">
            <w:pPr>
              <w:spacing w:after="0" w:line="240" w:lineRule="auto"/>
              <w:jc w:val="both"/>
              <w:rPr>
                <w:rFonts w:ascii="Times New Roman" w:hAnsi="Times New Roman" w:cs="Times New Roman"/>
                <w:color w:val="000000"/>
                <w:sz w:val="20"/>
                <w:szCs w:val="20"/>
              </w:rPr>
            </w:pPr>
          </w:p>
        </w:tc>
      </w:tr>
    </w:tbl>
    <w:p w:rsidR="00E26EB4" w:rsidRPr="007F02DE" w:rsidRDefault="00E26EB4" w:rsidP="00137B96">
      <w:pPr>
        <w:pStyle w:val="BodyText"/>
        <w:ind w:left="851"/>
        <w:jc w:val="both"/>
        <w:rPr>
          <w:rFonts w:ascii="Times New Roman" w:hAnsi="Times New Roman" w:cs="Times New Roman"/>
          <w:b/>
          <w:bCs/>
          <w:color w:val="000000"/>
          <w:kern w:val="32"/>
          <w:lang w:val="ru-RU"/>
        </w:rPr>
      </w:pPr>
    </w:p>
    <w:p w:rsidR="00E26EB4" w:rsidRDefault="00E26EB4" w:rsidP="00D26E29"/>
    <w:p w:rsidR="00E26EB4" w:rsidRDefault="00E26EB4" w:rsidP="00D26E29">
      <w:pPr>
        <w:rPr>
          <w:rFonts w:ascii="Times New Roman" w:hAnsi="Times New Roman" w:cs="Times New Roman"/>
          <w:b/>
          <w:bCs/>
          <w:color w:val="000000"/>
        </w:rPr>
      </w:pPr>
    </w:p>
    <w:p w:rsidR="00E26EB4" w:rsidRDefault="00E26EB4" w:rsidP="00AC4D22">
      <w:pPr>
        <w:jc w:val="center"/>
        <w:rPr>
          <w:rFonts w:ascii="Times New Roman" w:hAnsi="Times New Roman" w:cs="Times New Roman"/>
          <w:b/>
          <w:bCs/>
          <w:color w:val="000000"/>
        </w:rPr>
      </w:pPr>
      <w:r>
        <w:rPr>
          <w:rFonts w:ascii="Times New Roman" w:hAnsi="Times New Roman" w:cs="Times New Roman"/>
          <w:b/>
          <w:bCs/>
          <w:color w:val="000000"/>
        </w:rPr>
        <w:t>10. Схема фінансування</w:t>
      </w:r>
    </w:p>
    <w:p w:rsidR="00E26EB4" w:rsidRPr="004111FB" w:rsidRDefault="00E26EB4" w:rsidP="00AC4D22">
      <w:pPr>
        <w:jc w:val="right"/>
        <w:rPr>
          <w:rFonts w:ascii="Times New Roman" w:hAnsi="Times New Roman" w:cs="Times New Roman"/>
          <w:color w:val="000000"/>
        </w:rPr>
      </w:pPr>
      <w:r>
        <w:rPr>
          <w:rFonts w:ascii="Times New Roman" w:hAnsi="Times New Roman" w:cs="Times New Roman"/>
          <w:b/>
          <w:bCs/>
          <w:color w:val="000000"/>
        </w:rPr>
        <w:t>Таблиця 2</w:t>
      </w:r>
      <w:r w:rsidRPr="004111FB">
        <w:rPr>
          <w:rFonts w:ascii="Times New Roman" w:hAnsi="Times New Roman" w:cs="Times New Roman"/>
          <w:b/>
          <w:bCs/>
          <w:color w:val="000000"/>
        </w:rPr>
        <w:t>. Схема фінансування</w:t>
      </w:r>
    </w:p>
    <w:tbl>
      <w:tblPr>
        <w:tblpPr w:leftFromText="180" w:rightFromText="180" w:vertAnchor="page" w:horzAnchor="margin" w:tblpY="2071"/>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660"/>
        <w:gridCol w:w="1701"/>
        <w:gridCol w:w="1984"/>
        <w:gridCol w:w="1701"/>
        <w:gridCol w:w="1418"/>
        <w:gridCol w:w="1843"/>
        <w:gridCol w:w="3260"/>
      </w:tblGrid>
      <w:tr w:rsidR="00E26EB4" w:rsidRPr="003F6000">
        <w:trPr>
          <w:trHeight w:val="557"/>
        </w:trPr>
        <w:tc>
          <w:tcPr>
            <w:tcW w:w="2660" w:type="dxa"/>
            <w:vMerge w:val="restart"/>
            <w:shd w:val="clear" w:color="auto" w:fill="B8CCE4"/>
            <w:vAlign w:val="center"/>
          </w:tcPr>
          <w:p w:rsidR="00E26EB4" w:rsidRPr="003F6000" w:rsidRDefault="00E26EB4" w:rsidP="003F6000">
            <w:pPr>
              <w:spacing w:after="0" w:line="240" w:lineRule="auto"/>
              <w:jc w:val="center"/>
              <w:rPr>
                <w:rFonts w:ascii="Times New Roman" w:hAnsi="Times New Roman" w:cs="Times New Roman"/>
                <w:b/>
                <w:bCs/>
                <w:i/>
                <w:iCs/>
                <w:color w:val="000000"/>
              </w:rPr>
            </w:pPr>
            <w:r w:rsidRPr="003F6000">
              <w:rPr>
                <w:rFonts w:ascii="Times New Roman" w:hAnsi="Times New Roman" w:cs="Times New Roman"/>
                <w:b/>
                <w:bCs/>
                <w:i/>
                <w:iCs/>
                <w:color w:val="000000"/>
              </w:rPr>
              <w:t>Дії за проектом (-ми)</w:t>
            </w:r>
          </w:p>
          <w:p w:rsidR="00E26EB4" w:rsidRPr="003F6000" w:rsidRDefault="00E26EB4" w:rsidP="003F6000">
            <w:pPr>
              <w:spacing w:after="0" w:line="240" w:lineRule="auto"/>
              <w:jc w:val="center"/>
              <w:rPr>
                <w:rFonts w:ascii="Times New Roman" w:hAnsi="Times New Roman" w:cs="Times New Roman"/>
                <w:b/>
                <w:bCs/>
                <w:i/>
                <w:iCs/>
                <w:color w:val="000000"/>
              </w:rPr>
            </w:pPr>
          </w:p>
        </w:tc>
        <w:tc>
          <w:tcPr>
            <w:tcW w:w="1701" w:type="dxa"/>
            <w:vMerge w:val="restart"/>
            <w:shd w:val="clear" w:color="auto" w:fill="B8CCE4"/>
            <w:vAlign w:val="center"/>
          </w:tcPr>
          <w:p w:rsidR="00E26EB4" w:rsidRPr="003F6000" w:rsidRDefault="00E26EB4" w:rsidP="003F6000">
            <w:pPr>
              <w:spacing w:after="0" w:line="240" w:lineRule="auto"/>
              <w:jc w:val="center"/>
              <w:rPr>
                <w:rFonts w:ascii="Times New Roman" w:hAnsi="Times New Roman" w:cs="Times New Roman"/>
                <w:b/>
                <w:bCs/>
                <w:i/>
                <w:iCs/>
                <w:color w:val="000000"/>
              </w:rPr>
            </w:pPr>
            <w:r w:rsidRPr="003F6000">
              <w:rPr>
                <w:rFonts w:ascii="Times New Roman" w:hAnsi="Times New Roman" w:cs="Times New Roman"/>
                <w:b/>
                <w:bCs/>
                <w:i/>
                <w:iCs/>
                <w:color w:val="000000"/>
              </w:rPr>
              <w:t>Заплановані витрати</w:t>
            </w:r>
          </w:p>
        </w:tc>
        <w:tc>
          <w:tcPr>
            <w:tcW w:w="6946" w:type="dxa"/>
            <w:gridSpan w:val="4"/>
            <w:shd w:val="clear" w:color="auto" w:fill="B8CCE4"/>
            <w:vAlign w:val="center"/>
          </w:tcPr>
          <w:p w:rsidR="00E26EB4" w:rsidRPr="003F6000" w:rsidRDefault="00E26EB4" w:rsidP="003F6000">
            <w:pPr>
              <w:spacing w:after="0" w:line="240" w:lineRule="auto"/>
              <w:jc w:val="center"/>
              <w:rPr>
                <w:rFonts w:ascii="Times New Roman" w:hAnsi="Times New Roman" w:cs="Times New Roman"/>
                <w:b/>
                <w:bCs/>
                <w:i/>
                <w:iCs/>
                <w:color w:val="000000"/>
              </w:rPr>
            </w:pPr>
            <w:r w:rsidRPr="003F6000">
              <w:rPr>
                <w:rFonts w:ascii="Times New Roman" w:hAnsi="Times New Roman" w:cs="Times New Roman"/>
                <w:b/>
                <w:bCs/>
                <w:i/>
                <w:iCs/>
                <w:color w:val="000000"/>
              </w:rPr>
              <w:t xml:space="preserve">Джерела фінансування </w:t>
            </w:r>
          </w:p>
        </w:tc>
        <w:tc>
          <w:tcPr>
            <w:tcW w:w="3260" w:type="dxa"/>
            <w:vMerge w:val="restart"/>
            <w:shd w:val="clear" w:color="auto" w:fill="B8CCE4"/>
            <w:vAlign w:val="center"/>
          </w:tcPr>
          <w:p w:rsidR="00E26EB4" w:rsidRPr="003F6000" w:rsidRDefault="00E26EB4" w:rsidP="003F6000">
            <w:pPr>
              <w:spacing w:after="0" w:line="240" w:lineRule="auto"/>
              <w:jc w:val="center"/>
              <w:rPr>
                <w:rFonts w:ascii="Times New Roman" w:hAnsi="Times New Roman" w:cs="Times New Roman"/>
                <w:b/>
                <w:bCs/>
                <w:i/>
                <w:iCs/>
                <w:color w:val="000000"/>
              </w:rPr>
            </w:pPr>
            <w:r w:rsidRPr="003F6000">
              <w:rPr>
                <w:rFonts w:ascii="Times New Roman" w:hAnsi="Times New Roman" w:cs="Times New Roman"/>
                <w:b/>
                <w:bCs/>
                <w:i/>
                <w:iCs/>
                <w:color w:val="000000"/>
              </w:rPr>
              <w:t>Примітки</w:t>
            </w:r>
          </w:p>
        </w:tc>
      </w:tr>
      <w:tr w:rsidR="00E26EB4" w:rsidRPr="003F6000">
        <w:tc>
          <w:tcPr>
            <w:tcW w:w="2660" w:type="dxa"/>
            <w:vMerge/>
          </w:tcPr>
          <w:p w:rsidR="00E26EB4" w:rsidRPr="003F6000" w:rsidRDefault="00E26EB4" w:rsidP="003F6000">
            <w:pPr>
              <w:spacing w:after="0" w:line="240" w:lineRule="auto"/>
              <w:rPr>
                <w:rFonts w:ascii="Times New Roman" w:hAnsi="Times New Roman" w:cs="Times New Roman"/>
                <w:color w:val="000000"/>
              </w:rPr>
            </w:pPr>
          </w:p>
        </w:tc>
        <w:tc>
          <w:tcPr>
            <w:tcW w:w="1701" w:type="dxa"/>
            <w:vMerge/>
          </w:tcPr>
          <w:p w:rsidR="00E26EB4" w:rsidRPr="003F6000" w:rsidRDefault="00E26EB4" w:rsidP="003F6000">
            <w:pPr>
              <w:spacing w:after="0" w:line="240" w:lineRule="auto"/>
              <w:rPr>
                <w:rFonts w:ascii="Times New Roman" w:hAnsi="Times New Roman" w:cs="Times New Roman"/>
                <w:color w:val="000000"/>
              </w:rPr>
            </w:pPr>
          </w:p>
        </w:tc>
        <w:tc>
          <w:tcPr>
            <w:tcW w:w="1984" w:type="dxa"/>
            <w:shd w:val="clear" w:color="auto" w:fill="B8CCE4"/>
          </w:tcPr>
          <w:p w:rsidR="00E26EB4" w:rsidRPr="003F6000" w:rsidRDefault="00E26EB4" w:rsidP="003F6000">
            <w:pPr>
              <w:spacing w:after="0" w:line="240" w:lineRule="auto"/>
              <w:jc w:val="center"/>
              <w:rPr>
                <w:rFonts w:ascii="Times New Roman" w:hAnsi="Times New Roman" w:cs="Times New Roman"/>
                <w:b/>
                <w:bCs/>
                <w:i/>
                <w:iCs/>
                <w:color w:val="000000"/>
              </w:rPr>
            </w:pPr>
            <w:r w:rsidRPr="003F6000">
              <w:rPr>
                <w:rFonts w:ascii="Times New Roman" w:hAnsi="Times New Roman" w:cs="Times New Roman"/>
                <w:b/>
                <w:bCs/>
                <w:i/>
                <w:iCs/>
                <w:color w:val="000000"/>
              </w:rPr>
              <w:t>Місцевий бюджет</w:t>
            </w:r>
          </w:p>
        </w:tc>
        <w:tc>
          <w:tcPr>
            <w:tcW w:w="1701" w:type="dxa"/>
            <w:shd w:val="clear" w:color="auto" w:fill="B8CCE4"/>
          </w:tcPr>
          <w:p w:rsidR="00E26EB4" w:rsidRPr="003F6000" w:rsidRDefault="00E26EB4" w:rsidP="003F6000">
            <w:pPr>
              <w:spacing w:after="0" w:line="240" w:lineRule="auto"/>
              <w:jc w:val="center"/>
              <w:rPr>
                <w:rFonts w:ascii="Times New Roman" w:hAnsi="Times New Roman" w:cs="Times New Roman"/>
                <w:b/>
                <w:bCs/>
                <w:i/>
                <w:iCs/>
                <w:color w:val="000000"/>
              </w:rPr>
            </w:pPr>
            <w:r w:rsidRPr="003F6000">
              <w:rPr>
                <w:rFonts w:ascii="Times New Roman" w:hAnsi="Times New Roman" w:cs="Times New Roman"/>
                <w:b/>
                <w:bCs/>
                <w:i/>
                <w:iCs/>
                <w:color w:val="000000"/>
              </w:rPr>
              <w:t>Бюджети вищого рівня</w:t>
            </w:r>
          </w:p>
        </w:tc>
        <w:tc>
          <w:tcPr>
            <w:tcW w:w="1418" w:type="dxa"/>
            <w:shd w:val="clear" w:color="auto" w:fill="B8CCE4"/>
          </w:tcPr>
          <w:p w:rsidR="00E26EB4" w:rsidRPr="003F6000" w:rsidRDefault="00E26EB4" w:rsidP="003F6000">
            <w:pPr>
              <w:spacing w:after="0" w:line="240" w:lineRule="auto"/>
              <w:jc w:val="center"/>
              <w:rPr>
                <w:rFonts w:ascii="Times New Roman" w:hAnsi="Times New Roman" w:cs="Times New Roman"/>
                <w:b/>
                <w:bCs/>
                <w:i/>
                <w:iCs/>
                <w:color w:val="000000"/>
              </w:rPr>
            </w:pPr>
            <w:r w:rsidRPr="003F6000">
              <w:rPr>
                <w:rFonts w:ascii="Times New Roman" w:hAnsi="Times New Roman" w:cs="Times New Roman"/>
                <w:b/>
                <w:bCs/>
                <w:i/>
                <w:iCs/>
                <w:color w:val="000000"/>
              </w:rPr>
              <w:t>Приватний сектор</w:t>
            </w:r>
          </w:p>
        </w:tc>
        <w:tc>
          <w:tcPr>
            <w:tcW w:w="1843" w:type="dxa"/>
            <w:shd w:val="clear" w:color="auto" w:fill="B8CCE4"/>
          </w:tcPr>
          <w:p w:rsidR="00E26EB4" w:rsidRPr="003F6000" w:rsidRDefault="00E26EB4" w:rsidP="003F6000">
            <w:pPr>
              <w:spacing w:after="0" w:line="240" w:lineRule="auto"/>
              <w:jc w:val="center"/>
              <w:rPr>
                <w:rFonts w:ascii="Times New Roman" w:hAnsi="Times New Roman" w:cs="Times New Roman"/>
                <w:b/>
                <w:bCs/>
                <w:i/>
                <w:iCs/>
                <w:color w:val="000000"/>
              </w:rPr>
            </w:pPr>
            <w:r w:rsidRPr="003F6000">
              <w:rPr>
                <w:rFonts w:ascii="Times New Roman" w:hAnsi="Times New Roman" w:cs="Times New Roman"/>
                <w:b/>
                <w:bCs/>
                <w:i/>
                <w:iCs/>
                <w:color w:val="000000"/>
              </w:rPr>
              <w:t>Донори</w:t>
            </w:r>
          </w:p>
        </w:tc>
        <w:tc>
          <w:tcPr>
            <w:tcW w:w="3260" w:type="dxa"/>
            <w:vMerge/>
          </w:tcPr>
          <w:p w:rsidR="00E26EB4" w:rsidRPr="003F6000" w:rsidRDefault="00E26EB4" w:rsidP="003F6000">
            <w:pPr>
              <w:spacing w:after="0" w:line="240" w:lineRule="auto"/>
              <w:rPr>
                <w:rFonts w:ascii="Times New Roman" w:hAnsi="Times New Roman" w:cs="Times New Roman"/>
                <w:color w:val="000000"/>
              </w:rPr>
            </w:pPr>
          </w:p>
        </w:tc>
      </w:tr>
      <w:tr w:rsidR="00E26EB4" w:rsidRPr="003F6000">
        <w:tc>
          <w:tcPr>
            <w:tcW w:w="2660" w:type="dxa"/>
          </w:tcPr>
          <w:p w:rsidR="00E26EB4" w:rsidRPr="003F6000" w:rsidRDefault="00E26EB4" w:rsidP="003F6000">
            <w:pPr>
              <w:spacing w:after="0" w:line="240" w:lineRule="auto"/>
              <w:rPr>
                <w:rFonts w:ascii="Times New Roman" w:hAnsi="Times New Roman" w:cs="Times New Roman"/>
                <w:color w:val="000000"/>
                <w:lang w:val="ru-RU"/>
              </w:rPr>
            </w:pPr>
            <w:r w:rsidRPr="003F6000">
              <w:rPr>
                <w:rFonts w:ascii="Times New Roman" w:eastAsia="MS Mincho" w:hAnsi="Times New Roman" w:cs="Times New Roman"/>
                <w:color w:val="000000"/>
                <w:lang w:val="ru-RU"/>
              </w:rPr>
              <w:t>1.1.1.Створення Агенції місцевого економічного розвитку</w:t>
            </w:r>
          </w:p>
        </w:tc>
        <w:tc>
          <w:tcPr>
            <w:tcW w:w="1701" w:type="dxa"/>
          </w:tcPr>
          <w:p w:rsidR="00E26EB4" w:rsidRPr="003F6000" w:rsidRDefault="00E26EB4" w:rsidP="003F6000">
            <w:pPr>
              <w:spacing w:after="0" w:line="240" w:lineRule="auto"/>
              <w:rPr>
                <w:rFonts w:ascii="Times New Roman" w:hAnsi="Times New Roman" w:cs="Times New Roman"/>
                <w:color w:val="000000"/>
              </w:rPr>
            </w:pPr>
            <w:r w:rsidRPr="003F6000">
              <w:rPr>
                <w:rFonts w:ascii="Times New Roman" w:eastAsia="MS Mincho" w:hAnsi="Times New Roman" w:cs="Times New Roman"/>
                <w:color w:val="000000"/>
                <w:lang w:val="ru-RU"/>
              </w:rPr>
              <w:t>2,5 млн. грн</w:t>
            </w:r>
            <w:r w:rsidRPr="003F6000">
              <w:rPr>
                <w:rFonts w:ascii="Times New Roman" w:hAnsi="Times New Roman" w:cs="Times New Roman"/>
                <w:color w:val="000000"/>
                <w:lang w:val="ru-RU"/>
              </w:rPr>
              <w:t>.</w:t>
            </w:r>
            <w:r w:rsidRPr="003F6000">
              <w:rPr>
                <w:rFonts w:ascii="Times New Roman" w:eastAsia="MS Mincho" w:hAnsi="Times New Roman" w:cs="Times New Roman"/>
                <w:color w:val="000000"/>
                <w:lang w:val="ru-RU"/>
              </w:rPr>
              <w:t xml:space="preserve">   (</w:t>
            </w:r>
            <w:r w:rsidRPr="003F6000">
              <w:rPr>
                <w:rFonts w:ascii="Times New Roman" w:eastAsia="MS Mincho" w:hAnsi="Times New Roman" w:cs="Times New Roman"/>
                <w:color w:val="000000"/>
              </w:rPr>
              <w:t>75 463 EUR</w:t>
            </w:r>
            <w:r w:rsidRPr="003F6000">
              <w:rPr>
                <w:rFonts w:ascii="Times New Roman" w:eastAsia="MS Mincho" w:hAnsi="Times New Roman" w:cs="Times New Roman"/>
                <w:color w:val="000000"/>
                <w:lang w:val="ru-RU"/>
              </w:rPr>
              <w:t>)</w:t>
            </w:r>
          </w:p>
        </w:tc>
        <w:tc>
          <w:tcPr>
            <w:tcW w:w="1984" w:type="dxa"/>
          </w:tcPr>
          <w:p w:rsidR="00E26EB4" w:rsidRPr="003F6000" w:rsidRDefault="00E26EB4" w:rsidP="003F6000">
            <w:pPr>
              <w:spacing w:after="0" w:line="240" w:lineRule="auto"/>
              <w:rPr>
                <w:rFonts w:ascii="Times New Roman" w:hAnsi="Times New Roman" w:cs="Times New Roman"/>
                <w:color w:val="000000"/>
                <w:shd w:val="clear" w:color="auto" w:fill="FFFFFF"/>
                <w:lang w:val="ru-RU"/>
              </w:rPr>
            </w:pPr>
            <w:r w:rsidRPr="003F6000">
              <w:rPr>
                <w:rFonts w:ascii="Times New Roman" w:hAnsi="Times New Roman" w:cs="Times New Roman"/>
                <w:color w:val="000000"/>
              </w:rPr>
              <w:t>500 тис.грн</w:t>
            </w:r>
            <w:r w:rsidRPr="003F6000">
              <w:rPr>
                <w:rFonts w:ascii="Times New Roman" w:hAnsi="Times New Roman" w:cs="Times New Roman"/>
                <w:color w:val="000000"/>
                <w:shd w:val="clear" w:color="auto" w:fill="FFFFFF"/>
                <w:lang w:val="ru-RU"/>
              </w:rPr>
              <w:t xml:space="preserve"> </w:t>
            </w:r>
          </w:p>
          <w:p w:rsidR="00E26EB4" w:rsidRPr="003F6000" w:rsidRDefault="00E26EB4" w:rsidP="003F6000">
            <w:pPr>
              <w:spacing w:after="0" w:line="240" w:lineRule="auto"/>
              <w:rPr>
                <w:rFonts w:ascii="Times New Roman" w:hAnsi="Times New Roman" w:cs="Times New Roman"/>
                <w:color w:val="000000"/>
                <w:lang w:val="ru-RU"/>
              </w:rPr>
            </w:pPr>
            <w:r w:rsidRPr="003F6000">
              <w:rPr>
                <w:rFonts w:ascii="Times New Roman" w:hAnsi="Times New Roman" w:cs="Times New Roman"/>
                <w:color w:val="000000"/>
                <w:shd w:val="clear" w:color="auto" w:fill="FFFFFF"/>
              </w:rPr>
              <w:t>(</w:t>
            </w:r>
            <w:r w:rsidRPr="003F6000">
              <w:rPr>
                <w:rFonts w:ascii="Times New Roman" w:hAnsi="Times New Roman" w:cs="Times New Roman"/>
                <w:color w:val="000000"/>
                <w:shd w:val="clear" w:color="auto" w:fill="FFFFFF"/>
                <w:lang w:val="ru-RU"/>
              </w:rPr>
              <w:t>15</w:t>
            </w:r>
            <w:r w:rsidRPr="003F6000">
              <w:rPr>
                <w:rFonts w:ascii="Times New Roman" w:hAnsi="Times New Roman" w:cs="Times New Roman"/>
                <w:color w:val="000000"/>
                <w:shd w:val="clear" w:color="auto" w:fill="FFFFFF"/>
              </w:rPr>
              <w:t> </w:t>
            </w:r>
            <w:r w:rsidRPr="003F6000">
              <w:rPr>
                <w:rFonts w:ascii="Times New Roman" w:hAnsi="Times New Roman" w:cs="Times New Roman"/>
                <w:color w:val="000000"/>
                <w:shd w:val="clear" w:color="auto" w:fill="FFFFFF"/>
                <w:lang w:val="ru-RU"/>
              </w:rPr>
              <w:t xml:space="preserve">092 </w:t>
            </w:r>
            <w:r w:rsidRPr="003F6000">
              <w:rPr>
                <w:rFonts w:ascii="Times New Roman" w:eastAsia="MS Mincho" w:hAnsi="Times New Roman" w:cs="Times New Roman"/>
                <w:color w:val="000000"/>
                <w:lang w:val="ru-RU"/>
              </w:rPr>
              <w:t xml:space="preserve"> </w:t>
            </w:r>
            <w:r w:rsidRPr="003F6000">
              <w:rPr>
                <w:rFonts w:ascii="Times New Roman" w:eastAsia="MS Mincho" w:hAnsi="Times New Roman" w:cs="Times New Roman"/>
                <w:color w:val="000000"/>
              </w:rPr>
              <w:t>EUR)</w:t>
            </w:r>
          </w:p>
        </w:tc>
        <w:tc>
          <w:tcPr>
            <w:tcW w:w="1701" w:type="dxa"/>
          </w:tcPr>
          <w:p w:rsidR="00E26EB4" w:rsidRPr="003F6000" w:rsidRDefault="00E26EB4" w:rsidP="003F6000">
            <w:pPr>
              <w:spacing w:after="0" w:line="240" w:lineRule="auto"/>
              <w:jc w:val="center"/>
              <w:rPr>
                <w:rFonts w:ascii="Times New Roman" w:hAnsi="Times New Roman" w:cs="Times New Roman"/>
                <w:color w:val="000000"/>
              </w:rPr>
            </w:pPr>
            <w:r w:rsidRPr="003F6000">
              <w:rPr>
                <w:rFonts w:ascii="Times New Roman" w:hAnsi="Times New Roman" w:cs="Times New Roman"/>
                <w:color w:val="000000"/>
              </w:rPr>
              <w:t>-</w:t>
            </w:r>
          </w:p>
        </w:tc>
        <w:tc>
          <w:tcPr>
            <w:tcW w:w="1418" w:type="dxa"/>
          </w:tcPr>
          <w:p w:rsidR="00E26EB4" w:rsidRPr="003F6000" w:rsidRDefault="00E26EB4" w:rsidP="003F6000">
            <w:pPr>
              <w:spacing w:after="0" w:line="240" w:lineRule="auto"/>
              <w:rPr>
                <w:rFonts w:ascii="Times New Roman" w:hAnsi="Times New Roman" w:cs="Times New Roman"/>
                <w:color w:val="000000"/>
              </w:rPr>
            </w:pPr>
            <w:r w:rsidRPr="003F6000">
              <w:rPr>
                <w:rFonts w:ascii="Times New Roman" w:hAnsi="Times New Roman" w:cs="Times New Roman"/>
                <w:color w:val="000000"/>
              </w:rPr>
              <w:t>1, 5млн.грн.</w:t>
            </w:r>
          </w:p>
          <w:p w:rsidR="00E26EB4" w:rsidRPr="003F6000" w:rsidRDefault="00E26EB4" w:rsidP="003F6000">
            <w:pPr>
              <w:spacing w:after="0" w:line="240" w:lineRule="auto"/>
              <w:rPr>
                <w:rFonts w:ascii="Times New Roman" w:hAnsi="Times New Roman" w:cs="Times New Roman"/>
                <w:color w:val="000000"/>
                <w:lang w:val="ru-RU"/>
              </w:rPr>
            </w:pPr>
            <w:r w:rsidRPr="003F6000">
              <w:rPr>
                <w:rFonts w:ascii="Times New Roman" w:hAnsi="Times New Roman" w:cs="Times New Roman"/>
                <w:color w:val="000000"/>
              </w:rPr>
              <w:t>(</w:t>
            </w:r>
            <w:r w:rsidRPr="003F6000">
              <w:rPr>
                <w:rFonts w:ascii="Times New Roman" w:hAnsi="Times New Roman" w:cs="Times New Roman"/>
                <w:color w:val="000000"/>
                <w:lang w:val="ru-RU"/>
              </w:rPr>
              <w:t xml:space="preserve">4 527 </w:t>
            </w:r>
            <w:r w:rsidRPr="003F6000">
              <w:rPr>
                <w:rFonts w:ascii="Times New Roman" w:eastAsia="MS Mincho" w:hAnsi="Times New Roman" w:cs="Times New Roman"/>
                <w:color w:val="000000"/>
                <w:lang w:val="ru-RU"/>
              </w:rPr>
              <w:t xml:space="preserve"> </w:t>
            </w:r>
            <w:r w:rsidRPr="003F6000">
              <w:rPr>
                <w:rFonts w:ascii="Times New Roman" w:eastAsia="MS Mincho" w:hAnsi="Times New Roman" w:cs="Times New Roman"/>
                <w:color w:val="000000"/>
              </w:rPr>
              <w:t>EUR)</w:t>
            </w:r>
          </w:p>
        </w:tc>
        <w:tc>
          <w:tcPr>
            <w:tcW w:w="1843" w:type="dxa"/>
          </w:tcPr>
          <w:p w:rsidR="00E26EB4" w:rsidRPr="003F6000" w:rsidRDefault="00E26EB4" w:rsidP="003F6000">
            <w:pPr>
              <w:spacing w:after="0" w:line="240" w:lineRule="auto"/>
              <w:rPr>
                <w:rFonts w:ascii="Times New Roman" w:hAnsi="Times New Roman" w:cs="Times New Roman"/>
                <w:color w:val="000000"/>
              </w:rPr>
            </w:pPr>
            <w:r w:rsidRPr="003F6000">
              <w:rPr>
                <w:rFonts w:ascii="Times New Roman" w:hAnsi="Times New Roman" w:cs="Times New Roman"/>
                <w:color w:val="000000"/>
              </w:rPr>
              <w:t>500</w:t>
            </w:r>
            <w:r w:rsidRPr="003F6000">
              <w:rPr>
                <w:rFonts w:ascii="Times New Roman" w:hAnsi="Times New Roman" w:cs="Times New Roman"/>
                <w:color w:val="000000"/>
                <w:lang w:val="ru-RU"/>
              </w:rPr>
              <w:t xml:space="preserve"> </w:t>
            </w:r>
            <w:r w:rsidRPr="003F6000">
              <w:rPr>
                <w:rFonts w:ascii="Times New Roman" w:hAnsi="Times New Roman" w:cs="Times New Roman"/>
                <w:color w:val="000000"/>
              </w:rPr>
              <w:t>тис.грн.</w:t>
            </w:r>
          </w:p>
          <w:p w:rsidR="00E26EB4" w:rsidRPr="003F6000" w:rsidRDefault="00E26EB4" w:rsidP="003F6000">
            <w:pPr>
              <w:spacing w:after="0" w:line="240" w:lineRule="auto"/>
              <w:rPr>
                <w:rFonts w:ascii="Times New Roman" w:hAnsi="Times New Roman" w:cs="Times New Roman"/>
                <w:color w:val="000000"/>
                <w:lang w:val="ru-RU"/>
              </w:rPr>
            </w:pPr>
            <w:r w:rsidRPr="003F6000">
              <w:rPr>
                <w:rFonts w:ascii="Times New Roman" w:hAnsi="Times New Roman" w:cs="Times New Roman"/>
                <w:color w:val="000000"/>
                <w:shd w:val="clear" w:color="auto" w:fill="FFFFFF"/>
                <w:lang w:val="ru-RU"/>
              </w:rPr>
              <w:t>15</w:t>
            </w:r>
            <w:r w:rsidRPr="003F6000">
              <w:rPr>
                <w:rFonts w:ascii="Times New Roman" w:hAnsi="Times New Roman" w:cs="Times New Roman"/>
                <w:color w:val="000000"/>
                <w:shd w:val="clear" w:color="auto" w:fill="FFFFFF"/>
              </w:rPr>
              <w:t> </w:t>
            </w:r>
            <w:r w:rsidRPr="003F6000">
              <w:rPr>
                <w:rFonts w:ascii="Times New Roman" w:hAnsi="Times New Roman" w:cs="Times New Roman"/>
                <w:color w:val="000000"/>
                <w:shd w:val="clear" w:color="auto" w:fill="FFFFFF"/>
                <w:lang w:val="ru-RU"/>
              </w:rPr>
              <w:t xml:space="preserve">092 </w:t>
            </w:r>
            <w:r w:rsidRPr="003F6000">
              <w:rPr>
                <w:rFonts w:ascii="Times New Roman" w:eastAsia="MS Mincho" w:hAnsi="Times New Roman" w:cs="Times New Roman"/>
                <w:color w:val="000000"/>
                <w:lang w:val="ru-RU"/>
              </w:rPr>
              <w:t xml:space="preserve"> </w:t>
            </w:r>
            <w:r w:rsidRPr="003F6000">
              <w:rPr>
                <w:rFonts w:ascii="Times New Roman" w:eastAsia="MS Mincho" w:hAnsi="Times New Roman" w:cs="Times New Roman"/>
                <w:color w:val="000000"/>
              </w:rPr>
              <w:t>(EUR)</w:t>
            </w:r>
          </w:p>
        </w:tc>
        <w:tc>
          <w:tcPr>
            <w:tcW w:w="3260" w:type="dxa"/>
          </w:tcPr>
          <w:p w:rsidR="00E26EB4" w:rsidRPr="003F6000" w:rsidRDefault="00E26EB4" w:rsidP="003F6000">
            <w:pPr>
              <w:spacing w:after="0" w:line="240" w:lineRule="auto"/>
              <w:rPr>
                <w:rFonts w:ascii="Times New Roman" w:hAnsi="Times New Roman" w:cs="Times New Roman"/>
                <w:color w:val="000000"/>
              </w:rPr>
            </w:pPr>
          </w:p>
        </w:tc>
      </w:tr>
      <w:tr w:rsidR="00E26EB4" w:rsidRPr="003F6000">
        <w:tc>
          <w:tcPr>
            <w:tcW w:w="2660" w:type="dxa"/>
          </w:tcPr>
          <w:p w:rsidR="00E26EB4" w:rsidRPr="003F6000" w:rsidRDefault="00E26EB4" w:rsidP="003F6000">
            <w:pPr>
              <w:spacing w:after="0" w:line="240" w:lineRule="auto"/>
              <w:rPr>
                <w:rFonts w:ascii="Times New Roman" w:hAnsi="Times New Roman" w:cs="Times New Roman"/>
                <w:color w:val="000000"/>
              </w:rPr>
            </w:pPr>
            <w:r w:rsidRPr="003F6000">
              <w:rPr>
                <w:rFonts w:ascii="Times New Roman" w:eastAsia="MS Mincho" w:hAnsi="Times New Roman" w:cs="Times New Roman"/>
                <w:color w:val="000000"/>
                <w:lang w:val="ru-RU"/>
              </w:rPr>
              <w:t>2.1.1.</w:t>
            </w:r>
            <w:r w:rsidRPr="003F6000">
              <w:rPr>
                <w:rFonts w:ascii="Times New Roman" w:eastAsia="MS Mincho" w:hAnsi="Times New Roman" w:cs="Times New Roman"/>
                <w:color w:val="000000"/>
              </w:rPr>
              <w:t>Розробка Програми промоції м. Буча на 2019 – 2020 рр.</w:t>
            </w:r>
          </w:p>
        </w:tc>
        <w:tc>
          <w:tcPr>
            <w:tcW w:w="1701" w:type="dxa"/>
          </w:tcPr>
          <w:p w:rsidR="00E26EB4" w:rsidRPr="003F6000" w:rsidRDefault="00E26EB4" w:rsidP="00F000F0">
            <w:pPr>
              <w:spacing w:after="0" w:line="240" w:lineRule="auto"/>
              <w:rPr>
                <w:rFonts w:ascii="Times New Roman" w:eastAsia="MS Mincho" w:hAnsi="Times New Roman"/>
                <w:color w:val="000000"/>
              </w:rPr>
            </w:pPr>
            <w:r>
              <w:rPr>
                <w:rFonts w:ascii="Times New Roman" w:hAnsi="Times New Roman" w:cs="Times New Roman"/>
                <w:color w:val="000000"/>
                <w:lang w:val="en-US"/>
              </w:rPr>
              <w:t>1</w:t>
            </w:r>
            <w:r w:rsidRPr="003F6000">
              <w:rPr>
                <w:rFonts w:ascii="Times New Roman" w:hAnsi="Times New Roman" w:cs="Times New Roman"/>
                <w:color w:val="000000"/>
              </w:rPr>
              <w:t>00 тис</w:t>
            </w:r>
            <w:r w:rsidRPr="003F6000">
              <w:rPr>
                <w:rFonts w:ascii="Times New Roman" w:eastAsia="MS Mincho" w:hAnsi="Times New Roman" w:cs="Times New Roman"/>
                <w:color w:val="000000"/>
              </w:rPr>
              <w:t>. грн</w:t>
            </w:r>
            <w:r w:rsidRPr="003F6000">
              <w:rPr>
                <w:rFonts w:ascii="Times New Roman" w:hAnsi="Times New Roman" w:cs="Times New Roman"/>
                <w:color w:val="000000"/>
              </w:rPr>
              <w:t>.</w:t>
            </w:r>
          </w:p>
          <w:p w:rsidR="00E26EB4" w:rsidRPr="003F6000" w:rsidRDefault="00E26EB4" w:rsidP="00F000F0">
            <w:pPr>
              <w:spacing w:after="0" w:line="240" w:lineRule="auto"/>
              <w:jc w:val="center"/>
              <w:rPr>
                <w:rFonts w:ascii="Times New Roman" w:hAnsi="Times New Roman" w:cs="Times New Roman"/>
                <w:color w:val="000000"/>
              </w:rPr>
            </w:pPr>
            <w:r>
              <w:rPr>
                <w:rFonts w:ascii="Times New Roman" w:eastAsia="MS Mincho" w:hAnsi="Times New Roman" w:cs="Times New Roman"/>
                <w:color w:val="000000"/>
              </w:rPr>
              <w:t>(</w:t>
            </w:r>
            <w:r>
              <w:rPr>
                <w:rFonts w:ascii="Times New Roman" w:eastAsia="MS Mincho" w:hAnsi="Times New Roman" w:cs="Times New Roman"/>
                <w:color w:val="000000"/>
                <w:lang w:val="en-US"/>
              </w:rPr>
              <w:t>3 </w:t>
            </w:r>
            <w:r>
              <w:rPr>
                <w:rFonts w:ascii="Times New Roman" w:eastAsia="MS Mincho" w:hAnsi="Times New Roman" w:cs="Times New Roman"/>
                <w:color w:val="000000"/>
              </w:rPr>
              <w:t>0</w:t>
            </w:r>
            <w:r>
              <w:rPr>
                <w:rFonts w:ascii="Times New Roman" w:eastAsia="MS Mincho" w:hAnsi="Times New Roman" w:cs="Times New Roman"/>
                <w:color w:val="000000"/>
                <w:lang w:val="en-US"/>
              </w:rPr>
              <w:t>54</w:t>
            </w:r>
            <w:r w:rsidRPr="003F6000">
              <w:rPr>
                <w:rFonts w:ascii="Times New Roman" w:eastAsia="MS Mincho" w:hAnsi="Times New Roman" w:cs="Times New Roman"/>
                <w:color w:val="000000"/>
              </w:rPr>
              <w:t xml:space="preserve">  EUR)</w:t>
            </w:r>
          </w:p>
        </w:tc>
        <w:tc>
          <w:tcPr>
            <w:tcW w:w="1984" w:type="dxa"/>
          </w:tcPr>
          <w:p w:rsidR="00E26EB4" w:rsidRPr="003F6000" w:rsidRDefault="00E26EB4" w:rsidP="00F000F0">
            <w:pPr>
              <w:spacing w:after="0" w:line="240" w:lineRule="auto"/>
              <w:rPr>
                <w:rFonts w:ascii="Times New Roman" w:eastAsia="MS Mincho" w:hAnsi="Times New Roman"/>
                <w:color w:val="000000"/>
              </w:rPr>
            </w:pPr>
            <w:r>
              <w:rPr>
                <w:rFonts w:ascii="Times New Roman" w:hAnsi="Times New Roman" w:cs="Times New Roman"/>
                <w:color w:val="000000"/>
                <w:lang w:val="en-US"/>
              </w:rPr>
              <w:t>1</w:t>
            </w:r>
            <w:r w:rsidRPr="003F6000">
              <w:rPr>
                <w:rFonts w:ascii="Times New Roman" w:hAnsi="Times New Roman" w:cs="Times New Roman"/>
                <w:color w:val="000000"/>
              </w:rPr>
              <w:t>00 тис</w:t>
            </w:r>
            <w:r w:rsidRPr="003F6000">
              <w:rPr>
                <w:rFonts w:ascii="Times New Roman" w:eastAsia="MS Mincho" w:hAnsi="Times New Roman" w:cs="Times New Roman"/>
                <w:color w:val="000000"/>
              </w:rPr>
              <w:t>. грн</w:t>
            </w:r>
            <w:r w:rsidRPr="003F6000">
              <w:rPr>
                <w:rFonts w:ascii="Times New Roman" w:hAnsi="Times New Roman" w:cs="Times New Roman"/>
                <w:color w:val="000000"/>
              </w:rPr>
              <w:t>.</w:t>
            </w:r>
          </w:p>
          <w:p w:rsidR="00E26EB4" w:rsidRPr="003F6000" w:rsidRDefault="00E26EB4" w:rsidP="00F000F0">
            <w:pPr>
              <w:spacing w:after="0" w:line="240" w:lineRule="auto"/>
              <w:rPr>
                <w:rFonts w:ascii="Times New Roman" w:hAnsi="Times New Roman" w:cs="Times New Roman"/>
                <w:color w:val="000000"/>
              </w:rPr>
            </w:pPr>
            <w:r>
              <w:rPr>
                <w:rFonts w:ascii="Times New Roman" w:eastAsia="MS Mincho" w:hAnsi="Times New Roman" w:cs="Times New Roman"/>
                <w:color w:val="000000"/>
              </w:rPr>
              <w:t>(</w:t>
            </w:r>
            <w:r>
              <w:rPr>
                <w:rFonts w:ascii="Times New Roman" w:eastAsia="MS Mincho" w:hAnsi="Times New Roman" w:cs="Times New Roman"/>
                <w:color w:val="000000"/>
                <w:lang w:val="en-US"/>
              </w:rPr>
              <w:t>3 </w:t>
            </w:r>
            <w:r>
              <w:rPr>
                <w:rFonts w:ascii="Times New Roman" w:eastAsia="MS Mincho" w:hAnsi="Times New Roman" w:cs="Times New Roman"/>
                <w:color w:val="000000"/>
              </w:rPr>
              <w:t>0</w:t>
            </w:r>
            <w:r>
              <w:rPr>
                <w:rFonts w:ascii="Times New Roman" w:eastAsia="MS Mincho" w:hAnsi="Times New Roman" w:cs="Times New Roman"/>
                <w:color w:val="000000"/>
                <w:lang w:val="en-US"/>
              </w:rPr>
              <w:t>54</w:t>
            </w:r>
            <w:r w:rsidRPr="003F6000">
              <w:rPr>
                <w:rFonts w:ascii="Times New Roman" w:eastAsia="MS Mincho" w:hAnsi="Times New Roman" w:cs="Times New Roman"/>
                <w:color w:val="000000"/>
              </w:rPr>
              <w:t xml:space="preserve">  EUR)</w:t>
            </w:r>
          </w:p>
        </w:tc>
        <w:tc>
          <w:tcPr>
            <w:tcW w:w="1701" w:type="dxa"/>
          </w:tcPr>
          <w:p w:rsidR="00E26EB4" w:rsidRPr="003F6000" w:rsidRDefault="00E26EB4" w:rsidP="003F6000">
            <w:pPr>
              <w:spacing w:after="0" w:line="240" w:lineRule="auto"/>
              <w:jc w:val="center"/>
              <w:rPr>
                <w:rFonts w:ascii="Times New Roman" w:hAnsi="Times New Roman" w:cs="Times New Roman"/>
                <w:color w:val="000000"/>
              </w:rPr>
            </w:pPr>
            <w:r w:rsidRPr="003F6000">
              <w:rPr>
                <w:rFonts w:ascii="Times New Roman" w:hAnsi="Times New Roman" w:cs="Times New Roman"/>
                <w:color w:val="000000"/>
              </w:rPr>
              <w:t>-</w:t>
            </w:r>
          </w:p>
        </w:tc>
        <w:tc>
          <w:tcPr>
            <w:tcW w:w="1418" w:type="dxa"/>
          </w:tcPr>
          <w:p w:rsidR="00E26EB4" w:rsidRPr="003F6000" w:rsidRDefault="00E26EB4" w:rsidP="003F6000">
            <w:pPr>
              <w:spacing w:after="0" w:line="240" w:lineRule="auto"/>
              <w:jc w:val="center"/>
              <w:rPr>
                <w:rFonts w:ascii="Times New Roman" w:hAnsi="Times New Roman" w:cs="Times New Roman"/>
                <w:color w:val="000000"/>
              </w:rPr>
            </w:pPr>
            <w:r w:rsidRPr="003F6000">
              <w:rPr>
                <w:rFonts w:ascii="Times New Roman" w:hAnsi="Times New Roman" w:cs="Times New Roman"/>
                <w:color w:val="000000"/>
              </w:rPr>
              <w:t>-</w:t>
            </w:r>
          </w:p>
        </w:tc>
        <w:tc>
          <w:tcPr>
            <w:tcW w:w="1843" w:type="dxa"/>
          </w:tcPr>
          <w:p w:rsidR="00E26EB4" w:rsidRPr="003F6000" w:rsidRDefault="00E26EB4" w:rsidP="003F6000">
            <w:pPr>
              <w:spacing w:after="0" w:line="240" w:lineRule="auto"/>
              <w:jc w:val="center"/>
              <w:rPr>
                <w:rFonts w:ascii="Times New Roman" w:hAnsi="Times New Roman" w:cs="Times New Roman"/>
                <w:color w:val="000000"/>
              </w:rPr>
            </w:pPr>
            <w:r w:rsidRPr="003F6000">
              <w:rPr>
                <w:rFonts w:ascii="Times New Roman" w:hAnsi="Times New Roman" w:cs="Times New Roman"/>
                <w:color w:val="000000"/>
              </w:rPr>
              <w:t>-</w:t>
            </w:r>
          </w:p>
        </w:tc>
        <w:tc>
          <w:tcPr>
            <w:tcW w:w="3260" w:type="dxa"/>
          </w:tcPr>
          <w:p w:rsidR="00E26EB4" w:rsidRPr="003F6000" w:rsidRDefault="00E26EB4" w:rsidP="003F6000">
            <w:pPr>
              <w:spacing w:after="0" w:line="240" w:lineRule="auto"/>
              <w:jc w:val="center"/>
              <w:rPr>
                <w:rFonts w:ascii="Times New Roman" w:hAnsi="Times New Roman" w:cs="Times New Roman"/>
                <w:color w:val="000000"/>
              </w:rPr>
            </w:pPr>
          </w:p>
        </w:tc>
      </w:tr>
      <w:tr w:rsidR="00E26EB4" w:rsidRPr="003F6000">
        <w:tc>
          <w:tcPr>
            <w:tcW w:w="2660" w:type="dxa"/>
          </w:tcPr>
          <w:p w:rsidR="00E26EB4" w:rsidRPr="003F6000" w:rsidRDefault="00E26EB4" w:rsidP="003F6000">
            <w:pPr>
              <w:spacing w:after="0" w:line="240" w:lineRule="auto"/>
              <w:rPr>
                <w:rFonts w:ascii="Times New Roman" w:eastAsia="MS Mincho" w:hAnsi="Times New Roman" w:cs="Times New Roman"/>
                <w:color w:val="000000"/>
              </w:rPr>
            </w:pPr>
            <w:r w:rsidRPr="003F6000">
              <w:rPr>
                <w:rFonts w:ascii="Times New Roman" w:eastAsia="MS Mincho" w:hAnsi="Times New Roman" w:cs="Times New Roman"/>
                <w:color w:val="000000"/>
              </w:rPr>
              <w:t>Розробка бренду та логотипу Бучанської міської ОТГ</w:t>
            </w:r>
          </w:p>
          <w:p w:rsidR="00E26EB4" w:rsidRPr="003F6000" w:rsidRDefault="00E26EB4" w:rsidP="003F6000">
            <w:pPr>
              <w:spacing w:after="0" w:line="240" w:lineRule="auto"/>
              <w:rPr>
                <w:rFonts w:ascii="Times New Roman" w:hAnsi="Times New Roman" w:cs="Times New Roman"/>
                <w:color w:val="000000"/>
              </w:rPr>
            </w:pPr>
          </w:p>
        </w:tc>
        <w:tc>
          <w:tcPr>
            <w:tcW w:w="1701" w:type="dxa"/>
          </w:tcPr>
          <w:p w:rsidR="00E26EB4" w:rsidRPr="003F6000" w:rsidRDefault="00E26EB4" w:rsidP="003F6000">
            <w:pPr>
              <w:spacing w:after="0" w:line="240" w:lineRule="auto"/>
              <w:rPr>
                <w:rFonts w:ascii="Times New Roman" w:hAnsi="Times New Roman" w:cs="Times New Roman"/>
                <w:color w:val="000000"/>
              </w:rPr>
            </w:pPr>
            <w:r w:rsidRPr="003F6000">
              <w:rPr>
                <w:rFonts w:ascii="Times New Roman" w:hAnsi="Times New Roman" w:cs="Times New Roman"/>
                <w:color w:val="000000"/>
              </w:rPr>
              <w:t>500 тис. грн.</w:t>
            </w:r>
          </w:p>
          <w:p w:rsidR="00E26EB4" w:rsidRPr="003F6000" w:rsidRDefault="00E26EB4" w:rsidP="003F6000">
            <w:pPr>
              <w:spacing w:after="0" w:line="240" w:lineRule="auto"/>
              <w:rPr>
                <w:rFonts w:ascii="Times New Roman" w:hAnsi="Times New Roman" w:cs="Times New Roman"/>
                <w:color w:val="000000"/>
              </w:rPr>
            </w:pPr>
            <w:r w:rsidRPr="003F6000">
              <w:rPr>
                <w:rFonts w:ascii="Times New Roman" w:hAnsi="Times New Roman" w:cs="Times New Roman"/>
                <w:color w:val="000000"/>
                <w:shd w:val="clear" w:color="auto" w:fill="FFFFFF"/>
              </w:rPr>
              <w:t>(15 092</w:t>
            </w:r>
            <w:r w:rsidRPr="003F6000">
              <w:rPr>
                <w:rFonts w:ascii="Times New Roman" w:eastAsia="MS Mincho" w:hAnsi="Times New Roman" w:cs="Times New Roman"/>
                <w:color w:val="000000"/>
              </w:rPr>
              <w:t xml:space="preserve"> EUR)</w:t>
            </w:r>
          </w:p>
        </w:tc>
        <w:tc>
          <w:tcPr>
            <w:tcW w:w="1984" w:type="dxa"/>
          </w:tcPr>
          <w:p w:rsidR="00E26EB4" w:rsidRPr="003F6000" w:rsidRDefault="00E26EB4" w:rsidP="003F6000">
            <w:pPr>
              <w:spacing w:after="0" w:line="240" w:lineRule="auto"/>
              <w:rPr>
                <w:rFonts w:ascii="Times New Roman" w:hAnsi="Times New Roman" w:cs="Times New Roman"/>
                <w:color w:val="000000"/>
              </w:rPr>
            </w:pPr>
            <w:r w:rsidRPr="003F6000">
              <w:rPr>
                <w:rFonts w:ascii="Times New Roman" w:hAnsi="Times New Roman" w:cs="Times New Roman"/>
                <w:color w:val="000000"/>
              </w:rPr>
              <w:t>250 тис. грн.</w:t>
            </w:r>
          </w:p>
          <w:p w:rsidR="00E26EB4" w:rsidRPr="003F6000" w:rsidRDefault="00E26EB4" w:rsidP="003F6000">
            <w:pPr>
              <w:spacing w:after="0" w:line="240" w:lineRule="auto"/>
              <w:rPr>
                <w:rFonts w:ascii="Times New Roman" w:hAnsi="Times New Roman" w:cs="Times New Roman"/>
                <w:color w:val="000000"/>
              </w:rPr>
            </w:pPr>
            <w:r w:rsidRPr="003F6000">
              <w:rPr>
                <w:rFonts w:ascii="Times New Roman" w:eastAsia="MS Mincho" w:hAnsi="Times New Roman" w:cs="Times New Roman"/>
                <w:color w:val="000000"/>
              </w:rPr>
              <w:t>(7 656 EUR)</w:t>
            </w:r>
          </w:p>
        </w:tc>
        <w:tc>
          <w:tcPr>
            <w:tcW w:w="1701" w:type="dxa"/>
          </w:tcPr>
          <w:p w:rsidR="00E26EB4" w:rsidRPr="003F6000" w:rsidRDefault="00E26EB4" w:rsidP="003F6000">
            <w:pPr>
              <w:spacing w:after="0" w:line="240" w:lineRule="auto"/>
              <w:jc w:val="center"/>
              <w:rPr>
                <w:rFonts w:ascii="Times New Roman" w:hAnsi="Times New Roman" w:cs="Times New Roman"/>
                <w:color w:val="000000"/>
              </w:rPr>
            </w:pPr>
          </w:p>
        </w:tc>
        <w:tc>
          <w:tcPr>
            <w:tcW w:w="1418" w:type="dxa"/>
          </w:tcPr>
          <w:p w:rsidR="00E26EB4" w:rsidRPr="003F6000" w:rsidRDefault="00E26EB4" w:rsidP="003F6000">
            <w:pPr>
              <w:spacing w:after="0" w:line="240" w:lineRule="auto"/>
              <w:jc w:val="center"/>
              <w:rPr>
                <w:rFonts w:ascii="Times New Roman" w:hAnsi="Times New Roman" w:cs="Times New Roman"/>
                <w:color w:val="000000"/>
              </w:rPr>
            </w:pPr>
            <w:r w:rsidRPr="003F6000">
              <w:rPr>
                <w:rFonts w:ascii="Times New Roman" w:hAnsi="Times New Roman" w:cs="Times New Roman"/>
                <w:color w:val="000000"/>
              </w:rPr>
              <w:t>-</w:t>
            </w:r>
          </w:p>
        </w:tc>
        <w:tc>
          <w:tcPr>
            <w:tcW w:w="1843" w:type="dxa"/>
          </w:tcPr>
          <w:p w:rsidR="00E26EB4" w:rsidRPr="003F6000" w:rsidRDefault="00E26EB4" w:rsidP="003F6000">
            <w:pPr>
              <w:spacing w:after="0" w:line="240" w:lineRule="auto"/>
              <w:rPr>
                <w:rFonts w:ascii="Times New Roman" w:hAnsi="Times New Roman" w:cs="Times New Roman"/>
                <w:color w:val="000000"/>
              </w:rPr>
            </w:pPr>
            <w:r w:rsidRPr="003F6000">
              <w:rPr>
                <w:rFonts w:ascii="Times New Roman" w:hAnsi="Times New Roman" w:cs="Times New Roman"/>
                <w:color w:val="000000"/>
              </w:rPr>
              <w:t>250 тис. грн/</w:t>
            </w:r>
            <w:r w:rsidRPr="003F6000">
              <w:rPr>
                <w:rFonts w:ascii="Times New Roman" w:hAnsi="Times New Roman" w:cs="Times New Roman"/>
                <w:color w:val="000000"/>
              </w:rPr>
              <w:tab/>
            </w:r>
          </w:p>
          <w:p w:rsidR="00E26EB4" w:rsidRPr="003F6000" w:rsidRDefault="00E26EB4" w:rsidP="003F6000">
            <w:pPr>
              <w:spacing w:after="0" w:line="240" w:lineRule="auto"/>
              <w:rPr>
                <w:rFonts w:ascii="Times New Roman" w:hAnsi="Times New Roman" w:cs="Times New Roman"/>
                <w:color w:val="000000"/>
              </w:rPr>
            </w:pPr>
            <w:r w:rsidRPr="003F6000">
              <w:rPr>
                <w:rFonts w:ascii="Times New Roman" w:hAnsi="Times New Roman" w:cs="Times New Roman"/>
                <w:color w:val="000000"/>
              </w:rPr>
              <w:t>(7 546</w:t>
            </w:r>
            <w:r w:rsidRPr="003F6000">
              <w:rPr>
                <w:rFonts w:ascii="Times New Roman" w:eastAsia="MS Mincho" w:hAnsi="Times New Roman" w:cs="Times New Roman"/>
                <w:color w:val="000000"/>
              </w:rPr>
              <w:t xml:space="preserve"> EUR)</w:t>
            </w:r>
          </w:p>
        </w:tc>
        <w:tc>
          <w:tcPr>
            <w:tcW w:w="3260" w:type="dxa"/>
          </w:tcPr>
          <w:p w:rsidR="00E26EB4" w:rsidRPr="003F6000" w:rsidRDefault="00E26EB4" w:rsidP="003F6000">
            <w:pPr>
              <w:spacing w:after="0" w:line="240" w:lineRule="auto"/>
              <w:rPr>
                <w:rFonts w:ascii="Times New Roman" w:hAnsi="Times New Roman" w:cs="Times New Roman"/>
                <w:color w:val="000000"/>
              </w:rPr>
            </w:pPr>
          </w:p>
        </w:tc>
      </w:tr>
      <w:tr w:rsidR="00E26EB4" w:rsidRPr="003F6000">
        <w:tc>
          <w:tcPr>
            <w:tcW w:w="2660" w:type="dxa"/>
          </w:tcPr>
          <w:p w:rsidR="00E26EB4" w:rsidRPr="003F6000" w:rsidRDefault="00E26EB4" w:rsidP="003F6000">
            <w:pPr>
              <w:spacing w:after="0" w:line="240" w:lineRule="auto"/>
              <w:rPr>
                <w:rFonts w:ascii="Times New Roman" w:hAnsi="Times New Roman" w:cs="Times New Roman"/>
                <w:color w:val="000000"/>
                <w:lang w:val="ru-RU"/>
              </w:rPr>
            </w:pPr>
            <w:r w:rsidRPr="003F6000">
              <w:rPr>
                <w:rFonts w:ascii="Times New Roman" w:eastAsia="MS Mincho" w:hAnsi="Times New Roman" w:cs="Times New Roman"/>
                <w:color w:val="000000"/>
              </w:rPr>
              <w:t xml:space="preserve">Створення інформаційного </w:t>
            </w:r>
            <w:r w:rsidRPr="003F6000">
              <w:rPr>
                <w:rFonts w:ascii="Times New Roman" w:eastAsia="MS Mincho" w:hAnsi="Times New Roman" w:cs="Times New Roman"/>
                <w:color w:val="000000"/>
                <w:lang w:val="ru-RU"/>
              </w:rPr>
              <w:t>порталу Бучанської міської ОТГ</w:t>
            </w:r>
          </w:p>
        </w:tc>
        <w:tc>
          <w:tcPr>
            <w:tcW w:w="1701" w:type="dxa"/>
          </w:tcPr>
          <w:p w:rsidR="00E26EB4" w:rsidRPr="003F6000" w:rsidRDefault="00E26EB4" w:rsidP="003F6000">
            <w:pPr>
              <w:spacing w:after="0" w:line="240" w:lineRule="auto"/>
              <w:rPr>
                <w:rFonts w:ascii="Times New Roman" w:eastAsia="MS Mincho" w:hAnsi="Times New Roman"/>
                <w:color w:val="000000"/>
              </w:rPr>
            </w:pPr>
            <w:r>
              <w:rPr>
                <w:rFonts w:ascii="Times New Roman" w:hAnsi="Times New Roman" w:cs="Times New Roman"/>
                <w:color w:val="000000"/>
                <w:lang w:val="en-US"/>
              </w:rPr>
              <w:t>1</w:t>
            </w:r>
            <w:r w:rsidRPr="003F6000">
              <w:rPr>
                <w:rFonts w:ascii="Times New Roman" w:hAnsi="Times New Roman" w:cs="Times New Roman"/>
                <w:color w:val="000000"/>
              </w:rPr>
              <w:t>00 тис</w:t>
            </w:r>
            <w:r w:rsidRPr="003F6000">
              <w:rPr>
                <w:rFonts w:ascii="Times New Roman" w:eastAsia="MS Mincho" w:hAnsi="Times New Roman" w:cs="Times New Roman"/>
                <w:color w:val="000000"/>
              </w:rPr>
              <w:t>. грн</w:t>
            </w:r>
            <w:r w:rsidRPr="003F6000">
              <w:rPr>
                <w:rFonts w:ascii="Times New Roman" w:hAnsi="Times New Roman" w:cs="Times New Roman"/>
                <w:color w:val="000000"/>
              </w:rPr>
              <w:t>.</w:t>
            </w:r>
          </w:p>
          <w:p w:rsidR="00E26EB4" w:rsidRPr="003F6000" w:rsidRDefault="00E26EB4" w:rsidP="003F6000">
            <w:pPr>
              <w:spacing w:after="0" w:line="240" w:lineRule="auto"/>
              <w:rPr>
                <w:rFonts w:ascii="Times New Roman" w:hAnsi="Times New Roman" w:cs="Times New Roman"/>
                <w:color w:val="000000"/>
              </w:rPr>
            </w:pPr>
            <w:r>
              <w:rPr>
                <w:rFonts w:ascii="Times New Roman" w:eastAsia="MS Mincho" w:hAnsi="Times New Roman" w:cs="Times New Roman"/>
                <w:color w:val="000000"/>
              </w:rPr>
              <w:t>(</w:t>
            </w:r>
            <w:r>
              <w:rPr>
                <w:rFonts w:ascii="Times New Roman" w:eastAsia="MS Mincho" w:hAnsi="Times New Roman" w:cs="Times New Roman"/>
                <w:color w:val="000000"/>
                <w:lang w:val="en-US"/>
              </w:rPr>
              <w:t>3 </w:t>
            </w:r>
            <w:r>
              <w:rPr>
                <w:rFonts w:ascii="Times New Roman" w:eastAsia="MS Mincho" w:hAnsi="Times New Roman" w:cs="Times New Roman"/>
                <w:color w:val="000000"/>
              </w:rPr>
              <w:t>0</w:t>
            </w:r>
            <w:r>
              <w:rPr>
                <w:rFonts w:ascii="Times New Roman" w:eastAsia="MS Mincho" w:hAnsi="Times New Roman" w:cs="Times New Roman"/>
                <w:color w:val="000000"/>
                <w:lang w:val="en-US"/>
              </w:rPr>
              <w:t>54</w:t>
            </w:r>
            <w:r w:rsidRPr="003F6000">
              <w:rPr>
                <w:rFonts w:ascii="Times New Roman" w:eastAsia="MS Mincho" w:hAnsi="Times New Roman" w:cs="Times New Roman"/>
                <w:color w:val="000000"/>
              </w:rPr>
              <w:t xml:space="preserve">  EUR) </w:t>
            </w:r>
          </w:p>
        </w:tc>
        <w:tc>
          <w:tcPr>
            <w:tcW w:w="1984" w:type="dxa"/>
          </w:tcPr>
          <w:p w:rsidR="00E26EB4" w:rsidRPr="003F6000" w:rsidRDefault="00E26EB4" w:rsidP="00F000F0">
            <w:pPr>
              <w:spacing w:after="0" w:line="240" w:lineRule="auto"/>
              <w:rPr>
                <w:rFonts w:ascii="Times New Roman" w:eastAsia="MS Mincho" w:hAnsi="Times New Roman"/>
                <w:color w:val="000000"/>
              </w:rPr>
            </w:pPr>
            <w:r>
              <w:rPr>
                <w:rFonts w:ascii="Times New Roman" w:hAnsi="Times New Roman" w:cs="Times New Roman"/>
                <w:color w:val="000000"/>
                <w:lang w:val="en-US"/>
              </w:rPr>
              <w:t>1</w:t>
            </w:r>
            <w:r w:rsidRPr="003F6000">
              <w:rPr>
                <w:rFonts w:ascii="Times New Roman" w:hAnsi="Times New Roman" w:cs="Times New Roman"/>
                <w:color w:val="000000"/>
              </w:rPr>
              <w:t>00 тис</w:t>
            </w:r>
            <w:r w:rsidRPr="003F6000">
              <w:rPr>
                <w:rFonts w:ascii="Times New Roman" w:eastAsia="MS Mincho" w:hAnsi="Times New Roman" w:cs="Times New Roman"/>
                <w:color w:val="000000"/>
              </w:rPr>
              <w:t>. грн</w:t>
            </w:r>
            <w:r w:rsidRPr="003F6000">
              <w:rPr>
                <w:rFonts w:ascii="Times New Roman" w:hAnsi="Times New Roman" w:cs="Times New Roman"/>
                <w:color w:val="000000"/>
              </w:rPr>
              <w:t>.</w:t>
            </w:r>
          </w:p>
          <w:p w:rsidR="00E26EB4" w:rsidRPr="003F6000" w:rsidRDefault="00E26EB4" w:rsidP="00F000F0">
            <w:pPr>
              <w:spacing w:after="0" w:line="240" w:lineRule="auto"/>
              <w:rPr>
                <w:rFonts w:ascii="Times New Roman" w:hAnsi="Times New Roman" w:cs="Times New Roman"/>
                <w:color w:val="000000"/>
              </w:rPr>
            </w:pPr>
            <w:r>
              <w:rPr>
                <w:rFonts w:ascii="Times New Roman" w:eastAsia="MS Mincho" w:hAnsi="Times New Roman" w:cs="Times New Roman"/>
                <w:color w:val="000000"/>
              </w:rPr>
              <w:t>(</w:t>
            </w:r>
            <w:r>
              <w:rPr>
                <w:rFonts w:ascii="Times New Roman" w:eastAsia="MS Mincho" w:hAnsi="Times New Roman" w:cs="Times New Roman"/>
                <w:color w:val="000000"/>
                <w:lang w:val="en-US"/>
              </w:rPr>
              <w:t>3 </w:t>
            </w:r>
            <w:r>
              <w:rPr>
                <w:rFonts w:ascii="Times New Roman" w:eastAsia="MS Mincho" w:hAnsi="Times New Roman" w:cs="Times New Roman"/>
                <w:color w:val="000000"/>
              </w:rPr>
              <w:t>0</w:t>
            </w:r>
            <w:r>
              <w:rPr>
                <w:rFonts w:ascii="Times New Roman" w:eastAsia="MS Mincho" w:hAnsi="Times New Roman" w:cs="Times New Roman"/>
                <w:color w:val="000000"/>
                <w:lang w:val="en-US"/>
              </w:rPr>
              <w:t>54</w:t>
            </w:r>
            <w:r w:rsidRPr="003F6000">
              <w:rPr>
                <w:rFonts w:ascii="Times New Roman" w:eastAsia="MS Mincho" w:hAnsi="Times New Roman" w:cs="Times New Roman"/>
                <w:color w:val="000000"/>
              </w:rPr>
              <w:t xml:space="preserve">  EUR)</w:t>
            </w:r>
          </w:p>
        </w:tc>
        <w:tc>
          <w:tcPr>
            <w:tcW w:w="1701" w:type="dxa"/>
          </w:tcPr>
          <w:p w:rsidR="00E26EB4" w:rsidRPr="003F6000" w:rsidRDefault="00E26EB4" w:rsidP="003F6000">
            <w:pPr>
              <w:spacing w:after="0" w:line="240" w:lineRule="auto"/>
              <w:jc w:val="center"/>
              <w:rPr>
                <w:rFonts w:ascii="Times New Roman" w:hAnsi="Times New Roman" w:cs="Times New Roman"/>
                <w:color w:val="000000"/>
              </w:rPr>
            </w:pPr>
            <w:r w:rsidRPr="003F6000">
              <w:rPr>
                <w:rFonts w:ascii="Times New Roman" w:hAnsi="Times New Roman" w:cs="Times New Roman"/>
                <w:color w:val="000000"/>
              </w:rPr>
              <w:t>-</w:t>
            </w:r>
          </w:p>
        </w:tc>
        <w:tc>
          <w:tcPr>
            <w:tcW w:w="1418" w:type="dxa"/>
          </w:tcPr>
          <w:p w:rsidR="00E26EB4" w:rsidRPr="003F6000" w:rsidRDefault="00E26EB4" w:rsidP="003F6000">
            <w:pPr>
              <w:spacing w:after="0" w:line="240" w:lineRule="auto"/>
              <w:jc w:val="center"/>
              <w:rPr>
                <w:rFonts w:ascii="Times New Roman" w:hAnsi="Times New Roman" w:cs="Times New Roman"/>
                <w:color w:val="000000"/>
              </w:rPr>
            </w:pPr>
            <w:r w:rsidRPr="003F6000">
              <w:rPr>
                <w:rFonts w:ascii="Times New Roman" w:hAnsi="Times New Roman" w:cs="Times New Roman"/>
                <w:color w:val="000000"/>
              </w:rPr>
              <w:t>-</w:t>
            </w:r>
          </w:p>
        </w:tc>
        <w:tc>
          <w:tcPr>
            <w:tcW w:w="1843" w:type="dxa"/>
          </w:tcPr>
          <w:p w:rsidR="00E26EB4" w:rsidRPr="003F6000" w:rsidRDefault="00E26EB4" w:rsidP="003F6000">
            <w:pPr>
              <w:spacing w:after="0" w:line="240" w:lineRule="auto"/>
              <w:rPr>
                <w:rFonts w:ascii="Times New Roman" w:hAnsi="Times New Roman" w:cs="Times New Roman"/>
                <w:color w:val="000000"/>
              </w:rPr>
            </w:pPr>
            <w:r w:rsidRPr="003F6000">
              <w:rPr>
                <w:rFonts w:ascii="Times New Roman" w:hAnsi="Times New Roman" w:cs="Times New Roman"/>
                <w:color w:val="000000"/>
              </w:rPr>
              <w:t>-</w:t>
            </w:r>
          </w:p>
        </w:tc>
        <w:tc>
          <w:tcPr>
            <w:tcW w:w="3260" w:type="dxa"/>
          </w:tcPr>
          <w:p w:rsidR="00E26EB4" w:rsidRPr="003F6000" w:rsidRDefault="00E26EB4" w:rsidP="003F6000">
            <w:pPr>
              <w:spacing w:after="0" w:line="240" w:lineRule="auto"/>
              <w:rPr>
                <w:rFonts w:ascii="Times New Roman" w:hAnsi="Times New Roman" w:cs="Times New Roman"/>
                <w:color w:val="000000"/>
              </w:rPr>
            </w:pPr>
          </w:p>
        </w:tc>
      </w:tr>
      <w:tr w:rsidR="00E26EB4" w:rsidRPr="003F6000">
        <w:tc>
          <w:tcPr>
            <w:tcW w:w="2660" w:type="dxa"/>
          </w:tcPr>
          <w:p w:rsidR="00E26EB4" w:rsidRPr="003F6000" w:rsidRDefault="00E26EB4" w:rsidP="003F6000">
            <w:pPr>
              <w:spacing w:after="0" w:line="240" w:lineRule="auto"/>
              <w:rPr>
                <w:rFonts w:ascii="Times New Roman" w:hAnsi="Times New Roman" w:cs="Times New Roman"/>
                <w:color w:val="000000"/>
              </w:rPr>
            </w:pPr>
            <w:r w:rsidRPr="003F6000">
              <w:rPr>
                <w:rFonts w:ascii="Times New Roman" w:eastAsia="MS Mincho" w:hAnsi="Times New Roman" w:cs="Times New Roman"/>
                <w:color w:val="000000"/>
              </w:rPr>
              <w:t>Створення та модернізація структурних підрозділів та відділених робочих місць ЦНАП у всіх населених пунктах Бучанської міської ОТГ;</w:t>
            </w:r>
          </w:p>
        </w:tc>
        <w:tc>
          <w:tcPr>
            <w:tcW w:w="1701" w:type="dxa"/>
          </w:tcPr>
          <w:p w:rsidR="00E26EB4" w:rsidRPr="003F6000" w:rsidRDefault="00E26EB4" w:rsidP="003F6000">
            <w:pPr>
              <w:spacing w:after="0" w:line="240" w:lineRule="auto"/>
              <w:rPr>
                <w:rFonts w:ascii="Times New Roman" w:hAnsi="Times New Roman" w:cs="Times New Roman"/>
                <w:color w:val="000000"/>
              </w:rPr>
            </w:pPr>
            <w:r w:rsidRPr="003F6000">
              <w:rPr>
                <w:rFonts w:ascii="Times New Roman" w:eastAsia="MS Mincho" w:hAnsi="Times New Roman" w:cs="Times New Roman"/>
                <w:color w:val="000000"/>
              </w:rPr>
              <w:t>15 млн. грн.       (452 778  EUR)</w:t>
            </w:r>
          </w:p>
        </w:tc>
        <w:tc>
          <w:tcPr>
            <w:tcW w:w="1984" w:type="dxa"/>
          </w:tcPr>
          <w:p w:rsidR="00E26EB4" w:rsidRPr="003F6000" w:rsidRDefault="00E26EB4" w:rsidP="003F6000">
            <w:pPr>
              <w:spacing w:after="0" w:line="240" w:lineRule="auto"/>
              <w:rPr>
                <w:rFonts w:ascii="Times New Roman" w:hAnsi="Times New Roman" w:cs="Times New Roman"/>
                <w:color w:val="000000"/>
              </w:rPr>
            </w:pPr>
            <w:r w:rsidRPr="003F6000">
              <w:rPr>
                <w:rFonts w:ascii="Times New Roman" w:hAnsi="Times New Roman" w:cs="Times New Roman"/>
                <w:color w:val="000000"/>
              </w:rPr>
              <w:t>8млн. грн./</w:t>
            </w:r>
          </w:p>
          <w:p w:rsidR="00E26EB4" w:rsidRPr="003F6000" w:rsidRDefault="00E26EB4" w:rsidP="003F6000">
            <w:pPr>
              <w:spacing w:after="0" w:line="240" w:lineRule="auto"/>
              <w:rPr>
                <w:rFonts w:ascii="Times New Roman" w:hAnsi="Times New Roman" w:cs="Times New Roman"/>
                <w:color w:val="000000"/>
              </w:rPr>
            </w:pPr>
            <w:r w:rsidRPr="003F6000">
              <w:rPr>
                <w:rFonts w:ascii="Times New Roman" w:hAnsi="Times New Roman" w:cs="Times New Roman"/>
                <w:color w:val="000000"/>
              </w:rPr>
              <w:t>(241 481</w:t>
            </w:r>
            <w:r w:rsidRPr="003F6000">
              <w:rPr>
                <w:rFonts w:ascii="Times New Roman" w:eastAsia="MS Mincho" w:hAnsi="Times New Roman" w:cs="Times New Roman"/>
                <w:color w:val="000000"/>
              </w:rPr>
              <w:t xml:space="preserve"> EUR)</w:t>
            </w:r>
          </w:p>
        </w:tc>
        <w:tc>
          <w:tcPr>
            <w:tcW w:w="1701" w:type="dxa"/>
          </w:tcPr>
          <w:p w:rsidR="00E26EB4" w:rsidRPr="003F6000" w:rsidRDefault="00E26EB4" w:rsidP="003F6000">
            <w:pPr>
              <w:spacing w:after="0" w:line="240" w:lineRule="auto"/>
              <w:rPr>
                <w:rFonts w:ascii="Times New Roman" w:hAnsi="Times New Roman" w:cs="Times New Roman"/>
                <w:color w:val="000000"/>
              </w:rPr>
            </w:pPr>
            <w:r w:rsidRPr="003F6000">
              <w:rPr>
                <w:rFonts w:ascii="Times New Roman" w:hAnsi="Times New Roman" w:cs="Times New Roman"/>
                <w:color w:val="000000"/>
              </w:rPr>
              <w:t>5 млн.грн.</w:t>
            </w:r>
          </w:p>
          <w:p w:rsidR="00E26EB4" w:rsidRPr="003F6000" w:rsidRDefault="00E26EB4" w:rsidP="003F6000">
            <w:pPr>
              <w:spacing w:after="0" w:line="240" w:lineRule="auto"/>
              <w:rPr>
                <w:rFonts w:ascii="Times New Roman" w:hAnsi="Times New Roman" w:cs="Times New Roman"/>
                <w:color w:val="000000"/>
              </w:rPr>
            </w:pPr>
            <w:r w:rsidRPr="003F6000">
              <w:rPr>
                <w:rFonts w:ascii="Times New Roman" w:hAnsi="Times New Roman" w:cs="Times New Roman"/>
                <w:color w:val="000000"/>
              </w:rPr>
              <w:t>(150 926</w:t>
            </w:r>
            <w:r w:rsidRPr="003F6000">
              <w:rPr>
                <w:rFonts w:ascii="Times New Roman" w:eastAsia="MS Mincho" w:hAnsi="Times New Roman" w:cs="Times New Roman"/>
                <w:color w:val="000000"/>
              </w:rPr>
              <w:t xml:space="preserve"> EUR)</w:t>
            </w:r>
          </w:p>
        </w:tc>
        <w:tc>
          <w:tcPr>
            <w:tcW w:w="1418" w:type="dxa"/>
          </w:tcPr>
          <w:p w:rsidR="00E26EB4" w:rsidRPr="003F6000" w:rsidRDefault="00E26EB4" w:rsidP="003F6000">
            <w:pPr>
              <w:spacing w:after="0" w:line="240" w:lineRule="auto"/>
              <w:rPr>
                <w:rFonts w:ascii="Times New Roman" w:hAnsi="Times New Roman" w:cs="Times New Roman"/>
                <w:color w:val="000000"/>
              </w:rPr>
            </w:pPr>
            <w:r w:rsidRPr="003F6000">
              <w:rPr>
                <w:rFonts w:ascii="Times New Roman" w:hAnsi="Times New Roman" w:cs="Times New Roman"/>
                <w:color w:val="000000"/>
              </w:rPr>
              <w:t>-</w:t>
            </w:r>
          </w:p>
        </w:tc>
        <w:tc>
          <w:tcPr>
            <w:tcW w:w="1843" w:type="dxa"/>
          </w:tcPr>
          <w:p w:rsidR="00E26EB4" w:rsidRPr="003F6000" w:rsidRDefault="00E26EB4" w:rsidP="003F6000">
            <w:pPr>
              <w:spacing w:after="0" w:line="240" w:lineRule="auto"/>
              <w:rPr>
                <w:rFonts w:ascii="Times New Roman" w:hAnsi="Times New Roman" w:cs="Times New Roman"/>
                <w:color w:val="000000"/>
              </w:rPr>
            </w:pPr>
            <w:r w:rsidRPr="003F6000">
              <w:rPr>
                <w:rFonts w:ascii="Times New Roman" w:hAnsi="Times New Roman" w:cs="Times New Roman"/>
                <w:color w:val="000000"/>
              </w:rPr>
              <w:t>2 млн.грн.</w:t>
            </w:r>
          </w:p>
          <w:p w:rsidR="00E26EB4" w:rsidRPr="003F6000" w:rsidRDefault="00E26EB4" w:rsidP="003F6000">
            <w:pPr>
              <w:spacing w:after="0" w:line="240" w:lineRule="auto"/>
              <w:rPr>
                <w:rFonts w:ascii="Times New Roman" w:hAnsi="Times New Roman" w:cs="Times New Roman"/>
                <w:color w:val="000000"/>
              </w:rPr>
            </w:pPr>
            <w:r w:rsidRPr="003F6000">
              <w:rPr>
                <w:rFonts w:ascii="Times New Roman" w:hAnsi="Times New Roman" w:cs="Times New Roman"/>
                <w:color w:val="000000"/>
              </w:rPr>
              <w:t xml:space="preserve">(60 370 </w:t>
            </w:r>
            <w:r w:rsidRPr="003F6000">
              <w:rPr>
                <w:rFonts w:ascii="Times New Roman" w:eastAsia="MS Mincho" w:hAnsi="Times New Roman" w:cs="Times New Roman"/>
                <w:color w:val="000000"/>
              </w:rPr>
              <w:t xml:space="preserve"> EUR)</w:t>
            </w:r>
          </w:p>
        </w:tc>
        <w:tc>
          <w:tcPr>
            <w:tcW w:w="3260" w:type="dxa"/>
          </w:tcPr>
          <w:p w:rsidR="00E26EB4" w:rsidRPr="003F6000" w:rsidRDefault="00E26EB4" w:rsidP="003F6000">
            <w:pPr>
              <w:spacing w:after="0" w:line="240" w:lineRule="auto"/>
              <w:rPr>
                <w:rFonts w:ascii="Times New Roman" w:hAnsi="Times New Roman" w:cs="Times New Roman"/>
                <w:color w:val="000000"/>
              </w:rPr>
            </w:pPr>
          </w:p>
        </w:tc>
      </w:tr>
      <w:tr w:rsidR="00E26EB4" w:rsidRPr="003F6000">
        <w:tc>
          <w:tcPr>
            <w:tcW w:w="2660" w:type="dxa"/>
          </w:tcPr>
          <w:p w:rsidR="00E26EB4" w:rsidRDefault="00E26EB4" w:rsidP="003F6000">
            <w:pPr>
              <w:spacing w:after="0" w:line="240" w:lineRule="auto"/>
              <w:rPr>
                <w:rFonts w:ascii="Times New Roman" w:hAnsi="Times New Roman" w:cs="Times New Roman"/>
                <w:color w:val="000000"/>
                <w:lang w:val="en-US"/>
              </w:rPr>
            </w:pPr>
            <w:r w:rsidRPr="003F6000">
              <w:rPr>
                <w:rFonts w:ascii="Times New Roman" w:eastAsia="MS Mincho" w:hAnsi="Times New Roman" w:cs="Times New Roman"/>
                <w:color w:val="000000"/>
              </w:rPr>
              <w:t>Підвищення кваліфікації працівників ЦНАП.</w:t>
            </w:r>
          </w:p>
          <w:p w:rsidR="00E26EB4" w:rsidRDefault="00E26EB4" w:rsidP="00194166">
            <w:pPr>
              <w:rPr>
                <w:rFonts w:ascii="Times New Roman" w:hAnsi="Times New Roman" w:cs="Times New Roman"/>
                <w:lang w:val="en-US"/>
              </w:rPr>
            </w:pPr>
          </w:p>
          <w:p w:rsidR="00E26EB4" w:rsidRPr="00194166" w:rsidRDefault="00E26EB4" w:rsidP="00194166">
            <w:pPr>
              <w:rPr>
                <w:rFonts w:ascii="Times New Roman" w:hAnsi="Times New Roman" w:cs="Times New Roman"/>
              </w:rPr>
            </w:pPr>
          </w:p>
        </w:tc>
        <w:tc>
          <w:tcPr>
            <w:tcW w:w="1701" w:type="dxa"/>
          </w:tcPr>
          <w:p w:rsidR="00E26EB4" w:rsidRDefault="00E26EB4" w:rsidP="003F6000">
            <w:pPr>
              <w:spacing w:after="0" w:line="240" w:lineRule="auto"/>
              <w:jc w:val="center"/>
              <w:rPr>
                <w:rFonts w:ascii="Times New Roman" w:hAnsi="Times New Roman" w:cs="Times New Roman"/>
                <w:color w:val="000000"/>
              </w:rPr>
            </w:pPr>
            <w:r w:rsidRPr="003F6000">
              <w:rPr>
                <w:rFonts w:ascii="Times New Roman" w:hAnsi="Times New Roman" w:cs="Times New Roman"/>
                <w:color w:val="000000"/>
              </w:rPr>
              <w:t>-</w:t>
            </w:r>
          </w:p>
          <w:p w:rsidR="00E26EB4" w:rsidRPr="00194166" w:rsidRDefault="00E26EB4" w:rsidP="00194166">
            <w:pPr>
              <w:rPr>
                <w:rFonts w:ascii="Times New Roman" w:hAnsi="Times New Roman" w:cs="Times New Roman"/>
              </w:rPr>
            </w:pPr>
          </w:p>
          <w:p w:rsidR="00E26EB4" w:rsidRDefault="00E26EB4" w:rsidP="00194166">
            <w:pPr>
              <w:rPr>
                <w:rFonts w:ascii="Times New Roman" w:hAnsi="Times New Roman" w:cs="Times New Roman"/>
              </w:rPr>
            </w:pPr>
          </w:p>
          <w:p w:rsidR="00E26EB4" w:rsidRPr="00194166" w:rsidRDefault="00E26EB4" w:rsidP="00194166">
            <w:pPr>
              <w:rPr>
                <w:rFonts w:ascii="Times New Roman" w:hAnsi="Times New Roman" w:cs="Times New Roman"/>
              </w:rPr>
            </w:pPr>
          </w:p>
        </w:tc>
        <w:tc>
          <w:tcPr>
            <w:tcW w:w="1984" w:type="dxa"/>
          </w:tcPr>
          <w:p w:rsidR="00E26EB4" w:rsidRPr="003F6000" w:rsidRDefault="00E26EB4" w:rsidP="003F6000">
            <w:pPr>
              <w:spacing w:after="0" w:line="240" w:lineRule="auto"/>
              <w:jc w:val="center"/>
              <w:rPr>
                <w:rFonts w:ascii="Times New Roman" w:hAnsi="Times New Roman" w:cs="Times New Roman"/>
                <w:color w:val="000000"/>
              </w:rPr>
            </w:pPr>
            <w:r w:rsidRPr="003F6000">
              <w:rPr>
                <w:rFonts w:ascii="Times New Roman" w:hAnsi="Times New Roman" w:cs="Times New Roman"/>
                <w:color w:val="000000"/>
              </w:rPr>
              <w:t>-</w:t>
            </w:r>
          </w:p>
        </w:tc>
        <w:tc>
          <w:tcPr>
            <w:tcW w:w="1701" w:type="dxa"/>
          </w:tcPr>
          <w:p w:rsidR="00E26EB4" w:rsidRPr="003F6000" w:rsidRDefault="00E26EB4" w:rsidP="003F6000">
            <w:pPr>
              <w:spacing w:after="0" w:line="240" w:lineRule="auto"/>
              <w:jc w:val="center"/>
              <w:rPr>
                <w:rFonts w:ascii="Times New Roman" w:hAnsi="Times New Roman" w:cs="Times New Roman"/>
                <w:color w:val="000000"/>
              </w:rPr>
            </w:pPr>
            <w:r w:rsidRPr="003F6000">
              <w:rPr>
                <w:rFonts w:ascii="Times New Roman" w:hAnsi="Times New Roman" w:cs="Times New Roman"/>
                <w:color w:val="000000"/>
              </w:rPr>
              <w:t>-</w:t>
            </w:r>
          </w:p>
        </w:tc>
        <w:tc>
          <w:tcPr>
            <w:tcW w:w="1418" w:type="dxa"/>
          </w:tcPr>
          <w:p w:rsidR="00E26EB4" w:rsidRPr="003F6000" w:rsidRDefault="00E26EB4" w:rsidP="003F6000">
            <w:pPr>
              <w:spacing w:after="0" w:line="240" w:lineRule="auto"/>
              <w:jc w:val="center"/>
              <w:rPr>
                <w:rFonts w:ascii="Times New Roman" w:hAnsi="Times New Roman" w:cs="Times New Roman"/>
                <w:color w:val="000000"/>
              </w:rPr>
            </w:pPr>
            <w:r w:rsidRPr="003F6000">
              <w:rPr>
                <w:rFonts w:ascii="Times New Roman" w:hAnsi="Times New Roman" w:cs="Times New Roman"/>
                <w:color w:val="000000"/>
              </w:rPr>
              <w:t>-</w:t>
            </w:r>
          </w:p>
        </w:tc>
        <w:tc>
          <w:tcPr>
            <w:tcW w:w="1843" w:type="dxa"/>
          </w:tcPr>
          <w:p w:rsidR="00E26EB4" w:rsidRPr="003F6000" w:rsidRDefault="00E26EB4" w:rsidP="003F6000">
            <w:pPr>
              <w:spacing w:after="0" w:line="240" w:lineRule="auto"/>
              <w:jc w:val="center"/>
              <w:rPr>
                <w:rFonts w:ascii="Times New Roman" w:hAnsi="Times New Roman" w:cs="Times New Roman"/>
                <w:color w:val="000000"/>
              </w:rPr>
            </w:pPr>
            <w:r w:rsidRPr="003F6000">
              <w:rPr>
                <w:rFonts w:ascii="Times New Roman" w:hAnsi="Times New Roman" w:cs="Times New Roman"/>
                <w:color w:val="000000"/>
              </w:rPr>
              <w:t>-</w:t>
            </w:r>
          </w:p>
        </w:tc>
        <w:tc>
          <w:tcPr>
            <w:tcW w:w="3260" w:type="dxa"/>
          </w:tcPr>
          <w:p w:rsidR="00E26EB4" w:rsidRPr="003F6000" w:rsidRDefault="00E26EB4" w:rsidP="003F6000">
            <w:pPr>
              <w:spacing w:after="0" w:line="240" w:lineRule="auto"/>
              <w:rPr>
                <w:rFonts w:ascii="Times New Roman" w:hAnsi="Times New Roman" w:cs="Times New Roman"/>
                <w:color w:val="000000"/>
              </w:rPr>
            </w:pPr>
            <w:r w:rsidRPr="003F6000">
              <w:rPr>
                <w:rFonts w:ascii="Times New Roman" w:hAnsi="Times New Roman" w:cs="Times New Roman"/>
                <w:color w:val="000000"/>
              </w:rPr>
              <w:t xml:space="preserve">Навчання проводитиметься в рамках </w:t>
            </w:r>
            <w:r w:rsidRPr="003F6000">
              <w:rPr>
                <w:rFonts w:ascii="Times New Roman" w:hAnsi="Times New Roman" w:cs="Times New Roman"/>
                <w:color w:val="000000"/>
                <w:lang w:val="ru-RU"/>
              </w:rPr>
              <w:t xml:space="preserve"> </w:t>
            </w:r>
            <w:r w:rsidRPr="003F6000">
              <w:rPr>
                <w:rFonts w:ascii="Times New Roman" w:hAnsi="Times New Roman" w:cs="Times New Roman"/>
                <w:color w:val="000000"/>
              </w:rPr>
              <w:t>впровадження Програми «U-LEAD з Європою» в частині створення / модернізації центрів надання адміністративних послуг (ЦНАП)</w:t>
            </w:r>
          </w:p>
        </w:tc>
      </w:tr>
    </w:tbl>
    <w:p w:rsidR="00E26EB4" w:rsidRDefault="00E26EB4" w:rsidP="00F137DF">
      <w:pPr>
        <w:ind w:firstLine="708"/>
        <w:rPr>
          <w:rFonts w:ascii="Times New Roman" w:hAnsi="Times New Roman" w:cs="Times New Roman"/>
          <w:color w:val="000000"/>
        </w:rPr>
      </w:pPr>
    </w:p>
    <w:p w:rsidR="00E26EB4" w:rsidRPr="00D7502F" w:rsidRDefault="00E26EB4" w:rsidP="00D7502F">
      <w:pPr>
        <w:rPr>
          <w:rFonts w:ascii="Times New Roman" w:hAnsi="Times New Roman" w:cs="Times New Roman"/>
          <w:b/>
          <w:bCs/>
        </w:rPr>
      </w:pPr>
      <w:r w:rsidRPr="00F137DF">
        <w:rPr>
          <w:rFonts w:ascii="Times New Roman" w:hAnsi="Times New Roman" w:cs="Times New Roman"/>
        </w:rPr>
        <w:br w:type="page"/>
      </w:r>
      <w:r w:rsidRPr="00D7502F">
        <w:rPr>
          <w:rFonts w:ascii="Times New Roman" w:hAnsi="Times New Roman" w:cs="Times New Roman"/>
          <w:b/>
          <w:bCs/>
        </w:rPr>
        <w:t>11. Показники і механізми моніторингу</w:t>
      </w:r>
    </w:p>
    <w:p w:rsidR="00E26EB4" w:rsidRPr="00F815B1" w:rsidRDefault="00E26EB4" w:rsidP="00D7502F">
      <w:pPr>
        <w:jc w:val="right"/>
        <w:rPr>
          <w:rFonts w:ascii="Times New Roman" w:hAnsi="Times New Roman" w:cs="Times New Roman"/>
          <w:b/>
          <w:bCs/>
          <w:color w:val="000000"/>
          <w:lang w:val="en-US"/>
        </w:rPr>
      </w:pPr>
      <w:r w:rsidRPr="00F815B1">
        <w:rPr>
          <w:rFonts w:ascii="Times New Roman" w:hAnsi="Times New Roman" w:cs="Times New Roman"/>
          <w:b/>
          <w:bCs/>
          <w:color w:val="000000"/>
        </w:rPr>
        <w:t xml:space="preserve">Таблиця 3. Показники моніторингу </w:t>
      </w:r>
    </w:p>
    <w:tbl>
      <w:tblPr>
        <w:tblW w:w="1531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36"/>
        <w:gridCol w:w="2835"/>
        <w:gridCol w:w="2976"/>
        <w:gridCol w:w="2552"/>
        <w:gridCol w:w="2126"/>
        <w:gridCol w:w="1985"/>
      </w:tblGrid>
      <w:tr w:rsidR="00E26EB4" w:rsidRPr="003F6000">
        <w:trPr>
          <w:trHeight w:val="221"/>
        </w:trPr>
        <w:tc>
          <w:tcPr>
            <w:tcW w:w="2836" w:type="dxa"/>
            <w:vMerge w:val="restart"/>
            <w:shd w:val="clear" w:color="auto" w:fill="B8CCE4"/>
          </w:tcPr>
          <w:p w:rsidR="00E26EB4" w:rsidRPr="003F6000" w:rsidRDefault="00E26EB4" w:rsidP="003F6000">
            <w:pPr>
              <w:spacing w:after="0" w:line="240" w:lineRule="auto"/>
              <w:jc w:val="center"/>
              <w:rPr>
                <w:rFonts w:ascii="Times New Roman" w:hAnsi="Times New Roman" w:cs="Times New Roman"/>
                <w:b/>
                <w:bCs/>
                <w:i/>
                <w:iCs/>
                <w:color w:val="000000"/>
              </w:rPr>
            </w:pPr>
            <w:r w:rsidRPr="003F6000">
              <w:rPr>
                <w:rFonts w:ascii="Times New Roman" w:hAnsi="Times New Roman" w:cs="Times New Roman"/>
                <w:b/>
                <w:bCs/>
                <w:i/>
                <w:iCs/>
                <w:color w:val="000000"/>
              </w:rPr>
              <w:t>Дії / Ідеї проекту</w:t>
            </w:r>
          </w:p>
        </w:tc>
        <w:tc>
          <w:tcPr>
            <w:tcW w:w="2835" w:type="dxa"/>
            <w:vMerge w:val="restart"/>
            <w:shd w:val="clear" w:color="auto" w:fill="B8CCE4"/>
          </w:tcPr>
          <w:p w:rsidR="00E26EB4" w:rsidRPr="003F6000" w:rsidRDefault="00E26EB4" w:rsidP="003F6000">
            <w:pPr>
              <w:spacing w:after="0" w:line="240" w:lineRule="auto"/>
              <w:jc w:val="center"/>
              <w:rPr>
                <w:rFonts w:ascii="Times New Roman" w:hAnsi="Times New Roman" w:cs="Times New Roman"/>
                <w:b/>
                <w:bCs/>
                <w:i/>
                <w:iCs/>
                <w:color w:val="000000"/>
              </w:rPr>
            </w:pPr>
            <w:r w:rsidRPr="003F6000">
              <w:rPr>
                <w:rFonts w:ascii="Times New Roman" w:hAnsi="Times New Roman" w:cs="Times New Roman"/>
                <w:b/>
                <w:bCs/>
                <w:i/>
                <w:iCs/>
                <w:color w:val="000000"/>
              </w:rPr>
              <w:t>Тривалість (початок дії дд.мм.рррр – завершення дд.мм. рррр)</w:t>
            </w:r>
          </w:p>
        </w:tc>
        <w:tc>
          <w:tcPr>
            <w:tcW w:w="9639" w:type="dxa"/>
            <w:gridSpan w:val="4"/>
            <w:shd w:val="clear" w:color="auto" w:fill="B8CCE4"/>
          </w:tcPr>
          <w:p w:rsidR="00E26EB4" w:rsidRPr="003F6000" w:rsidRDefault="00E26EB4" w:rsidP="003F6000">
            <w:pPr>
              <w:spacing w:after="0" w:line="240" w:lineRule="auto"/>
              <w:jc w:val="center"/>
              <w:rPr>
                <w:rFonts w:ascii="Times New Roman" w:hAnsi="Times New Roman" w:cs="Times New Roman"/>
                <w:b/>
                <w:bCs/>
                <w:i/>
                <w:iCs/>
                <w:color w:val="000000"/>
              </w:rPr>
            </w:pPr>
            <w:r w:rsidRPr="003F6000">
              <w:rPr>
                <w:rFonts w:ascii="Times New Roman" w:hAnsi="Times New Roman" w:cs="Times New Roman"/>
                <w:b/>
                <w:bCs/>
                <w:i/>
                <w:iCs/>
                <w:color w:val="000000"/>
              </w:rPr>
              <w:t xml:space="preserve">Очікувані результати </w:t>
            </w:r>
          </w:p>
        </w:tc>
      </w:tr>
      <w:tr w:rsidR="00E26EB4" w:rsidRPr="003F6000">
        <w:trPr>
          <w:trHeight w:val="807"/>
        </w:trPr>
        <w:tc>
          <w:tcPr>
            <w:tcW w:w="2836" w:type="dxa"/>
            <w:vMerge/>
            <w:shd w:val="clear" w:color="auto" w:fill="B8CCE4"/>
          </w:tcPr>
          <w:p w:rsidR="00E26EB4" w:rsidRPr="003F6000" w:rsidRDefault="00E26EB4" w:rsidP="003F6000">
            <w:pPr>
              <w:spacing w:after="0" w:line="240" w:lineRule="auto"/>
              <w:jc w:val="center"/>
              <w:rPr>
                <w:rFonts w:ascii="Times New Roman" w:hAnsi="Times New Roman" w:cs="Times New Roman"/>
                <w:b/>
                <w:bCs/>
                <w:i/>
                <w:iCs/>
                <w:color w:val="000000"/>
              </w:rPr>
            </w:pPr>
          </w:p>
        </w:tc>
        <w:tc>
          <w:tcPr>
            <w:tcW w:w="2835" w:type="dxa"/>
            <w:vMerge/>
            <w:shd w:val="clear" w:color="auto" w:fill="B8CCE4"/>
          </w:tcPr>
          <w:p w:rsidR="00E26EB4" w:rsidRPr="003F6000" w:rsidRDefault="00E26EB4" w:rsidP="003F6000">
            <w:pPr>
              <w:spacing w:after="0" w:line="240" w:lineRule="auto"/>
              <w:jc w:val="center"/>
              <w:rPr>
                <w:rFonts w:ascii="Times New Roman" w:hAnsi="Times New Roman" w:cs="Times New Roman"/>
                <w:b/>
                <w:bCs/>
                <w:i/>
                <w:iCs/>
                <w:color w:val="000000"/>
              </w:rPr>
            </w:pPr>
          </w:p>
        </w:tc>
        <w:tc>
          <w:tcPr>
            <w:tcW w:w="2976" w:type="dxa"/>
            <w:shd w:val="clear" w:color="auto" w:fill="B8CCE4"/>
          </w:tcPr>
          <w:p w:rsidR="00E26EB4" w:rsidRPr="003F6000" w:rsidRDefault="00E26EB4" w:rsidP="003F6000">
            <w:pPr>
              <w:spacing w:after="0" w:line="240" w:lineRule="auto"/>
              <w:jc w:val="center"/>
              <w:rPr>
                <w:rFonts w:ascii="Times New Roman" w:hAnsi="Times New Roman" w:cs="Times New Roman"/>
                <w:b/>
                <w:bCs/>
                <w:i/>
                <w:iCs/>
                <w:color w:val="000000"/>
              </w:rPr>
            </w:pPr>
            <w:r w:rsidRPr="003F6000">
              <w:rPr>
                <w:rFonts w:ascii="Times New Roman" w:hAnsi="Times New Roman" w:cs="Times New Roman"/>
                <w:b/>
                <w:bCs/>
                <w:i/>
                <w:iCs/>
                <w:color w:val="000000"/>
              </w:rPr>
              <w:t xml:space="preserve">з 1го по 6й  місяць </w:t>
            </w:r>
          </w:p>
        </w:tc>
        <w:tc>
          <w:tcPr>
            <w:tcW w:w="2552" w:type="dxa"/>
            <w:shd w:val="clear" w:color="auto" w:fill="B8CCE4"/>
          </w:tcPr>
          <w:p w:rsidR="00E26EB4" w:rsidRPr="003F6000" w:rsidRDefault="00E26EB4" w:rsidP="003F6000">
            <w:pPr>
              <w:spacing w:after="0" w:line="240" w:lineRule="auto"/>
              <w:jc w:val="center"/>
              <w:rPr>
                <w:rFonts w:ascii="Times New Roman" w:hAnsi="Times New Roman" w:cs="Times New Roman"/>
                <w:b/>
                <w:bCs/>
                <w:i/>
                <w:iCs/>
                <w:color w:val="000000"/>
              </w:rPr>
            </w:pPr>
            <w:r w:rsidRPr="003F6000">
              <w:rPr>
                <w:rFonts w:ascii="Times New Roman" w:hAnsi="Times New Roman" w:cs="Times New Roman"/>
                <w:b/>
                <w:bCs/>
                <w:i/>
                <w:iCs/>
                <w:color w:val="000000"/>
              </w:rPr>
              <w:t>з 7го по 12й  місяць</w:t>
            </w:r>
          </w:p>
        </w:tc>
        <w:tc>
          <w:tcPr>
            <w:tcW w:w="2126" w:type="dxa"/>
            <w:shd w:val="clear" w:color="auto" w:fill="B8CCE4"/>
          </w:tcPr>
          <w:p w:rsidR="00E26EB4" w:rsidRPr="003F6000" w:rsidRDefault="00E26EB4" w:rsidP="003F6000">
            <w:pPr>
              <w:spacing w:after="0" w:line="240" w:lineRule="auto"/>
              <w:jc w:val="center"/>
              <w:rPr>
                <w:rFonts w:ascii="Times New Roman" w:hAnsi="Times New Roman" w:cs="Times New Roman"/>
                <w:b/>
                <w:bCs/>
                <w:i/>
                <w:iCs/>
                <w:color w:val="000000"/>
              </w:rPr>
            </w:pPr>
            <w:r w:rsidRPr="003F6000">
              <w:rPr>
                <w:rFonts w:ascii="Times New Roman" w:hAnsi="Times New Roman" w:cs="Times New Roman"/>
                <w:b/>
                <w:bCs/>
                <w:i/>
                <w:iCs/>
                <w:color w:val="000000"/>
              </w:rPr>
              <w:t>з 13го по 18й  місяць</w:t>
            </w:r>
          </w:p>
        </w:tc>
        <w:tc>
          <w:tcPr>
            <w:tcW w:w="1985" w:type="dxa"/>
            <w:shd w:val="clear" w:color="auto" w:fill="B8CCE4"/>
          </w:tcPr>
          <w:p w:rsidR="00E26EB4" w:rsidRPr="003F6000" w:rsidRDefault="00E26EB4" w:rsidP="003F6000">
            <w:pPr>
              <w:spacing w:after="0" w:line="240" w:lineRule="auto"/>
              <w:jc w:val="center"/>
              <w:rPr>
                <w:rFonts w:ascii="Times New Roman" w:hAnsi="Times New Roman" w:cs="Times New Roman"/>
                <w:b/>
                <w:bCs/>
                <w:i/>
                <w:iCs/>
                <w:color w:val="000000"/>
              </w:rPr>
            </w:pPr>
            <w:r w:rsidRPr="003F6000">
              <w:rPr>
                <w:rFonts w:ascii="Times New Roman" w:hAnsi="Times New Roman" w:cs="Times New Roman"/>
                <w:b/>
                <w:bCs/>
                <w:i/>
                <w:iCs/>
                <w:color w:val="000000"/>
              </w:rPr>
              <w:t>з 19го по 24й  місяць</w:t>
            </w:r>
          </w:p>
        </w:tc>
      </w:tr>
      <w:tr w:rsidR="00E26EB4" w:rsidRPr="003F6000">
        <w:tc>
          <w:tcPr>
            <w:tcW w:w="2836" w:type="dxa"/>
          </w:tcPr>
          <w:p w:rsidR="00E26EB4" w:rsidRPr="003F6000" w:rsidRDefault="00E26EB4" w:rsidP="003F6000">
            <w:pPr>
              <w:spacing w:after="0" w:line="240" w:lineRule="auto"/>
              <w:rPr>
                <w:rFonts w:ascii="Times New Roman" w:hAnsi="Times New Roman" w:cs="Times New Roman"/>
                <w:color w:val="000000"/>
                <w:lang w:val="ru-RU"/>
              </w:rPr>
            </w:pPr>
            <w:r w:rsidRPr="003F6000">
              <w:rPr>
                <w:rFonts w:ascii="Times New Roman" w:hAnsi="Times New Roman" w:cs="Times New Roman"/>
                <w:color w:val="000000"/>
                <w:lang w:val="ru-RU"/>
              </w:rPr>
              <w:t>1.1.1.Створення Агенції місцевого економічного розвитку</w:t>
            </w:r>
          </w:p>
        </w:tc>
        <w:tc>
          <w:tcPr>
            <w:tcW w:w="2835" w:type="dxa"/>
          </w:tcPr>
          <w:p w:rsidR="00E26EB4" w:rsidRPr="003F6000" w:rsidRDefault="00E26EB4" w:rsidP="003F6000">
            <w:pPr>
              <w:spacing w:after="0" w:line="240" w:lineRule="auto"/>
              <w:rPr>
                <w:rFonts w:ascii="Times New Roman" w:hAnsi="Times New Roman" w:cs="Times New Roman"/>
                <w:color w:val="000000"/>
              </w:rPr>
            </w:pPr>
            <w:r w:rsidRPr="003F6000">
              <w:rPr>
                <w:rFonts w:ascii="Times New Roman" w:hAnsi="Times New Roman" w:cs="Times New Roman"/>
                <w:color w:val="000000"/>
              </w:rPr>
              <w:t xml:space="preserve"> </w:t>
            </w:r>
          </w:p>
          <w:p w:rsidR="00E26EB4" w:rsidRPr="003F6000" w:rsidRDefault="00E26EB4" w:rsidP="003F6000">
            <w:pPr>
              <w:spacing w:after="0" w:line="240" w:lineRule="auto"/>
              <w:rPr>
                <w:rFonts w:ascii="Times New Roman" w:hAnsi="Times New Roman" w:cs="Times New Roman"/>
                <w:color w:val="000000"/>
              </w:rPr>
            </w:pPr>
            <w:r w:rsidRPr="003F6000">
              <w:rPr>
                <w:rFonts w:ascii="Times New Roman" w:hAnsi="Times New Roman" w:cs="Times New Roman"/>
                <w:color w:val="000000"/>
                <w:lang w:val="ru-RU"/>
              </w:rPr>
              <w:t>01.02.2019-01.02.2020</w:t>
            </w:r>
          </w:p>
        </w:tc>
        <w:tc>
          <w:tcPr>
            <w:tcW w:w="2976" w:type="dxa"/>
          </w:tcPr>
          <w:p w:rsidR="00E26EB4" w:rsidRPr="003F6000" w:rsidRDefault="00E26EB4" w:rsidP="003F6000">
            <w:pPr>
              <w:spacing w:after="0" w:line="240" w:lineRule="auto"/>
              <w:rPr>
                <w:rFonts w:ascii="Times New Roman" w:hAnsi="Times New Roman" w:cs="Times New Roman"/>
                <w:color w:val="000000"/>
              </w:rPr>
            </w:pPr>
            <w:r w:rsidRPr="003F6000">
              <w:rPr>
                <w:rFonts w:ascii="Times New Roman" w:hAnsi="Times New Roman" w:cs="Times New Roman"/>
                <w:color w:val="000000"/>
              </w:rPr>
              <w:t>1.Визначення структури та засновників АМЕР.</w:t>
            </w:r>
          </w:p>
          <w:p w:rsidR="00E26EB4" w:rsidRPr="003F6000" w:rsidRDefault="00E26EB4" w:rsidP="003F6000">
            <w:pPr>
              <w:spacing w:after="0" w:line="240" w:lineRule="auto"/>
              <w:rPr>
                <w:rFonts w:ascii="Times New Roman" w:hAnsi="Times New Roman" w:cs="Times New Roman"/>
                <w:color w:val="000000"/>
              </w:rPr>
            </w:pPr>
            <w:r w:rsidRPr="003F6000">
              <w:rPr>
                <w:rFonts w:ascii="Times New Roman" w:hAnsi="Times New Roman" w:cs="Times New Roman"/>
                <w:color w:val="000000"/>
              </w:rPr>
              <w:t xml:space="preserve">2.Розробка установчих документів та реєстрація АМЕР.  </w:t>
            </w:r>
          </w:p>
        </w:tc>
        <w:tc>
          <w:tcPr>
            <w:tcW w:w="2552" w:type="dxa"/>
          </w:tcPr>
          <w:p w:rsidR="00E26EB4" w:rsidRPr="003F6000" w:rsidRDefault="00E26EB4" w:rsidP="003F6000">
            <w:pPr>
              <w:spacing w:after="0" w:line="240" w:lineRule="auto"/>
              <w:rPr>
                <w:rFonts w:ascii="Times New Roman" w:hAnsi="Times New Roman" w:cs="Times New Roman"/>
                <w:color w:val="000000"/>
              </w:rPr>
            </w:pPr>
            <w:r w:rsidRPr="003F6000">
              <w:rPr>
                <w:rFonts w:ascii="Times New Roman" w:hAnsi="Times New Roman" w:cs="Times New Roman"/>
                <w:color w:val="000000"/>
              </w:rPr>
              <w:t>Набір персоналу та облаштування офісу.</w:t>
            </w:r>
          </w:p>
        </w:tc>
        <w:tc>
          <w:tcPr>
            <w:tcW w:w="2126" w:type="dxa"/>
          </w:tcPr>
          <w:p w:rsidR="00E26EB4" w:rsidRPr="003F6000" w:rsidRDefault="00E26EB4" w:rsidP="003F6000">
            <w:pPr>
              <w:spacing w:after="0" w:line="240" w:lineRule="auto"/>
              <w:rPr>
                <w:rFonts w:ascii="Times New Roman" w:hAnsi="Times New Roman" w:cs="Times New Roman"/>
                <w:color w:val="000000"/>
              </w:rPr>
            </w:pPr>
            <w:r w:rsidRPr="003F6000">
              <w:rPr>
                <w:rFonts w:ascii="Times New Roman" w:hAnsi="Times New Roman" w:cs="Times New Roman"/>
                <w:color w:val="000000"/>
              </w:rPr>
              <w:t>Вибір фокусу діяльності. Розробка стратегічних та операційних планів.</w:t>
            </w:r>
          </w:p>
        </w:tc>
        <w:tc>
          <w:tcPr>
            <w:tcW w:w="1985" w:type="dxa"/>
          </w:tcPr>
          <w:p w:rsidR="00E26EB4" w:rsidRPr="003F6000" w:rsidRDefault="00E26EB4" w:rsidP="003F6000">
            <w:pPr>
              <w:spacing w:after="0" w:line="240" w:lineRule="auto"/>
              <w:rPr>
                <w:rFonts w:ascii="Times New Roman" w:hAnsi="Times New Roman" w:cs="Times New Roman"/>
                <w:color w:val="000000"/>
              </w:rPr>
            </w:pPr>
            <w:r w:rsidRPr="003F6000">
              <w:rPr>
                <w:rFonts w:ascii="Times New Roman" w:hAnsi="Times New Roman" w:cs="Times New Roman"/>
                <w:color w:val="000000"/>
              </w:rPr>
              <w:t>Формування</w:t>
            </w:r>
          </w:p>
          <w:p w:rsidR="00E26EB4" w:rsidRPr="003F6000" w:rsidRDefault="00E26EB4" w:rsidP="003F6000">
            <w:pPr>
              <w:spacing w:after="0" w:line="240" w:lineRule="auto"/>
              <w:rPr>
                <w:rFonts w:ascii="Times New Roman" w:hAnsi="Times New Roman" w:cs="Times New Roman"/>
                <w:color w:val="000000"/>
              </w:rPr>
            </w:pPr>
            <w:r w:rsidRPr="003F6000">
              <w:rPr>
                <w:rFonts w:ascii="Times New Roman" w:hAnsi="Times New Roman" w:cs="Times New Roman"/>
                <w:color w:val="000000"/>
              </w:rPr>
              <w:t>портфелю проектів, реалізація кількох</w:t>
            </w:r>
          </w:p>
          <w:p w:rsidR="00E26EB4" w:rsidRPr="003F6000" w:rsidRDefault="00E26EB4" w:rsidP="003F6000">
            <w:pPr>
              <w:spacing w:after="0" w:line="240" w:lineRule="auto"/>
              <w:rPr>
                <w:rFonts w:ascii="Times New Roman" w:hAnsi="Times New Roman" w:cs="Times New Roman"/>
                <w:color w:val="000000"/>
              </w:rPr>
            </w:pPr>
            <w:r w:rsidRPr="003F6000">
              <w:rPr>
                <w:rFonts w:ascii="Times New Roman" w:hAnsi="Times New Roman" w:cs="Times New Roman"/>
                <w:color w:val="000000"/>
              </w:rPr>
              <w:t>великих проектів у різних сферах, налагодження</w:t>
            </w:r>
          </w:p>
          <w:p w:rsidR="00E26EB4" w:rsidRPr="003F6000" w:rsidRDefault="00E26EB4" w:rsidP="003F6000">
            <w:pPr>
              <w:spacing w:after="0" w:line="240" w:lineRule="auto"/>
              <w:rPr>
                <w:rFonts w:ascii="Times New Roman" w:hAnsi="Times New Roman" w:cs="Times New Roman"/>
                <w:color w:val="000000"/>
              </w:rPr>
            </w:pPr>
            <w:r w:rsidRPr="003F6000">
              <w:rPr>
                <w:rFonts w:ascii="Times New Roman" w:hAnsi="Times New Roman" w:cs="Times New Roman"/>
                <w:color w:val="000000"/>
              </w:rPr>
              <w:t>партнерств.</w:t>
            </w:r>
          </w:p>
        </w:tc>
      </w:tr>
      <w:tr w:rsidR="00E26EB4" w:rsidRPr="003F6000">
        <w:tc>
          <w:tcPr>
            <w:tcW w:w="2836" w:type="dxa"/>
          </w:tcPr>
          <w:p w:rsidR="00E26EB4" w:rsidRPr="003F6000" w:rsidRDefault="00E26EB4" w:rsidP="003F6000">
            <w:pPr>
              <w:spacing w:after="0" w:line="240" w:lineRule="auto"/>
              <w:rPr>
                <w:rFonts w:ascii="Times New Roman" w:hAnsi="Times New Roman" w:cs="Times New Roman"/>
                <w:color w:val="000000"/>
                <w:lang w:val="ru-RU"/>
              </w:rPr>
            </w:pPr>
            <w:r w:rsidRPr="003F6000">
              <w:rPr>
                <w:rFonts w:ascii="Times New Roman" w:hAnsi="Times New Roman" w:cs="Times New Roman"/>
                <w:color w:val="000000"/>
                <w:lang w:val="ru-RU"/>
              </w:rPr>
              <w:t>2.1.1.Розробка Програми промоції м. Буча на 2019 – 2020 рр.</w:t>
            </w:r>
          </w:p>
        </w:tc>
        <w:tc>
          <w:tcPr>
            <w:tcW w:w="2835" w:type="dxa"/>
          </w:tcPr>
          <w:p w:rsidR="00E26EB4" w:rsidRPr="003F6000" w:rsidRDefault="00E26EB4" w:rsidP="003F6000">
            <w:pPr>
              <w:spacing w:after="0" w:line="240" w:lineRule="auto"/>
              <w:rPr>
                <w:rFonts w:ascii="Times New Roman" w:hAnsi="Times New Roman" w:cs="Times New Roman"/>
                <w:color w:val="000000"/>
              </w:rPr>
            </w:pPr>
            <w:r w:rsidRPr="003F6000">
              <w:rPr>
                <w:rFonts w:ascii="Times New Roman" w:hAnsi="Times New Roman" w:cs="Times New Roman"/>
                <w:color w:val="000000"/>
              </w:rPr>
              <w:t>01.03.2019 – 01.07.2019</w:t>
            </w:r>
          </w:p>
        </w:tc>
        <w:tc>
          <w:tcPr>
            <w:tcW w:w="2976" w:type="dxa"/>
          </w:tcPr>
          <w:p w:rsidR="00E26EB4" w:rsidRPr="003F6000" w:rsidRDefault="00E26EB4" w:rsidP="003F6000">
            <w:pPr>
              <w:spacing w:after="0" w:line="240" w:lineRule="auto"/>
              <w:rPr>
                <w:rFonts w:ascii="Times New Roman" w:hAnsi="Times New Roman" w:cs="Times New Roman"/>
                <w:color w:val="000000"/>
              </w:rPr>
            </w:pPr>
            <w:r w:rsidRPr="003F6000">
              <w:rPr>
                <w:rFonts w:ascii="Times New Roman" w:hAnsi="Times New Roman" w:cs="Times New Roman"/>
                <w:color w:val="000000"/>
              </w:rPr>
              <w:t>Створення робочої групи та визначення плану дій.</w:t>
            </w:r>
          </w:p>
        </w:tc>
        <w:tc>
          <w:tcPr>
            <w:tcW w:w="2552" w:type="dxa"/>
          </w:tcPr>
          <w:p w:rsidR="00E26EB4" w:rsidRPr="003F6000" w:rsidRDefault="00E26EB4" w:rsidP="003F6000">
            <w:pPr>
              <w:spacing w:after="0" w:line="240" w:lineRule="auto"/>
              <w:rPr>
                <w:rFonts w:ascii="Times New Roman" w:hAnsi="Times New Roman" w:cs="Times New Roman"/>
                <w:color w:val="000000"/>
              </w:rPr>
            </w:pPr>
            <w:r w:rsidRPr="003F6000">
              <w:rPr>
                <w:rFonts w:ascii="Times New Roman" w:hAnsi="Times New Roman" w:cs="Times New Roman"/>
                <w:color w:val="000000"/>
              </w:rPr>
              <w:t xml:space="preserve">Розроблено </w:t>
            </w:r>
            <w:r w:rsidRPr="003F6000">
              <w:rPr>
                <w:rFonts w:ascii="Times New Roman" w:hAnsi="Times New Roman" w:cs="Times New Roman"/>
                <w:color w:val="000000"/>
                <w:lang w:val="ru-RU"/>
              </w:rPr>
              <w:t>Розробка Програми промоції м. Буча на 2019 – 2020 рр.</w:t>
            </w:r>
          </w:p>
        </w:tc>
        <w:tc>
          <w:tcPr>
            <w:tcW w:w="2126" w:type="dxa"/>
          </w:tcPr>
          <w:p w:rsidR="00E26EB4" w:rsidRPr="003F6000" w:rsidRDefault="00E26EB4" w:rsidP="003F6000">
            <w:pPr>
              <w:spacing w:after="0" w:line="240" w:lineRule="auto"/>
              <w:rPr>
                <w:rFonts w:ascii="Times New Roman" w:hAnsi="Times New Roman" w:cs="Times New Roman"/>
                <w:color w:val="000000"/>
              </w:rPr>
            </w:pPr>
          </w:p>
        </w:tc>
        <w:tc>
          <w:tcPr>
            <w:tcW w:w="1985" w:type="dxa"/>
          </w:tcPr>
          <w:p w:rsidR="00E26EB4" w:rsidRPr="003F6000" w:rsidRDefault="00E26EB4" w:rsidP="003F6000">
            <w:pPr>
              <w:spacing w:after="0" w:line="240" w:lineRule="auto"/>
              <w:rPr>
                <w:rFonts w:ascii="Times New Roman" w:hAnsi="Times New Roman" w:cs="Times New Roman"/>
                <w:color w:val="000000"/>
              </w:rPr>
            </w:pPr>
          </w:p>
        </w:tc>
      </w:tr>
      <w:tr w:rsidR="00E26EB4" w:rsidRPr="003F6000">
        <w:tc>
          <w:tcPr>
            <w:tcW w:w="2836" w:type="dxa"/>
          </w:tcPr>
          <w:p w:rsidR="00E26EB4" w:rsidRPr="003F6000" w:rsidRDefault="00E26EB4" w:rsidP="003F6000">
            <w:pPr>
              <w:spacing w:after="0" w:line="240" w:lineRule="auto"/>
              <w:rPr>
                <w:rFonts w:ascii="Times New Roman" w:hAnsi="Times New Roman" w:cs="Times New Roman"/>
                <w:color w:val="000000"/>
              </w:rPr>
            </w:pPr>
            <w:r w:rsidRPr="003F6000">
              <w:rPr>
                <w:rFonts w:ascii="Times New Roman" w:hAnsi="Times New Roman" w:cs="Times New Roman"/>
                <w:color w:val="000000"/>
              </w:rPr>
              <w:t>Розробка бренду та логотипу Бучанської міської ОТГ</w:t>
            </w:r>
          </w:p>
        </w:tc>
        <w:tc>
          <w:tcPr>
            <w:tcW w:w="2835" w:type="dxa"/>
          </w:tcPr>
          <w:p w:rsidR="00E26EB4" w:rsidRPr="003F6000" w:rsidRDefault="00E26EB4" w:rsidP="003F6000">
            <w:pPr>
              <w:spacing w:after="0" w:line="240" w:lineRule="auto"/>
              <w:rPr>
                <w:rFonts w:ascii="Times New Roman" w:hAnsi="Times New Roman" w:cs="Times New Roman"/>
                <w:color w:val="000000"/>
              </w:rPr>
            </w:pPr>
            <w:r w:rsidRPr="003F6000">
              <w:rPr>
                <w:rFonts w:ascii="Times New Roman" w:hAnsi="Times New Roman" w:cs="Times New Roman"/>
                <w:color w:val="000000"/>
              </w:rPr>
              <w:t>01.06.2019 – 01.10.2019</w:t>
            </w:r>
          </w:p>
        </w:tc>
        <w:tc>
          <w:tcPr>
            <w:tcW w:w="2976" w:type="dxa"/>
          </w:tcPr>
          <w:p w:rsidR="00E26EB4" w:rsidRPr="003F6000" w:rsidRDefault="00E26EB4" w:rsidP="003F6000">
            <w:pPr>
              <w:spacing w:after="0" w:line="240" w:lineRule="auto"/>
              <w:rPr>
                <w:rFonts w:ascii="Times New Roman" w:hAnsi="Times New Roman" w:cs="Times New Roman"/>
                <w:color w:val="000000"/>
              </w:rPr>
            </w:pPr>
            <w:r w:rsidRPr="003F6000">
              <w:rPr>
                <w:rFonts w:ascii="Times New Roman" w:hAnsi="Times New Roman" w:cs="Times New Roman"/>
                <w:color w:val="000000"/>
              </w:rPr>
              <w:t>Створення робочої групи та визначення плану дій.</w:t>
            </w:r>
          </w:p>
        </w:tc>
        <w:tc>
          <w:tcPr>
            <w:tcW w:w="2552" w:type="dxa"/>
          </w:tcPr>
          <w:p w:rsidR="00E26EB4" w:rsidRPr="003F6000" w:rsidRDefault="00E26EB4" w:rsidP="003F6000">
            <w:pPr>
              <w:spacing w:after="0" w:line="240" w:lineRule="auto"/>
              <w:rPr>
                <w:rFonts w:ascii="Times New Roman" w:hAnsi="Times New Roman" w:cs="Times New Roman"/>
                <w:color w:val="000000"/>
              </w:rPr>
            </w:pPr>
            <w:r w:rsidRPr="003F6000">
              <w:rPr>
                <w:rFonts w:ascii="Times New Roman" w:hAnsi="Times New Roman" w:cs="Times New Roman"/>
                <w:color w:val="000000"/>
              </w:rPr>
              <w:t>Проведення громадських слухань щодо результатів роботи робочої групи</w:t>
            </w:r>
          </w:p>
        </w:tc>
        <w:tc>
          <w:tcPr>
            <w:tcW w:w="2126" w:type="dxa"/>
          </w:tcPr>
          <w:p w:rsidR="00E26EB4" w:rsidRPr="003F6000" w:rsidRDefault="00E26EB4" w:rsidP="003F6000">
            <w:pPr>
              <w:spacing w:after="0" w:line="240" w:lineRule="auto"/>
              <w:rPr>
                <w:rFonts w:ascii="Times New Roman" w:hAnsi="Times New Roman" w:cs="Times New Roman"/>
                <w:color w:val="000000"/>
              </w:rPr>
            </w:pPr>
            <w:r w:rsidRPr="003F6000">
              <w:rPr>
                <w:rFonts w:ascii="Times New Roman" w:hAnsi="Times New Roman" w:cs="Times New Roman"/>
                <w:color w:val="000000"/>
              </w:rPr>
              <w:t>Розроблено бренд та логотипу Бучанської міської ОТГ</w:t>
            </w:r>
          </w:p>
        </w:tc>
        <w:tc>
          <w:tcPr>
            <w:tcW w:w="1985" w:type="dxa"/>
          </w:tcPr>
          <w:p w:rsidR="00E26EB4" w:rsidRPr="003F6000" w:rsidRDefault="00E26EB4" w:rsidP="003F6000">
            <w:pPr>
              <w:spacing w:after="0" w:line="240" w:lineRule="auto"/>
              <w:rPr>
                <w:rFonts w:ascii="Times New Roman" w:hAnsi="Times New Roman" w:cs="Times New Roman"/>
                <w:color w:val="000000"/>
              </w:rPr>
            </w:pPr>
          </w:p>
        </w:tc>
      </w:tr>
      <w:tr w:rsidR="00E26EB4" w:rsidRPr="003F6000">
        <w:tc>
          <w:tcPr>
            <w:tcW w:w="2836" w:type="dxa"/>
          </w:tcPr>
          <w:p w:rsidR="00E26EB4" w:rsidRPr="003F6000" w:rsidRDefault="00E26EB4" w:rsidP="003F6000">
            <w:pPr>
              <w:spacing w:after="0" w:line="240" w:lineRule="auto"/>
              <w:rPr>
                <w:rFonts w:ascii="Times New Roman" w:hAnsi="Times New Roman" w:cs="Times New Roman"/>
                <w:color w:val="000000"/>
                <w:lang w:val="ru-RU"/>
              </w:rPr>
            </w:pPr>
            <w:r w:rsidRPr="003F6000">
              <w:rPr>
                <w:rFonts w:ascii="Times New Roman" w:hAnsi="Times New Roman" w:cs="Times New Roman"/>
                <w:color w:val="000000"/>
              </w:rPr>
              <w:t>Створення інф</w:t>
            </w:r>
            <w:r w:rsidRPr="003F6000">
              <w:rPr>
                <w:rFonts w:ascii="Times New Roman" w:hAnsi="Times New Roman" w:cs="Times New Roman"/>
                <w:color w:val="000000"/>
                <w:lang w:val="ru-RU"/>
              </w:rPr>
              <w:t>ормаційного порталу Бучанської міської ОТГ</w:t>
            </w:r>
          </w:p>
        </w:tc>
        <w:tc>
          <w:tcPr>
            <w:tcW w:w="2835" w:type="dxa"/>
          </w:tcPr>
          <w:p w:rsidR="00E26EB4" w:rsidRPr="003F6000" w:rsidRDefault="00E26EB4" w:rsidP="003F6000">
            <w:pPr>
              <w:spacing w:after="0" w:line="240" w:lineRule="auto"/>
              <w:rPr>
                <w:rFonts w:ascii="Times New Roman" w:hAnsi="Times New Roman" w:cs="Times New Roman"/>
                <w:color w:val="000000"/>
              </w:rPr>
            </w:pPr>
            <w:r w:rsidRPr="003F6000">
              <w:rPr>
                <w:rFonts w:ascii="Times New Roman" w:hAnsi="Times New Roman" w:cs="Times New Roman"/>
                <w:color w:val="000000"/>
              </w:rPr>
              <w:t>01.03.2019 – 01.06.2019</w:t>
            </w:r>
          </w:p>
        </w:tc>
        <w:tc>
          <w:tcPr>
            <w:tcW w:w="2976" w:type="dxa"/>
          </w:tcPr>
          <w:p w:rsidR="00E26EB4" w:rsidRPr="003F6000" w:rsidRDefault="00E26EB4" w:rsidP="003F6000">
            <w:pPr>
              <w:spacing w:after="0" w:line="240" w:lineRule="auto"/>
              <w:rPr>
                <w:rFonts w:ascii="Times New Roman" w:hAnsi="Times New Roman" w:cs="Times New Roman"/>
                <w:color w:val="000000"/>
              </w:rPr>
            </w:pPr>
            <w:r w:rsidRPr="003F6000">
              <w:rPr>
                <w:rFonts w:ascii="Times New Roman" w:hAnsi="Times New Roman" w:cs="Times New Roman"/>
                <w:color w:val="000000"/>
              </w:rPr>
              <w:t>Створено інф</w:t>
            </w:r>
            <w:r w:rsidRPr="003F6000">
              <w:rPr>
                <w:rFonts w:ascii="Times New Roman" w:hAnsi="Times New Roman" w:cs="Times New Roman"/>
                <w:color w:val="000000"/>
                <w:lang w:val="ru-RU"/>
              </w:rPr>
              <w:t>ормаційний порталу Бучанської міської ОТГ</w:t>
            </w:r>
          </w:p>
        </w:tc>
        <w:tc>
          <w:tcPr>
            <w:tcW w:w="2552" w:type="dxa"/>
          </w:tcPr>
          <w:p w:rsidR="00E26EB4" w:rsidRPr="003F6000" w:rsidRDefault="00E26EB4" w:rsidP="003F6000">
            <w:pPr>
              <w:spacing w:after="0" w:line="240" w:lineRule="auto"/>
              <w:rPr>
                <w:rFonts w:ascii="Times New Roman" w:hAnsi="Times New Roman" w:cs="Times New Roman"/>
                <w:color w:val="000000"/>
              </w:rPr>
            </w:pPr>
          </w:p>
        </w:tc>
        <w:tc>
          <w:tcPr>
            <w:tcW w:w="2126" w:type="dxa"/>
          </w:tcPr>
          <w:p w:rsidR="00E26EB4" w:rsidRPr="003F6000" w:rsidRDefault="00E26EB4" w:rsidP="003F6000">
            <w:pPr>
              <w:spacing w:after="0" w:line="240" w:lineRule="auto"/>
              <w:rPr>
                <w:rFonts w:ascii="Times New Roman" w:hAnsi="Times New Roman" w:cs="Times New Roman"/>
                <w:color w:val="000000"/>
              </w:rPr>
            </w:pPr>
          </w:p>
        </w:tc>
        <w:tc>
          <w:tcPr>
            <w:tcW w:w="1985" w:type="dxa"/>
          </w:tcPr>
          <w:p w:rsidR="00E26EB4" w:rsidRPr="003F6000" w:rsidRDefault="00E26EB4" w:rsidP="003F6000">
            <w:pPr>
              <w:spacing w:after="0" w:line="240" w:lineRule="auto"/>
              <w:rPr>
                <w:rFonts w:ascii="Times New Roman" w:hAnsi="Times New Roman" w:cs="Times New Roman"/>
                <w:color w:val="000000"/>
              </w:rPr>
            </w:pPr>
          </w:p>
        </w:tc>
      </w:tr>
      <w:tr w:rsidR="00E26EB4" w:rsidRPr="003F6000">
        <w:tc>
          <w:tcPr>
            <w:tcW w:w="2836" w:type="dxa"/>
          </w:tcPr>
          <w:p w:rsidR="00E26EB4" w:rsidRPr="003F6000" w:rsidRDefault="00E26EB4" w:rsidP="003F6000">
            <w:pPr>
              <w:spacing w:after="0" w:line="240" w:lineRule="auto"/>
              <w:rPr>
                <w:rFonts w:ascii="Times New Roman" w:hAnsi="Times New Roman" w:cs="Times New Roman"/>
                <w:color w:val="000000"/>
              </w:rPr>
            </w:pPr>
            <w:r w:rsidRPr="003F6000">
              <w:rPr>
                <w:rFonts w:ascii="Times New Roman" w:hAnsi="Times New Roman" w:cs="Times New Roman"/>
                <w:color w:val="000000"/>
              </w:rPr>
              <w:t>Створення та модернізація структурних підрозділів та відділених робочих місць ЦНАП у всіх населених пунктах Бучанської міської ОТГ;</w:t>
            </w:r>
          </w:p>
        </w:tc>
        <w:tc>
          <w:tcPr>
            <w:tcW w:w="2835" w:type="dxa"/>
          </w:tcPr>
          <w:p w:rsidR="00E26EB4" w:rsidRPr="003F6000" w:rsidRDefault="00E26EB4" w:rsidP="003F6000">
            <w:pPr>
              <w:spacing w:after="0" w:line="240" w:lineRule="auto"/>
              <w:rPr>
                <w:rFonts w:ascii="Times New Roman" w:hAnsi="Times New Roman" w:cs="Times New Roman"/>
                <w:color w:val="000000"/>
              </w:rPr>
            </w:pPr>
            <w:r w:rsidRPr="003F6000">
              <w:rPr>
                <w:rFonts w:ascii="Times New Roman" w:hAnsi="Times New Roman" w:cs="Times New Roman"/>
                <w:color w:val="000000"/>
              </w:rPr>
              <w:t>01.01.2019 – 01.05.2020</w:t>
            </w:r>
          </w:p>
        </w:tc>
        <w:tc>
          <w:tcPr>
            <w:tcW w:w="2976" w:type="dxa"/>
          </w:tcPr>
          <w:p w:rsidR="00E26EB4" w:rsidRPr="003F6000" w:rsidRDefault="00E26EB4" w:rsidP="003F6000">
            <w:pPr>
              <w:spacing w:after="0" w:line="240" w:lineRule="auto"/>
              <w:rPr>
                <w:rFonts w:ascii="Times New Roman" w:hAnsi="Times New Roman" w:cs="Times New Roman"/>
                <w:color w:val="000000"/>
              </w:rPr>
            </w:pPr>
            <w:r w:rsidRPr="003F6000">
              <w:rPr>
                <w:rFonts w:ascii="Times New Roman" w:hAnsi="Times New Roman" w:cs="Times New Roman"/>
                <w:color w:val="000000"/>
              </w:rPr>
              <w:t>Розроблено проектно-кошторисну документацію реконструкції будівлі ЦНАП у      с. Гаврилівка</w:t>
            </w:r>
          </w:p>
        </w:tc>
        <w:tc>
          <w:tcPr>
            <w:tcW w:w="2552" w:type="dxa"/>
          </w:tcPr>
          <w:p w:rsidR="00E26EB4" w:rsidRPr="003F6000" w:rsidRDefault="00E26EB4" w:rsidP="003F6000">
            <w:pPr>
              <w:spacing w:after="0" w:line="240" w:lineRule="auto"/>
              <w:rPr>
                <w:rFonts w:ascii="Times New Roman" w:hAnsi="Times New Roman" w:cs="Times New Roman"/>
                <w:color w:val="000000"/>
              </w:rPr>
            </w:pPr>
            <w:r w:rsidRPr="003F6000">
              <w:rPr>
                <w:rFonts w:ascii="Times New Roman" w:hAnsi="Times New Roman" w:cs="Times New Roman"/>
                <w:color w:val="000000"/>
              </w:rPr>
              <w:t>Завершено будівництво будівлі ЦНАП у с. Гаврилівка</w:t>
            </w:r>
          </w:p>
        </w:tc>
        <w:tc>
          <w:tcPr>
            <w:tcW w:w="2126" w:type="dxa"/>
          </w:tcPr>
          <w:p w:rsidR="00E26EB4" w:rsidRPr="003F6000" w:rsidRDefault="00E26EB4" w:rsidP="003F6000">
            <w:pPr>
              <w:spacing w:after="0" w:line="240" w:lineRule="auto"/>
              <w:rPr>
                <w:rFonts w:ascii="Times New Roman" w:hAnsi="Times New Roman" w:cs="Times New Roman"/>
                <w:color w:val="000000"/>
              </w:rPr>
            </w:pPr>
            <w:r w:rsidRPr="003F6000">
              <w:rPr>
                <w:rFonts w:ascii="Times New Roman" w:hAnsi="Times New Roman" w:cs="Times New Roman"/>
                <w:color w:val="000000"/>
              </w:rPr>
              <w:t>Створено віддалені робочі місця у всіх населених пунктах Бучанської міської ОТГ</w:t>
            </w:r>
          </w:p>
        </w:tc>
        <w:tc>
          <w:tcPr>
            <w:tcW w:w="1985" w:type="dxa"/>
          </w:tcPr>
          <w:p w:rsidR="00E26EB4" w:rsidRPr="003F6000" w:rsidRDefault="00E26EB4" w:rsidP="003F6000">
            <w:pPr>
              <w:spacing w:after="0" w:line="240" w:lineRule="auto"/>
              <w:rPr>
                <w:rFonts w:ascii="Times New Roman" w:hAnsi="Times New Roman" w:cs="Times New Roman"/>
                <w:color w:val="000000"/>
              </w:rPr>
            </w:pPr>
          </w:p>
        </w:tc>
      </w:tr>
      <w:tr w:rsidR="00E26EB4" w:rsidRPr="003F6000">
        <w:tc>
          <w:tcPr>
            <w:tcW w:w="2836" w:type="dxa"/>
          </w:tcPr>
          <w:p w:rsidR="00E26EB4" w:rsidRPr="003F6000" w:rsidRDefault="00E26EB4" w:rsidP="003F6000">
            <w:pPr>
              <w:spacing w:after="0" w:line="240" w:lineRule="auto"/>
              <w:rPr>
                <w:rFonts w:ascii="Times New Roman" w:hAnsi="Times New Roman" w:cs="Times New Roman"/>
                <w:color w:val="000000"/>
              </w:rPr>
            </w:pPr>
            <w:r w:rsidRPr="003F6000">
              <w:rPr>
                <w:rFonts w:ascii="Times New Roman" w:hAnsi="Times New Roman" w:cs="Times New Roman"/>
                <w:color w:val="000000"/>
              </w:rPr>
              <w:t>Підвищення кваліфікації працівників ЦНАП.</w:t>
            </w:r>
          </w:p>
        </w:tc>
        <w:tc>
          <w:tcPr>
            <w:tcW w:w="2835" w:type="dxa"/>
          </w:tcPr>
          <w:p w:rsidR="00E26EB4" w:rsidRPr="003F6000" w:rsidRDefault="00E26EB4" w:rsidP="003F6000">
            <w:pPr>
              <w:spacing w:after="0" w:line="240" w:lineRule="auto"/>
              <w:rPr>
                <w:rFonts w:ascii="Times New Roman" w:hAnsi="Times New Roman" w:cs="Times New Roman"/>
                <w:color w:val="000000"/>
              </w:rPr>
            </w:pPr>
            <w:r w:rsidRPr="003F6000">
              <w:rPr>
                <w:rFonts w:ascii="Times New Roman" w:hAnsi="Times New Roman" w:cs="Times New Roman"/>
                <w:color w:val="000000"/>
              </w:rPr>
              <w:t>01.01.2019 – 01.12.2019</w:t>
            </w:r>
          </w:p>
        </w:tc>
        <w:tc>
          <w:tcPr>
            <w:tcW w:w="2976" w:type="dxa"/>
          </w:tcPr>
          <w:p w:rsidR="00E26EB4" w:rsidRPr="003F6000" w:rsidRDefault="00E26EB4" w:rsidP="003F6000">
            <w:pPr>
              <w:spacing w:after="0" w:line="240" w:lineRule="auto"/>
              <w:rPr>
                <w:rFonts w:ascii="Times New Roman" w:hAnsi="Times New Roman" w:cs="Times New Roman"/>
                <w:color w:val="000000"/>
              </w:rPr>
            </w:pPr>
            <w:r w:rsidRPr="003F6000">
              <w:rPr>
                <w:rFonts w:ascii="Times New Roman" w:hAnsi="Times New Roman" w:cs="Times New Roman"/>
                <w:color w:val="000000"/>
              </w:rPr>
              <w:t xml:space="preserve">Пройдено  тренінгові навчання рамках </w:t>
            </w:r>
            <w:r w:rsidRPr="003F6000">
              <w:rPr>
                <w:rFonts w:ascii="Times New Roman" w:hAnsi="Times New Roman" w:cs="Times New Roman"/>
                <w:color w:val="000000"/>
                <w:lang w:val="ru-RU"/>
              </w:rPr>
              <w:t xml:space="preserve"> </w:t>
            </w:r>
            <w:r w:rsidRPr="003F6000">
              <w:rPr>
                <w:rFonts w:ascii="Times New Roman" w:hAnsi="Times New Roman" w:cs="Times New Roman"/>
                <w:color w:val="000000"/>
              </w:rPr>
              <w:t xml:space="preserve">впровадження Програми «U-LEAD з Європою» </w:t>
            </w:r>
          </w:p>
        </w:tc>
        <w:tc>
          <w:tcPr>
            <w:tcW w:w="2552" w:type="dxa"/>
          </w:tcPr>
          <w:p w:rsidR="00E26EB4" w:rsidRPr="003F6000" w:rsidRDefault="00E26EB4" w:rsidP="003F6000">
            <w:pPr>
              <w:spacing w:after="0" w:line="240" w:lineRule="auto"/>
              <w:rPr>
                <w:rFonts w:ascii="Times New Roman" w:hAnsi="Times New Roman" w:cs="Times New Roman"/>
                <w:color w:val="000000"/>
              </w:rPr>
            </w:pPr>
            <w:r w:rsidRPr="003F6000">
              <w:rPr>
                <w:rFonts w:ascii="Times New Roman" w:hAnsi="Times New Roman" w:cs="Times New Roman"/>
                <w:color w:val="000000"/>
              </w:rPr>
              <w:t xml:space="preserve">Пройдено  тренінгові навчання рамках </w:t>
            </w:r>
            <w:r w:rsidRPr="003F6000">
              <w:rPr>
                <w:rFonts w:ascii="Times New Roman" w:hAnsi="Times New Roman" w:cs="Times New Roman"/>
                <w:color w:val="000000"/>
                <w:lang w:val="ru-RU"/>
              </w:rPr>
              <w:t xml:space="preserve"> </w:t>
            </w:r>
            <w:r w:rsidRPr="003F6000">
              <w:rPr>
                <w:rFonts w:ascii="Times New Roman" w:hAnsi="Times New Roman" w:cs="Times New Roman"/>
                <w:color w:val="000000"/>
              </w:rPr>
              <w:t>впровадження Програми «U-LEAD з Європою»</w:t>
            </w:r>
          </w:p>
        </w:tc>
        <w:tc>
          <w:tcPr>
            <w:tcW w:w="2126" w:type="dxa"/>
          </w:tcPr>
          <w:p w:rsidR="00E26EB4" w:rsidRPr="003F6000" w:rsidRDefault="00E26EB4" w:rsidP="003F6000">
            <w:pPr>
              <w:spacing w:after="0" w:line="240" w:lineRule="auto"/>
              <w:rPr>
                <w:rFonts w:ascii="Times New Roman" w:hAnsi="Times New Roman" w:cs="Times New Roman"/>
                <w:color w:val="000000"/>
              </w:rPr>
            </w:pPr>
          </w:p>
        </w:tc>
        <w:tc>
          <w:tcPr>
            <w:tcW w:w="1985" w:type="dxa"/>
          </w:tcPr>
          <w:p w:rsidR="00E26EB4" w:rsidRPr="003F6000" w:rsidRDefault="00E26EB4" w:rsidP="003F6000">
            <w:pPr>
              <w:spacing w:after="0" w:line="240" w:lineRule="auto"/>
              <w:rPr>
                <w:rFonts w:ascii="Times New Roman" w:hAnsi="Times New Roman" w:cs="Times New Roman"/>
                <w:color w:val="000000"/>
              </w:rPr>
            </w:pPr>
          </w:p>
        </w:tc>
      </w:tr>
    </w:tbl>
    <w:p w:rsidR="00E26EB4" w:rsidRPr="00FD110B" w:rsidRDefault="00E26EB4">
      <w:pPr>
        <w:rPr>
          <w:color w:val="231F20"/>
          <w:sz w:val="28"/>
          <w:szCs w:val="28"/>
          <w:lang w:val="ru-RU"/>
        </w:rPr>
        <w:sectPr w:rsidR="00E26EB4" w:rsidRPr="00FD110B" w:rsidSect="00BA178F">
          <w:pgSz w:w="16840" w:h="11900" w:orient="landscape"/>
          <w:pgMar w:top="993" w:right="1213" w:bottom="560" w:left="568" w:header="568" w:footer="708" w:gutter="0"/>
          <w:pgNumType w:start="14"/>
          <w:cols w:space="708"/>
          <w:titlePg/>
          <w:docGrid w:linePitch="360"/>
        </w:sectPr>
      </w:pPr>
    </w:p>
    <w:p w:rsidR="00E26EB4" w:rsidRDefault="00E26EB4">
      <w:pPr>
        <w:rPr>
          <w:rFonts w:ascii="Times New Roman" w:eastAsia="MS Mincho" w:hAnsi="Times New Roman"/>
          <w:b/>
          <w:bCs/>
          <w:noProof/>
        </w:rPr>
      </w:pPr>
    </w:p>
    <w:p w:rsidR="00E26EB4" w:rsidRDefault="00E26EB4">
      <w:pPr>
        <w:rPr>
          <w:rFonts w:ascii="Times New Roman" w:eastAsia="MS Mincho" w:hAnsi="Times New Roman"/>
          <w:b/>
          <w:bCs/>
          <w:noProof/>
        </w:rPr>
      </w:pPr>
      <w:r w:rsidRPr="00CB43CE">
        <w:rPr>
          <w:noProof/>
          <w:kern w:val="32"/>
          <w:sz w:val="24"/>
          <w:szCs w:val="24"/>
          <w:lang w:val="ru-RU" w:eastAsia="ru-RU"/>
        </w:rPr>
        <w:pict>
          <v:shape id="Рисунок 3" o:spid="_x0000_i1025" type="#_x0000_t75" style="width:384pt;height:543pt;visibility:visible">
            <v:imagedata r:id="rId11" o:title=""/>
          </v:shape>
        </w:pict>
      </w:r>
    </w:p>
    <w:p w:rsidR="00E26EB4" w:rsidRDefault="00E26EB4">
      <w:pPr>
        <w:rPr>
          <w:rFonts w:ascii="Times New Roman" w:eastAsia="MS Mincho" w:hAnsi="Times New Roman"/>
          <w:b/>
          <w:bCs/>
          <w:noProof/>
        </w:rPr>
      </w:pPr>
    </w:p>
    <w:p w:rsidR="00E26EB4" w:rsidRDefault="00E26EB4">
      <w:pPr>
        <w:rPr>
          <w:rFonts w:ascii="Times New Roman" w:eastAsia="MS Mincho" w:hAnsi="Times New Roman"/>
          <w:b/>
          <w:bCs/>
          <w:noProof/>
        </w:rPr>
      </w:pPr>
    </w:p>
    <w:p w:rsidR="00E26EB4" w:rsidRDefault="00E26EB4">
      <w:pPr>
        <w:rPr>
          <w:rFonts w:ascii="Times New Roman" w:eastAsia="MS Mincho" w:hAnsi="Times New Roman"/>
          <w:b/>
          <w:bCs/>
          <w:noProof/>
        </w:rPr>
      </w:pPr>
    </w:p>
    <w:p w:rsidR="00E26EB4" w:rsidRDefault="00E26EB4">
      <w:pPr>
        <w:rPr>
          <w:rFonts w:ascii="Times New Roman" w:eastAsia="MS Mincho" w:hAnsi="Times New Roman"/>
          <w:b/>
          <w:bCs/>
          <w:noProof/>
        </w:rPr>
      </w:pPr>
    </w:p>
    <w:p w:rsidR="00E26EB4" w:rsidRDefault="00E26EB4">
      <w:pPr>
        <w:rPr>
          <w:rFonts w:ascii="Times New Roman" w:eastAsia="MS Mincho" w:hAnsi="Times New Roman"/>
          <w:b/>
          <w:bCs/>
          <w:noProof/>
        </w:rPr>
      </w:pPr>
    </w:p>
    <w:p w:rsidR="00E26EB4" w:rsidRDefault="00E26EB4">
      <w:pPr>
        <w:rPr>
          <w:rFonts w:ascii="Times New Roman" w:eastAsia="MS Mincho" w:hAnsi="Times New Roman"/>
          <w:b/>
          <w:bCs/>
          <w:noProof/>
        </w:rPr>
      </w:pPr>
    </w:p>
    <w:p w:rsidR="00E26EB4" w:rsidRDefault="00E26EB4" w:rsidP="00D7502F">
      <w:pPr>
        <w:rPr>
          <w:rFonts w:ascii="Times New Roman" w:eastAsia="MS Mincho" w:hAnsi="Times New Roman"/>
          <w:b/>
          <w:bCs/>
          <w:noProof/>
        </w:rPr>
      </w:pPr>
      <w:r w:rsidRPr="00CB43CE">
        <w:rPr>
          <w:noProof/>
          <w:kern w:val="32"/>
          <w:sz w:val="24"/>
          <w:szCs w:val="24"/>
          <w:lang w:val="ru-RU" w:eastAsia="ru-RU"/>
        </w:rPr>
        <w:pict>
          <v:shape id="Рисунок 1" o:spid="_x0000_i1026" type="#_x0000_t75" style="width:446.25pt;height:631.5pt;visibility:visible">
            <v:imagedata r:id="rId12" o:title=""/>
          </v:shape>
        </w:pict>
      </w:r>
    </w:p>
    <w:p w:rsidR="00E26EB4" w:rsidRDefault="00E26EB4" w:rsidP="00D7502F">
      <w:pPr>
        <w:rPr>
          <w:rFonts w:ascii="Times New Roman" w:eastAsia="MS Mincho" w:hAnsi="Times New Roman"/>
          <w:b/>
          <w:bCs/>
          <w:noProof/>
        </w:rPr>
      </w:pPr>
    </w:p>
    <w:p w:rsidR="00E26EB4" w:rsidRDefault="00E26EB4" w:rsidP="00D7502F">
      <w:pPr>
        <w:rPr>
          <w:rFonts w:ascii="Times New Roman" w:eastAsia="MS Mincho" w:hAnsi="Times New Roman"/>
          <w:b/>
          <w:bCs/>
          <w:noProof/>
        </w:rPr>
      </w:pPr>
    </w:p>
    <w:p w:rsidR="00E26EB4" w:rsidRDefault="00E26EB4" w:rsidP="00D7502F">
      <w:pPr>
        <w:rPr>
          <w:rFonts w:ascii="Times New Roman" w:eastAsia="MS Mincho" w:hAnsi="Times New Roman"/>
          <w:b/>
          <w:bCs/>
          <w:noProof/>
        </w:rPr>
      </w:pPr>
    </w:p>
    <w:p w:rsidR="00E26EB4" w:rsidRPr="00D7502F" w:rsidRDefault="00E26EB4">
      <w:pPr>
        <w:rPr>
          <w:rFonts w:ascii="Times New Roman" w:eastAsia="MS Mincho" w:hAnsi="Times New Roman"/>
          <w:noProof/>
        </w:rPr>
      </w:pPr>
      <w:r>
        <w:rPr>
          <w:rFonts w:ascii="Times New Roman" w:eastAsia="MS Mincho" w:hAnsi="Times New Roman" w:cs="Times New Roman"/>
          <w:b/>
          <w:bCs/>
          <w:noProof/>
        </w:rPr>
        <w:t>Таблиця 4</w:t>
      </w:r>
      <w:r w:rsidRPr="000B3884">
        <w:rPr>
          <w:rFonts w:ascii="Times New Roman" w:eastAsia="MS Mincho" w:hAnsi="Times New Roman" w:cs="Times New Roman"/>
          <w:noProof/>
        </w:rPr>
        <w:t>: Джерела потенційного фінансування та іншої допомоги приватному сектору.</w:t>
      </w:r>
    </w:p>
    <w:tbl>
      <w:tblPr>
        <w:tblpPr w:leftFromText="180" w:rightFromText="180" w:vertAnchor="page" w:horzAnchor="margin" w:tblpY="19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7620"/>
      </w:tblGrid>
      <w:tr w:rsidR="00E26EB4" w:rsidRPr="003F6000" w:rsidTr="00D7502F">
        <w:tc>
          <w:tcPr>
            <w:tcW w:w="2943" w:type="dxa"/>
          </w:tcPr>
          <w:p w:rsidR="00E26EB4" w:rsidRPr="00CB43CE" w:rsidRDefault="00E26EB4" w:rsidP="00D7502F">
            <w:pPr>
              <w:pStyle w:val="BodyText"/>
              <w:rPr>
                <w:rFonts w:ascii="Times New Roman" w:hAnsi="Times New Roman" w:cs="Times New Roman"/>
                <w:b/>
                <w:bCs/>
                <w:sz w:val="22"/>
                <w:szCs w:val="22"/>
                <w:lang w:val="uk-UA" w:eastAsia="en-US"/>
              </w:rPr>
            </w:pPr>
            <w:r w:rsidRPr="00CB43CE">
              <w:rPr>
                <w:rFonts w:ascii="Times New Roman" w:hAnsi="Times New Roman" w:cs="Times New Roman"/>
                <w:b/>
                <w:bCs/>
                <w:sz w:val="22"/>
                <w:szCs w:val="22"/>
                <w:lang w:val="uk-UA" w:eastAsia="en-US"/>
              </w:rPr>
              <w:t>Державні органи влади</w:t>
            </w:r>
          </w:p>
        </w:tc>
        <w:tc>
          <w:tcPr>
            <w:tcW w:w="7620" w:type="dxa"/>
          </w:tcPr>
          <w:p w:rsidR="00E26EB4" w:rsidRPr="00CB43CE" w:rsidRDefault="00E26EB4" w:rsidP="00D7502F">
            <w:pPr>
              <w:pStyle w:val="BodyText"/>
              <w:rPr>
                <w:rFonts w:ascii="Times New Roman" w:hAnsi="Times New Roman" w:cs="Times New Roman"/>
                <w:sz w:val="22"/>
                <w:szCs w:val="22"/>
                <w:lang w:val="uk-UA" w:eastAsia="en-US"/>
              </w:rPr>
            </w:pPr>
            <w:r w:rsidRPr="00CB43CE">
              <w:rPr>
                <w:rFonts w:ascii="Times New Roman" w:hAnsi="Times New Roman" w:cs="Times New Roman"/>
                <w:sz w:val="22"/>
                <w:szCs w:val="22"/>
                <w:lang w:val="uk-UA" w:eastAsia="en-US"/>
              </w:rPr>
              <w:t>Робота з комерційними банками задля зниження відсотковових ставок за кредитами  для бізнесу.</w:t>
            </w:r>
          </w:p>
        </w:tc>
      </w:tr>
      <w:tr w:rsidR="00E26EB4" w:rsidRPr="003F6000" w:rsidTr="00D7502F">
        <w:tc>
          <w:tcPr>
            <w:tcW w:w="2943" w:type="dxa"/>
          </w:tcPr>
          <w:p w:rsidR="00E26EB4" w:rsidRPr="00CB43CE" w:rsidRDefault="00E26EB4" w:rsidP="00D7502F">
            <w:pPr>
              <w:pStyle w:val="BodyText"/>
              <w:rPr>
                <w:rFonts w:ascii="Times New Roman" w:hAnsi="Times New Roman" w:cs="Times New Roman"/>
                <w:b/>
                <w:bCs/>
                <w:sz w:val="22"/>
                <w:szCs w:val="22"/>
                <w:lang w:val="uk-UA" w:eastAsia="en-US"/>
              </w:rPr>
            </w:pPr>
            <w:r w:rsidRPr="00CB43CE">
              <w:rPr>
                <w:rFonts w:ascii="Times New Roman" w:hAnsi="Times New Roman" w:cs="Times New Roman"/>
                <w:b/>
                <w:bCs/>
                <w:sz w:val="22"/>
                <w:szCs w:val="22"/>
                <w:lang w:val="uk-UA" w:eastAsia="en-US"/>
              </w:rPr>
              <w:t xml:space="preserve">Органи місцевого самоврядування </w:t>
            </w:r>
          </w:p>
        </w:tc>
        <w:tc>
          <w:tcPr>
            <w:tcW w:w="7620" w:type="dxa"/>
          </w:tcPr>
          <w:p w:rsidR="00E26EB4" w:rsidRPr="00CB43CE" w:rsidRDefault="00E26EB4" w:rsidP="00D7502F">
            <w:pPr>
              <w:pStyle w:val="BodyText"/>
              <w:rPr>
                <w:rFonts w:ascii="Times New Roman" w:hAnsi="Times New Roman" w:cs="Times New Roman"/>
                <w:sz w:val="22"/>
                <w:szCs w:val="22"/>
                <w:lang w:val="uk-UA" w:eastAsia="en-US"/>
              </w:rPr>
            </w:pPr>
            <w:r w:rsidRPr="00CB43CE">
              <w:rPr>
                <w:rFonts w:ascii="Times New Roman" w:hAnsi="Times New Roman" w:cs="Times New Roman"/>
                <w:sz w:val="22"/>
                <w:szCs w:val="22"/>
                <w:lang w:val="uk-UA" w:eastAsia="en-US"/>
              </w:rPr>
              <w:t>Розробка програм пільгового кредитування малого та середнього бізнесу із залученням можливостей державних банків.</w:t>
            </w:r>
          </w:p>
        </w:tc>
      </w:tr>
      <w:tr w:rsidR="00E26EB4" w:rsidRPr="003F6000" w:rsidTr="00D7502F">
        <w:tc>
          <w:tcPr>
            <w:tcW w:w="2943" w:type="dxa"/>
          </w:tcPr>
          <w:p w:rsidR="00E26EB4" w:rsidRPr="00CB43CE" w:rsidRDefault="00E26EB4" w:rsidP="00D7502F">
            <w:pPr>
              <w:pStyle w:val="BodyText"/>
              <w:rPr>
                <w:rFonts w:ascii="Times New Roman" w:hAnsi="Times New Roman" w:cs="Times New Roman"/>
                <w:b/>
                <w:bCs/>
                <w:sz w:val="22"/>
                <w:szCs w:val="22"/>
                <w:lang w:val="uk-UA" w:eastAsia="en-US"/>
              </w:rPr>
            </w:pPr>
            <w:r w:rsidRPr="00CB43CE">
              <w:rPr>
                <w:rFonts w:ascii="Times New Roman" w:hAnsi="Times New Roman" w:cs="Times New Roman"/>
                <w:b/>
                <w:bCs/>
                <w:sz w:val="22"/>
                <w:szCs w:val="22"/>
                <w:lang w:val="uk-UA" w:eastAsia="en-US"/>
              </w:rPr>
              <w:t>Міжнародні та національні бізнес-об’єднання</w:t>
            </w:r>
          </w:p>
        </w:tc>
        <w:tc>
          <w:tcPr>
            <w:tcW w:w="7620" w:type="dxa"/>
          </w:tcPr>
          <w:p w:rsidR="00E26EB4" w:rsidRPr="00CB43CE" w:rsidRDefault="00E26EB4" w:rsidP="00D7502F">
            <w:pPr>
              <w:pStyle w:val="BodyText"/>
              <w:rPr>
                <w:rFonts w:ascii="Times New Roman" w:hAnsi="Times New Roman" w:cs="Times New Roman"/>
                <w:sz w:val="22"/>
                <w:szCs w:val="22"/>
                <w:lang w:val="uk-UA" w:eastAsia="en-US"/>
              </w:rPr>
            </w:pPr>
            <w:r w:rsidRPr="00CB43CE">
              <w:rPr>
                <w:rFonts w:ascii="Times New Roman" w:hAnsi="Times New Roman" w:cs="Times New Roman"/>
                <w:sz w:val="22"/>
                <w:szCs w:val="22"/>
                <w:lang w:val="uk-UA" w:eastAsia="en-US"/>
              </w:rPr>
              <w:t>Створення спеціальних фондів підтримки МСБ</w:t>
            </w:r>
          </w:p>
        </w:tc>
      </w:tr>
      <w:tr w:rsidR="00E26EB4" w:rsidRPr="003F6000" w:rsidTr="00D7502F">
        <w:trPr>
          <w:trHeight w:val="1127"/>
        </w:trPr>
        <w:tc>
          <w:tcPr>
            <w:tcW w:w="2943" w:type="dxa"/>
          </w:tcPr>
          <w:p w:rsidR="00E26EB4" w:rsidRPr="00CB43CE" w:rsidRDefault="00E26EB4" w:rsidP="00D7502F">
            <w:pPr>
              <w:pStyle w:val="BodyText"/>
              <w:rPr>
                <w:rFonts w:ascii="Times New Roman" w:hAnsi="Times New Roman" w:cs="Times New Roman"/>
                <w:b/>
                <w:bCs/>
                <w:sz w:val="22"/>
                <w:szCs w:val="22"/>
                <w:lang w:val="uk-UA" w:eastAsia="en-US"/>
              </w:rPr>
            </w:pPr>
            <w:r w:rsidRPr="00CB43CE">
              <w:rPr>
                <w:rFonts w:ascii="Times New Roman" w:hAnsi="Times New Roman" w:cs="Times New Roman"/>
                <w:b/>
                <w:bCs/>
                <w:sz w:val="22"/>
                <w:szCs w:val="22"/>
                <w:lang w:val="uk-UA" w:eastAsia="en-US"/>
              </w:rPr>
              <w:t>Міжнародні організації та проекти технічної допомоги</w:t>
            </w:r>
          </w:p>
        </w:tc>
        <w:tc>
          <w:tcPr>
            <w:tcW w:w="7620" w:type="dxa"/>
          </w:tcPr>
          <w:p w:rsidR="00E26EB4" w:rsidRPr="00CB43CE" w:rsidRDefault="00E26EB4" w:rsidP="00D7502F">
            <w:pPr>
              <w:pStyle w:val="BodyText"/>
              <w:rPr>
                <w:rFonts w:ascii="Times New Roman" w:hAnsi="Times New Roman" w:cs="Times New Roman"/>
                <w:sz w:val="22"/>
                <w:szCs w:val="22"/>
                <w:lang w:val="uk-UA" w:eastAsia="en-US"/>
              </w:rPr>
            </w:pPr>
            <w:r w:rsidRPr="00CB43CE">
              <w:rPr>
                <w:rFonts w:ascii="Times New Roman" w:hAnsi="Times New Roman" w:cs="Times New Roman"/>
                <w:sz w:val="22"/>
                <w:szCs w:val="22"/>
                <w:lang w:val="uk-UA" w:eastAsia="en-US"/>
              </w:rPr>
              <w:t>Створення кредитних бюро та формування бази позичальників;</w:t>
            </w:r>
          </w:p>
          <w:p w:rsidR="00E26EB4" w:rsidRPr="00CB43CE" w:rsidRDefault="00E26EB4" w:rsidP="00D7502F">
            <w:pPr>
              <w:pStyle w:val="BodyText"/>
              <w:rPr>
                <w:rFonts w:ascii="Times New Roman" w:hAnsi="Times New Roman" w:cs="Times New Roman"/>
                <w:sz w:val="22"/>
                <w:szCs w:val="22"/>
                <w:lang w:val="uk-UA" w:eastAsia="en-US"/>
              </w:rPr>
            </w:pPr>
            <w:r w:rsidRPr="00CB43CE">
              <w:rPr>
                <w:rFonts w:ascii="Times New Roman" w:hAnsi="Times New Roman" w:cs="Times New Roman"/>
                <w:sz w:val="22"/>
                <w:szCs w:val="22"/>
                <w:lang w:val="uk-UA" w:eastAsia="en-US"/>
              </w:rPr>
              <w:t>Грантові кошти;</w:t>
            </w:r>
          </w:p>
          <w:p w:rsidR="00E26EB4" w:rsidRPr="00CB43CE" w:rsidRDefault="00E26EB4" w:rsidP="00D7502F">
            <w:pPr>
              <w:pStyle w:val="BodyText"/>
              <w:rPr>
                <w:rFonts w:ascii="Times New Roman" w:hAnsi="Times New Roman" w:cs="Times New Roman"/>
                <w:sz w:val="22"/>
                <w:szCs w:val="22"/>
                <w:lang w:val="uk-UA" w:eastAsia="en-US"/>
              </w:rPr>
            </w:pPr>
            <w:r w:rsidRPr="00CB43CE">
              <w:rPr>
                <w:rFonts w:ascii="Times New Roman" w:hAnsi="Times New Roman" w:cs="Times New Roman"/>
                <w:sz w:val="22"/>
                <w:szCs w:val="22"/>
                <w:lang w:val="uk-UA" w:eastAsia="en-US"/>
              </w:rPr>
              <w:t>Пільгове кредитування.</w:t>
            </w:r>
          </w:p>
        </w:tc>
      </w:tr>
    </w:tbl>
    <w:p w:rsidR="00E26EB4" w:rsidRDefault="00E26EB4" w:rsidP="000B3884">
      <w:pPr>
        <w:rPr>
          <w:rFonts w:ascii="Times New Roman" w:hAnsi="Times New Roman" w:cs="Times New Roman"/>
          <w:b/>
          <w:bCs/>
          <w:color w:val="000000"/>
        </w:rPr>
      </w:pPr>
    </w:p>
    <w:p w:rsidR="00E26EB4" w:rsidRPr="000F0567" w:rsidRDefault="00E26EB4" w:rsidP="000B3884">
      <w:pPr>
        <w:rPr>
          <w:rFonts w:ascii="Times New Roman" w:hAnsi="Times New Roman" w:cs="Times New Roman"/>
          <w:color w:val="000000"/>
        </w:rPr>
      </w:pPr>
      <w:r w:rsidRPr="000B3884">
        <w:rPr>
          <w:rFonts w:ascii="Times New Roman" w:hAnsi="Times New Roman" w:cs="Times New Roman"/>
          <w:b/>
          <w:bCs/>
          <w:color w:val="000000"/>
        </w:rPr>
        <w:t xml:space="preserve">Таблиця </w:t>
      </w:r>
      <w:r>
        <w:rPr>
          <w:rFonts w:ascii="Times New Roman" w:hAnsi="Times New Roman" w:cs="Times New Roman"/>
          <w:b/>
          <w:bCs/>
          <w:color w:val="000000"/>
        </w:rPr>
        <w:t>5</w:t>
      </w:r>
      <w:r w:rsidRPr="00A31E1B">
        <w:rPr>
          <w:rFonts w:ascii="Times New Roman" w:hAnsi="Times New Roman" w:cs="Times New Roman"/>
          <w:color w:val="000000"/>
        </w:rPr>
        <w:t>: Як місцевість сприймається її мешканцями</w:t>
      </w:r>
      <w:r>
        <w:rPr>
          <w:rFonts w:ascii="Times New Roman" w:hAnsi="Times New Roman" w:cs="Times New Roman"/>
          <w:color w:val="000000"/>
        </w:rPr>
        <w:t>.</w:t>
      </w:r>
    </w:p>
    <w:tbl>
      <w:tblPr>
        <w:tblW w:w="1059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091"/>
        <w:gridCol w:w="1299"/>
        <w:gridCol w:w="3095"/>
        <w:gridCol w:w="3113"/>
      </w:tblGrid>
      <w:tr w:rsidR="00E26EB4" w:rsidRPr="003F6000">
        <w:tc>
          <w:tcPr>
            <w:tcW w:w="3091" w:type="dxa"/>
            <w:shd w:val="clear" w:color="auto" w:fill="8DB3E2"/>
          </w:tcPr>
          <w:p w:rsidR="00E26EB4" w:rsidRPr="003F6000" w:rsidRDefault="00E26EB4" w:rsidP="003F6000">
            <w:pPr>
              <w:spacing w:after="0" w:line="240" w:lineRule="auto"/>
              <w:jc w:val="center"/>
              <w:rPr>
                <w:rFonts w:ascii="Times New Roman" w:eastAsia="MS Mincho" w:hAnsi="Times New Roman" w:cs="Times New Roman"/>
                <w:b/>
                <w:bCs/>
                <w:lang w:eastAsia="uk-UA"/>
              </w:rPr>
            </w:pPr>
            <w:r w:rsidRPr="003F6000">
              <w:rPr>
                <w:rFonts w:ascii="Times New Roman" w:eastAsia="MS Mincho" w:hAnsi="Times New Roman" w:cs="Times New Roman"/>
                <w:b/>
                <w:bCs/>
                <w:lang w:eastAsia="uk-UA"/>
              </w:rPr>
              <w:t>Позитивні аспекти, очевидні сильні сторони нашої місцевості на думку мешканців</w:t>
            </w:r>
          </w:p>
        </w:tc>
        <w:tc>
          <w:tcPr>
            <w:tcW w:w="1299" w:type="dxa"/>
            <w:shd w:val="clear" w:color="auto" w:fill="8DB3E2"/>
          </w:tcPr>
          <w:p w:rsidR="00E26EB4" w:rsidRPr="003F6000" w:rsidRDefault="00E26EB4" w:rsidP="003F6000">
            <w:pPr>
              <w:spacing w:after="0" w:line="240" w:lineRule="auto"/>
              <w:jc w:val="center"/>
              <w:rPr>
                <w:rFonts w:ascii="Times New Roman" w:eastAsia="MS Mincho" w:hAnsi="Times New Roman" w:cs="Times New Roman"/>
                <w:b/>
                <w:bCs/>
                <w:lang w:eastAsia="uk-UA"/>
              </w:rPr>
            </w:pPr>
            <w:r w:rsidRPr="003F6000">
              <w:rPr>
                <w:rFonts w:ascii="Times New Roman" w:eastAsia="MS Mincho" w:hAnsi="Times New Roman" w:cs="Times New Roman"/>
                <w:b/>
                <w:bCs/>
                <w:lang w:eastAsia="uk-UA"/>
              </w:rPr>
              <w:t>Ступінь важливості (1-5)</w:t>
            </w:r>
          </w:p>
        </w:tc>
        <w:tc>
          <w:tcPr>
            <w:tcW w:w="3095" w:type="dxa"/>
            <w:shd w:val="clear" w:color="auto" w:fill="8DB3E2"/>
          </w:tcPr>
          <w:p w:rsidR="00E26EB4" w:rsidRPr="003F6000" w:rsidRDefault="00E26EB4" w:rsidP="003F6000">
            <w:pPr>
              <w:spacing w:after="0" w:line="240" w:lineRule="auto"/>
              <w:jc w:val="center"/>
              <w:rPr>
                <w:rFonts w:ascii="Times New Roman" w:eastAsia="MS Mincho" w:hAnsi="Times New Roman" w:cs="Times New Roman"/>
                <w:b/>
                <w:bCs/>
                <w:lang w:eastAsia="uk-UA"/>
              </w:rPr>
            </w:pPr>
            <w:r w:rsidRPr="003F6000">
              <w:rPr>
                <w:rFonts w:ascii="Times New Roman" w:eastAsia="MS Mincho" w:hAnsi="Times New Roman" w:cs="Times New Roman"/>
                <w:b/>
                <w:bCs/>
                <w:lang w:eastAsia="uk-UA"/>
              </w:rPr>
              <w:t>Негативні аспекти, очевидні слабкі  сторони нашої місцевості на думку мешканців</w:t>
            </w:r>
          </w:p>
        </w:tc>
        <w:tc>
          <w:tcPr>
            <w:tcW w:w="3113" w:type="dxa"/>
            <w:shd w:val="clear" w:color="auto" w:fill="8DB3E2"/>
          </w:tcPr>
          <w:p w:rsidR="00E26EB4" w:rsidRPr="003F6000" w:rsidRDefault="00E26EB4" w:rsidP="003F6000">
            <w:pPr>
              <w:spacing w:after="0" w:line="240" w:lineRule="auto"/>
              <w:jc w:val="center"/>
              <w:rPr>
                <w:rFonts w:ascii="Times New Roman" w:eastAsia="MS Mincho" w:hAnsi="Times New Roman" w:cs="Times New Roman"/>
                <w:b/>
                <w:bCs/>
                <w:lang w:eastAsia="uk-UA"/>
              </w:rPr>
            </w:pPr>
            <w:r w:rsidRPr="003F6000">
              <w:rPr>
                <w:rFonts w:ascii="Times New Roman" w:eastAsia="MS Mincho" w:hAnsi="Times New Roman" w:cs="Times New Roman"/>
                <w:b/>
                <w:bCs/>
                <w:lang w:eastAsia="uk-UA"/>
              </w:rPr>
              <w:t>Ступінь важливості (1-5)</w:t>
            </w:r>
          </w:p>
        </w:tc>
      </w:tr>
      <w:tr w:rsidR="00E26EB4" w:rsidRPr="003F6000">
        <w:tc>
          <w:tcPr>
            <w:tcW w:w="3091" w:type="dxa"/>
          </w:tcPr>
          <w:p w:rsidR="00E26EB4" w:rsidRPr="003F6000" w:rsidRDefault="00E26EB4" w:rsidP="003F6000">
            <w:pPr>
              <w:spacing w:after="0" w:line="240" w:lineRule="auto"/>
              <w:jc w:val="both"/>
              <w:rPr>
                <w:rFonts w:ascii="Times New Roman" w:eastAsia="MS Mincho" w:hAnsi="Times New Roman" w:cs="Times New Roman"/>
                <w:lang w:eastAsia="uk-UA"/>
              </w:rPr>
            </w:pPr>
            <w:r w:rsidRPr="003F6000">
              <w:rPr>
                <w:rFonts w:ascii="Times New Roman" w:eastAsia="MS Mincho" w:hAnsi="Times New Roman" w:cs="Times New Roman"/>
                <w:lang w:eastAsia="uk-UA"/>
              </w:rPr>
              <w:t>Розташування міста в безпосередній близькості до столиці</w:t>
            </w:r>
          </w:p>
        </w:tc>
        <w:tc>
          <w:tcPr>
            <w:tcW w:w="1299" w:type="dxa"/>
          </w:tcPr>
          <w:p w:rsidR="00E26EB4" w:rsidRPr="003F6000" w:rsidRDefault="00E26EB4" w:rsidP="003F6000">
            <w:pPr>
              <w:spacing w:after="0" w:line="240" w:lineRule="auto"/>
              <w:jc w:val="both"/>
              <w:rPr>
                <w:rFonts w:ascii="Times New Roman" w:eastAsia="MS Mincho" w:hAnsi="Times New Roman" w:cs="Times New Roman"/>
                <w:i/>
                <w:iCs/>
                <w:lang w:eastAsia="uk-UA"/>
              </w:rPr>
            </w:pPr>
            <w:r w:rsidRPr="003F6000">
              <w:rPr>
                <w:rFonts w:ascii="Times New Roman" w:eastAsia="MS Mincho" w:hAnsi="Times New Roman" w:cs="Times New Roman"/>
                <w:i/>
                <w:iCs/>
                <w:lang w:eastAsia="uk-UA"/>
              </w:rPr>
              <w:t>4</w:t>
            </w:r>
          </w:p>
        </w:tc>
        <w:tc>
          <w:tcPr>
            <w:tcW w:w="3095" w:type="dxa"/>
          </w:tcPr>
          <w:p w:rsidR="00E26EB4" w:rsidRPr="003F6000" w:rsidRDefault="00E26EB4" w:rsidP="003F6000">
            <w:pPr>
              <w:spacing w:after="0" w:line="240" w:lineRule="auto"/>
              <w:jc w:val="both"/>
              <w:rPr>
                <w:rFonts w:ascii="Times New Roman" w:eastAsia="MS Mincho" w:hAnsi="Times New Roman" w:cs="Times New Roman"/>
                <w:lang w:eastAsia="uk-UA"/>
              </w:rPr>
            </w:pPr>
            <w:r w:rsidRPr="003F6000">
              <w:rPr>
                <w:rFonts w:ascii="Times New Roman" w:eastAsia="MS Mincho" w:hAnsi="Times New Roman" w:cs="Times New Roman"/>
                <w:lang w:eastAsia="uk-UA"/>
              </w:rPr>
              <w:t>Недостатня кількість закладів освіти.</w:t>
            </w:r>
          </w:p>
        </w:tc>
        <w:tc>
          <w:tcPr>
            <w:tcW w:w="3113" w:type="dxa"/>
          </w:tcPr>
          <w:p w:rsidR="00E26EB4" w:rsidRPr="003F6000" w:rsidRDefault="00E26EB4" w:rsidP="003F6000">
            <w:pPr>
              <w:spacing w:after="0" w:line="240" w:lineRule="auto"/>
              <w:jc w:val="both"/>
              <w:rPr>
                <w:rFonts w:ascii="Times New Roman" w:eastAsia="MS Mincho" w:hAnsi="Times New Roman" w:cs="Times New Roman"/>
                <w:i/>
                <w:iCs/>
                <w:lang w:eastAsia="uk-UA"/>
              </w:rPr>
            </w:pPr>
            <w:r w:rsidRPr="003F6000">
              <w:rPr>
                <w:rFonts w:ascii="Times New Roman" w:eastAsia="MS Mincho" w:hAnsi="Times New Roman" w:cs="Times New Roman"/>
                <w:i/>
                <w:iCs/>
                <w:lang w:eastAsia="uk-UA"/>
              </w:rPr>
              <w:t>4</w:t>
            </w:r>
          </w:p>
        </w:tc>
      </w:tr>
      <w:tr w:rsidR="00E26EB4" w:rsidRPr="003F6000">
        <w:tc>
          <w:tcPr>
            <w:tcW w:w="3091" w:type="dxa"/>
          </w:tcPr>
          <w:p w:rsidR="00E26EB4" w:rsidRPr="003F6000" w:rsidRDefault="00E26EB4" w:rsidP="003F6000">
            <w:pPr>
              <w:spacing w:after="0" w:line="240" w:lineRule="auto"/>
              <w:jc w:val="both"/>
              <w:rPr>
                <w:rFonts w:ascii="Times New Roman" w:eastAsia="MS Mincho" w:hAnsi="Times New Roman" w:cs="Times New Roman"/>
                <w:lang w:eastAsia="uk-UA"/>
              </w:rPr>
            </w:pPr>
            <w:r w:rsidRPr="003F6000">
              <w:rPr>
                <w:rFonts w:ascii="Times New Roman" w:eastAsia="MS Mincho" w:hAnsi="Times New Roman" w:cs="Times New Roman"/>
                <w:lang w:eastAsia="uk-UA"/>
              </w:rPr>
              <w:t>Значний рекреаційний потенціал</w:t>
            </w:r>
          </w:p>
        </w:tc>
        <w:tc>
          <w:tcPr>
            <w:tcW w:w="1299" w:type="dxa"/>
          </w:tcPr>
          <w:p w:rsidR="00E26EB4" w:rsidRPr="003F6000" w:rsidRDefault="00E26EB4" w:rsidP="003F6000">
            <w:pPr>
              <w:spacing w:after="0" w:line="240" w:lineRule="auto"/>
              <w:jc w:val="both"/>
              <w:rPr>
                <w:rFonts w:ascii="Times New Roman" w:eastAsia="MS Mincho" w:hAnsi="Times New Roman" w:cs="Times New Roman"/>
                <w:lang w:eastAsia="uk-UA"/>
              </w:rPr>
            </w:pPr>
            <w:r w:rsidRPr="003F6000">
              <w:rPr>
                <w:rFonts w:ascii="Times New Roman" w:eastAsia="MS Mincho" w:hAnsi="Times New Roman" w:cs="Times New Roman"/>
                <w:lang w:eastAsia="uk-UA"/>
              </w:rPr>
              <w:t>4</w:t>
            </w:r>
          </w:p>
        </w:tc>
        <w:tc>
          <w:tcPr>
            <w:tcW w:w="3095" w:type="dxa"/>
          </w:tcPr>
          <w:p w:rsidR="00E26EB4" w:rsidRPr="003F6000" w:rsidRDefault="00E26EB4" w:rsidP="003F6000">
            <w:pPr>
              <w:spacing w:after="0" w:line="240" w:lineRule="auto"/>
              <w:jc w:val="both"/>
              <w:rPr>
                <w:rFonts w:ascii="Times New Roman" w:eastAsia="MS Mincho" w:hAnsi="Times New Roman" w:cs="Times New Roman"/>
                <w:lang w:eastAsia="uk-UA"/>
              </w:rPr>
            </w:pPr>
            <w:r w:rsidRPr="003F6000">
              <w:rPr>
                <w:rFonts w:ascii="Times New Roman" w:eastAsia="MS Mincho" w:hAnsi="Times New Roman" w:cs="Times New Roman"/>
                <w:lang w:eastAsia="uk-UA"/>
              </w:rPr>
              <w:t>Відсутність об’єктів культури, які б стимулювали розвиток туризму в місті.</w:t>
            </w:r>
          </w:p>
        </w:tc>
        <w:tc>
          <w:tcPr>
            <w:tcW w:w="3113" w:type="dxa"/>
          </w:tcPr>
          <w:p w:rsidR="00E26EB4" w:rsidRPr="003F6000" w:rsidRDefault="00E26EB4" w:rsidP="003F6000">
            <w:pPr>
              <w:spacing w:after="0" w:line="240" w:lineRule="auto"/>
              <w:jc w:val="both"/>
              <w:rPr>
                <w:rFonts w:ascii="Times New Roman" w:eastAsia="MS Mincho" w:hAnsi="Times New Roman" w:cs="Times New Roman"/>
                <w:lang w:eastAsia="uk-UA"/>
              </w:rPr>
            </w:pPr>
            <w:r w:rsidRPr="003F6000">
              <w:rPr>
                <w:rFonts w:ascii="Times New Roman" w:eastAsia="MS Mincho" w:hAnsi="Times New Roman" w:cs="Times New Roman"/>
                <w:lang w:eastAsia="uk-UA"/>
              </w:rPr>
              <w:t>3</w:t>
            </w:r>
          </w:p>
        </w:tc>
      </w:tr>
      <w:tr w:rsidR="00E26EB4" w:rsidRPr="003F6000">
        <w:tc>
          <w:tcPr>
            <w:tcW w:w="3091" w:type="dxa"/>
          </w:tcPr>
          <w:p w:rsidR="00E26EB4" w:rsidRPr="003F6000" w:rsidRDefault="00E26EB4" w:rsidP="003F6000">
            <w:pPr>
              <w:spacing w:after="0" w:line="240" w:lineRule="auto"/>
              <w:jc w:val="both"/>
              <w:rPr>
                <w:rFonts w:ascii="Times New Roman" w:eastAsia="MS Mincho" w:hAnsi="Times New Roman" w:cs="Times New Roman"/>
                <w:lang w:eastAsia="uk-UA"/>
              </w:rPr>
            </w:pPr>
            <w:r w:rsidRPr="003F6000">
              <w:rPr>
                <w:rFonts w:ascii="Times New Roman" w:eastAsia="MS Mincho" w:hAnsi="Times New Roman" w:cs="Times New Roman"/>
                <w:lang w:eastAsia="uk-UA"/>
              </w:rPr>
              <w:t>Імідж міста яе екологічно чистого та сучасного</w:t>
            </w:r>
          </w:p>
        </w:tc>
        <w:tc>
          <w:tcPr>
            <w:tcW w:w="1299" w:type="dxa"/>
          </w:tcPr>
          <w:p w:rsidR="00E26EB4" w:rsidRPr="003F6000" w:rsidRDefault="00E26EB4" w:rsidP="003F6000">
            <w:pPr>
              <w:spacing w:after="0" w:line="240" w:lineRule="auto"/>
              <w:jc w:val="both"/>
              <w:rPr>
                <w:rFonts w:ascii="Times New Roman" w:eastAsia="MS Mincho" w:hAnsi="Times New Roman" w:cs="Times New Roman"/>
                <w:lang w:eastAsia="uk-UA"/>
              </w:rPr>
            </w:pPr>
            <w:r w:rsidRPr="003F6000">
              <w:rPr>
                <w:rFonts w:ascii="Times New Roman" w:eastAsia="MS Mincho" w:hAnsi="Times New Roman" w:cs="Times New Roman"/>
                <w:lang w:eastAsia="uk-UA"/>
              </w:rPr>
              <w:t>3</w:t>
            </w:r>
          </w:p>
        </w:tc>
        <w:tc>
          <w:tcPr>
            <w:tcW w:w="3095" w:type="dxa"/>
          </w:tcPr>
          <w:p w:rsidR="00E26EB4" w:rsidRPr="003F6000" w:rsidRDefault="00E26EB4" w:rsidP="003F6000">
            <w:pPr>
              <w:spacing w:after="0" w:line="240" w:lineRule="auto"/>
              <w:jc w:val="both"/>
              <w:rPr>
                <w:rFonts w:ascii="Times New Roman" w:eastAsia="MS Mincho" w:hAnsi="Times New Roman" w:cs="Times New Roman"/>
                <w:lang w:eastAsia="uk-UA"/>
              </w:rPr>
            </w:pPr>
            <w:r w:rsidRPr="003F6000">
              <w:rPr>
                <w:rFonts w:ascii="Times New Roman" w:eastAsia="MS Mincho" w:hAnsi="Times New Roman" w:cs="Times New Roman"/>
                <w:lang w:eastAsia="uk-UA"/>
              </w:rPr>
              <w:t>Відсутність системного розвитку сучасних видів бізнесу.</w:t>
            </w:r>
          </w:p>
        </w:tc>
        <w:tc>
          <w:tcPr>
            <w:tcW w:w="3113" w:type="dxa"/>
          </w:tcPr>
          <w:p w:rsidR="00E26EB4" w:rsidRPr="003F6000" w:rsidRDefault="00E26EB4" w:rsidP="003F6000">
            <w:pPr>
              <w:spacing w:after="0" w:line="240" w:lineRule="auto"/>
              <w:jc w:val="both"/>
              <w:rPr>
                <w:rFonts w:ascii="Times New Roman" w:eastAsia="MS Mincho" w:hAnsi="Times New Roman" w:cs="Times New Roman"/>
                <w:lang w:eastAsia="uk-UA"/>
              </w:rPr>
            </w:pPr>
            <w:r w:rsidRPr="003F6000">
              <w:rPr>
                <w:rFonts w:ascii="Times New Roman" w:eastAsia="MS Mincho" w:hAnsi="Times New Roman" w:cs="Times New Roman"/>
                <w:lang w:eastAsia="uk-UA"/>
              </w:rPr>
              <w:t>5</w:t>
            </w:r>
          </w:p>
        </w:tc>
      </w:tr>
    </w:tbl>
    <w:p w:rsidR="00E26EB4" w:rsidRPr="000B3884" w:rsidRDefault="00E26EB4" w:rsidP="000B3884">
      <w:pPr>
        <w:rPr>
          <w:rFonts w:ascii="Times New Roman" w:eastAsia="MS Mincho" w:hAnsi="Times New Roman"/>
        </w:rPr>
      </w:pPr>
    </w:p>
    <w:p w:rsidR="00E26EB4" w:rsidRPr="000B3884" w:rsidRDefault="00E26EB4" w:rsidP="000B3884">
      <w:pPr>
        <w:rPr>
          <w:rFonts w:ascii="Times New Roman" w:eastAsia="MS Mincho" w:hAnsi="Times New Roman"/>
        </w:rPr>
        <w:sectPr w:rsidR="00E26EB4" w:rsidRPr="000B3884" w:rsidSect="00BA178F">
          <w:pgSz w:w="11900" w:h="16840"/>
          <w:pgMar w:top="1213" w:right="560" w:bottom="568" w:left="993" w:header="568" w:footer="708" w:gutter="0"/>
          <w:pgNumType w:start="18"/>
          <w:cols w:space="708"/>
          <w:titlePg/>
          <w:docGrid w:linePitch="360"/>
        </w:sectPr>
      </w:pPr>
    </w:p>
    <w:p w:rsidR="00E26EB4" w:rsidRDefault="00E26EB4" w:rsidP="0013543C">
      <w:pPr>
        <w:spacing w:after="0" w:line="240" w:lineRule="auto"/>
        <w:jc w:val="both"/>
        <w:rPr>
          <w:rFonts w:ascii="Times New Roman" w:eastAsia="MS Mincho" w:hAnsi="Times New Roman"/>
          <w:b/>
          <w:bCs/>
          <w:noProof/>
        </w:rPr>
      </w:pPr>
    </w:p>
    <w:p w:rsidR="00E26EB4" w:rsidRDefault="00E26EB4" w:rsidP="0013543C">
      <w:pPr>
        <w:spacing w:after="0" w:line="240" w:lineRule="auto"/>
        <w:jc w:val="both"/>
        <w:rPr>
          <w:rFonts w:ascii="Times New Roman" w:eastAsia="MS Mincho" w:hAnsi="Times New Roman"/>
          <w:b/>
          <w:bCs/>
          <w:noProof/>
        </w:rPr>
      </w:pPr>
    </w:p>
    <w:p w:rsidR="00E26EB4" w:rsidRDefault="00E26EB4" w:rsidP="0013543C">
      <w:pPr>
        <w:spacing w:after="0" w:line="240" w:lineRule="auto"/>
        <w:jc w:val="both"/>
        <w:rPr>
          <w:rFonts w:ascii="Times New Roman" w:eastAsia="MS Mincho" w:hAnsi="Times New Roman"/>
          <w:noProof/>
        </w:rPr>
      </w:pPr>
      <w:r w:rsidRPr="00F815B1">
        <w:rPr>
          <w:rFonts w:ascii="Times New Roman" w:eastAsia="MS Mincho" w:hAnsi="Times New Roman" w:cs="Times New Roman"/>
          <w:b/>
          <w:bCs/>
          <w:noProof/>
        </w:rPr>
        <w:t>Таблиця 6: Ситуація з кваліфікованою робочою силою.</w:t>
      </w:r>
    </w:p>
    <w:p w:rsidR="00E26EB4" w:rsidRPr="00BD4EB2" w:rsidRDefault="00E26EB4" w:rsidP="0013543C">
      <w:pPr>
        <w:spacing w:after="0" w:line="240" w:lineRule="auto"/>
        <w:jc w:val="both"/>
        <w:rPr>
          <w:rFonts w:ascii="Times New Roman" w:eastAsia="MS Mincho" w:hAnsi="Times New Roman"/>
          <w:noProof/>
        </w:rPr>
      </w:pPr>
    </w:p>
    <w:tbl>
      <w:tblPr>
        <w:tblW w:w="1513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928"/>
        <w:gridCol w:w="2977"/>
        <w:gridCol w:w="3543"/>
        <w:gridCol w:w="3686"/>
      </w:tblGrid>
      <w:tr w:rsidR="00E26EB4" w:rsidRPr="003F6000">
        <w:tc>
          <w:tcPr>
            <w:tcW w:w="4928" w:type="dxa"/>
            <w:shd w:val="clear" w:color="auto" w:fill="8DB3E2"/>
          </w:tcPr>
          <w:p w:rsidR="00E26EB4" w:rsidRPr="003F6000" w:rsidRDefault="00E26EB4" w:rsidP="003F6000">
            <w:pPr>
              <w:spacing w:after="0" w:line="240" w:lineRule="auto"/>
              <w:jc w:val="center"/>
              <w:rPr>
                <w:rFonts w:ascii="Times New Roman" w:hAnsi="Times New Roman" w:cs="Times New Roman"/>
                <w:b/>
                <w:bCs/>
                <w:sz w:val="24"/>
                <w:szCs w:val="24"/>
              </w:rPr>
            </w:pPr>
            <w:r w:rsidRPr="003F6000">
              <w:rPr>
                <w:rFonts w:ascii="Times New Roman" w:hAnsi="Times New Roman" w:cs="Times New Roman"/>
                <w:b/>
                <w:bCs/>
                <w:sz w:val="24"/>
                <w:szCs w:val="24"/>
              </w:rPr>
              <w:t>Галузь</w:t>
            </w:r>
          </w:p>
          <w:p w:rsidR="00E26EB4" w:rsidRPr="003F6000" w:rsidRDefault="00E26EB4" w:rsidP="003F6000">
            <w:pPr>
              <w:spacing w:after="0" w:line="240" w:lineRule="auto"/>
              <w:jc w:val="center"/>
              <w:rPr>
                <w:rFonts w:ascii="Times New Roman" w:hAnsi="Times New Roman" w:cs="Times New Roman"/>
                <w:sz w:val="24"/>
                <w:szCs w:val="24"/>
              </w:rPr>
            </w:pPr>
          </w:p>
        </w:tc>
        <w:tc>
          <w:tcPr>
            <w:tcW w:w="2977" w:type="dxa"/>
            <w:shd w:val="clear" w:color="auto" w:fill="8DB3E2"/>
          </w:tcPr>
          <w:p w:rsidR="00E26EB4" w:rsidRPr="003F6000" w:rsidRDefault="00E26EB4" w:rsidP="003F6000">
            <w:pPr>
              <w:spacing w:after="0" w:line="240" w:lineRule="auto"/>
              <w:jc w:val="center"/>
              <w:rPr>
                <w:rFonts w:ascii="Times New Roman" w:hAnsi="Times New Roman" w:cs="Times New Roman"/>
                <w:b/>
                <w:bCs/>
                <w:sz w:val="24"/>
                <w:szCs w:val="24"/>
                <w:lang w:val="ru-RU"/>
              </w:rPr>
            </w:pPr>
            <w:r w:rsidRPr="003F6000">
              <w:rPr>
                <w:rFonts w:ascii="Times New Roman" w:hAnsi="Times New Roman" w:cs="Times New Roman"/>
                <w:b/>
                <w:bCs/>
                <w:sz w:val="24"/>
                <w:szCs w:val="24"/>
                <w:lang w:val="ru-RU"/>
              </w:rPr>
              <w:t>Поточна ситуація з кваліфікованою робочою силою</w:t>
            </w:r>
          </w:p>
          <w:p w:rsidR="00E26EB4" w:rsidRPr="003F6000" w:rsidRDefault="00E26EB4" w:rsidP="003F6000">
            <w:pPr>
              <w:spacing w:after="0" w:line="240" w:lineRule="auto"/>
              <w:jc w:val="center"/>
              <w:rPr>
                <w:rFonts w:ascii="Times New Roman" w:hAnsi="Times New Roman" w:cs="Times New Roman"/>
                <w:sz w:val="24"/>
                <w:szCs w:val="24"/>
                <w:lang w:val="ru-RU"/>
              </w:rPr>
            </w:pPr>
          </w:p>
        </w:tc>
        <w:tc>
          <w:tcPr>
            <w:tcW w:w="3543" w:type="dxa"/>
            <w:shd w:val="clear" w:color="auto" w:fill="8DB3E2"/>
          </w:tcPr>
          <w:p w:rsidR="00E26EB4" w:rsidRPr="003F6000" w:rsidRDefault="00E26EB4" w:rsidP="003F6000">
            <w:pPr>
              <w:spacing w:after="0" w:line="240" w:lineRule="auto"/>
              <w:jc w:val="center"/>
              <w:rPr>
                <w:rFonts w:ascii="Times New Roman" w:hAnsi="Times New Roman" w:cs="Times New Roman"/>
                <w:b/>
                <w:bCs/>
                <w:sz w:val="24"/>
                <w:szCs w:val="24"/>
                <w:lang w:val="ru-RU"/>
              </w:rPr>
            </w:pPr>
            <w:r w:rsidRPr="003F6000">
              <w:rPr>
                <w:rFonts w:ascii="Times New Roman" w:hAnsi="Times New Roman" w:cs="Times New Roman"/>
                <w:b/>
                <w:bCs/>
                <w:sz w:val="24"/>
                <w:szCs w:val="24"/>
                <w:lang w:val="ru-RU"/>
              </w:rPr>
              <w:t>Прогнозована ситуація у майбутньому</w:t>
            </w:r>
          </w:p>
          <w:p w:rsidR="00E26EB4" w:rsidRPr="003F6000" w:rsidRDefault="00E26EB4" w:rsidP="003F6000">
            <w:pPr>
              <w:spacing w:after="0" w:line="240" w:lineRule="auto"/>
              <w:jc w:val="center"/>
              <w:rPr>
                <w:rFonts w:ascii="Times New Roman" w:hAnsi="Times New Roman" w:cs="Times New Roman"/>
                <w:sz w:val="24"/>
                <w:szCs w:val="24"/>
                <w:lang w:val="ru-RU"/>
              </w:rPr>
            </w:pPr>
          </w:p>
        </w:tc>
        <w:tc>
          <w:tcPr>
            <w:tcW w:w="3686" w:type="dxa"/>
            <w:shd w:val="clear" w:color="auto" w:fill="8DB3E2"/>
          </w:tcPr>
          <w:p w:rsidR="00E26EB4" w:rsidRPr="003F6000" w:rsidRDefault="00E26EB4" w:rsidP="003F6000">
            <w:pPr>
              <w:spacing w:after="0" w:line="240" w:lineRule="auto"/>
              <w:jc w:val="center"/>
              <w:rPr>
                <w:rFonts w:ascii="Times New Roman" w:hAnsi="Times New Roman" w:cs="Times New Roman"/>
                <w:b/>
                <w:bCs/>
                <w:sz w:val="24"/>
                <w:szCs w:val="24"/>
              </w:rPr>
            </w:pPr>
            <w:r w:rsidRPr="003F6000">
              <w:rPr>
                <w:rFonts w:ascii="Times New Roman" w:hAnsi="Times New Roman" w:cs="Times New Roman"/>
                <w:b/>
                <w:bCs/>
                <w:sz w:val="24"/>
                <w:szCs w:val="24"/>
              </w:rPr>
              <w:t>Можливі напрямки дій</w:t>
            </w:r>
          </w:p>
        </w:tc>
      </w:tr>
      <w:tr w:rsidR="00E26EB4" w:rsidRPr="003F6000">
        <w:tc>
          <w:tcPr>
            <w:tcW w:w="4928" w:type="dxa"/>
          </w:tcPr>
          <w:p w:rsidR="00E26EB4" w:rsidRPr="003F6000" w:rsidRDefault="00E26EB4" w:rsidP="003F6000">
            <w:pPr>
              <w:spacing w:after="0" w:line="240" w:lineRule="auto"/>
              <w:rPr>
                <w:rFonts w:ascii="Times New Roman" w:hAnsi="Times New Roman" w:cs="Times New Roman"/>
              </w:rPr>
            </w:pPr>
            <w:r w:rsidRPr="003F6000">
              <w:rPr>
                <w:rFonts w:ascii="Times New Roman" w:hAnsi="Times New Roman" w:cs="Times New Roman"/>
              </w:rPr>
              <w:t>Промисловість</w:t>
            </w:r>
          </w:p>
        </w:tc>
        <w:tc>
          <w:tcPr>
            <w:tcW w:w="2977" w:type="dxa"/>
          </w:tcPr>
          <w:p w:rsidR="00E26EB4" w:rsidRPr="003F6000" w:rsidRDefault="00E26EB4" w:rsidP="003F6000">
            <w:pPr>
              <w:spacing w:after="0" w:line="240" w:lineRule="auto"/>
              <w:rPr>
                <w:rFonts w:ascii="Times New Roman" w:hAnsi="Times New Roman" w:cs="Times New Roman"/>
              </w:rPr>
            </w:pPr>
            <w:r w:rsidRPr="003F6000">
              <w:rPr>
                <w:rFonts w:ascii="Times New Roman" w:hAnsi="Times New Roman" w:cs="Times New Roman"/>
                <w:lang w:val="ru-RU"/>
              </w:rPr>
              <w:t>невелика нестача</w:t>
            </w:r>
          </w:p>
        </w:tc>
        <w:tc>
          <w:tcPr>
            <w:tcW w:w="3543" w:type="dxa"/>
          </w:tcPr>
          <w:p w:rsidR="00E26EB4" w:rsidRPr="003F6000" w:rsidRDefault="00E26EB4" w:rsidP="003F6000">
            <w:pPr>
              <w:spacing w:after="0" w:line="240" w:lineRule="auto"/>
              <w:rPr>
                <w:rFonts w:ascii="Times New Roman" w:hAnsi="Times New Roman" w:cs="Times New Roman"/>
              </w:rPr>
            </w:pPr>
            <w:r w:rsidRPr="003F6000">
              <w:rPr>
                <w:rFonts w:ascii="Times New Roman" w:hAnsi="Times New Roman" w:cs="Times New Roman"/>
                <w:lang w:val="ru-RU"/>
              </w:rPr>
              <w:t>невелика нестача</w:t>
            </w:r>
          </w:p>
        </w:tc>
        <w:tc>
          <w:tcPr>
            <w:tcW w:w="3686" w:type="dxa"/>
          </w:tcPr>
          <w:p w:rsidR="00E26EB4" w:rsidRPr="003F6000" w:rsidRDefault="00E26EB4" w:rsidP="003F6000">
            <w:pPr>
              <w:spacing w:after="0" w:line="240" w:lineRule="auto"/>
              <w:rPr>
                <w:rFonts w:ascii="Times New Roman" w:hAnsi="Times New Roman" w:cs="Times New Roman"/>
                <w:lang w:val="ru-RU"/>
              </w:rPr>
            </w:pPr>
            <w:r w:rsidRPr="003F6000">
              <w:rPr>
                <w:rFonts w:ascii="Times New Roman" w:hAnsi="Times New Roman" w:cs="Times New Roman"/>
                <w:lang w:val="ru-RU"/>
              </w:rPr>
              <w:t>Розвиток співпраці вищих навчальних закладів і бізнесу</w:t>
            </w:r>
          </w:p>
        </w:tc>
      </w:tr>
      <w:tr w:rsidR="00E26EB4" w:rsidRPr="003F6000">
        <w:tc>
          <w:tcPr>
            <w:tcW w:w="4928" w:type="dxa"/>
          </w:tcPr>
          <w:p w:rsidR="00E26EB4" w:rsidRPr="003F6000" w:rsidRDefault="00E26EB4" w:rsidP="003F6000">
            <w:pPr>
              <w:spacing w:after="0" w:line="240" w:lineRule="auto"/>
              <w:rPr>
                <w:rFonts w:ascii="Times New Roman" w:hAnsi="Times New Roman" w:cs="Times New Roman"/>
              </w:rPr>
            </w:pPr>
            <w:r w:rsidRPr="003F6000">
              <w:rPr>
                <w:rFonts w:ascii="Times New Roman" w:hAnsi="Times New Roman" w:cs="Times New Roman"/>
              </w:rPr>
              <w:t>Будівництво</w:t>
            </w:r>
          </w:p>
        </w:tc>
        <w:tc>
          <w:tcPr>
            <w:tcW w:w="2977" w:type="dxa"/>
          </w:tcPr>
          <w:p w:rsidR="00E26EB4" w:rsidRPr="003F6000" w:rsidRDefault="00E26EB4" w:rsidP="003F6000">
            <w:pPr>
              <w:spacing w:after="0" w:line="240" w:lineRule="auto"/>
              <w:rPr>
                <w:rFonts w:ascii="Times New Roman" w:hAnsi="Times New Roman" w:cs="Times New Roman"/>
              </w:rPr>
            </w:pPr>
            <w:r w:rsidRPr="003F6000">
              <w:rPr>
                <w:rFonts w:ascii="Times New Roman" w:hAnsi="Times New Roman" w:cs="Times New Roman"/>
                <w:lang w:val="ru-RU"/>
              </w:rPr>
              <w:t>невелика нестача</w:t>
            </w:r>
          </w:p>
        </w:tc>
        <w:tc>
          <w:tcPr>
            <w:tcW w:w="3543" w:type="dxa"/>
          </w:tcPr>
          <w:p w:rsidR="00E26EB4" w:rsidRPr="003F6000" w:rsidRDefault="00E26EB4" w:rsidP="003F6000">
            <w:pPr>
              <w:spacing w:after="0" w:line="240" w:lineRule="auto"/>
              <w:rPr>
                <w:rFonts w:ascii="Times New Roman" w:hAnsi="Times New Roman" w:cs="Times New Roman"/>
              </w:rPr>
            </w:pPr>
            <w:r w:rsidRPr="003F6000">
              <w:rPr>
                <w:rFonts w:ascii="Times New Roman" w:hAnsi="Times New Roman" w:cs="Times New Roman"/>
                <w:lang w:val="ru-RU"/>
              </w:rPr>
              <w:t>значна кількість</w:t>
            </w:r>
          </w:p>
        </w:tc>
        <w:tc>
          <w:tcPr>
            <w:tcW w:w="3686" w:type="dxa"/>
          </w:tcPr>
          <w:p w:rsidR="00E26EB4" w:rsidRPr="003F6000" w:rsidRDefault="00E26EB4" w:rsidP="003F6000">
            <w:pPr>
              <w:spacing w:after="0" w:line="240" w:lineRule="auto"/>
              <w:rPr>
                <w:rFonts w:ascii="Times New Roman" w:hAnsi="Times New Roman" w:cs="Times New Roman"/>
                <w:lang w:val="ru-RU"/>
              </w:rPr>
            </w:pPr>
            <w:r w:rsidRPr="003F6000">
              <w:rPr>
                <w:rFonts w:ascii="Times New Roman" w:hAnsi="Times New Roman" w:cs="Times New Roman"/>
                <w:lang w:val="ru-RU"/>
              </w:rPr>
              <w:t>Розвиток співпраці вищих навчальних закладів і бізнесу</w:t>
            </w:r>
          </w:p>
        </w:tc>
      </w:tr>
      <w:tr w:rsidR="00E26EB4" w:rsidRPr="003F6000">
        <w:tc>
          <w:tcPr>
            <w:tcW w:w="4928" w:type="dxa"/>
          </w:tcPr>
          <w:p w:rsidR="00E26EB4" w:rsidRPr="003F6000" w:rsidRDefault="00E26EB4" w:rsidP="003F6000">
            <w:pPr>
              <w:spacing w:after="0" w:line="240" w:lineRule="auto"/>
              <w:rPr>
                <w:rFonts w:ascii="Times New Roman" w:hAnsi="Times New Roman" w:cs="Times New Roman"/>
              </w:rPr>
            </w:pPr>
            <w:r w:rsidRPr="003F6000">
              <w:rPr>
                <w:rFonts w:ascii="Times New Roman" w:hAnsi="Times New Roman" w:cs="Times New Roman"/>
              </w:rPr>
              <w:t>Сільське господарство</w:t>
            </w:r>
          </w:p>
        </w:tc>
        <w:tc>
          <w:tcPr>
            <w:tcW w:w="2977" w:type="dxa"/>
          </w:tcPr>
          <w:p w:rsidR="00E26EB4" w:rsidRPr="003F6000" w:rsidRDefault="00E26EB4" w:rsidP="003F6000">
            <w:pPr>
              <w:spacing w:after="0" w:line="240" w:lineRule="auto"/>
              <w:rPr>
                <w:rFonts w:ascii="Times New Roman" w:hAnsi="Times New Roman" w:cs="Times New Roman"/>
              </w:rPr>
            </w:pPr>
            <w:r w:rsidRPr="003F6000">
              <w:rPr>
                <w:rFonts w:ascii="Times New Roman" w:hAnsi="Times New Roman" w:cs="Times New Roman"/>
                <w:lang w:val="ru-RU"/>
              </w:rPr>
              <w:t>значна кількість</w:t>
            </w:r>
          </w:p>
        </w:tc>
        <w:tc>
          <w:tcPr>
            <w:tcW w:w="3543" w:type="dxa"/>
          </w:tcPr>
          <w:p w:rsidR="00E26EB4" w:rsidRPr="003F6000" w:rsidRDefault="00E26EB4" w:rsidP="003F6000">
            <w:pPr>
              <w:spacing w:after="0" w:line="240" w:lineRule="auto"/>
              <w:rPr>
                <w:rFonts w:ascii="Times New Roman" w:hAnsi="Times New Roman" w:cs="Times New Roman"/>
              </w:rPr>
            </w:pPr>
            <w:r w:rsidRPr="003F6000">
              <w:rPr>
                <w:rFonts w:ascii="Times New Roman" w:hAnsi="Times New Roman" w:cs="Times New Roman"/>
                <w:lang w:val="ru-RU"/>
              </w:rPr>
              <w:t>невідповідність</w:t>
            </w:r>
          </w:p>
        </w:tc>
        <w:tc>
          <w:tcPr>
            <w:tcW w:w="3686" w:type="dxa"/>
          </w:tcPr>
          <w:p w:rsidR="00E26EB4" w:rsidRPr="003F6000" w:rsidRDefault="00E26EB4" w:rsidP="003F6000">
            <w:pPr>
              <w:spacing w:after="0" w:line="240" w:lineRule="auto"/>
              <w:rPr>
                <w:rFonts w:ascii="Times New Roman" w:hAnsi="Times New Roman" w:cs="Times New Roman"/>
                <w:lang w:val="ru-RU"/>
              </w:rPr>
            </w:pPr>
            <w:r w:rsidRPr="003F6000">
              <w:rPr>
                <w:rFonts w:ascii="Times New Roman" w:hAnsi="Times New Roman" w:cs="Times New Roman"/>
                <w:lang w:val="ru-RU"/>
              </w:rPr>
              <w:t>Розвиток співпраці вищих навчальних закладів і бізнесу</w:t>
            </w:r>
          </w:p>
        </w:tc>
      </w:tr>
      <w:tr w:rsidR="00E26EB4" w:rsidRPr="003F6000">
        <w:tc>
          <w:tcPr>
            <w:tcW w:w="4928" w:type="dxa"/>
          </w:tcPr>
          <w:p w:rsidR="00E26EB4" w:rsidRPr="003F6000" w:rsidRDefault="00E26EB4" w:rsidP="003F6000">
            <w:pPr>
              <w:spacing w:after="0" w:line="240" w:lineRule="auto"/>
              <w:rPr>
                <w:rFonts w:ascii="Times New Roman" w:hAnsi="Times New Roman" w:cs="Times New Roman"/>
                <w:lang w:val="ru-RU" w:eastAsia="ru-RU"/>
              </w:rPr>
            </w:pPr>
            <w:r w:rsidRPr="003F6000">
              <w:rPr>
                <w:rFonts w:ascii="Times New Roman" w:hAnsi="Times New Roman" w:cs="Times New Roman"/>
                <w:lang w:eastAsia="ru-RU"/>
              </w:rPr>
              <w:t>оптова та роздрібна торгівля; ремонт автотранспортних засобів і мотоциклів</w:t>
            </w:r>
          </w:p>
        </w:tc>
        <w:tc>
          <w:tcPr>
            <w:tcW w:w="2977" w:type="dxa"/>
          </w:tcPr>
          <w:p w:rsidR="00E26EB4" w:rsidRPr="003F6000" w:rsidRDefault="00E26EB4" w:rsidP="003F6000">
            <w:pPr>
              <w:spacing w:after="0" w:line="240" w:lineRule="auto"/>
              <w:rPr>
                <w:rFonts w:ascii="Times New Roman" w:hAnsi="Times New Roman" w:cs="Times New Roman"/>
                <w:lang w:val="ru-RU"/>
              </w:rPr>
            </w:pPr>
            <w:r w:rsidRPr="003F6000">
              <w:rPr>
                <w:rFonts w:ascii="Times New Roman" w:hAnsi="Times New Roman" w:cs="Times New Roman"/>
                <w:lang w:val="ru-RU"/>
              </w:rPr>
              <w:t>значна кількість</w:t>
            </w:r>
          </w:p>
        </w:tc>
        <w:tc>
          <w:tcPr>
            <w:tcW w:w="3543" w:type="dxa"/>
          </w:tcPr>
          <w:p w:rsidR="00E26EB4" w:rsidRPr="003F6000" w:rsidRDefault="00E26EB4" w:rsidP="003F6000">
            <w:pPr>
              <w:spacing w:after="0" w:line="240" w:lineRule="auto"/>
              <w:rPr>
                <w:rFonts w:ascii="Times New Roman" w:hAnsi="Times New Roman" w:cs="Times New Roman"/>
                <w:lang w:val="ru-RU"/>
              </w:rPr>
            </w:pPr>
            <w:r w:rsidRPr="003F6000">
              <w:rPr>
                <w:rFonts w:ascii="Times New Roman" w:hAnsi="Times New Roman" w:cs="Times New Roman"/>
                <w:lang w:val="ru-RU"/>
              </w:rPr>
              <w:t>значна кількість</w:t>
            </w:r>
          </w:p>
        </w:tc>
        <w:tc>
          <w:tcPr>
            <w:tcW w:w="3686" w:type="dxa"/>
          </w:tcPr>
          <w:p w:rsidR="00E26EB4" w:rsidRPr="003F6000" w:rsidRDefault="00E26EB4" w:rsidP="003F6000">
            <w:pPr>
              <w:spacing w:after="0" w:line="240" w:lineRule="auto"/>
              <w:rPr>
                <w:rFonts w:ascii="Times New Roman" w:hAnsi="Times New Roman" w:cs="Times New Roman"/>
                <w:lang w:val="ru-RU"/>
              </w:rPr>
            </w:pPr>
          </w:p>
        </w:tc>
      </w:tr>
      <w:tr w:rsidR="00E26EB4" w:rsidRPr="003F6000">
        <w:tc>
          <w:tcPr>
            <w:tcW w:w="4928" w:type="dxa"/>
          </w:tcPr>
          <w:p w:rsidR="00E26EB4" w:rsidRPr="003F6000" w:rsidRDefault="00E26EB4" w:rsidP="003F6000">
            <w:pPr>
              <w:spacing w:after="0" w:line="240" w:lineRule="auto"/>
              <w:rPr>
                <w:rFonts w:ascii="Times New Roman" w:hAnsi="Times New Roman" w:cs="Times New Roman"/>
                <w:lang w:val="ru-RU" w:eastAsia="ru-RU"/>
              </w:rPr>
            </w:pPr>
            <w:r w:rsidRPr="003F6000">
              <w:rPr>
                <w:rFonts w:ascii="Times New Roman" w:hAnsi="Times New Roman" w:cs="Times New Roman"/>
                <w:lang w:eastAsia="ru-RU"/>
              </w:rPr>
              <w:t>транспорт, складське господарство, поштова та кур’єрська діяльність</w:t>
            </w:r>
          </w:p>
        </w:tc>
        <w:tc>
          <w:tcPr>
            <w:tcW w:w="2977" w:type="dxa"/>
          </w:tcPr>
          <w:p w:rsidR="00E26EB4" w:rsidRPr="003F6000" w:rsidRDefault="00E26EB4" w:rsidP="003F6000">
            <w:pPr>
              <w:spacing w:after="0" w:line="240" w:lineRule="auto"/>
              <w:rPr>
                <w:rFonts w:ascii="Times New Roman" w:hAnsi="Times New Roman" w:cs="Times New Roman"/>
                <w:lang w:val="ru-RU"/>
              </w:rPr>
            </w:pPr>
            <w:r w:rsidRPr="003F6000">
              <w:rPr>
                <w:rFonts w:ascii="Times New Roman" w:hAnsi="Times New Roman" w:cs="Times New Roman"/>
                <w:lang w:val="ru-RU"/>
              </w:rPr>
              <w:t>значна кількість</w:t>
            </w:r>
          </w:p>
        </w:tc>
        <w:tc>
          <w:tcPr>
            <w:tcW w:w="3543" w:type="dxa"/>
          </w:tcPr>
          <w:p w:rsidR="00E26EB4" w:rsidRPr="003F6000" w:rsidRDefault="00E26EB4" w:rsidP="003F6000">
            <w:pPr>
              <w:spacing w:after="0" w:line="240" w:lineRule="auto"/>
              <w:rPr>
                <w:rFonts w:ascii="Times New Roman" w:hAnsi="Times New Roman" w:cs="Times New Roman"/>
                <w:lang w:val="ru-RU"/>
              </w:rPr>
            </w:pPr>
            <w:r w:rsidRPr="003F6000">
              <w:rPr>
                <w:rFonts w:ascii="Times New Roman" w:hAnsi="Times New Roman" w:cs="Times New Roman"/>
                <w:lang w:val="ru-RU"/>
              </w:rPr>
              <w:t>значна кількість</w:t>
            </w:r>
          </w:p>
        </w:tc>
        <w:tc>
          <w:tcPr>
            <w:tcW w:w="3686" w:type="dxa"/>
          </w:tcPr>
          <w:p w:rsidR="00E26EB4" w:rsidRPr="003F6000" w:rsidRDefault="00E26EB4" w:rsidP="003F6000">
            <w:pPr>
              <w:spacing w:after="0" w:line="240" w:lineRule="auto"/>
              <w:rPr>
                <w:rFonts w:ascii="Times New Roman" w:hAnsi="Times New Roman" w:cs="Times New Roman"/>
                <w:lang w:val="ru-RU"/>
              </w:rPr>
            </w:pPr>
          </w:p>
        </w:tc>
      </w:tr>
      <w:tr w:rsidR="00E26EB4" w:rsidRPr="003F6000">
        <w:tc>
          <w:tcPr>
            <w:tcW w:w="4928" w:type="dxa"/>
          </w:tcPr>
          <w:p w:rsidR="00E26EB4" w:rsidRPr="003F6000" w:rsidRDefault="00E26EB4" w:rsidP="003F6000">
            <w:pPr>
              <w:spacing w:after="0" w:line="240" w:lineRule="auto"/>
              <w:rPr>
                <w:rFonts w:ascii="Times New Roman" w:hAnsi="Times New Roman" w:cs="Times New Roman"/>
                <w:lang w:val="ru-RU" w:eastAsia="ru-RU"/>
              </w:rPr>
            </w:pPr>
            <w:r w:rsidRPr="003F6000">
              <w:rPr>
                <w:rFonts w:ascii="Times New Roman" w:hAnsi="Times New Roman" w:cs="Times New Roman"/>
                <w:lang w:eastAsia="ru-RU"/>
              </w:rPr>
              <w:t>тимчасове розміщування й організація харчування</w:t>
            </w:r>
          </w:p>
        </w:tc>
        <w:tc>
          <w:tcPr>
            <w:tcW w:w="2977" w:type="dxa"/>
          </w:tcPr>
          <w:p w:rsidR="00E26EB4" w:rsidRPr="003F6000" w:rsidRDefault="00E26EB4" w:rsidP="003F6000">
            <w:pPr>
              <w:spacing w:after="0" w:line="240" w:lineRule="auto"/>
              <w:rPr>
                <w:rFonts w:ascii="Times New Roman" w:hAnsi="Times New Roman" w:cs="Times New Roman"/>
                <w:lang w:val="ru-RU"/>
              </w:rPr>
            </w:pPr>
            <w:r w:rsidRPr="003F6000">
              <w:rPr>
                <w:rFonts w:ascii="Times New Roman" w:hAnsi="Times New Roman" w:cs="Times New Roman"/>
                <w:lang w:val="ru-RU"/>
              </w:rPr>
              <w:t>перевищення попиту</w:t>
            </w:r>
          </w:p>
        </w:tc>
        <w:tc>
          <w:tcPr>
            <w:tcW w:w="3543" w:type="dxa"/>
          </w:tcPr>
          <w:p w:rsidR="00E26EB4" w:rsidRPr="003F6000" w:rsidRDefault="00E26EB4" w:rsidP="003F6000">
            <w:pPr>
              <w:spacing w:after="0" w:line="240" w:lineRule="auto"/>
              <w:rPr>
                <w:rFonts w:ascii="Times New Roman" w:hAnsi="Times New Roman" w:cs="Times New Roman"/>
                <w:lang w:val="ru-RU"/>
              </w:rPr>
            </w:pPr>
            <w:r w:rsidRPr="003F6000">
              <w:rPr>
                <w:rFonts w:ascii="Times New Roman" w:hAnsi="Times New Roman" w:cs="Times New Roman"/>
                <w:lang w:val="ru-RU"/>
              </w:rPr>
              <w:t xml:space="preserve"> значна кількість</w:t>
            </w:r>
          </w:p>
        </w:tc>
        <w:tc>
          <w:tcPr>
            <w:tcW w:w="3686" w:type="dxa"/>
          </w:tcPr>
          <w:p w:rsidR="00E26EB4" w:rsidRPr="003F6000" w:rsidRDefault="00E26EB4" w:rsidP="003F6000">
            <w:pPr>
              <w:spacing w:after="0" w:line="240" w:lineRule="auto"/>
              <w:rPr>
                <w:rFonts w:ascii="Times New Roman" w:hAnsi="Times New Roman" w:cs="Times New Roman"/>
                <w:lang w:val="ru-RU"/>
              </w:rPr>
            </w:pPr>
          </w:p>
        </w:tc>
      </w:tr>
      <w:tr w:rsidR="00E26EB4" w:rsidRPr="003F6000">
        <w:tc>
          <w:tcPr>
            <w:tcW w:w="4928" w:type="dxa"/>
          </w:tcPr>
          <w:p w:rsidR="00E26EB4" w:rsidRPr="003F6000" w:rsidRDefault="00E26EB4" w:rsidP="003F6000">
            <w:pPr>
              <w:spacing w:after="0" w:line="240" w:lineRule="auto"/>
              <w:rPr>
                <w:rFonts w:ascii="Times New Roman" w:hAnsi="Times New Roman" w:cs="Times New Roman"/>
                <w:lang w:val="ru-RU" w:eastAsia="ru-RU"/>
              </w:rPr>
            </w:pPr>
            <w:r w:rsidRPr="003F6000">
              <w:rPr>
                <w:rFonts w:ascii="Times New Roman" w:hAnsi="Times New Roman" w:cs="Times New Roman"/>
                <w:lang w:eastAsia="ru-RU"/>
              </w:rPr>
              <w:t>інформація та телекомунікації</w:t>
            </w:r>
          </w:p>
        </w:tc>
        <w:tc>
          <w:tcPr>
            <w:tcW w:w="2977" w:type="dxa"/>
          </w:tcPr>
          <w:p w:rsidR="00E26EB4" w:rsidRPr="003F6000" w:rsidRDefault="00E26EB4" w:rsidP="003F6000">
            <w:pPr>
              <w:spacing w:after="0" w:line="240" w:lineRule="auto"/>
              <w:rPr>
                <w:rFonts w:ascii="Times New Roman" w:hAnsi="Times New Roman" w:cs="Times New Roman"/>
              </w:rPr>
            </w:pPr>
            <w:r w:rsidRPr="003F6000">
              <w:rPr>
                <w:rFonts w:ascii="Times New Roman" w:hAnsi="Times New Roman" w:cs="Times New Roman"/>
                <w:lang w:val="ru-RU"/>
              </w:rPr>
              <w:t>невелика нестача</w:t>
            </w:r>
          </w:p>
        </w:tc>
        <w:tc>
          <w:tcPr>
            <w:tcW w:w="3543" w:type="dxa"/>
          </w:tcPr>
          <w:p w:rsidR="00E26EB4" w:rsidRPr="003F6000" w:rsidRDefault="00E26EB4" w:rsidP="003F6000">
            <w:pPr>
              <w:spacing w:after="0" w:line="240" w:lineRule="auto"/>
              <w:rPr>
                <w:rFonts w:ascii="Times New Roman" w:hAnsi="Times New Roman" w:cs="Times New Roman"/>
              </w:rPr>
            </w:pPr>
            <w:r w:rsidRPr="003F6000">
              <w:rPr>
                <w:rFonts w:ascii="Times New Roman" w:hAnsi="Times New Roman" w:cs="Times New Roman"/>
                <w:lang w:val="ru-RU"/>
              </w:rPr>
              <w:t>невелика нестача</w:t>
            </w:r>
          </w:p>
        </w:tc>
        <w:tc>
          <w:tcPr>
            <w:tcW w:w="3686" w:type="dxa"/>
          </w:tcPr>
          <w:p w:rsidR="00E26EB4" w:rsidRPr="003F6000" w:rsidRDefault="00E26EB4" w:rsidP="003F6000">
            <w:pPr>
              <w:spacing w:after="0" w:line="240" w:lineRule="auto"/>
              <w:rPr>
                <w:rFonts w:ascii="Times New Roman" w:hAnsi="Times New Roman" w:cs="Times New Roman"/>
              </w:rPr>
            </w:pPr>
          </w:p>
        </w:tc>
      </w:tr>
      <w:tr w:rsidR="00E26EB4" w:rsidRPr="003F6000">
        <w:tc>
          <w:tcPr>
            <w:tcW w:w="4928" w:type="dxa"/>
          </w:tcPr>
          <w:p w:rsidR="00E26EB4" w:rsidRPr="003F6000" w:rsidRDefault="00E26EB4" w:rsidP="003F6000">
            <w:pPr>
              <w:spacing w:after="0" w:line="240" w:lineRule="auto"/>
              <w:rPr>
                <w:rFonts w:ascii="Times New Roman" w:hAnsi="Times New Roman" w:cs="Times New Roman"/>
                <w:lang w:val="ru-RU" w:eastAsia="ru-RU"/>
              </w:rPr>
            </w:pPr>
            <w:r w:rsidRPr="003F6000">
              <w:rPr>
                <w:rFonts w:ascii="Times New Roman" w:hAnsi="Times New Roman" w:cs="Times New Roman"/>
                <w:lang w:eastAsia="ru-RU"/>
              </w:rPr>
              <w:t>фінансова та страхова діяльність</w:t>
            </w:r>
          </w:p>
        </w:tc>
        <w:tc>
          <w:tcPr>
            <w:tcW w:w="2977" w:type="dxa"/>
          </w:tcPr>
          <w:p w:rsidR="00E26EB4" w:rsidRPr="003F6000" w:rsidRDefault="00E26EB4" w:rsidP="003F6000">
            <w:pPr>
              <w:spacing w:after="0" w:line="240" w:lineRule="auto"/>
              <w:rPr>
                <w:rFonts w:ascii="Times New Roman" w:hAnsi="Times New Roman" w:cs="Times New Roman"/>
              </w:rPr>
            </w:pPr>
            <w:r w:rsidRPr="003F6000">
              <w:rPr>
                <w:rFonts w:ascii="Times New Roman" w:hAnsi="Times New Roman" w:cs="Times New Roman"/>
                <w:lang w:val="ru-RU"/>
              </w:rPr>
              <w:t>перевищення попиту</w:t>
            </w:r>
          </w:p>
        </w:tc>
        <w:tc>
          <w:tcPr>
            <w:tcW w:w="3543" w:type="dxa"/>
          </w:tcPr>
          <w:p w:rsidR="00E26EB4" w:rsidRPr="003F6000" w:rsidRDefault="00E26EB4" w:rsidP="003F6000">
            <w:pPr>
              <w:spacing w:after="0" w:line="240" w:lineRule="auto"/>
              <w:rPr>
                <w:rFonts w:ascii="Times New Roman" w:hAnsi="Times New Roman" w:cs="Times New Roman"/>
              </w:rPr>
            </w:pPr>
            <w:r w:rsidRPr="003F6000">
              <w:rPr>
                <w:rFonts w:ascii="Times New Roman" w:hAnsi="Times New Roman" w:cs="Times New Roman"/>
                <w:lang w:val="ru-RU"/>
              </w:rPr>
              <w:t xml:space="preserve"> значна кількість</w:t>
            </w:r>
          </w:p>
        </w:tc>
        <w:tc>
          <w:tcPr>
            <w:tcW w:w="3686" w:type="dxa"/>
          </w:tcPr>
          <w:p w:rsidR="00E26EB4" w:rsidRPr="003F6000" w:rsidRDefault="00E26EB4" w:rsidP="003F6000">
            <w:pPr>
              <w:spacing w:after="0" w:line="240" w:lineRule="auto"/>
              <w:rPr>
                <w:rFonts w:ascii="Times New Roman" w:hAnsi="Times New Roman" w:cs="Times New Roman"/>
              </w:rPr>
            </w:pPr>
          </w:p>
        </w:tc>
      </w:tr>
      <w:tr w:rsidR="00E26EB4" w:rsidRPr="003F6000">
        <w:tc>
          <w:tcPr>
            <w:tcW w:w="4928" w:type="dxa"/>
          </w:tcPr>
          <w:p w:rsidR="00E26EB4" w:rsidRPr="003F6000" w:rsidRDefault="00E26EB4" w:rsidP="003F6000">
            <w:pPr>
              <w:spacing w:after="0" w:line="240" w:lineRule="auto"/>
              <w:rPr>
                <w:rFonts w:ascii="Times New Roman" w:hAnsi="Times New Roman" w:cs="Times New Roman"/>
                <w:lang w:val="ru-RU" w:eastAsia="ru-RU"/>
              </w:rPr>
            </w:pPr>
            <w:r w:rsidRPr="003F6000">
              <w:rPr>
                <w:rFonts w:ascii="Times New Roman" w:hAnsi="Times New Roman" w:cs="Times New Roman"/>
                <w:lang w:eastAsia="ru-RU"/>
              </w:rPr>
              <w:t>операції з нерухомим майном</w:t>
            </w:r>
          </w:p>
        </w:tc>
        <w:tc>
          <w:tcPr>
            <w:tcW w:w="2977" w:type="dxa"/>
          </w:tcPr>
          <w:p w:rsidR="00E26EB4" w:rsidRPr="003F6000" w:rsidRDefault="00E26EB4" w:rsidP="003F6000">
            <w:pPr>
              <w:spacing w:after="0" w:line="240" w:lineRule="auto"/>
              <w:rPr>
                <w:rFonts w:ascii="Times New Roman" w:hAnsi="Times New Roman" w:cs="Times New Roman"/>
              </w:rPr>
            </w:pPr>
            <w:r w:rsidRPr="003F6000">
              <w:rPr>
                <w:rFonts w:ascii="Times New Roman" w:hAnsi="Times New Roman" w:cs="Times New Roman"/>
                <w:lang w:val="ru-RU"/>
              </w:rPr>
              <w:t>значна кількість</w:t>
            </w:r>
          </w:p>
        </w:tc>
        <w:tc>
          <w:tcPr>
            <w:tcW w:w="3543" w:type="dxa"/>
          </w:tcPr>
          <w:p w:rsidR="00E26EB4" w:rsidRPr="003F6000" w:rsidRDefault="00E26EB4" w:rsidP="003F6000">
            <w:pPr>
              <w:spacing w:after="0" w:line="240" w:lineRule="auto"/>
              <w:rPr>
                <w:rFonts w:ascii="Times New Roman" w:hAnsi="Times New Roman" w:cs="Times New Roman"/>
              </w:rPr>
            </w:pPr>
            <w:r w:rsidRPr="003F6000">
              <w:rPr>
                <w:rFonts w:ascii="Times New Roman" w:hAnsi="Times New Roman" w:cs="Times New Roman"/>
                <w:lang w:val="ru-RU"/>
              </w:rPr>
              <w:t>невелика нестача</w:t>
            </w:r>
          </w:p>
        </w:tc>
        <w:tc>
          <w:tcPr>
            <w:tcW w:w="3686" w:type="dxa"/>
          </w:tcPr>
          <w:p w:rsidR="00E26EB4" w:rsidRPr="003F6000" w:rsidRDefault="00E26EB4" w:rsidP="003F6000">
            <w:pPr>
              <w:spacing w:after="0" w:line="240" w:lineRule="auto"/>
              <w:rPr>
                <w:rFonts w:ascii="Times New Roman" w:hAnsi="Times New Roman" w:cs="Times New Roman"/>
              </w:rPr>
            </w:pPr>
          </w:p>
        </w:tc>
      </w:tr>
      <w:tr w:rsidR="00E26EB4" w:rsidRPr="003F6000">
        <w:tc>
          <w:tcPr>
            <w:tcW w:w="4928" w:type="dxa"/>
          </w:tcPr>
          <w:p w:rsidR="00E26EB4" w:rsidRPr="003F6000" w:rsidRDefault="00E26EB4" w:rsidP="003F6000">
            <w:pPr>
              <w:spacing w:after="0" w:line="240" w:lineRule="auto"/>
              <w:rPr>
                <w:rFonts w:ascii="Times New Roman" w:hAnsi="Times New Roman" w:cs="Times New Roman"/>
                <w:lang w:val="ru-RU" w:eastAsia="ru-RU"/>
              </w:rPr>
            </w:pPr>
            <w:r w:rsidRPr="003F6000">
              <w:rPr>
                <w:rFonts w:ascii="Times New Roman" w:hAnsi="Times New Roman" w:cs="Times New Roman"/>
                <w:lang w:eastAsia="ru-RU"/>
              </w:rPr>
              <w:t>професійна, наукова та технічна діяльність</w:t>
            </w:r>
          </w:p>
        </w:tc>
        <w:tc>
          <w:tcPr>
            <w:tcW w:w="2977" w:type="dxa"/>
          </w:tcPr>
          <w:p w:rsidR="00E26EB4" w:rsidRPr="003F6000" w:rsidRDefault="00E26EB4" w:rsidP="003F6000">
            <w:pPr>
              <w:spacing w:after="0" w:line="240" w:lineRule="auto"/>
              <w:rPr>
                <w:rFonts w:ascii="Times New Roman" w:hAnsi="Times New Roman" w:cs="Times New Roman"/>
                <w:lang w:val="ru-RU"/>
              </w:rPr>
            </w:pPr>
            <w:r w:rsidRPr="003F6000">
              <w:rPr>
                <w:rFonts w:ascii="Times New Roman" w:hAnsi="Times New Roman" w:cs="Times New Roman"/>
                <w:lang w:val="ru-RU"/>
              </w:rPr>
              <w:t>невелика нестача</w:t>
            </w:r>
          </w:p>
        </w:tc>
        <w:tc>
          <w:tcPr>
            <w:tcW w:w="3543" w:type="dxa"/>
          </w:tcPr>
          <w:p w:rsidR="00E26EB4" w:rsidRPr="003F6000" w:rsidRDefault="00E26EB4" w:rsidP="003F6000">
            <w:pPr>
              <w:spacing w:after="0" w:line="240" w:lineRule="auto"/>
              <w:rPr>
                <w:rFonts w:ascii="Times New Roman" w:hAnsi="Times New Roman" w:cs="Times New Roman"/>
                <w:lang w:val="ru-RU"/>
              </w:rPr>
            </w:pPr>
            <w:r w:rsidRPr="003F6000">
              <w:rPr>
                <w:rFonts w:ascii="Times New Roman" w:hAnsi="Times New Roman" w:cs="Times New Roman"/>
                <w:lang w:val="ru-RU"/>
              </w:rPr>
              <w:t>невідповідність</w:t>
            </w:r>
          </w:p>
        </w:tc>
        <w:tc>
          <w:tcPr>
            <w:tcW w:w="3686" w:type="dxa"/>
          </w:tcPr>
          <w:p w:rsidR="00E26EB4" w:rsidRPr="003F6000" w:rsidRDefault="00E26EB4" w:rsidP="003F6000">
            <w:pPr>
              <w:spacing w:after="0" w:line="240" w:lineRule="auto"/>
              <w:rPr>
                <w:rFonts w:ascii="Times New Roman" w:hAnsi="Times New Roman" w:cs="Times New Roman"/>
                <w:lang w:val="ru-RU"/>
              </w:rPr>
            </w:pPr>
            <w:r w:rsidRPr="003F6000">
              <w:rPr>
                <w:rFonts w:ascii="Times New Roman" w:hAnsi="Times New Roman" w:cs="Times New Roman"/>
                <w:lang w:val="ru-RU"/>
              </w:rPr>
              <w:t>Розвиток співпраці вищих навчальних закладів і бізнесу</w:t>
            </w:r>
          </w:p>
        </w:tc>
      </w:tr>
      <w:tr w:rsidR="00E26EB4" w:rsidRPr="003F6000">
        <w:tc>
          <w:tcPr>
            <w:tcW w:w="4928" w:type="dxa"/>
          </w:tcPr>
          <w:p w:rsidR="00E26EB4" w:rsidRPr="003F6000" w:rsidRDefault="00E26EB4" w:rsidP="003F6000">
            <w:pPr>
              <w:spacing w:after="0" w:line="240" w:lineRule="auto"/>
              <w:rPr>
                <w:rFonts w:ascii="Times New Roman" w:hAnsi="Times New Roman" w:cs="Times New Roman"/>
                <w:lang w:val="ru-RU" w:eastAsia="ru-RU"/>
              </w:rPr>
            </w:pPr>
            <w:r w:rsidRPr="003F6000">
              <w:rPr>
                <w:rFonts w:ascii="Times New Roman" w:hAnsi="Times New Roman" w:cs="Times New Roman"/>
                <w:lang w:eastAsia="ru-RU"/>
              </w:rPr>
              <w:t>діяльність у сфері адміністративного та допоміжного обслуговування</w:t>
            </w:r>
          </w:p>
        </w:tc>
        <w:tc>
          <w:tcPr>
            <w:tcW w:w="2977" w:type="dxa"/>
          </w:tcPr>
          <w:p w:rsidR="00E26EB4" w:rsidRPr="003F6000" w:rsidRDefault="00E26EB4" w:rsidP="003F6000">
            <w:pPr>
              <w:spacing w:after="0" w:line="240" w:lineRule="auto"/>
              <w:rPr>
                <w:rFonts w:ascii="Times New Roman" w:hAnsi="Times New Roman" w:cs="Times New Roman"/>
                <w:lang w:val="ru-RU"/>
              </w:rPr>
            </w:pPr>
            <w:r w:rsidRPr="003F6000">
              <w:rPr>
                <w:rFonts w:ascii="Times New Roman" w:hAnsi="Times New Roman" w:cs="Times New Roman"/>
                <w:lang w:val="ru-RU"/>
              </w:rPr>
              <w:t>невелика нестача</w:t>
            </w:r>
          </w:p>
        </w:tc>
        <w:tc>
          <w:tcPr>
            <w:tcW w:w="3543" w:type="dxa"/>
          </w:tcPr>
          <w:p w:rsidR="00E26EB4" w:rsidRPr="003F6000" w:rsidRDefault="00E26EB4" w:rsidP="003F6000">
            <w:pPr>
              <w:spacing w:after="0" w:line="240" w:lineRule="auto"/>
              <w:rPr>
                <w:rFonts w:ascii="Times New Roman" w:hAnsi="Times New Roman" w:cs="Times New Roman"/>
                <w:lang w:val="ru-RU"/>
              </w:rPr>
            </w:pPr>
            <w:r w:rsidRPr="003F6000">
              <w:rPr>
                <w:rFonts w:ascii="Times New Roman" w:hAnsi="Times New Roman" w:cs="Times New Roman"/>
                <w:lang w:val="ru-RU"/>
              </w:rPr>
              <w:t>невелика нестача</w:t>
            </w:r>
          </w:p>
        </w:tc>
        <w:tc>
          <w:tcPr>
            <w:tcW w:w="3686" w:type="dxa"/>
          </w:tcPr>
          <w:p w:rsidR="00E26EB4" w:rsidRPr="003F6000" w:rsidRDefault="00E26EB4" w:rsidP="003F6000">
            <w:pPr>
              <w:spacing w:after="0" w:line="240" w:lineRule="auto"/>
              <w:rPr>
                <w:rFonts w:ascii="Times New Roman" w:hAnsi="Times New Roman" w:cs="Times New Roman"/>
                <w:lang w:val="ru-RU"/>
              </w:rPr>
            </w:pPr>
          </w:p>
        </w:tc>
      </w:tr>
      <w:tr w:rsidR="00E26EB4" w:rsidRPr="003F6000">
        <w:tc>
          <w:tcPr>
            <w:tcW w:w="4928" w:type="dxa"/>
          </w:tcPr>
          <w:p w:rsidR="00E26EB4" w:rsidRPr="003F6000" w:rsidRDefault="00E26EB4" w:rsidP="003F6000">
            <w:pPr>
              <w:spacing w:after="0" w:line="240" w:lineRule="auto"/>
              <w:rPr>
                <w:rFonts w:ascii="Times New Roman" w:hAnsi="Times New Roman" w:cs="Times New Roman"/>
                <w:lang w:val="ru-RU" w:eastAsia="ru-RU"/>
              </w:rPr>
            </w:pPr>
            <w:r w:rsidRPr="003F6000">
              <w:rPr>
                <w:rFonts w:ascii="Times New Roman" w:hAnsi="Times New Roman" w:cs="Times New Roman"/>
                <w:lang w:eastAsia="ru-RU"/>
              </w:rPr>
              <w:t>Освіта</w:t>
            </w:r>
          </w:p>
        </w:tc>
        <w:tc>
          <w:tcPr>
            <w:tcW w:w="2977" w:type="dxa"/>
          </w:tcPr>
          <w:p w:rsidR="00E26EB4" w:rsidRPr="003F6000" w:rsidRDefault="00E26EB4" w:rsidP="003F6000">
            <w:pPr>
              <w:spacing w:after="0" w:line="240" w:lineRule="auto"/>
              <w:rPr>
                <w:rFonts w:ascii="Times New Roman" w:hAnsi="Times New Roman" w:cs="Times New Roman"/>
              </w:rPr>
            </w:pPr>
            <w:r w:rsidRPr="003F6000">
              <w:rPr>
                <w:rFonts w:ascii="Times New Roman" w:hAnsi="Times New Roman" w:cs="Times New Roman"/>
                <w:lang w:val="ru-RU"/>
              </w:rPr>
              <w:t>невелика нестача</w:t>
            </w:r>
          </w:p>
        </w:tc>
        <w:tc>
          <w:tcPr>
            <w:tcW w:w="3543" w:type="dxa"/>
          </w:tcPr>
          <w:p w:rsidR="00E26EB4" w:rsidRPr="003F6000" w:rsidRDefault="00E26EB4" w:rsidP="003F6000">
            <w:pPr>
              <w:spacing w:after="0" w:line="240" w:lineRule="auto"/>
              <w:rPr>
                <w:rFonts w:ascii="Times New Roman" w:hAnsi="Times New Roman" w:cs="Times New Roman"/>
              </w:rPr>
            </w:pPr>
            <w:r w:rsidRPr="003F6000">
              <w:rPr>
                <w:rFonts w:ascii="Times New Roman" w:hAnsi="Times New Roman" w:cs="Times New Roman"/>
                <w:lang w:val="ru-RU"/>
              </w:rPr>
              <w:t>невелика нестача</w:t>
            </w:r>
          </w:p>
        </w:tc>
        <w:tc>
          <w:tcPr>
            <w:tcW w:w="3686" w:type="dxa"/>
          </w:tcPr>
          <w:p w:rsidR="00E26EB4" w:rsidRPr="003F6000" w:rsidRDefault="00E26EB4" w:rsidP="003F6000">
            <w:pPr>
              <w:spacing w:after="0" w:line="240" w:lineRule="auto"/>
              <w:rPr>
                <w:rFonts w:ascii="Times New Roman" w:hAnsi="Times New Roman" w:cs="Times New Roman"/>
              </w:rPr>
            </w:pPr>
          </w:p>
        </w:tc>
      </w:tr>
      <w:tr w:rsidR="00E26EB4" w:rsidRPr="003F6000">
        <w:tc>
          <w:tcPr>
            <w:tcW w:w="4928" w:type="dxa"/>
          </w:tcPr>
          <w:p w:rsidR="00E26EB4" w:rsidRPr="003F6000" w:rsidRDefault="00E26EB4" w:rsidP="003F6000">
            <w:pPr>
              <w:spacing w:after="0" w:line="240" w:lineRule="auto"/>
              <w:rPr>
                <w:rFonts w:ascii="Times New Roman" w:hAnsi="Times New Roman" w:cs="Times New Roman"/>
                <w:lang w:val="ru-RU" w:eastAsia="ru-RU"/>
              </w:rPr>
            </w:pPr>
            <w:r w:rsidRPr="003F6000">
              <w:rPr>
                <w:rFonts w:ascii="Times New Roman" w:hAnsi="Times New Roman" w:cs="Times New Roman"/>
                <w:lang w:eastAsia="ru-RU"/>
              </w:rPr>
              <w:t>охорона здоров’я та надання соціальної допомоги</w:t>
            </w:r>
          </w:p>
        </w:tc>
        <w:tc>
          <w:tcPr>
            <w:tcW w:w="2977" w:type="dxa"/>
          </w:tcPr>
          <w:p w:rsidR="00E26EB4" w:rsidRPr="003F6000" w:rsidRDefault="00E26EB4" w:rsidP="003F6000">
            <w:pPr>
              <w:spacing w:after="0" w:line="240" w:lineRule="auto"/>
              <w:rPr>
                <w:rFonts w:ascii="Times New Roman" w:hAnsi="Times New Roman" w:cs="Times New Roman"/>
              </w:rPr>
            </w:pPr>
            <w:r w:rsidRPr="003F6000">
              <w:rPr>
                <w:rFonts w:ascii="Times New Roman" w:hAnsi="Times New Roman" w:cs="Times New Roman"/>
                <w:lang w:val="ru-RU"/>
              </w:rPr>
              <w:t>невелика нестача</w:t>
            </w:r>
          </w:p>
        </w:tc>
        <w:tc>
          <w:tcPr>
            <w:tcW w:w="3543" w:type="dxa"/>
          </w:tcPr>
          <w:p w:rsidR="00E26EB4" w:rsidRPr="003F6000" w:rsidRDefault="00E26EB4" w:rsidP="003F6000">
            <w:pPr>
              <w:spacing w:after="0" w:line="240" w:lineRule="auto"/>
              <w:rPr>
                <w:rFonts w:ascii="Times New Roman" w:hAnsi="Times New Roman" w:cs="Times New Roman"/>
              </w:rPr>
            </w:pPr>
            <w:r w:rsidRPr="003F6000">
              <w:rPr>
                <w:rFonts w:ascii="Times New Roman" w:hAnsi="Times New Roman" w:cs="Times New Roman"/>
                <w:lang w:val="ru-RU"/>
              </w:rPr>
              <w:t>невелика нестача</w:t>
            </w:r>
          </w:p>
        </w:tc>
        <w:tc>
          <w:tcPr>
            <w:tcW w:w="3686" w:type="dxa"/>
          </w:tcPr>
          <w:p w:rsidR="00E26EB4" w:rsidRPr="003F6000" w:rsidRDefault="00E26EB4" w:rsidP="003F6000">
            <w:pPr>
              <w:spacing w:after="0" w:line="240" w:lineRule="auto"/>
              <w:rPr>
                <w:rFonts w:ascii="Times New Roman" w:hAnsi="Times New Roman" w:cs="Times New Roman"/>
                <w:lang w:val="ru-RU"/>
              </w:rPr>
            </w:pPr>
          </w:p>
        </w:tc>
      </w:tr>
      <w:tr w:rsidR="00E26EB4" w:rsidRPr="003F6000">
        <w:tc>
          <w:tcPr>
            <w:tcW w:w="4928" w:type="dxa"/>
          </w:tcPr>
          <w:p w:rsidR="00E26EB4" w:rsidRPr="003F6000" w:rsidRDefault="00E26EB4" w:rsidP="003F6000">
            <w:pPr>
              <w:spacing w:after="0" w:line="240" w:lineRule="auto"/>
              <w:rPr>
                <w:rFonts w:ascii="Times New Roman" w:hAnsi="Times New Roman" w:cs="Times New Roman"/>
                <w:lang w:val="ru-RU" w:eastAsia="ru-RU"/>
              </w:rPr>
            </w:pPr>
            <w:r w:rsidRPr="003F6000">
              <w:rPr>
                <w:rFonts w:ascii="Times New Roman" w:hAnsi="Times New Roman" w:cs="Times New Roman"/>
                <w:lang w:eastAsia="ru-RU"/>
              </w:rPr>
              <w:t>мистецтво, спорт, розваги та відпочинок</w:t>
            </w:r>
          </w:p>
        </w:tc>
        <w:tc>
          <w:tcPr>
            <w:tcW w:w="2977" w:type="dxa"/>
          </w:tcPr>
          <w:p w:rsidR="00E26EB4" w:rsidRPr="003F6000" w:rsidRDefault="00E26EB4" w:rsidP="003F6000">
            <w:pPr>
              <w:spacing w:after="0" w:line="240" w:lineRule="auto"/>
              <w:rPr>
                <w:rFonts w:ascii="Times New Roman" w:hAnsi="Times New Roman" w:cs="Times New Roman"/>
                <w:lang w:val="ru-RU"/>
              </w:rPr>
            </w:pPr>
            <w:r w:rsidRPr="003F6000">
              <w:rPr>
                <w:rFonts w:ascii="Times New Roman" w:hAnsi="Times New Roman" w:cs="Times New Roman"/>
                <w:lang w:val="ru-RU"/>
              </w:rPr>
              <w:t>невелика нестача</w:t>
            </w:r>
          </w:p>
        </w:tc>
        <w:tc>
          <w:tcPr>
            <w:tcW w:w="3543" w:type="dxa"/>
          </w:tcPr>
          <w:p w:rsidR="00E26EB4" w:rsidRPr="003F6000" w:rsidRDefault="00E26EB4" w:rsidP="003F6000">
            <w:pPr>
              <w:spacing w:after="0" w:line="240" w:lineRule="auto"/>
              <w:rPr>
                <w:rFonts w:ascii="Times New Roman" w:hAnsi="Times New Roman" w:cs="Times New Roman"/>
                <w:lang w:val="ru-RU"/>
              </w:rPr>
            </w:pPr>
            <w:r w:rsidRPr="003F6000">
              <w:rPr>
                <w:rFonts w:ascii="Times New Roman" w:hAnsi="Times New Roman" w:cs="Times New Roman"/>
                <w:lang w:val="ru-RU"/>
              </w:rPr>
              <w:t>невелика нестача</w:t>
            </w:r>
          </w:p>
        </w:tc>
        <w:tc>
          <w:tcPr>
            <w:tcW w:w="3686" w:type="dxa"/>
          </w:tcPr>
          <w:p w:rsidR="00E26EB4" w:rsidRPr="003F6000" w:rsidRDefault="00E26EB4" w:rsidP="003F6000">
            <w:pPr>
              <w:spacing w:after="0" w:line="240" w:lineRule="auto"/>
              <w:rPr>
                <w:rFonts w:ascii="Times New Roman" w:hAnsi="Times New Roman" w:cs="Times New Roman"/>
                <w:lang w:val="ru-RU"/>
              </w:rPr>
            </w:pPr>
          </w:p>
        </w:tc>
      </w:tr>
    </w:tbl>
    <w:p w:rsidR="00E26EB4" w:rsidRPr="00D7502F" w:rsidRDefault="00E26EB4" w:rsidP="00F32535">
      <w:pPr>
        <w:rPr>
          <w:rFonts w:eastAsia="MS Mincho"/>
          <w:kern w:val="32"/>
          <w:sz w:val="24"/>
          <w:szCs w:val="24"/>
        </w:rPr>
      </w:pPr>
    </w:p>
    <w:sectPr w:rsidR="00E26EB4" w:rsidRPr="00D7502F" w:rsidSect="00D7502F">
      <w:pgSz w:w="16838" w:h="11906" w:orient="landscape"/>
      <w:pgMar w:top="1418"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6EB4" w:rsidRDefault="00E26EB4">
      <w:pPr>
        <w:spacing w:after="0" w:line="240" w:lineRule="auto"/>
      </w:pPr>
      <w:r>
        <w:separator/>
      </w:r>
    </w:p>
  </w:endnote>
  <w:endnote w:type="continuationSeparator" w:id="0">
    <w:p w:rsidR="00E26EB4" w:rsidRDefault="00E26E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l?r ??Ѓfc"/>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Roboto">
    <w:altName w:val="Times New Roman"/>
    <w:panose1 w:val="00000000000000000000"/>
    <w:charset w:val="CC"/>
    <w:family w:val="auto"/>
    <w:notTrueType/>
    <w:pitch w:val="variable"/>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EB4" w:rsidRDefault="00E26EB4">
    <w:pPr>
      <w:pStyle w:val="Footer"/>
      <w:jc w:val="center"/>
      <w:rPr>
        <w:rFonts w:cs="Times New Roman"/>
      </w:rPr>
    </w:pPr>
    <w:fldSimple w:instr="PAGE   \* MERGEFORMAT">
      <w:r w:rsidRPr="00D7502F">
        <w:rPr>
          <w:noProof/>
          <w:lang w:val="ru-RU"/>
        </w:rPr>
        <w:t>15</w:t>
      </w:r>
    </w:fldSimple>
  </w:p>
  <w:p w:rsidR="00E26EB4" w:rsidRDefault="00E26EB4">
    <w:pPr>
      <w:pStyle w:val="Footer"/>
      <w:rPr>
        <w:rFonts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EB4" w:rsidRDefault="00E26EB4">
    <w:pPr>
      <w:pStyle w:val="Footer"/>
      <w:jc w:val="center"/>
      <w:rPr>
        <w:rFonts w:cs="Times New Roman"/>
      </w:rPr>
    </w:pPr>
  </w:p>
  <w:p w:rsidR="00E26EB4" w:rsidRDefault="00E26EB4">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6EB4" w:rsidRDefault="00E26EB4">
      <w:pPr>
        <w:spacing w:after="0" w:line="240" w:lineRule="auto"/>
      </w:pPr>
      <w:r>
        <w:separator/>
      </w:r>
    </w:p>
  </w:footnote>
  <w:footnote w:type="continuationSeparator" w:id="0">
    <w:p w:rsidR="00E26EB4" w:rsidRDefault="00E26EB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EB4" w:rsidRPr="003C0416" w:rsidRDefault="00E26EB4" w:rsidP="00FA4CC2">
    <w:pPr>
      <w:pStyle w:val="Header"/>
      <w:tabs>
        <w:tab w:val="clear" w:pos="9066"/>
        <w:tab w:val="right" w:pos="9214"/>
      </w:tabs>
      <w:ind w:left="-284" w:firstLine="284"/>
      <w:jc w:val="right"/>
      <w:rPr>
        <w:rFonts w:ascii="Times New Roman" w:hAnsi="Times New Roman" w:cs="Times New Roman"/>
        <w:lang w:val="ru-RU"/>
      </w:rPr>
    </w:pPr>
    <w:r w:rsidRPr="003C0416">
      <w:rPr>
        <w:rFonts w:ascii="Times New Roman" w:hAnsi="Times New Roman" w:cs="Times New Roman"/>
        <w:lang w:val="ru-RU"/>
      </w:rPr>
      <w:t>План місцевого економічного розвитку</w:t>
    </w:r>
  </w:p>
  <w:p w:rsidR="00E26EB4" w:rsidRPr="003C0416" w:rsidRDefault="00E26EB4" w:rsidP="00FA4CC2">
    <w:pPr>
      <w:pStyle w:val="Header"/>
      <w:jc w:val="right"/>
      <w:rPr>
        <w:rFonts w:ascii="Times New Roman" w:hAnsi="Times New Roman" w:cs="Times New Roman"/>
        <w:lang w:val="uk-UA"/>
      </w:rPr>
    </w:pPr>
    <w:r w:rsidRPr="003C0416">
      <w:rPr>
        <w:rFonts w:ascii="Times New Roman" w:hAnsi="Times New Roman" w:cs="Times New Roman"/>
        <w:lang w:val="uk-UA"/>
      </w:rPr>
      <w:t>Бучанська міська рада</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44B83"/>
    <w:multiLevelType w:val="hybridMultilevel"/>
    <w:tmpl w:val="32AC678C"/>
    <w:lvl w:ilvl="0" w:tplc="02780AD4">
      <w:start w:val="1"/>
      <w:numFmt w:val="decimal"/>
      <w:lvlText w:val="%1."/>
      <w:lvlJc w:val="left"/>
      <w:pPr>
        <w:ind w:left="720" w:hanging="360"/>
      </w:pPr>
      <w:rPr>
        <w:rFonts w:ascii="Times New Roman" w:eastAsia="MS Mincho" w:hAnsi="Times New Roman"/>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nsid w:val="0F3A61CF"/>
    <w:multiLevelType w:val="hybridMultilevel"/>
    <w:tmpl w:val="132CC466"/>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nsid w:val="1A0A2483"/>
    <w:multiLevelType w:val="hybridMultilevel"/>
    <w:tmpl w:val="612C7020"/>
    <w:lvl w:ilvl="0" w:tplc="0422000F">
      <w:start w:val="8"/>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
    <w:nsid w:val="1E670D7D"/>
    <w:multiLevelType w:val="hybridMultilevel"/>
    <w:tmpl w:val="E034E7F2"/>
    <w:lvl w:ilvl="0" w:tplc="CA5E3344">
      <w:numFmt w:val="bullet"/>
      <w:lvlText w:val="-"/>
      <w:lvlJc w:val="left"/>
      <w:pPr>
        <w:ind w:left="720" w:hanging="360"/>
      </w:pPr>
      <w:rPr>
        <w:rFonts w:ascii="Calibri" w:eastAsia="Times New Roman" w:hAnsi="Calibri"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E10AEDE2">
      <w:start w:val="1"/>
      <w:numFmt w:val="decimal"/>
      <w:lvlText w:val="%4."/>
      <w:lvlJc w:val="left"/>
      <w:pPr>
        <w:ind w:left="1353" w:hanging="360"/>
      </w:pPr>
      <w:rPr>
        <w:rFonts w:ascii="Times New Roman" w:eastAsia="MS Mincho" w:hAnsi="Times New Roman"/>
        <w:b w:val="0"/>
        <w:bCs w:val="0"/>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36503D7"/>
    <w:multiLevelType w:val="hybridMultilevel"/>
    <w:tmpl w:val="DEDE660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5">
    <w:nsid w:val="328B334D"/>
    <w:multiLevelType w:val="hybridMultilevel"/>
    <w:tmpl w:val="AC64FAE8"/>
    <w:lvl w:ilvl="0" w:tplc="C4C8AB5E">
      <w:start w:val="1"/>
      <w:numFmt w:val="bullet"/>
      <w:lvlText w:val="-"/>
      <w:lvlJc w:val="left"/>
      <w:pPr>
        <w:ind w:left="720" w:hanging="360"/>
      </w:pPr>
      <w:rPr>
        <w:rFonts w:ascii="Calibri" w:eastAsia="Times New Roman" w:hAnsi="Calibr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42E8027D"/>
    <w:multiLevelType w:val="hybridMultilevel"/>
    <w:tmpl w:val="401CCBF2"/>
    <w:lvl w:ilvl="0" w:tplc="CA5E3344">
      <w:numFmt w:val="bullet"/>
      <w:lvlText w:val="-"/>
      <w:lvlJc w:val="left"/>
      <w:pPr>
        <w:ind w:left="1080" w:hanging="360"/>
      </w:pPr>
      <w:rPr>
        <w:rFonts w:ascii="Calibri" w:eastAsia="Times New Roman" w:hAnsi="Calibri"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7">
    <w:nsid w:val="4B151F39"/>
    <w:multiLevelType w:val="multilevel"/>
    <w:tmpl w:val="044C4A7A"/>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nsid w:val="4F9E396B"/>
    <w:multiLevelType w:val="hybridMultilevel"/>
    <w:tmpl w:val="1ADA6CEA"/>
    <w:lvl w:ilvl="0" w:tplc="04090001">
      <w:start w:val="1"/>
      <w:numFmt w:val="bullet"/>
      <w:lvlText w:val=""/>
      <w:lvlJc w:val="left"/>
      <w:pPr>
        <w:ind w:left="720" w:hanging="360"/>
      </w:pPr>
      <w:rPr>
        <w:rFonts w:ascii="Symbol" w:hAnsi="Symbol" w:cs="Symbol" w:hint="default"/>
      </w:rPr>
    </w:lvl>
    <w:lvl w:ilvl="1" w:tplc="DB001942">
      <w:numFmt w:val="bullet"/>
      <w:lvlText w:val="•"/>
      <w:lvlJc w:val="left"/>
      <w:pPr>
        <w:ind w:left="1440" w:hanging="360"/>
      </w:pPr>
      <w:rPr>
        <w:rFonts w:ascii="Calibri" w:eastAsia="Times New Roman" w:hAnsi="Calibri"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nsid w:val="521244C6"/>
    <w:multiLevelType w:val="hybridMultilevel"/>
    <w:tmpl w:val="55E6E45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nsid w:val="6347575D"/>
    <w:multiLevelType w:val="hybridMultilevel"/>
    <w:tmpl w:val="B7E2FB9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nsid w:val="66B340A9"/>
    <w:multiLevelType w:val="hybridMultilevel"/>
    <w:tmpl w:val="F5428932"/>
    <w:lvl w:ilvl="0" w:tplc="CA5E3344">
      <w:numFmt w:val="bullet"/>
      <w:lvlText w:val="-"/>
      <w:lvlJc w:val="left"/>
      <w:pPr>
        <w:ind w:left="720" w:hanging="360"/>
      </w:pPr>
      <w:rPr>
        <w:rFonts w:ascii="Calibri" w:eastAsia="Times New Roman" w:hAnsi="Calibri"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12">
    <w:nsid w:val="738F1037"/>
    <w:multiLevelType w:val="hybridMultilevel"/>
    <w:tmpl w:val="0256E74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768401FE"/>
    <w:multiLevelType w:val="multilevel"/>
    <w:tmpl w:val="3FE823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76986A1C"/>
    <w:multiLevelType w:val="hybridMultilevel"/>
    <w:tmpl w:val="2104E2C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8"/>
  </w:num>
  <w:num w:numId="2">
    <w:abstractNumId w:val="5"/>
  </w:num>
  <w:num w:numId="3">
    <w:abstractNumId w:val="6"/>
  </w:num>
  <w:num w:numId="4">
    <w:abstractNumId w:val="9"/>
  </w:num>
  <w:num w:numId="5">
    <w:abstractNumId w:val="7"/>
  </w:num>
  <w:num w:numId="6">
    <w:abstractNumId w:val="0"/>
  </w:num>
  <w:num w:numId="7">
    <w:abstractNumId w:val="12"/>
  </w:num>
  <w:num w:numId="8">
    <w:abstractNumId w:val="3"/>
  </w:num>
  <w:num w:numId="9">
    <w:abstractNumId w:val="1"/>
  </w:num>
  <w:num w:numId="10">
    <w:abstractNumId w:val="4"/>
  </w:num>
  <w:num w:numId="11">
    <w:abstractNumId w:val="14"/>
  </w:num>
  <w:num w:numId="12">
    <w:abstractNumId w:val="10"/>
  </w:num>
  <w:num w:numId="13">
    <w:abstractNumId w:val="11"/>
  </w:num>
  <w:num w:numId="14">
    <w:abstractNumId w:val="2"/>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02EDF"/>
    <w:rsid w:val="000041D0"/>
    <w:rsid w:val="00023D77"/>
    <w:rsid w:val="000632F0"/>
    <w:rsid w:val="00073FD3"/>
    <w:rsid w:val="000742D5"/>
    <w:rsid w:val="000A41E6"/>
    <w:rsid w:val="000B063B"/>
    <w:rsid w:val="000B3884"/>
    <w:rsid w:val="000B3FE7"/>
    <w:rsid w:val="000C1747"/>
    <w:rsid w:val="000E2072"/>
    <w:rsid w:val="000E5A60"/>
    <w:rsid w:val="000F0567"/>
    <w:rsid w:val="000F1464"/>
    <w:rsid w:val="00111851"/>
    <w:rsid w:val="00126510"/>
    <w:rsid w:val="0013543C"/>
    <w:rsid w:val="00137B96"/>
    <w:rsid w:val="00143C30"/>
    <w:rsid w:val="001536EA"/>
    <w:rsid w:val="00194166"/>
    <w:rsid w:val="001A2AAB"/>
    <w:rsid w:val="001B1896"/>
    <w:rsid w:val="001E2E55"/>
    <w:rsid w:val="001F2335"/>
    <w:rsid w:val="0021558A"/>
    <w:rsid w:val="00215914"/>
    <w:rsid w:val="002271CE"/>
    <w:rsid w:val="00245DE0"/>
    <w:rsid w:val="00253C9D"/>
    <w:rsid w:val="00271132"/>
    <w:rsid w:val="002C70CC"/>
    <w:rsid w:val="002F1FD4"/>
    <w:rsid w:val="003068F1"/>
    <w:rsid w:val="00334503"/>
    <w:rsid w:val="0036654F"/>
    <w:rsid w:val="00371FBC"/>
    <w:rsid w:val="00377894"/>
    <w:rsid w:val="00384E4B"/>
    <w:rsid w:val="00386F17"/>
    <w:rsid w:val="003879A1"/>
    <w:rsid w:val="003A2C82"/>
    <w:rsid w:val="003C0416"/>
    <w:rsid w:val="003F40EF"/>
    <w:rsid w:val="003F6000"/>
    <w:rsid w:val="004111FB"/>
    <w:rsid w:val="004142ED"/>
    <w:rsid w:val="00416E9A"/>
    <w:rsid w:val="004236A4"/>
    <w:rsid w:val="0044335D"/>
    <w:rsid w:val="00450F94"/>
    <w:rsid w:val="00452FC8"/>
    <w:rsid w:val="0048065D"/>
    <w:rsid w:val="004922EE"/>
    <w:rsid w:val="004934DE"/>
    <w:rsid w:val="004A2AFC"/>
    <w:rsid w:val="004D267A"/>
    <w:rsid w:val="00513584"/>
    <w:rsid w:val="00530869"/>
    <w:rsid w:val="00542EAE"/>
    <w:rsid w:val="0054481D"/>
    <w:rsid w:val="005657FF"/>
    <w:rsid w:val="005C6F43"/>
    <w:rsid w:val="005D2CA7"/>
    <w:rsid w:val="005E289D"/>
    <w:rsid w:val="005E5A0F"/>
    <w:rsid w:val="005F55C8"/>
    <w:rsid w:val="00611E11"/>
    <w:rsid w:val="006370F3"/>
    <w:rsid w:val="006630C5"/>
    <w:rsid w:val="006A422B"/>
    <w:rsid w:val="00700114"/>
    <w:rsid w:val="007005BA"/>
    <w:rsid w:val="00705E48"/>
    <w:rsid w:val="00712694"/>
    <w:rsid w:val="00725452"/>
    <w:rsid w:val="007337C3"/>
    <w:rsid w:val="007453B6"/>
    <w:rsid w:val="0077045E"/>
    <w:rsid w:val="00771461"/>
    <w:rsid w:val="00771EF4"/>
    <w:rsid w:val="007A69AC"/>
    <w:rsid w:val="007B6F16"/>
    <w:rsid w:val="007B7D4F"/>
    <w:rsid w:val="007D049A"/>
    <w:rsid w:val="007F02DE"/>
    <w:rsid w:val="007F4DCE"/>
    <w:rsid w:val="0080172F"/>
    <w:rsid w:val="00811760"/>
    <w:rsid w:val="008353D0"/>
    <w:rsid w:val="00867E89"/>
    <w:rsid w:val="0088646D"/>
    <w:rsid w:val="00886950"/>
    <w:rsid w:val="00893B26"/>
    <w:rsid w:val="008B6EB5"/>
    <w:rsid w:val="008C0365"/>
    <w:rsid w:val="00926C33"/>
    <w:rsid w:val="009610BD"/>
    <w:rsid w:val="00980449"/>
    <w:rsid w:val="00982D64"/>
    <w:rsid w:val="009837B2"/>
    <w:rsid w:val="0098753E"/>
    <w:rsid w:val="009979A5"/>
    <w:rsid w:val="009A0EC8"/>
    <w:rsid w:val="009C46AA"/>
    <w:rsid w:val="00A01F05"/>
    <w:rsid w:val="00A31E1B"/>
    <w:rsid w:val="00A32810"/>
    <w:rsid w:val="00A36A76"/>
    <w:rsid w:val="00A53D1B"/>
    <w:rsid w:val="00A619E7"/>
    <w:rsid w:val="00A71C81"/>
    <w:rsid w:val="00A9565B"/>
    <w:rsid w:val="00AA75A6"/>
    <w:rsid w:val="00AB33BB"/>
    <w:rsid w:val="00AC4D22"/>
    <w:rsid w:val="00AD25B9"/>
    <w:rsid w:val="00AE19B6"/>
    <w:rsid w:val="00AF5607"/>
    <w:rsid w:val="00B018C9"/>
    <w:rsid w:val="00B25868"/>
    <w:rsid w:val="00B434A6"/>
    <w:rsid w:val="00B55BBF"/>
    <w:rsid w:val="00B8768A"/>
    <w:rsid w:val="00BA178F"/>
    <w:rsid w:val="00BA3966"/>
    <w:rsid w:val="00BB53BB"/>
    <w:rsid w:val="00BC49CF"/>
    <w:rsid w:val="00BD4EB2"/>
    <w:rsid w:val="00BE4CE6"/>
    <w:rsid w:val="00C3489F"/>
    <w:rsid w:val="00C34B34"/>
    <w:rsid w:val="00C36797"/>
    <w:rsid w:val="00C5118A"/>
    <w:rsid w:val="00C86FCE"/>
    <w:rsid w:val="00C9387D"/>
    <w:rsid w:val="00C9467A"/>
    <w:rsid w:val="00CA1E85"/>
    <w:rsid w:val="00CA4767"/>
    <w:rsid w:val="00CB43CE"/>
    <w:rsid w:val="00CB5348"/>
    <w:rsid w:val="00CC5FC1"/>
    <w:rsid w:val="00CD6EDE"/>
    <w:rsid w:val="00CE72FA"/>
    <w:rsid w:val="00CF14F9"/>
    <w:rsid w:val="00D068CB"/>
    <w:rsid w:val="00D26E29"/>
    <w:rsid w:val="00D66B99"/>
    <w:rsid w:val="00D7502F"/>
    <w:rsid w:val="00DC56FC"/>
    <w:rsid w:val="00DC5B14"/>
    <w:rsid w:val="00DE7885"/>
    <w:rsid w:val="00DE7A75"/>
    <w:rsid w:val="00DF5962"/>
    <w:rsid w:val="00E02EDF"/>
    <w:rsid w:val="00E074F9"/>
    <w:rsid w:val="00E26EB4"/>
    <w:rsid w:val="00E41A1B"/>
    <w:rsid w:val="00E42D5B"/>
    <w:rsid w:val="00E4537F"/>
    <w:rsid w:val="00E67919"/>
    <w:rsid w:val="00E700FC"/>
    <w:rsid w:val="00EA2BAA"/>
    <w:rsid w:val="00EB6CCF"/>
    <w:rsid w:val="00EF299E"/>
    <w:rsid w:val="00F000F0"/>
    <w:rsid w:val="00F137DF"/>
    <w:rsid w:val="00F32535"/>
    <w:rsid w:val="00F5059A"/>
    <w:rsid w:val="00F522C0"/>
    <w:rsid w:val="00F53112"/>
    <w:rsid w:val="00F5472D"/>
    <w:rsid w:val="00F80D6A"/>
    <w:rsid w:val="00F815B1"/>
    <w:rsid w:val="00F84078"/>
    <w:rsid w:val="00F87072"/>
    <w:rsid w:val="00FA4CC2"/>
    <w:rsid w:val="00FB7767"/>
    <w:rsid w:val="00FD110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B34"/>
    <w:pPr>
      <w:spacing w:after="200" w:line="276" w:lineRule="auto"/>
    </w:pPr>
    <w:rPr>
      <w:rFonts w:cs="Calibri"/>
      <w:lang w:val="uk-UA" w:eastAsia="en-US"/>
    </w:rPr>
  </w:style>
  <w:style w:type="paragraph" w:styleId="Heading1">
    <w:name w:val="heading 1"/>
    <w:basedOn w:val="Normal"/>
    <w:next w:val="Normal"/>
    <w:link w:val="Heading1Char"/>
    <w:uiPriority w:val="99"/>
    <w:qFormat/>
    <w:rsid w:val="00137B96"/>
    <w:pPr>
      <w:keepNext/>
      <w:keepLines/>
      <w:spacing w:before="480" w:after="0"/>
      <w:outlineLvl w:val="0"/>
    </w:pPr>
    <w:rPr>
      <w:rFonts w:ascii="Cambria" w:hAnsi="Cambria" w:cs="Cambria"/>
      <w:b/>
      <w:bCs/>
      <w:color w:val="365F91"/>
      <w:sz w:val="28"/>
      <w:szCs w:val="28"/>
      <w:lang w:val="ru-RU"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37B96"/>
    <w:rPr>
      <w:rFonts w:ascii="Cambria" w:hAnsi="Cambria" w:cs="Cambria"/>
      <w:b/>
      <w:bCs/>
      <w:color w:val="365F91"/>
      <w:sz w:val="28"/>
      <w:szCs w:val="28"/>
    </w:rPr>
  </w:style>
  <w:style w:type="character" w:customStyle="1" w:styleId="gi">
    <w:name w:val="gi"/>
    <w:basedOn w:val="DefaultParagraphFont"/>
    <w:uiPriority w:val="99"/>
    <w:rsid w:val="00137B96"/>
  </w:style>
  <w:style w:type="paragraph" w:styleId="BodyText">
    <w:name w:val="Body Text"/>
    <w:aliases w:val="(Main Text),Дата1"/>
    <w:basedOn w:val="Normal"/>
    <w:link w:val="BodyTextChar1"/>
    <w:uiPriority w:val="99"/>
    <w:semiHidden/>
    <w:rsid w:val="00137B96"/>
    <w:pPr>
      <w:spacing w:after="240" w:line="240" w:lineRule="auto"/>
    </w:pPr>
    <w:rPr>
      <w:rFonts w:ascii="Arial" w:eastAsia="MS Mincho" w:hAnsi="Arial" w:cs="Arial"/>
      <w:sz w:val="20"/>
      <w:szCs w:val="20"/>
      <w:lang w:val="en-GB" w:eastAsia="ru-RU"/>
    </w:rPr>
  </w:style>
  <w:style w:type="character" w:customStyle="1" w:styleId="BodyTextChar">
    <w:name w:val="Body Text Char"/>
    <w:aliases w:val="(Main Text) Char,Дата1 Char"/>
    <w:basedOn w:val="DefaultParagraphFont"/>
    <w:link w:val="BodyText"/>
    <w:uiPriority w:val="99"/>
    <w:semiHidden/>
    <w:locked/>
    <w:rsid w:val="00C3489F"/>
    <w:rPr>
      <w:lang w:val="uk-UA" w:eastAsia="en-US"/>
    </w:rPr>
  </w:style>
  <w:style w:type="character" w:customStyle="1" w:styleId="BodyTextChar1">
    <w:name w:val="Body Text Char1"/>
    <w:aliases w:val="(Main Text) Char1,Дата1 Char1"/>
    <w:link w:val="BodyText"/>
    <w:uiPriority w:val="99"/>
    <w:semiHidden/>
    <w:locked/>
    <w:rsid w:val="00137B96"/>
    <w:rPr>
      <w:rFonts w:ascii="Arial" w:eastAsia="MS Mincho" w:hAnsi="Arial" w:cs="Arial"/>
      <w:lang w:val="en-GB"/>
    </w:rPr>
  </w:style>
  <w:style w:type="character" w:customStyle="1" w:styleId="BodytextChar0">
    <w:name w:val="Body text Char"/>
    <w:aliases w:val="OPM Char,(Main Text) Char2,date Char Char,(Main Text) Char21,(Main Text) Char3"/>
    <w:link w:val="1"/>
    <w:uiPriority w:val="99"/>
    <w:locked/>
    <w:rsid w:val="00137B96"/>
    <w:rPr>
      <w:rFonts w:ascii="Arial" w:hAnsi="Arial" w:cs="Arial"/>
      <w:lang w:val="en-GB"/>
    </w:rPr>
  </w:style>
  <w:style w:type="character" w:styleId="PageNumber">
    <w:name w:val="page number"/>
    <w:basedOn w:val="DefaultParagraphFont"/>
    <w:uiPriority w:val="99"/>
    <w:rsid w:val="00137B96"/>
    <w:rPr>
      <w:rFonts w:ascii="Arial" w:hAnsi="Arial" w:cs="Arial"/>
      <w:b/>
      <w:bCs/>
      <w:color w:val="000000"/>
      <w:sz w:val="20"/>
      <w:szCs w:val="20"/>
      <w:u w:val="none"/>
    </w:rPr>
  </w:style>
  <w:style w:type="paragraph" w:customStyle="1" w:styleId="Abbreviation">
    <w:name w:val="Abbreviation"/>
    <w:basedOn w:val="Normal"/>
    <w:uiPriority w:val="99"/>
    <w:rsid w:val="00137B96"/>
    <w:pPr>
      <w:tabs>
        <w:tab w:val="left" w:pos="1701"/>
      </w:tabs>
      <w:spacing w:after="240" w:line="240" w:lineRule="auto"/>
      <w:ind w:left="1701" w:hanging="1701"/>
      <w:jc w:val="both"/>
    </w:pPr>
    <w:rPr>
      <w:rFonts w:ascii="Arial" w:eastAsia="MS Mincho" w:hAnsi="Arial" w:cs="Arial"/>
      <w:lang w:val="en-GB"/>
    </w:rPr>
  </w:style>
  <w:style w:type="paragraph" w:styleId="Footer">
    <w:name w:val="footer"/>
    <w:basedOn w:val="Normal"/>
    <w:link w:val="FooterChar"/>
    <w:uiPriority w:val="99"/>
    <w:rsid w:val="00137B96"/>
    <w:pPr>
      <w:tabs>
        <w:tab w:val="right" w:pos="9066"/>
      </w:tabs>
      <w:spacing w:after="0" w:line="240" w:lineRule="auto"/>
    </w:pPr>
    <w:rPr>
      <w:rFonts w:ascii="Arial" w:eastAsia="MS Mincho" w:hAnsi="Arial" w:cs="Arial"/>
      <w:b/>
      <w:bCs/>
      <w:sz w:val="20"/>
      <w:szCs w:val="20"/>
      <w:lang w:val="en-GB" w:eastAsia="ru-RU"/>
    </w:rPr>
  </w:style>
  <w:style w:type="character" w:customStyle="1" w:styleId="FooterChar">
    <w:name w:val="Footer Char"/>
    <w:basedOn w:val="DefaultParagraphFont"/>
    <w:link w:val="Footer"/>
    <w:uiPriority w:val="99"/>
    <w:locked/>
    <w:rsid w:val="00137B96"/>
    <w:rPr>
      <w:rFonts w:ascii="Arial" w:eastAsia="MS Mincho" w:hAnsi="Arial" w:cs="Arial"/>
      <w:b/>
      <w:bCs/>
      <w:sz w:val="20"/>
      <w:szCs w:val="20"/>
      <w:lang w:val="en-GB"/>
    </w:rPr>
  </w:style>
  <w:style w:type="paragraph" w:styleId="Header">
    <w:name w:val="header"/>
    <w:basedOn w:val="Normal"/>
    <w:link w:val="HeaderChar"/>
    <w:uiPriority w:val="99"/>
    <w:rsid w:val="00137B96"/>
    <w:pPr>
      <w:tabs>
        <w:tab w:val="right" w:pos="9066"/>
      </w:tabs>
      <w:spacing w:after="0" w:line="240" w:lineRule="auto"/>
    </w:pPr>
    <w:rPr>
      <w:rFonts w:ascii="Arial" w:eastAsia="MS Mincho" w:hAnsi="Arial" w:cs="Arial"/>
      <w:b/>
      <w:bCs/>
      <w:i/>
      <w:iCs/>
      <w:color w:val="000000"/>
      <w:sz w:val="20"/>
      <w:szCs w:val="20"/>
      <w:lang w:val="en-GB" w:eastAsia="ru-RU"/>
    </w:rPr>
  </w:style>
  <w:style w:type="character" w:customStyle="1" w:styleId="HeaderChar">
    <w:name w:val="Header Char"/>
    <w:basedOn w:val="DefaultParagraphFont"/>
    <w:link w:val="Header"/>
    <w:uiPriority w:val="99"/>
    <w:locked/>
    <w:rsid w:val="00137B96"/>
    <w:rPr>
      <w:rFonts w:ascii="Arial" w:eastAsia="MS Mincho" w:hAnsi="Arial" w:cs="Arial"/>
      <w:b/>
      <w:bCs/>
      <w:i/>
      <w:iCs/>
      <w:color w:val="000000"/>
      <w:sz w:val="20"/>
      <w:szCs w:val="20"/>
      <w:lang w:val="en-GB"/>
    </w:rPr>
  </w:style>
  <w:style w:type="paragraph" w:customStyle="1" w:styleId="Section">
    <w:name w:val="Section"/>
    <w:basedOn w:val="Normal"/>
    <w:next w:val="Heading1"/>
    <w:uiPriority w:val="99"/>
    <w:rsid w:val="00137B96"/>
    <w:pPr>
      <w:keepNext/>
      <w:pageBreakBefore/>
      <w:spacing w:after="400" w:line="240" w:lineRule="auto"/>
      <w:outlineLvl w:val="0"/>
    </w:pPr>
    <w:rPr>
      <w:rFonts w:ascii="Arial" w:eastAsia="MS Mincho" w:hAnsi="Arial" w:cs="Arial"/>
      <w:b/>
      <w:bCs/>
      <w:kern w:val="32"/>
      <w:sz w:val="32"/>
      <w:szCs w:val="32"/>
      <w:lang w:val="en-GB"/>
    </w:rPr>
  </w:style>
  <w:style w:type="paragraph" w:customStyle="1" w:styleId="SectionNONUM">
    <w:name w:val="Section NO NUM"/>
    <w:basedOn w:val="Normal"/>
    <w:next w:val="BodyText"/>
    <w:uiPriority w:val="99"/>
    <w:rsid w:val="00137B96"/>
    <w:pPr>
      <w:keepNext/>
      <w:pageBreakBefore/>
      <w:spacing w:after="400" w:line="240" w:lineRule="auto"/>
      <w:outlineLvl w:val="0"/>
    </w:pPr>
    <w:rPr>
      <w:rFonts w:ascii="Arial" w:eastAsia="MS Mincho" w:hAnsi="Arial" w:cs="Arial"/>
      <w:b/>
      <w:bCs/>
      <w:kern w:val="32"/>
      <w:sz w:val="32"/>
      <w:szCs w:val="32"/>
      <w:lang w:val="en-GB"/>
    </w:rPr>
  </w:style>
  <w:style w:type="character" w:styleId="CommentReference">
    <w:name w:val="annotation reference"/>
    <w:basedOn w:val="DefaultParagraphFont"/>
    <w:uiPriority w:val="99"/>
    <w:semiHidden/>
    <w:rsid w:val="00137B96"/>
    <w:rPr>
      <w:sz w:val="16"/>
      <w:szCs w:val="16"/>
    </w:rPr>
  </w:style>
  <w:style w:type="paragraph" w:styleId="CommentText">
    <w:name w:val="annotation text"/>
    <w:basedOn w:val="Normal"/>
    <w:link w:val="CommentTextChar"/>
    <w:uiPriority w:val="99"/>
    <w:semiHidden/>
    <w:rsid w:val="00137B96"/>
    <w:pPr>
      <w:spacing w:after="0" w:line="240" w:lineRule="auto"/>
    </w:pPr>
    <w:rPr>
      <w:rFonts w:ascii="Arial" w:eastAsia="MS Mincho" w:hAnsi="Arial" w:cs="Arial"/>
      <w:sz w:val="20"/>
      <w:szCs w:val="20"/>
      <w:lang w:val="en-GB" w:eastAsia="ru-RU"/>
    </w:rPr>
  </w:style>
  <w:style w:type="character" w:customStyle="1" w:styleId="CommentTextChar">
    <w:name w:val="Comment Text Char"/>
    <w:basedOn w:val="DefaultParagraphFont"/>
    <w:link w:val="CommentText"/>
    <w:uiPriority w:val="99"/>
    <w:semiHidden/>
    <w:locked/>
    <w:rsid w:val="00137B96"/>
    <w:rPr>
      <w:rFonts w:ascii="Arial" w:eastAsia="MS Mincho" w:hAnsi="Arial" w:cs="Arial"/>
      <w:sz w:val="20"/>
      <w:szCs w:val="20"/>
      <w:lang w:val="en-GB"/>
    </w:rPr>
  </w:style>
  <w:style w:type="paragraph" w:styleId="ListParagraph">
    <w:name w:val="List Paragraph"/>
    <w:basedOn w:val="Normal"/>
    <w:link w:val="ListParagraphChar"/>
    <w:uiPriority w:val="99"/>
    <w:qFormat/>
    <w:rsid w:val="00137B96"/>
    <w:pPr>
      <w:spacing w:after="0" w:line="240" w:lineRule="auto"/>
      <w:ind w:left="720"/>
    </w:pPr>
    <w:rPr>
      <w:rFonts w:ascii="Arial" w:eastAsia="MS Mincho" w:hAnsi="Arial" w:cs="Arial"/>
      <w:sz w:val="20"/>
      <w:szCs w:val="20"/>
      <w:lang w:val="en-GB" w:eastAsia="ru-RU"/>
    </w:rPr>
  </w:style>
  <w:style w:type="character" w:customStyle="1" w:styleId="ListParagraphChar">
    <w:name w:val="List Paragraph Char"/>
    <w:link w:val="ListParagraph"/>
    <w:uiPriority w:val="99"/>
    <w:locked/>
    <w:rsid w:val="00137B96"/>
    <w:rPr>
      <w:rFonts w:ascii="Arial" w:eastAsia="MS Mincho" w:hAnsi="Arial" w:cs="Arial"/>
      <w:lang w:val="en-GB"/>
    </w:rPr>
  </w:style>
  <w:style w:type="paragraph" w:styleId="NormalWeb">
    <w:name w:val="Normal (Web)"/>
    <w:basedOn w:val="Normal"/>
    <w:uiPriority w:val="99"/>
    <w:rsid w:val="00137B96"/>
    <w:pPr>
      <w:spacing w:before="100" w:beforeAutospacing="1" w:after="100" w:afterAutospacing="1" w:line="240" w:lineRule="auto"/>
    </w:pPr>
    <w:rPr>
      <w:rFonts w:ascii="Arial" w:eastAsia="MS Mincho" w:hAnsi="Arial" w:cs="Arial"/>
      <w:sz w:val="24"/>
      <w:szCs w:val="24"/>
      <w:lang w:val="ru-RU" w:eastAsia="ru-RU"/>
    </w:rPr>
  </w:style>
  <w:style w:type="paragraph" w:customStyle="1" w:styleId="1">
    <w:name w:val="Основной текст1"/>
    <w:aliases w:val="OPM,Body text"/>
    <w:basedOn w:val="Normal"/>
    <w:link w:val="BodytextChar0"/>
    <w:uiPriority w:val="99"/>
    <w:rsid w:val="00137B96"/>
    <w:pPr>
      <w:spacing w:after="240" w:line="240" w:lineRule="auto"/>
      <w:jc w:val="both"/>
    </w:pPr>
    <w:rPr>
      <w:rFonts w:ascii="Arial" w:hAnsi="Arial" w:cs="Arial"/>
      <w:sz w:val="20"/>
      <w:szCs w:val="20"/>
      <w:lang w:val="en-GB" w:eastAsia="ru-RU"/>
    </w:rPr>
  </w:style>
  <w:style w:type="paragraph" w:styleId="BalloonText">
    <w:name w:val="Balloon Text"/>
    <w:basedOn w:val="Normal"/>
    <w:link w:val="BalloonTextChar"/>
    <w:uiPriority w:val="99"/>
    <w:semiHidden/>
    <w:rsid w:val="00137B96"/>
    <w:pPr>
      <w:spacing w:after="0" w:line="240" w:lineRule="auto"/>
    </w:pPr>
    <w:rPr>
      <w:rFonts w:ascii="Tahoma" w:hAnsi="Tahoma" w:cs="Tahoma"/>
      <w:sz w:val="16"/>
      <w:szCs w:val="16"/>
      <w:lang w:val="ru-RU" w:eastAsia="ru-RU"/>
    </w:rPr>
  </w:style>
  <w:style w:type="character" w:customStyle="1" w:styleId="BalloonTextChar">
    <w:name w:val="Balloon Text Char"/>
    <w:basedOn w:val="DefaultParagraphFont"/>
    <w:link w:val="BalloonText"/>
    <w:uiPriority w:val="99"/>
    <w:semiHidden/>
    <w:locked/>
    <w:rsid w:val="00137B96"/>
    <w:rPr>
      <w:rFonts w:ascii="Tahoma" w:hAnsi="Tahoma" w:cs="Tahoma"/>
      <w:sz w:val="16"/>
      <w:szCs w:val="16"/>
    </w:rPr>
  </w:style>
  <w:style w:type="table" w:customStyle="1" w:styleId="10">
    <w:name w:val="Сітка таблиці1"/>
    <w:uiPriority w:val="99"/>
    <w:rsid w:val="00D26E29"/>
    <w:pPr>
      <w:jc w:val="both"/>
    </w:pPr>
    <w:rPr>
      <w:rFonts w:ascii="Arial" w:eastAsia="MS Mincho" w:hAnsi="Arial" w:cs="Arial"/>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99"/>
    <w:rsid w:val="00D26E29"/>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D26E29"/>
    <w:pPr>
      <w:spacing w:after="120" w:line="240" w:lineRule="auto"/>
      <w:jc w:val="both"/>
    </w:pPr>
    <w:rPr>
      <w:rFonts w:ascii="Arial" w:hAnsi="Arial" w:cs="Arial"/>
      <w:sz w:val="24"/>
      <w:szCs w:val="24"/>
      <w:lang w:val="en-GB" w:eastAsia="ru-RU"/>
    </w:rPr>
  </w:style>
  <w:style w:type="character" w:customStyle="1" w:styleId="FootnoteTextChar">
    <w:name w:val="Footnote Text Char"/>
    <w:basedOn w:val="DefaultParagraphFont"/>
    <w:link w:val="FootnoteText"/>
    <w:uiPriority w:val="99"/>
    <w:locked/>
    <w:rsid w:val="00D26E29"/>
    <w:rPr>
      <w:rFonts w:ascii="Arial" w:hAnsi="Arial" w:cs="Arial"/>
      <w:sz w:val="24"/>
      <w:szCs w:val="24"/>
      <w:lang w:val="en-GB"/>
    </w:rPr>
  </w:style>
  <w:style w:type="character" w:styleId="FootnoteReference">
    <w:name w:val="footnote reference"/>
    <w:basedOn w:val="DefaultParagraphFont"/>
    <w:uiPriority w:val="99"/>
    <w:semiHidden/>
    <w:rsid w:val="00D26E29"/>
    <w:rPr>
      <w:vertAlign w:val="superscript"/>
    </w:rPr>
  </w:style>
  <w:style w:type="table" w:customStyle="1" w:styleId="2">
    <w:name w:val="Сітка таблиці2"/>
    <w:uiPriority w:val="99"/>
    <w:rsid w:val="000B3884"/>
    <w:pPr>
      <w:jc w:val="both"/>
    </w:pPr>
    <w:rPr>
      <w:rFonts w:ascii="Arial" w:eastAsia="MS Mincho" w:hAnsi="Arial" w:cs="Arial"/>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rsid w:val="00215914"/>
    <w:pPr>
      <w:spacing w:after="200" w:line="276" w:lineRule="auto"/>
    </w:pPr>
    <w:rPr>
      <w:b/>
      <w:bCs/>
      <w:lang w:val="uk-UA"/>
    </w:rPr>
  </w:style>
  <w:style w:type="character" w:customStyle="1" w:styleId="CommentSubjectChar">
    <w:name w:val="Comment Subject Char"/>
    <w:basedOn w:val="CommentTextChar"/>
    <w:link w:val="CommentSubject"/>
    <w:uiPriority w:val="99"/>
    <w:semiHidden/>
    <w:locked/>
    <w:rsid w:val="00C3489F"/>
    <w:rPr>
      <w:b/>
      <w:bCs/>
      <w:lang w:val="uk-UA" w:eastAsia="en-US"/>
    </w:rPr>
  </w:style>
  <w:style w:type="table" w:customStyle="1" w:styleId="11">
    <w:name w:val="Сетка таблицы1"/>
    <w:uiPriority w:val="99"/>
    <w:rsid w:val="007F02DE"/>
    <w:pPr>
      <w:jc w:val="both"/>
    </w:pPr>
    <w:rPr>
      <w:rFonts w:ascii="Times New Roman" w:eastAsia="Times New Roman" w:hAnsi="Times New Roman"/>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105337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TotalTime>
  <Pages>22</Pages>
  <Words>6527</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ekonomika-4</dc:creator>
  <cp:keywords/>
  <dc:description/>
  <cp:lastModifiedBy>Pasha</cp:lastModifiedBy>
  <cp:revision>6</cp:revision>
  <cp:lastPrinted>2018-10-02T15:22:00Z</cp:lastPrinted>
  <dcterms:created xsi:type="dcterms:W3CDTF">2018-10-02T15:21:00Z</dcterms:created>
  <dcterms:modified xsi:type="dcterms:W3CDTF">2018-10-02T21:11:00Z</dcterms:modified>
</cp:coreProperties>
</file>