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19" w:rsidRDefault="00B22819" w:rsidP="00B22819">
      <w:pPr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Видаткова частина</w:t>
      </w:r>
    </w:p>
    <w:p w:rsidR="00B22819" w:rsidRDefault="00B22819" w:rsidP="00B22819">
      <w:pPr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місцевого бюджету Бучанської міської територіальної</w:t>
      </w:r>
    </w:p>
    <w:p w:rsidR="00B22819" w:rsidRDefault="00B22819" w:rsidP="00B22819">
      <w:pPr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громади на 202</w:t>
      </w:r>
      <w:r w:rsidR="00411FE9">
        <w:rPr>
          <w:b/>
          <w:bCs/>
          <w:i/>
          <w:sz w:val="28"/>
          <w:szCs w:val="28"/>
          <w:lang w:val="uk-UA"/>
        </w:rPr>
        <w:t>3</w:t>
      </w:r>
      <w:r>
        <w:rPr>
          <w:b/>
          <w:bCs/>
          <w:i/>
          <w:sz w:val="28"/>
          <w:szCs w:val="28"/>
          <w:lang w:val="uk-UA"/>
        </w:rPr>
        <w:t xml:space="preserve"> рік</w:t>
      </w:r>
    </w:p>
    <w:p w:rsidR="00B22819" w:rsidRDefault="00B22819" w:rsidP="00B22819">
      <w:pPr>
        <w:ind w:firstLine="1080"/>
        <w:jc w:val="center"/>
        <w:rPr>
          <w:bCs/>
          <w:sz w:val="28"/>
          <w:szCs w:val="28"/>
          <w:lang w:val="uk-UA"/>
        </w:rPr>
      </w:pPr>
    </w:p>
    <w:p w:rsidR="00B22819" w:rsidRPr="00483F9A" w:rsidRDefault="00B22819" w:rsidP="00B22819">
      <w:pPr>
        <w:ind w:firstLine="567"/>
        <w:jc w:val="both"/>
        <w:rPr>
          <w:sz w:val="24"/>
          <w:szCs w:val="24"/>
          <w:lang w:val="uk-UA"/>
        </w:rPr>
      </w:pPr>
      <w:r w:rsidRPr="00483F9A">
        <w:rPr>
          <w:sz w:val="24"/>
          <w:szCs w:val="24"/>
          <w:lang w:val="uk-UA"/>
        </w:rPr>
        <w:t>В основу формування обсягів видатків в проєкті бюджету Бучанської міської територіальної громади на 202</w:t>
      </w:r>
      <w:r w:rsidR="00411FE9" w:rsidRPr="00483F9A">
        <w:rPr>
          <w:sz w:val="24"/>
          <w:szCs w:val="24"/>
          <w:lang w:val="uk-UA"/>
        </w:rPr>
        <w:t>3</w:t>
      </w:r>
      <w:r w:rsidRPr="00483F9A">
        <w:rPr>
          <w:sz w:val="24"/>
          <w:szCs w:val="24"/>
          <w:lang w:val="uk-UA"/>
        </w:rPr>
        <w:t xml:space="preserve"> рік покладено вимоги положень Конституції України, Податкового кодексу України, Бюджетного кодексу України,  Закон України « Про Державний бюджет України на 202</w:t>
      </w:r>
      <w:r w:rsidR="00483F9A" w:rsidRPr="00483F9A">
        <w:rPr>
          <w:sz w:val="24"/>
          <w:szCs w:val="24"/>
          <w:lang w:val="uk-UA"/>
        </w:rPr>
        <w:t>3</w:t>
      </w:r>
      <w:r w:rsidRPr="00483F9A">
        <w:rPr>
          <w:sz w:val="24"/>
          <w:szCs w:val="24"/>
          <w:lang w:val="uk-UA"/>
        </w:rPr>
        <w:t xml:space="preserve"> рік» та проєкт Закону України « Про внесення змін до Бюджетного кодексу України», з врахуванням: </w:t>
      </w:r>
    </w:p>
    <w:p w:rsidR="00B22819" w:rsidRDefault="00DA71AE" w:rsidP="00B2281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B22819">
        <w:rPr>
          <w:sz w:val="24"/>
          <w:szCs w:val="24"/>
          <w:lang w:val="uk-UA"/>
        </w:rPr>
        <w:t xml:space="preserve"> </w:t>
      </w:r>
      <w:r w:rsidR="008A7C21">
        <w:rPr>
          <w:sz w:val="24"/>
          <w:szCs w:val="24"/>
          <w:lang w:val="uk-UA"/>
        </w:rPr>
        <w:t>Р</w:t>
      </w:r>
      <w:r w:rsidR="00B22819">
        <w:rPr>
          <w:sz w:val="24"/>
          <w:szCs w:val="24"/>
          <w:lang w:val="uk-UA"/>
        </w:rPr>
        <w:t>озмір</w:t>
      </w:r>
      <w:r>
        <w:rPr>
          <w:sz w:val="24"/>
          <w:szCs w:val="24"/>
          <w:lang w:val="uk-UA"/>
        </w:rPr>
        <w:t>у</w:t>
      </w:r>
      <w:r w:rsidR="00B22819">
        <w:rPr>
          <w:sz w:val="24"/>
          <w:szCs w:val="24"/>
          <w:lang w:val="uk-UA"/>
        </w:rPr>
        <w:t xml:space="preserve"> мінімальної заробітної плати з 1 січня 202</w:t>
      </w:r>
      <w:r>
        <w:rPr>
          <w:sz w:val="24"/>
          <w:szCs w:val="24"/>
          <w:lang w:val="uk-UA"/>
        </w:rPr>
        <w:t>3 року</w:t>
      </w:r>
      <w:r w:rsidR="00B22819">
        <w:rPr>
          <w:sz w:val="24"/>
          <w:szCs w:val="24"/>
          <w:lang w:val="uk-UA"/>
        </w:rPr>
        <w:t xml:space="preserve"> </w:t>
      </w:r>
      <w:r w:rsidR="00E96B46">
        <w:rPr>
          <w:sz w:val="24"/>
          <w:szCs w:val="24"/>
          <w:lang w:val="uk-UA"/>
        </w:rPr>
        <w:t>–</w:t>
      </w:r>
      <w:r w:rsidR="00B22819">
        <w:rPr>
          <w:sz w:val="24"/>
          <w:szCs w:val="24"/>
          <w:lang w:val="uk-UA"/>
        </w:rPr>
        <w:t xml:space="preserve"> 6</w:t>
      </w:r>
      <w:r w:rsidR="00E96B46">
        <w:rPr>
          <w:sz w:val="24"/>
          <w:szCs w:val="24"/>
          <w:lang w:val="uk-UA"/>
        </w:rPr>
        <w:t xml:space="preserve"> </w:t>
      </w:r>
      <w:r w:rsidR="00B22819">
        <w:rPr>
          <w:sz w:val="24"/>
          <w:szCs w:val="24"/>
          <w:lang w:val="uk-UA"/>
        </w:rPr>
        <w:t xml:space="preserve">700 гривень. </w:t>
      </w:r>
    </w:p>
    <w:p w:rsidR="00B22819" w:rsidRDefault="00B22819" w:rsidP="00B2281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Розміру посадового окладу (тарифної ставки) працівника І тарифного розряду </w:t>
      </w:r>
      <w:r w:rsidR="00E96B46">
        <w:rPr>
          <w:sz w:val="24"/>
          <w:szCs w:val="24"/>
          <w:lang w:val="uk-UA"/>
        </w:rPr>
        <w:t>–</w:t>
      </w:r>
      <w:r w:rsidR="008A7C2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</w:t>
      </w:r>
      <w:r w:rsidR="00E96B4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982 гривні. </w:t>
      </w:r>
    </w:p>
    <w:p w:rsidR="00BF32C4" w:rsidRDefault="00B22819" w:rsidP="00B2281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Прожиткового мінімуму</w:t>
      </w:r>
      <w:r>
        <w:rPr>
          <w:i/>
          <w:sz w:val="24"/>
          <w:szCs w:val="24"/>
          <w:lang w:val="uk-UA"/>
        </w:rPr>
        <w:t xml:space="preserve"> на одну особу </w:t>
      </w:r>
      <w:r>
        <w:rPr>
          <w:sz w:val="24"/>
          <w:szCs w:val="24"/>
          <w:lang w:val="uk-UA"/>
        </w:rPr>
        <w:t xml:space="preserve">в розрахунку на місяць у розмірі </w:t>
      </w:r>
      <w:r w:rsidR="003D6B46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 xml:space="preserve"> 2</w:t>
      </w:r>
      <w:r w:rsidR="003D6B4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589 гривні, а для основних соціальних і демографічних груп населення: </w:t>
      </w:r>
    </w:p>
    <w:p w:rsidR="00BF32C4" w:rsidRDefault="00BF32C4" w:rsidP="00B2281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B22819">
        <w:rPr>
          <w:i/>
          <w:sz w:val="24"/>
          <w:szCs w:val="24"/>
          <w:lang w:val="uk-UA"/>
        </w:rPr>
        <w:t>дітей віком до 6 років</w:t>
      </w:r>
      <w:r w:rsidR="003D6B46">
        <w:rPr>
          <w:i/>
          <w:sz w:val="24"/>
          <w:szCs w:val="24"/>
          <w:lang w:val="uk-UA"/>
        </w:rPr>
        <w:t xml:space="preserve">- </w:t>
      </w:r>
      <w:r w:rsidR="00B22819">
        <w:rPr>
          <w:sz w:val="24"/>
          <w:szCs w:val="24"/>
          <w:lang w:val="uk-UA"/>
        </w:rPr>
        <w:t>2</w:t>
      </w:r>
      <w:r w:rsidR="003D6B46">
        <w:rPr>
          <w:sz w:val="24"/>
          <w:szCs w:val="24"/>
          <w:lang w:val="uk-UA"/>
        </w:rPr>
        <w:t xml:space="preserve"> </w:t>
      </w:r>
      <w:r w:rsidR="00B22819">
        <w:rPr>
          <w:sz w:val="24"/>
          <w:szCs w:val="24"/>
          <w:lang w:val="uk-UA"/>
        </w:rPr>
        <w:t xml:space="preserve">272 гривні; </w:t>
      </w:r>
    </w:p>
    <w:p w:rsidR="00BF32C4" w:rsidRDefault="00BF32C4" w:rsidP="00B2281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B22819">
        <w:rPr>
          <w:i/>
          <w:sz w:val="24"/>
          <w:szCs w:val="24"/>
          <w:lang w:val="uk-UA"/>
        </w:rPr>
        <w:t>дітей віком від 6 до 18 років</w:t>
      </w:r>
      <w:r w:rsidR="00B2281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–</w:t>
      </w:r>
      <w:r w:rsidR="00B22819">
        <w:rPr>
          <w:sz w:val="24"/>
          <w:szCs w:val="24"/>
          <w:lang w:val="uk-UA"/>
        </w:rPr>
        <w:t xml:space="preserve"> 2</w:t>
      </w:r>
      <w:r>
        <w:rPr>
          <w:sz w:val="24"/>
          <w:szCs w:val="24"/>
          <w:lang w:val="uk-UA"/>
        </w:rPr>
        <w:t xml:space="preserve"> </w:t>
      </w:r>
      <w:r w:rsidR="00B22819">
        <w:rPr>
          <w:sz w:val="24"/>
          <w:szCs w:val="24"/>
          <w:lang w:val="uk-UA"/>
        </w:rPr>
        <w:t xml:space="preserve">833 гривня; </w:t>
      </w:r>
    </w:p>
    <w:p w:rsidR="00BF32C4" w:rsidRDefault="00BF32C4" w:rsidP="00B2281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B22819">
        <w:rPr>
          <w:i/>
          <w:sz w:val="24"/>
          <w:szCs w:val="24"/>
          <w:lang w:val="uk-UA"/>
        </w:rPr>
        <w:t>працездатних осіб</w:t>
      </w:r>
      <w:r>
        <w:rPr>
          <w:i/>
          <w:sz w:val="24"/>
          <w:szCs w:val="24"/>
          <w:lang w:val="uk-UA"/>
        </w:rPr>
        <w:t xml:space="preserve"> - </w:t>
      </w:r>
      <w:r w:rsidR="00B22819">
        <w:rPr>
          <w:sz w:val="24"/>
          <w:szCs w:val="24"/>
          <w:lang w:val="uk-UA"/>
        </w:rPr>
        <w:t xml:space="preserve"> 2</w:t>
      </w:r>
      <w:r>
        <w:rPr>
          <w:sz w:val="24"/>
          <w:szCs w:val="24"/>
          <w:lang w:val="uk-UA"/>
        </w:rPr>
        <w:t xml:space="preserve"> </w:t>
      </w:r>
      <w:r w:rsidR="00B22819">
        <w:rPr>
          <w:sz w:val="24"/>
          <w:szCs w:val="24"/>
          <w:lang w:val="uk-UA"/>
        </w:rPr>
        <w:t xml:space="preserve">684 гривня; </w:t>
      </w:r>
    </w:p>
    <w:p w:rsidR="00B22819" w:rsidRDefault="00C366AA" w:rsidP="00C366A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- </w:t>
      </w:r>
      <w:r w:rsidR="00B22819">
        <w:rPr>
          <w:i/>
          <w:sz w:val="24"/>
          <w:szCs w:val="24"/>
          <w:lang w:val="uk-UA"/>
        </w:rPr>
        <w:t>осіб, які втратили працездатність</w:t>
      </w:r>
      <w:r w:rsidR="00BF32C4">
        <w:rPr>
          <w:i/>
          <w:sz w:val="24"/>
          <w:szCs w:val="24"/>
          <w:lang w:val="uk-UA"/>
        </w:rPr>
        <w:t xml:space="preserve"> - </w:t>
      </w:r>
      <w:r w:rsidR="00B22819">
        <w:rPr>
          <w:sz w:val="24"/>
          <w:szCs w:val="24"/>
          <w:lang w:val="uk-UA"/>
        </w:rPr>
        <w:t xml:space="preserve"> 2</w:t>
      </w:r>
      <w:r>
        <w:rPr>
          <w:sz w:val="24"/>
          <w:szCs w:val="24"/>
          <w:lang w:val="uk-UA"/>
        </w:rPr>
        <w:t xml:space="preserve"> </w:t>
      </w:r>
      <w:r w:rsidR="00B22819">
        <w:rPr>
          <w:sz w:val="24"/>
          <w:szCs w:val="24"/>
          <w:lang w:val="uk-UA"/>
        </w:rPr>
        <w:t xml:space="preserve">093 гривні. </w:t>
      </w:r>
    </w:p>
    <w:p w:rsidR="00B22819" w:rsidRDefault="00B22819" w:rsidP="00B22819">
      <w:pPr>
        <w:ind w:firstLine="567"/>
        <w:jc w:val="both"/>
        <w:rPr>
          <w:sz w:val="16"/>
          <w:szCs w:val="16"/>
          <w:lang w:val="uk-UA"/>
        </w:rPr>
      </w:pPr>
    </w:p>
    <w:p w:rsidR="00B22819" w:rsidRDefault="00B22819" w:rsidP="00B2281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Бюджет Бучанської міської територіальної громади сформовано з врахуванням рекомендацій Міністерства фінансів України щодо формування місцевих бюджетів (лист від 1</w:t>
      </w:r>
      <w:r w:rsidR="00E116E3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.08.202</w:t>
      </w:r>
      <w:r w:rsidR="00E116E3">
        <w:rPr>
          <w:sz w:val="24"/>
          <w:szCs w:val="24"/>
          <w:lang w:val="uk-UA"/>
        </w:rPr>
        <w:t>2 року  № 05110-14-6/17801</w:t>
      </w:r>
      <w:r>
        <w:rPr>
          <w:sz w:val="24"/>
          <w:szCs w:val="24"/>
          <w:lang w:val="uk-UA"/>
        </w:rPr>
        <w:t xml:space="preserve"> « Про особливості складання про</w:t>
      </w:r>
      <w:r w:rsidR="00E116E3">
        <w:rPr>
          <w:sz w:val="24"/>
          <w:szCs w:val="24"/>
          <w:lang w:val="uk-UA"/>
        </w:rPr>
        <w:t>е</w:t>
      </w:r>
      <w:r>
        <w:rPr>
          <w:sz w:val="24"/>
          <w:szCs w:val="24"/>
          <w:lang w:val="uk-UA"/>
        </w:rPr>
        <w:t>ктів місцевих бюджетів на 202</w:t>
      </w:r>
      <w:r w:rsidR="00E116E3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рік»)</w:t>
      </w:r>
      <w:r w:rsidR="004E17C6">
        <w:rPr>
          <w:sz w:val="24"/>
          <w:szCs w:val="24"/>
          <w:lang w:val="uk-UA"/>
        </w:rPr>
        <w:t>.</w:t>
      </w:r>
    </w:p>
    <w:p w:rsidR="00B22819" w:rsidRPr="00CC168E" w:rsidRDefault="00B22819" w:rsidP="00B22819">
      <w:pPr>
        <w:ind w:firstLine="567"/>
        <w:jc w:val="both"/>
        <w:rPr>
          <w:sz w:val="24"/>
          <w:szCs w:val="24"/>
          <w:lang w:val="uk-UA"/>
        </w:rPr>
      </w:pPr>
      <w:r w:rsidRPr="00CC168E">
        <w:rPr>
          <w:sz w:val="24"/>
          <w:szCs w:val="24"/>
          <w:lang w:val="uk-UA"/>
        </w:rPr>
        <w:t>Видатки бюджету громади обраховані відповідно до мережі головних розпорядників бюджетних коштів на підставі  бюджетних запитів головних розпорядників.</w:t>
      </w:r>
    </w:p>
    <w:p w:rsidR="00B22819" w:rsidRPr="005B7FF1" w:rsidRDefault="00B22819" w:rsidP="00B22819">
      <w:pPr>
        <w:ind w:firstLine="567"/>
        <w:jc w:val="both"/>
        <w:rPr>
          <w:sz w:val="24"/>
          <w:szCs w:val="24"/>
          <w:lang w:val="uk-UA"/>
        </w:rPr>
      </w:pPr>
      <w:r w:rsidRPr="005B7FF1">
        <w:rPr>
          <w:sz w:val="24"/>
          <w:szCs w:val="24"/>
          <w:lang w:val="uk-UA"/>
        </w:rPr>
        <w:t>При формуванні  бюджету на 202</w:t>
      </w:r>
      <w:r w:rsidR="00182928">
        <w:rPr>
          <w:sz w:val="24"/>
          <w:szCs w:val="24"/>
          <w:lang w:val="uk-UA"/>
        </w:rPr>
        <w:t>3</w:t>
      </w:r>
      <w:r w:rsidRPr="005B7FF1">
        <w:rPr>
          <w:sz w:val="24"/>
          <w:szCs w:val="24"/>
          <w:lang w:val="uk-UA"/>
        </w:rPr>
        <w:t xml:space="preserve"> рік враховано забезпечення в повному обсязі  потреби в асигнуваннях на оплату праці працівників бюджетних установ відповідно до встановлених чинним законодавством умов оплати праці та розміру мінімальної заробітної плати</w:t>
      </w:r>
      <w:r w:rsidR="006C7741" w:rsidRPr="005B7FF1">
        <w:rPr>
          <w:sz w:val="24"/>
          <w:szCs w:val="24"/>
          <w:lang w:val="uk-UA"/>
        </w:rPr>
        <w:t xml:space="preserve"> та</w:t>
      </w:r>
      <w:r w:rsidRPr="005B7FF1">
        <w:rPr>
          <w:sz w:val="24"/>
          <w:szCs w:val="24"/>
          <w:lang w:val="uk-UA"/>
        </w:rPr>
        <w:t xml:space="preserve">   посадового окладу працівника I тарифного розряду за ЄТС; на проведення розрахунків за електричну та теплову енергію, водопостачання, водовідведення, природний газ та послуги зв'язку, які споживаються бюджетними установами.</w:t>
      </w:r>
    </w:p>
    <w:p w:rsidR="00B22819" w:rsidRDefault="00B22819" w:rsidP="00B22819">
      <w:pPr>
        <w:ind w:firstLine="567"/>
        <w:jc w:val="both"/>
        <w:rPr>
          <w:sz w:val="24"/>
          <w:szCs w:val="24"/>
          <w:lang w:val="uk-UA"/>
        </w:rPr>
      </w:pPr>
      <w:r w:rsidRPr="00B024BD">
        <w:rPr>
          <w:sz w:val="24"/>
          <w:szCs w:val="24"/>
          <w:lang w:val="uk-UA"/>
        </w:rPr>
        <w:t>Фонд заробітної плати працівникам бюджетної сфери на 202</w:t>
      </w:r>
      <w:r w:rsidR="00B024BD" w:rsidRPr="00B024BD">
        <w:rPr>
          <w:sz w:val="24"/>
          <w:szCs w:val="24"/>
          <w:lang w:val="uk-UA"/>
        </w:rPr>
        <w:t>3</w:t>
      </w:r>
      <w:r w:rsidRPr="00B024BD">
        <w:rPr>
          <w:sz w:val="24"/>
          <w:szCs w:val="24"/>
          <w:lang w:val="uk-UA"/>
        </w:rPr>
        <w:t xml:space="preserve"> рік обраховано на існуючу штатну чисельність по тарифних розрядах по обов'язкових виплатах згідно чинного законодавства  з урахуванням  розміру мінімальної заробітної плати та  посадового окладу працівника I тарифного розряду за ЄТС за вищевказаними розмірами  і встановлення розміру єдиного соціального внеску на рівні 22 %.</w:t>
      </w:r>
    </w:p>
    <w:p w:rsidR="00B22819" w:rsidRDefault="00B22819" w:rsidP="00B22819">
      <w:pPr>
        <w:ind w:firstLine="567"/>
        <w:jc w:val="both"/>
        <w:rPr>
          <w:sz w:val="16"/>
          <w:szCs w:val="16"/>
          <w:lang w:val="uk-UA"/>
        </w:rPr>
      </w:pPr>
    </w:p>
    <w:p w:rsidR="00D64474" w:rsidRDefault="00B22819" w:rsidP="00B22819">
      <w:pPr>
        <w:jc w:val="both"/>
        <w:rPr>
          <w:sz w:val="24"/>
          <w:szCs w:val="24"/>
          <w:lang w:val="uk-UA"/>
        </w:rPr>
      </w:pPr>
      <w:bookmarkStart w:id="0" w:name="_Hlk88813928"/>
      <w:r>
        <w:rPr>
          <w:sz w:val="24"/>
          <w:szCs w:val="24"/>
          <w:lang w:val="uk-UA"/>
        </w:rPr>
        <w:t xml:space="preserve">          </w:t>
      </w:r>
      <w:bookmarkEnd w:id="0"/>
      <w:r>
        <w:rPr>
          <w:sz w:val="24"/>
          <w:szCs w:val="24"/>
          <w:lang w:val="uk-UA"/>
        </w:rPr>
        <w:t>Загальний обсяг видатків місцевого бюджету Бучанської міської територіальної громади на 202</w:t>
      </w:r>
      <w:r w:rsidR="00836EAD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рік складає  </w:t>
      </w:r>
      <w:r w:rsidR="00F92C74">
        <w:rPr>
          <w:b/>
          <w:sz w:val="24"/>
          <w:szCs w:val="24"/>
          <w:lang w:val="uk-UA"/>
        </w:rPr>
        <w:t>79</w:t>
      </w:r>
      <w:r w:rsidR="0038731D">
        <w:rPr>
          <w:b/>
          <w:sz w:val="24"/>
          <w:szCs w:val="24"/>
          <w:lang w:val="uk-UA"/>
        </w:rPr>
        <w:t>6 132,5</w:t>
      </w:r>
      <w:r w:rsidRPr="00836EAD">
        <w:rPr>
          <w:b/>
          <w:color w:val="FF0000"/>
          <w:sz w:val="24"/>
          <w:szCs w:val="24"/>
          <w:lang w:val="uk-UA"/>
        </w:rPr>
        <w:t xml:space="preserve"> </w:t>
      </w:r>
      <w:r w:rsidRPr="00A1484E">
        <w:rPr>
          <w:b/>
          <w:sz w:val="24"/>
          <w:szCs w:val="24"/>
          <w:lang w:val="uk-UA"/>
        </w:rPr>
        <w:t>тис. грн ,</w:t>
      </w:r>
      <w:r w:rsidRPr="00A1484E">
        <w:rPr>
          <w:sz w:val="24"/>
          <w:szCs w:val="24"/>
          <w:lang w:val="uk-UA"/>
        </w:rPr>
        <w:t xml:space="preserve"> </w:t>
      </w:r>
      <w:r w:rsidR="002E7689">
        <w:rPr>
          <w:sz w:val="24"/>
          <w:szCs w:val="24"/>
          <w:lang w:val="uk-UA"/>
        </w:rPr>
        <w:t>а саме:</w:t>
      </w:r>
    </w:p>
    <w:p w:rsidR="00B22819" w:rsidRPr="006A5324" w:rsidRDefault="00B22819" w:rsidP="00B22819">
      <w:pPr>
        <w:jc w:val="both"/>
        <w:rPr>
          <w:sz w:val="10"/>
          <w:szCs w:val="10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B22819" w:rsidRDefault="00B22819" w:rsidP="00B22819">
      <w:pPr>
        <w:ind w:left="851" w:hanging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1) видатки </w:t>
      </w:r>
      <w:r w:rsidRPr="001574E2">
        <w:rPr>
          <w:b/>
          <w:i/>
          <w:sz w:val="24"/>
          <w:szCs w:val="24"/>
          <w:lang w:val="uk-UA"/>
        </w:rPr>
        <w:t>загального фонду</w:t>
      </w:r>
      <w:r>
        <w:rPr>
          <w:sz w:val="24"/>
          <w:szCs w:val="24"/>
          <w:lang w:val="uk-UA"/>
        </w:rPr>
        <w:t xml:space="preserve"> – </w:t>
      </w:r>
      <w:r w:rsidR="009C1319" w:rsidRPr="009C1319">
        <w:rPr>
          <w:b/>
          <w:sz w:val="24"/>
          <w:szCs w:val="24"/>
          <w:lang w:val="uk-UA"/>
        </w:rPr>
        <w:t>69</w:t>
      </w:r>
      <w:r w:rsidR="004D76BE">
        <w:rPr>
          <w:b/>
          <w:sz w:val="24"/>
          <w:szCs w:val="24"/>
          <w:lang w:val="uk-UA"/>
        </w:rPr>
        <w:t>3 338,4</w:t>
      </w:r>
      <w:r>
        <w:rPr>
          <w:b/>
          <w:sz w:val="24"/>
          <w:szCs w:val="24"/>
          <w:lang w:val="uk-UA"/>
        </w:rPr>
        <w:t xml:space="preserve"> тис. грн, </w:t>
      </w:r>
      <w:r>
        <w:rPr>
          <w:sz w:val="24"/>
          <w:szCs w:val="24"/>
          <w:lang w:val="uk-UA"/>
        </w:rPr>
        <w:t xml:space="preserve"> з них:</w:t>
      </w:r>
    </w:p>
    <w:p w:rsidR="00B22819" w:rsidRDefault="00B22819" w:rsidP="00B2281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- </w:t>
      </w:r>
      <w:r w:rsidR="00731B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місцев</w:t>
      </w:r>
      <w:r w:rsidR="006B200C">
        <w:rPr>
          <w:sz w:val="24"/>
          <w:szCs w:val="24"/>
          <w:lang w:val="uk-UA"/>
        </w:rPr>
        <w:t>ий</w:t>
      </w:r>
      <w:r>
        <w:rPr>
          <w:sz w:val="24"/>
          <w:szCs w:val="24"/>
          <w:lang w:val="uk-UA"/>
        </w:rPr>
        <w:t xml:space="preserve"> бюджет  - </w:t>
      </w:r>
      <w:r w:rsidR="00512785" w:rsidRPr="00512785">
        <w:rPr>
          <w:b/>
          <w:sz w:val="24"/>
          <w:szCs w:val="24"/>
          <w:lang w:val="uk-UA"/>
        </w:rPr>
        <w:t>497 437,9</w:t>
      </w:r>
      <w:r>
        <w:rPr>
          <w:b/>
          <w:sz w:val="24"/>
          <w:szCs w:val="24"/>
          <w:lang w:val="uk-UA"/>
        </w:rPr>
        <w:t xml:space="preserve"> тис. грн;</w:t>
      </w:r>
      <w:r>
        <w:rPr>
          <w:sz w:val="24"/>
          <w:szCs w:val="24"/>
          <w:lang w:val="uk-UA"/>
        </w:rPr>
        <w:t xml:space="preserve"> </w:t>
      </w:r>
      <w:r w:rsidR="001A342E">
        <w:rPr>
          <w:sz w:val="24"/>
          <w:szCs w:val="24"/>
          <w:lang w:val="uk-UA"/>
        </w:rPr>
        <w:t xml:space="preserve"> </w:t>
      </w:r>
    </w:p>
    <w:p w:rsidR="001A342E" w:rsidRPr="001A342E" w:rsidRDefault="001A342E" w:rsidP="001A342E">
      <w:pPr>
        <w:ind w:firstLine="567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731B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базова дотація – </w:t>
      </w:r>
      <w:r w:rsidRPr="001A342E">
        <w:rPr>
          <w:b/>
          <w:sz w:val="24"/>
          <w:szCs w:val="24"/>
          <w:lang w:val="uk-UA"/>
        </w:rPr>
        <w:t>33 162,1 тис. грн;</w:t>
      </w:r>
    </w:p>
    <w:p w:rsidR="00B22819" w:rsidRPr="002C3A18" w:rsidRDefault="009454D6" w:rsidP="00B22819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-</w:t>
      </w:r>
      <w:r w:rsidR="001205F8">
        <w:rPr>
          <w:b/>
          <w:sz w:val="24"/>
          <w:szCs w:val="24"/>
          <w:lang w:val="uk-UA"/>
        </w:rPr>
        <w:t xml:space="preserve"> </w:t>
      </w:r>
      <w:r w:rsidR="00731B95">
        <w:rPr>
          <w:b/>
          <w:sz w:val="24"/>
          <w:szCs w:val="24"/>
          <w:lang w:val="uk-UA"/>
        </w:rPr>
        <w:t xml:space="preserve"> </w:t>
      </w:r>
      <w:r w:rsidR="00B22819">
        <w:rPr>
          <w:sz w:val="24"/>
          <w:szCs w:val="24"/>
          <w:lang w:val="uk-UA"/>
        </w:rPr>
        <w:t>освітня субвенція</w:t>
      </w:r>
      <w:r w:rsidR="00B22819">
        <w:rPr>
          <w:b/>
          <w:sz w:val="24"/>
          <w:szCs w:val="24"/>
          <w:lang w:val="uk-UA"/>
        </w:rPr>
        <w:t xml:space="preserve"> – </w:t>
      </w:r>
      <w:r w:rsidR="002C3A18" w:rsidRPr="002C3A18">
        <w:rPr>
          <w:b/>
          <w:sz w:val="24"/>
          <w:szCs w:val="24"/>
          <w:lang w:val="uk-UA"/>
        </w:rPr>
        <w:t>152 933,6</w:t>
      </w:r>
      <w:r w:rsidR="004D76BE">
        <w:rPr>
          <w:b/>
          <w:sz w:val="24"/>
          <w:szCs w:val="24"/>
          <w:lang w:val="uk-UA"/>
        </w:rPr>
        <w:t xml:space="preserve"> тис. грн;</w:t>
      </w:r>
    </w:p>
    <w:p w:rsidR="00A64DF5" w:rsidRDefault="00D0505D" w:rsidP="00D0505D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</w:t>
      </w:r>
      <w:r w:rsidR="00155B5B" w:rsidRPr="00155B5B">
        <w:rPr>
          <w:b/>
          <w:sz w:val="24"/>
          <w:szCs w:val="24"/>
          <w:lang w:val="uk-UA"/>
        </w:rPr>
        <w:t>-</w:t>
      </w:r>
      <w:r w:rsidR="00731B95">
        <w:rPr>
          <w:b/>
          <w:sz w:val="24"/>
          <w:szCs w:val="24"/>
          <w:lang w:val="uk-UA"/>
        </w:rPr>
        <w:t xml:space="preserve"> </w:t>
      </w:r>
      <w:r w:rsidR="00A64DF5" w:rsidRPr="002D66E7">
        <w:rPr>
          <w:sz w:val="24"/>
          <w:szCs w:val="24"/>
          <w:lang w:val="uk-UA"/>
        </w:rPr>
        <w:t>додатков</w:t>
      </w:r>
      <w:r w:rsidR="004B7668">
        <w:rPr>
          <w:sz w:val="24"/>
          <w:szCs w:val="24"/>
          <w:lang w:val="uk-UA"/>
        </w:rPr>
        <w:t>а</w:t>
      </w:r>
      <w:r w:rsidR="00A64DF5" w:rsidRPr="002D66E7">
        <w:rPr>
          <w:sz w:val="24"/>
          <w:szCs w:val="24"/>
          <w:lang w:val="uk-UA"/>
        </w:rPr>
        <w:t xml:space="preserve"> дотаці</w:t>
      </w:r>
      <w:r w:rsidR="004B7668">
        <w:rPr>
          <w:sz w:val="24"/>
          <w:szCs w:val="24"/>
          <w:lang w:val="uk-UA"/>
        </w:rPr>
        <w:t>я</w:t>
      </w:r>
      <w:r w:rsidR="00A64DF5" w:rsidRPr="002D66E7">
        <w:rPr>
          <w:sz w:val="24"/>
          <w:szCs w:val="24"/>
          <w:lang w:val="uk-UA"/>
        </w:rPr>
        <w:t xml:space="preserve"> на здійснення переданих з державного бюджету видатків з утримання закладів освіти та охорони </w:t>
      </w:r>
      <w:r w:rsidR="00FC5722" w:rsidRPr="002D66E7">
        <w:rPr>
          <w:sz w:val="24"/>
          <w:szCs w:val="24"/>
          <w:lang w:val="uk-UA"/>
        </w:rPr>
        <w:t>здоров’я</w:t>
      </w:r>
      <w:r w:rsidR="00A64DF5" w:rsidRPr="002D66E7">
        <w:rPr>
          <w:sz w:val="24"/>
          <w:szCs w:val="24"/>
          <w:lang w:val="uk-UA"/>
        </w:rPr>
        <w:t xml:space="preserve"> </w:t>
      </w:r>
      <w:r w:rsidR="002D66E7" w:rsidRPr="002D66E7">
        <w:rPr>
          <w:sz w:val="24"/>
          <w:szCs w:val="24"/>
          <w:lang w:val="uk-UA"/>
        </w:rPr>
        <w:t xml:space="preserve"> - </w:t>
      </w:r>
      <w:r w:rsidR="002D66E7" w:rsidRPr="003974F5">
        <w:rPr>
          <w:b/>
          <w:sz w:val="24"/>
          <w:szCs w:val="24"/>
          <w:lang w:val="uk-UA"/>
        </w:rPr>
        <w:t>3 691,4</w:t>
      </w:r>
      <w:r w:rsidR="002D66E7" w:rsidRPr="002D66E7">
        <w:rPr>
          <w:sz w:val="24"/>
          <w:szCs w:val="24"/>
          <w:lang w:val="uk-UA"/>
        </w:rPr>
        <w:t xml:space="preserve"> </w:t>
      </w:r>
      <w:r w:rsidR="004D76BE">
        <w:rPr>
          <w:b/>
          <w:sz w:val="24"/>
          <w:szCs w:val="24"/>
          <w:lang w:val="uk-UA"/>
        </w:rPr>
        <w:t>тис. грн;</w:t>
      </w:r>
    </w:p>
    <w:p w:rsidR="00BE2A1D" w:rsidRDefault="004D76BE" w:rsidP="004D76BE">
      <w:pPr>
        <w:ind w:firstLine="567"/>
        <w:jc w:val="both"/>
        <w:rPr>
          <w:sz w:val="24"/>
          <w:szCs w:val="24"/>
          <w:lang w:val="uk-UA"/>
        </w:rPr>
      </w:pPr>
      <w:r w:rsidRPr="008468DD">
        <w:rPr>
          <w:sz w:val="24"/>
          <w:szCs w:val="24"/>
          <w:lang w:val="uk-UA"/>
        </w:rPr>
        <w:t xml:space="preserve"> - </w:t>
      </w:r>
      <w:r w:rsidR="003B0B32" w:rsidRPr="008468DD">
        <w:rPr>
          <w:sz w:val="24"/>
          <w:szCs w:val="24"/>
          <w:lang w:val="uk-UA"/>
        </w:rPr>
        <w:t>субвенція з місцевого бюджету на здійснення переданих видатків у сфері освіти за рахунок коштів освітньої субвенції</w:t>
      </w:r>
      <w:r w:rsidR="00BE2A1D">
        <w:rPr>
          <w:sz w:val="24"/>
          <w:szCs w:val="24"/>
          <w:lang w:val="uk-UA"/>
        </w:rPr>
        <w:t xml:space="preserve"> – </w:t>
      </w:r>
      <w:r w:rsidR="00BE2A1D" w:rsidRPr="00972883">
        <w:rPr>
          <w:b/>
          <w:sz w:val="24"/>
          <w:szCs w:val="24"/>
          <w:lang w:val="uk-UA"/>
        </w:rPr>
        <w:t>6 113,4 тис грн</w:t>
      </w:r>
      <w:r w:rsidR="00BE2A1D">
        <w:rPr>
          <w:sz w:val="24"/>
          <w:szCs w:val="24"/>
          <w:lang w:val="uk-UA"/>
        </w:rPr>
        <w:t>, а саме:</w:t>
      </w:r>
    </w:p>
    <w:p w:rsidR="004D76BE" w:rsidRDefault="008468DD" w:rsidP="004D76BE">
      <w:pPr>
        <w:ind w:firstLine="567"/>
        <w:jc w:val="both"/>
        <w:rPr>
          <w:b/>
          <w:sz w:val="24"/>
          <w:szCs w:val="24"/>
          <w:lang w:val="uk-UA"/>
        </w:rPr>
      </w:pPr>
      <w:r w:rsidRPr="008468D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 виплату заробітної плати педагогічним працівникам приватним закл</w:t>
      </w:r>
      <w:r w:rsidR="00BE2A1D">
        <w:rPr>
          <w:sz w:val="24"/>
          <w:szCs w:val="24"/>
          <w:lang w:val="uk-UA"/>
        </w:rPr>
        <w:t>адам загальної середньої освіти</w:t>
      </w:r>
      <w:r>
        <w:rPr>
          <w:sz w:val="24"/>
          <w:szCs w:val="24"/>
          <w:lang w:val="uk-UA"/>
        </w:rPr>
        <w:t xml:space="preserve"> – </w:t>
      </w:r>
      <w:r w:rsidRPr="008468DD">
        <w:rPr>
          <w:b/>
          <w:sz w:val="24"/>
          <w:szCs w:val="24"/>
          <w:lang w:val="uk-UA"/>
        </w:rPr>
        <w:t>3 484,8</w:t>
      </w:r>
      <w:r>
        <w:rPr>
          <w:b/>
          <w:sz w:val="24"/>
          <w:szCs w:val="24"/>
          <w:lang w:val="uk-UA"/>
        </w:rPr>
        <w:t xml:space="preserve"> тис. грн;</w:t>
      </w:r>
    </w:p>
    <w:p w:rsidR="00A25DCF" w:rsidRPr="00A25DCF" w:rsidRDefault="00A25DCF" w:rsidP="004D76BE">
      <w:pPr>
        <w:ind w:firstLine="567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виплату заробітної плати педагогічним працівникам інклюзивно-ресурсних центрів – </w:t>
      </w:r>
      <w:r w:rsidRPr="00A25DCF">
        <w:rPr>
          <w:b/>
          <w:sz w:val="24"/>
          <w:szCs w:val="24"/>
          <w:lang w:val="uk-UA"/>
        </w:rPr>
        <w:t>2 628,6 тис.</w:t>
      </w:r>
      <w:r w:rsidR="00BE2A1D">
        <w:rPr>
          <w:b/>
          <w:sz w:val="24"/>
          <w:szCs w:val="24"/>
          <w:lang w:val="uk-UA"/>
        </w:rPr>
        <w:t xml:space="preserve"> </w:t>
      </w:r>
      <w:r w:rsidRPr="00A25DCF">
        <w:rPr>
          <w:b/>
          <w:sz w:val="24"/>
          <w:szCs w:val="24"/>
          <w:lang w:val="uk-UA"/>
        </w:rPr>
        <w:t>грн.</w:t>
      </w:r>
    </w:p>
    <w:p w:rsidR="00B22819" w:rsidRDefault="00B22819" w:rsidP="00B22819">
      <w:pPr>
        <w:jc w:val="both"/>
        <w:rPr>
          <w:b/>
          <w:sz w:val="10"/>
          <w:szCs w:val="10"/>
          <w:lang w:val="uk-UA"/>
        </w:rPr>
      </w:pPr>
    </w:p>
    <w:p w:rsidR="00B22819" w:rsidRPr="00BD6B09" w:rsidRDefault="00B22819" w:rsidP="00B22819">
      <w:pPr>
        <w:jc w:val="both"/>
        <w:rPr>
          <w:b/>
          <w:sz w:val="24"/>
          <w:szCs w:val="24"/>
          <w:lang w:val="uk-UA"/>
        </w:rPr>
      </w:pPr>
      <w:r>
        <w:rPr>
          <w:color w:val="FF0000"/>
          <w:sz w:val="24"/>
          <w:szCs w:val="24"/>
          <w:lang w:val="uk-UA"/>
        </w:rPr>
        <w:t xml:space="preserve">          </w:t>
      </w:r>
      <w:r>
        <w:rPr>
          <w:sz w:val="24"/>
          <w:szCs w:val="24"/>
          <w:lang w:val="uk-UA"/>
        </w:rPr>
        <w:t xml:space="preserve">2) видатки </w:t>
      </w:r>
      <w:r w:rsidRPr="001574E2">
        <w:rPr>
          <w:b/>
          <w:i/>
          <w:sz w:val="24"/>
          <w:szCs w:val="24"/>
          <w:lang w:val="uk-UA"/>
        </w:rPr>
        <w:t>спеціального фонду</w:t>
      </w:r>
      <w:r>
        <w:rPr>
          <w:sz w:val="24"/>
          <w:szCs w:val="24"/>
          <w:lang w:val="uk-UA"/>
        </w:rPr>
        <w:t xml:space="preserve"> становлять </w:t>
      </w:r>
      <w:r w:rsidR="00880B55">
        <w:rPr>
          <w:b/>
          <w:sz w:val="24"/>
          <w:szCs w:val="24"/>
          <w:lang w:val="uk-UA"/>
        </w:rPr>
        <w:t>102 794</w:t>
      </w:r>
      <w:r w:rsidR="00BD6B09" w:rsidRPr="00BD6B09">
        <w:rPr>
          <w:b/>
          <w:sz w:val="24"/>
          <w:szCs w:val="24"/>
          <w:lang w:val="uk-UA"/>
        </w:rPr>
        <w:t>,</w:t>
      </w:r>
      <w:r w:rsidR="00512785">
        <w:rPr>
          <w:b/>
          <w:sz w:val="24"/>
          <w:szCs w:val="24"/>
          <w:lang w:val="uk-UA"/>
        </w:rPr>
        <w:t>1</w:t>
      </w:r>
      <w:r w:rsidRPr="00653343">
        <w:rPr>
          <w:color w:val="FF0000"/>
          <w:sz w:val="24"/>
          <w:szCs w:val="24"/>
          <w:lang w:val="uk-UA"/>
        </w:rPr>
        <w:t xml:space="preserve"> </w:t>
      </w:r>
      <w:r w:rsidRPr="00BD6B09">
        <w:rPr>
          <w:b/>
          <w:sz w:val="24"/>
          <w:szCs w:val="24"/>
          <w:lang w:val="uk-UA"/>
        </w:rPr>
        <w:t>тис. грн</w:t>
      </w:r>
      <w:r w:rsidRPr="00BD6B0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у тому числі бюджет розвитку - </w:t>
      </w:r>
      <w:r>
        <w:rPr>
          <w:b/>
          <w:sz w:val="24"/>
          <w:szCs w:val="24"/>
          <w:lang w:val="uk-UA"/>
        </w:rPr>
        <w:t xml:space="preserve"> </w:t>
      </w:r>
      <w:r w:rsidR="00BD6B09">
        <w:rPr>
          <w:b/>
          <w:sz w:val="24"/>
          <w:szCs w:val="24"/>
          <w:lang w:val="uk-UA"/>
        </w:rPr>
        <w:t>84 342,0</w:t>
      </w:r>
      <w:r w:rsidRPr="00653343">
        <w:rPr>
          <w:b/>
          <w:color w:val="FF0000"/>
          <w:sz w:val="24"/>
          <w:szCs w:val="24"/>
          <w:lang w:val="uk-UA"/>
        </w:rPr>
        <w:t xml:space="preserve"> </w:t>
      </w:r>
      <w:r w:rsidRPr="00BD6B09">
        <w:rPr>
          <w:b/>
          <w:sz w:val="24"/>
          <w:szCs w:val="24"/>
          <w:lang w:val="uk-UA"/>
        </w:rPr>
        <w:t>тис. грн.</w:t>
      </w:r>
    </w:p>
    <w:p w:rsidR="00653343" w:rsidRPr="00653343" w:rsidRDefault="00653343" w:rsidP="00B22819">
      <w:pPr>
        <w:jc w:val="both"/>
        <w:rPr>
          <w:b/>
          <w:sz w:val="10"/>
          <w:szCs w:val="10"/>
          <w:lang w:val="uk-UA"/>
        </w:rPr>
      </w:pPr>
    </w:p>
    <w:p w:rsidR="00B22819" w:rsidRDefault="00B22819" w:rsidP="00B2281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Розподіл видатків місцевого бюджету на 202</w:t>
      </w:r>
      <w:r w:rsidR="00653343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рік за бюджетними програмами наведений у додатку 3 до рішення.</w:t>
      </w:r>
    </w:p>
    <w:p w:rsidR="00B22819" w:rsidRDefault="00B22819" w:rsidP="00B2281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Бучанська міська  територіальна громада має один зведений та збалансований бюджет.</w:t>
      </w:r>
    </w:p>
    <w:p w:rsidR="00B22819" w:rsidRPr="00E94039" w:rsidRDefault="00B22819" w:rsidP="00B2281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E94039">
        <w:rPr>
          <w:sz w:val="24"/>
          <w:szCs w:val="24"/>
          <w:lang w:val="uk-UA"/>
        </w:rPr>
        <w:t>Видатки бюджету Бучанської міської територіальної громади на 202</w:t>
      </w:r>
      <w:r w:rsidR="007A2B43" w:rsidRPr="00E94039">
        <w:rPr>
          <w:sz w:val="24"/>
          <w:szCs w:val="24"/>
          <w:lang w:val="uk-UA"/>
        </w:rPr>
        <w:t>3</w:t>
      </w:r>
      <w:r w:rsidRPr="00E94039">
        <w:rPr>
          <w:sz w:val="24"/>
          <w:szCs w:val="24"/>
          <w:lang w:val="uk-UA"/>
        </w:rPr>
        <w:t xml:space="preserve"> рік розподілені між головними розпорядниками коштів наступним чином:</w:t>
      </w:r>
    </w:p>
    <w:p w:rsidR="00B22819" w:rsidRPr="00E94039" w:rsidRDefault="00B22819" w:rsidP="00B22819">
      <w:pPr>
        <w:numPr>
          <w:ilvl w:val="0"/>
          <w:numId w:val="2"/>
        </w:numPr>
        <w:ind w:left="284" w:hanging="284"/>
        <w:jc w:val="both"/>
        <w:rPr>
          <w:sz w:val="24"/>
          <w:szCs w:val="24"/>
          <w:lang w:val="uk-UA"/>
        </w:rPr>
      </w:pPr>
      <w:r w:rsidRPr="00E94039">
        <w:rPr>
          <w:b/>
          <w:i/>
          <w:sz w:val="24"/>
          <w:szCs w:val="24"/>
          <w:lang w:val="uk-UA"/>
        </w:rPr>
        <w:t>01. Бучанська міська рада</w:t>
      </w:r>
      <w:r w:rsidRPr="00E94039">
        <w:rPr>
          <w:sz w:val="24"/>
          <w:szCs w:val="24"/>
          <w:lang w:val="uk-UA"/>
        </w:rPr>
        <w:t xml:space="preserve"> –  </w:t>
      </w:r>
      <w:r w:rsidR="00B2102E" w:rsidRPr="00B2102E">
        <w:rPr>
          <w:b/>
          <w:sz w:val="24"/>
          <w:szCs w:val="24"/>
          <w:lang w:val="uk-UA"/>
        </w:rPr>
        <w:t>30</w:t>
      </w:r>
      <w:r w:rsidR="000C35A3">
        <w:rPr>
          <w:b/>
          <w:sz w:val="24"/>
          <w:szCs w:val="24"/>
          <w:lang w:val="uk-UA"/>
        </w:rPr>
        <w:t>4 695</w:t>
      </w:r>
      <w:r w:rsidR="00E03D8C">
        <w:rPr>
          <w:b/>
          <w:sz w:val="24"/>
          <w:szCs w:val="24"/>
          <w:lang w:val="uk-UA"/>
        </w:rPr>
        <w:t>,0</w:t>
      </w:r>
      <w:r w:rsidRPr="00E94039">
        <w:rPr>
          <w:b/>
          <w:sz w:val="24"/>
          <w:szCs w:val="24"/>
          <w:lang w:val="uk-UA"/>
        </w:rPr>
        <w:t xml:space="preserve">  тис. грн</w:t>
      </w:r>
      <w:r w:rsidRPr="00E94039">
        <w:rPr>
          <w:sz w:val="24"/>
          <w:szCs w:val="24"/>
          <w:lang w:val="uk-UA"/>
        </w:rPr>
        <w:t>; в тому  числі одержувачі бюджетних коштів:</w:t>
      </w:r>
    </w:p>
    <w:p w:rsidR="00B22819" w:rsidRPr="00AF7AFB" w:rsidRDefault="00B22819" w:rsidP="00B22819">
      <w:pPr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AF7AFB">
        <w:rPr>
          <w:sz w:val="24"/>
          <w:szCs w:val="24"/>
          <w:lang w:val="uk-UA"/>
        </w:rPr>
        <w:t xml:space="preserve">Комунальне некомерційне підприємство «Бучанський консультативно-діагностичний центр» Бучанської міської ради –  </w:t>
      </w:r>
      <w:r w:rsidR="00AF7AFB" w:rsidRPr="00AF7AFB">
        <w:rPr>
          <w:sz w:val="24"/>
          <w:szCs w:val="24"/>
          <w:lang w:val="uk-UA"/>
        </w:rPr>
        <w:t>3 113,0</w:t>
      </w:r>
      <w:r w:rsidR="00AF7AFB">
        <w:rPr>
          <w:sz w:val="24"/>
          <w:szCs w:val="24"/>
          <w:lang w:val="uk-UA"/>
        </w:rPr>
        <w:t xml:space="preserve"> </w:t>
      </w:r>
      <w:r w:rsidRPr="00AF7AFB">
        <w:rPr>
          <w:sz w:val="24"/>
          <w:szCs w:val="24"/>
          <w:lang w:val="uk-UA"/>
        </w:rPr>
        <w:t>тис. грн;</w:t>
      </w:r>
    </w:p>
    <w:p w:rsidR="00B22819" w:rsidRPr="00AF7AFB" w:rsidRDefault="00B22819" w:rsidP="00B22819">
      <w:pPr>
        <w:numPr>
          <w:ilvl w:val="0"/>
          <w:numId w:val="3"/>
        </w:numPr>
        <w:jc w:val="both"/>
        <w:rPr>
          <w:sz w:val="24"/>
          <w:szCs w:val="24"/>
          <w:u w:val="single"/>
          <w:lang w:val="uk-UA"/>
        </w:rPr>
      </w:pPr>
      <w:r w:rsidRPr="00AF7AFB">
        <w:rPr>
          <w:sz w:val="24"/>
          <w:szCs w:val="24"/>
          <w:lang w:val="uk-UA"/>
        </w:rPr>
        <w:t xml:space="preserve">Комунальне некомерційне підприємство «Бучанський центр первинної медико-санітарної допомоги» Бучанської міської ради –  </w:t>
      </w:r>
      <w:r w:rsidR="00860AE6">
        <w:rPr>
          <w:sz w:val="24"/>
          <w:szCs w:val="24"/>
          <w:lang w:val="uk-UA"/>
        </w:rPr>
        <w:t xml:space="preserve">7 586,6 </w:t>
      </w:r>
      <w:r w:rsidRPr="00AF7AFB">
        <w:rPr>
          <w:sz w:val="24"/>
          <w:szCs w:val="24"/>
          <w:lang w:val="uk-UA"/>
        </w:rPr>
        <w:t>тис. грн;</w:t>
      </w:r>
    </w:p>
    <w:p w:rsidR="00B22819" w:rsidRPr="00225A74" w:rsidRDefault="00B22819" w:rsidP="00B22819">
      <w:pPr>
        <w:numPr>
          <w:ilvl w:val="0"/>
          <w:numId w:val="3"/>
        </w:numPr>
        <w:jc w:val="both"/>
        <w:rPr>
          <w:sz w:val="24"/>
          <w:szCs w:val="24"/>
          <w:u w:val="single"/>
          <w:lang w:val="uk-UA"/>
        </w:rPr>
      </w:pPr>
      <w:r w:rsidRPr="00225A74">
        <w:rPr>
          <w:sz w:val="24"/>
          <w:szCs w:val="24"/>
          <w:lang w:val="uk-UA"/>
        </w:rPr>
        <w:t>КП «Бучасервіс» –  </w:t>
      </w:r>
      <w:r w:rsidR="000F6A9D" w:rsidRPr="00225A74">
        <w:rPr>
          <w:sz w:val="24"/>
          <w:szCs w:val="24"/>
          <w:lang w:val="uk-UA"/>
        </w:rPr>
        <w:t>4</w:t>
      </w:r>
      <w:r w:rsidR="00225A74" w:rsidRPr="00225A74">
        <w:rPr>
          <w:sz w:val="24"/>
          <w:szCs w:val="24"/>
          <w:lang w:val="uk-UA"/>
        </w:rPr>
        <w:t>1 053,6</w:t>
      </w:r>
      <w:r w:rsidR="000F6A9D" w:rsidRPr="00225A74">
        <w:rPr>
          <w:sz w:val="24"/>
          <w:szCs w:val="24"/>
          <w:lang w:val="uk-UA"/>
        </w:rPr>
        <w:t xml:space="preserve"> </w:t>
      </w:r>
      <w:r w:rsidRPr="00225A74">
        <w:rPr>
          <w:sz w:val="24"/>
          <w:szCs w:val="24"/>
          <w:lang w:val="uk-UA"/>
        </w:rPr>
        <w:t>тис. грн;</w:t>
      </w:r>
    </w:p>
    <w:p w:rsidR="00B22819" w:rsidRPr="00E850BD" w:rsidRDefault="00B22819" w:rsidP="00B22819">
      <w:pPr>
        <w:numPr>
          <w:ilvl w:val="0"/>
          <w:numId w:val="3"/>
        </w:numPr>
        <w:jc w:val="both"/>
        <w:rPr>
          <w:sz w:val="24"/>
          <w:szCs w:val="24"/>
          <w:u w:val="single"/>
          <w:lang w:val="uk-UA"/>
        </w:rPr>
      </w:pPr>
      <w:r w:rsidRPr="00E850BD">
        <w:rPr>
          <w:sz w:val="24"/>
          <w:szCs w:val="24"/>
          <w:lang w:val="uk-UA"/>
        </w:rPr>
        <w:t xml:space="preserve">КП "Бучазеленбуд" – </w:t>
      </w:r>
      <w:r w:rsidR="000F6A9D" w:rsidRPr="00E850BD">
        <w:rPr>
          <w:sz w:val="24"/>
          <w:szCs w:val="24"/>
          <w:lang w:val="uk-UA"/>
        </w:rPr>
        <w:t>36 </w:t>
      </w:r>
      <w:r w:rsidR="003367EA" w:rsidRPr="00E850BD">
        <w:rPr>
          <w:sz w:val="24"/>
          <w:szCs w:val="24"/>
          <w:lang w:val="uk-UA"/>
        </w:rPr>
        <w:t>000</w:t>
      </w:r>
      <w:r w:rsidR="000F6A9D" w:rsidRPr="00E850BD">
        <w:rPr>
          <w:sz w:val="24"/>
          <w:szCs w:val="24"/>
          <w:lang w:val="uk-UA"/>
        </w:rPr>
        <w:t>,3</w:t>
      </w:r>
      <w:r w:rsidRPr="00E850BD">
        <w:rPr>
          <w:sz w:val="24"/>
          <w:szCs w:val="24"/>
          <w:lang w:val="uk-UA"/>
        </w:rPr>
        <w:t xml:space="preserve"> тис. грн;</w:t>
      </w:r>
    </w:p>
    <w:p w:rsidR="00B22819" w:rsidRPr="005055BE" w:rsidRDefault="00B22819" w:rsidP="00B22819">
      <w:pPr>
        <w:numPr>
          <w:ilvl w:val="0"/>
          <w:numId w:val="3"/>
        </w:numPr>
        <w:jc w:val="both"/>
        <w:rPr>
          <w:sz w:val="24"/>
          <w:szCs w:val="24"/>
          <w:u w:val="single"/>
          <w:lang w:val="uk-UA"/>
        </w:rPr>
      </w:pPr>
      <w:r w:rsidRPr="005055BE">
        <w:rPr>
          <w:sz w:val="24"/>
          <w:szCs w:val="24"/>
          <w:lang w:val="uk-UA"/>
        </w:rPr>
        <w:t xml:space="preserve">Архівний відділ Бучанської міської ради – </w:t>
      </w:r>
      <w:r w:rsidR="005055BE" w:rsidRPr="005055BE">
        <w:rPr>
          <w:sz w:val="24"/>
          <w:szCs w:val="24"/>
          <w:lang w:val="uk-UA"/>
        </w:rPr>
        <w:t>1 384,1</w:t>
      </w:r>
      <w:r w:rsidRPr="005055BE">
        <w:rPr>
          <w:sz w:val="24"/>
          <w:szCs w:val="24"/>
          <w:lang w:val="uk-UA"/>
        </w:rPr>
        <w:t xml:space="preserve"> тис. грн;</w:t>
      </w:r>
    </w:p>
    <w:p w:rsidR="00B22819" w:rsidRPr="009761D9" w:rsidRDefault="00B22819" w:rsidP="00B22819">
      <w:pPr>
        <w:numPr>
          <w:ilvl w:val="0"/>
          <w:numId w:val="3"/>
        </w:numPr>
        <w:jc w:val="both"/>
        <w:rPr>
          <w:sz w:val="24"/>
          <w:szCs w:val="24"/>
          <w:u w:val="single"/>
          <w:lang w:val="uk-UA"/>
        </w:rPr>
      </w:pPr>
      <w:r w:rsidRPr="009761D9">
        <w:rPr>
          <w:sz w:val="24"/>
          <w:szCs w:val="24"/>
          <w:lang w:val="uk-UA"/>
        </w:rPr>
        <w:t xml:space="preserve">КУ «Агенція регіонального розвитку» - </w:t>
      </w:r>
      <w:r w:rsidR="009761D9" w:rsidRPr="009761D9">
        <w:rPr>
          <w:sz w:val="24"/>
          <w:szCs w:val="24"/>
          <w:lang w:val="uk-UA"/>
        </w:rPr>
        <w:t>5 633,2</w:t>
      </w:r>
      <w:r w:rsidRPr="009761D9">
        <w:rPr>
          <w:sz w:val="24"/>
          <w:szCs w:val="24"/>
          <w:lang w:val="uk-UA"/>
        </w:rPr>
        <w:t xml:space="preserve"> тис. грн. </w:t>
      </w:r>
    </w:p>
    <w:p w:rsidR="00B22819" w:rsidRPr="004E5051" w:rsidRDefault="00B22819" w:rsidP="00B22819">
      <w:pPr>
        <w:ind w:left="644"/>
        <w:jc w:val="both"/>
        <w:rPr>
          <w:color w:val="FF0000"/>
          <w:sz w:val="4"/>
          <w:szCs w:val="4"/>
          <w:u w:val="single"/>
          <w:lang w:val="uk-UA"/>
        </w:rPr>
      </w:pPr>
    </w:p>
    <w:p w:rsidR="00B22819" w:rsidRPr="00FB7400" w:rsidRDefault="00B22819" w:rsidP="00B22819">
      <w:pPr>
        <w:numPr>
          <w:ilvl w:val="0"/>
          <w:numId w:val="4"/>
        </w:numPr>
        <w:ind w:left="284" w:hanging="284"/>
        <w:jc w:val="both"/>
        <w:rPr>
          <w:b/>
          <w:sz w:val="24"/>
          <w:szCs w:val="24"/>
          <w:lang w:val="uk-UA"/>
        </w:rPr>
      </w:pPr>
      <w:r w:rsidRPr="00FB7400">
        <w:rPr>
          <w:b/>
          <w:i/>
          <w:sz w:val="24"/>
          <w:szCs w:val="24"/>
          <w:lang w:val="uk-UA"/>
        </w:rPr>
        <w:t>06. Відділ освіти Бучанської міської ради</w:t>
      </w:r>
      <w:r w:rsidRPr="00FB7400">
        <w:rPr>
          <w:b/>
          <w:sz w:val="24"/>
          <w:szCs w:val="24"/>
          <w:lang w:val="uk-UA"/>
        </w:rPr>
        <w:t xml:space="preserve"> –  </w:t>
      </w:r>
      <w:r w:rsidR="00D64474">
        <w:rPr>
          <w:b/>
          <w:sz w:val="24"/>
          <w:szCs w:val="24"/>
          <w:lang w:val="uk-UA"/>
        </w:rPr>
        <w:t>37</w:t>
      </w:r>
      <w:r w:rsidR="00170FD7">
        <w:rPr>
          <w:b/>
          <w:sz w:val="24"/>
          <w:szCs w:val="24"/>
          <w:lang w:val="uk-UA"/>
        </w:rPr>
        <w:t>7 382,</w:t>
      </w:r>
      <w:r w:rsidR="0087428A">
        <w:rPr>
          <w:b/>
          <w:sz w:val="24"/>
          <w:szCs w:val="24"/>
          <w:lang w:val="uk-UA"/>
        </w:rPr>
        <w:t>8</w:t>
      </w:r>
      <w:r w:rsidRPr="00FB7400">
        <w:rPr>
          <w:b/>
          <w:sz w:val="24"/>
          <w:szCs w:val="24"/>
          <w:lang w:val="uk-UA"/>
        </w:rPr>
        <w:t xml:space="preserve"> тис. грн;</w:t>
      </w:r>
    </w:p>
    <w:p w:rsidR="00B22819" w:rsidRPr="004E5051" w:rsidRDefault="00B22819" w:rsidP="00B22819">
      <w:pPr>
        <w:ind w:left="284"/>
        <w:jc w:val="both"/>
        <w:rPr>
          <w:b/>
          <w:color w:val="FF0000"/>
          <w:sz w:val="4"/>
          <w:szCs w:val="4"/>
          <w:lang w:val="uk-UA"/>
        </w:rPr>
      </w:pPr>
    </w:p>
    <w:p w:rsidR="00B22819" w:rsidRPr="004806B9" w:rsidRDefault="00B22819" w:rsidP="00B22819">
      <w:pPr>
        <w:numPr>
          <w:ilvl w:val="0"/>
          <w:numId w:val="4"/>
        </w:numPr>
        <w:ind w:left="284" w:hanging="284"/>
        <w:jc w:val="both"/>
        <w:rPr>
          <w:b/>
          <w:sz w:val="24"/>
          <w:szCs w:val="24"/>
          <w:lang w:val="uk-UA"/>
        </w:rPr>
      </w:pPr>
      <w:r w:rsidRPr="004806B9">
        <w:rPr>
          <w:b/>
          <w:i/>
          <w:sz w:val="24"/>
          <w:szCs w:val="24"/>
          <w:lang w:val="uk-UA"/>
        </w:rPr>
        <w:t>08. Управління соціальної політики Бучанської міської ради</w:t>
      </w:r>
      <w:r w:rsidRPr="004806B9">
        <w:rPr>
          <w:b/>
          <w:sz w:val="24"/>
          <w:szCs w:val="24"/>
          <w:lang w:val="uk-UA"/>
        </w:rPr>
        <w:t xml:space="preserve"> –  </w:t>
      </w:r>
      <w:r w:rsidR="00FC6E63">
        <w:rPr>
          <w:b/>
          <w:sz w:val="24"/>
          <w:szCs w:val="24"/>
          <w:lang w:val="uk-UA"/>
        </w:rPr>
        <w:t>30 342,9</w:t>
      </w:r>
      <w:r w:rsidRPr="004806B9">
        <w:rPr>
          <w:b/>
          <w:sz w:val="24"/>
          <w:szCs w:val="24"/>
          <w:lang w:val="uk-UA"/>
        </w:rPr>
        <w:t xml:space="preserve"> тис. грн;</w:t>
      </w:r>
    </w:p>
    <w:p w:rsidR="00B22819" w:rsidRPr="004E5051" w:rsidRDefault="00B22819" w:rsidP="00B22819">
      <w:pPr>
        <w:jc w:val="both"/>
        <w:rPr>
          <w:b/>
          <w:color w:val="FF0000"/>
          <w:sz w:val="4"/>
          <w:szCs w:val="4"/>
          <w:lang w:val="uk-UA"/>
        </w:rPr>
      </w:pPr>
    </w:p>
    <w:p w:rsidR="00B22819" w:rsidRPr="0020300A" w:rsidRDefault="00B22819" w:rsidP="00B22819">
      <w:pPr>
        <w:numPr>
          <w:ilvl w:val="0"/>
          <w:numId w:val="4"/>
        </w:numPr>
        <w:ind w:left="284" w:hanging="284"/>
        <w:jc w:val="both"/>
        <w:rPr>
          <w:b/>
          <w:sz w:val="24"/>
          <w:szCs w:val="24"/>
          <w:lang w:val="uk-UA"/>
        </w:rPr>
      </w:pPr>
      <w:r w:rsidRPr="0020300A">
        <w:rPr>
          <w:b/>
          <w:i/>
          <w:sz w:val="24"/>
          <w:szCs w:val="24"/>
          <w:lang w:val="uk-UA"/>
        </w:rPr>
        <w:t>10. Відділ культури, національностей та релігій Бучанської міської ради</w:t>
      </w:r>
      <w:r w:rsidRPr="0020300A">
        <w:rPr>
          <w:b/>
          <w:sz w:val="24"/>
          <w:szCs w:val="24"/>
          <w:lang w:val="uk-UA"/>
        </w:rPr>
        <w:t xml:space="preserve"> – </w:t>
      </w:r>
      <w:r w:rsidR="007A4C3E">
        <w:rPr>
          <w:b/>
          <w:sz w:val="24"/>
          <w:szCs w:val="24"/>
          <w:lang w:val="uk-UA"/>
        </w:rPr>
        <w:t>27 </w:t>
      </w:r>
      <w:r w:rsidR="0081447D">
        <w:rPr>
          <w:b/>
          <w:sz w:val="24"/>
          <w:szCs w:val="24"/>
          <w:lang w:val="uk-UA"/>
        </w:rPr>
        <w:t>53</w:t>
      </w:r>
      <w:r w:rsidR="007A4C3E">
        <w:rPr>
          <w:b/>
          <w:sz w:val="24"/>
          <w:szCs w:val="24"/>
          <w:lang w:val="uk-UA"/>
        </w:rPr>
        <w:t>7,9</w:t>
      </w:r>
      <w:r w:rsidRPr="0020300A">
        <w:rPr>
          <w:b/>
          <w:sz w:val="24"/>
          <w:szCs w:val="24"/>
          <w:lang w:val="uk-UA"/>
        </w:rPr>
        <w:t xml:space="preserve"> тис. грн;</w:t>
      </w:r>
    </w:p>
    <w:p w:rsidR="00B22819" w:rsidRPr="004E5051" w:rsidRDefault="00B22819" w:rsidP="00B22819">
      <w:pPr>
        <w:jc w:val="both"/>
        <w:rPr>
          <w:b/>
          <w:color w:val="FF0000"/>
          <w:sz w:val="4"/>
          <w:szCs w:val="4"/>
          <w:lang w:val="uk-UA"/>
        </w:rPr>
      </w:pPr>
    </w:p>
    <w:p w:rsidR="00B22819" w:rsidRPr="00671063" w:rsidRDefault="00B22819" w:rsidP="00B22819">
      <w:pPr>
        <w:numPr>
          <w:ilvl w:val="0"/>
          <w:numId w:val="4"/>
        </w:numPr>
        <w:ind w:left="284" w:hanging="284"/>
        <w:jc w:val="both"/>
        <w:rPr>
          <w:b/>
          <w:sz w:val="24"/>
          <w:szCs w:val="24"/>
          <w:lang w:val="uk-UA"/>
        </w:rPr>
      </w:pPr>
      <w:r w:rsidRPr="00671063">
        <w:rPr>
          <w:b/>
          <w:i/>
          <w:sz w:val="24"/>
          <w:szCs w:val="24"/>
          <w:lang w:val="uk-UA"/>
        </w:rPr>
        <w:t>11. Відділ молоді та спорту Бучанської міської ради</w:t>
      </w:r>
      <w:r w:rsidRPr="00671063">
        <w:rPr>
          <w:b/>
          <w:sz w:val="24"/>
          <w:szCs w:val="24"/>
          <w:lang w:val="uk-UA"/>
        </w:rPr>
        <w:t xml:space="preserve"> –  </w:t>
      </w:r>
      <w:r w:rsidR="009E6C60">
        <w:rPr>
          <w:b/>
          <w:sz w:val="24"/>
          <w:szCs w:val="24"/>
          <w:lang w:val="uk-UA"/>
        </w:rPr>
        <w:t>8 322,6</w:t>
      </w:r>
      <w:r w:rsidRPr="00671063">
        <w:rPr>
          <w:b/>
          <w:sz w:val="24"/>
          <w:szCs w:val="24"/>
          <w:lang w:val="uk-UA"/>
        </w:rPr>
        <w:t xml:space="preserve"> тис. грн;</w:t>
      </w:r>
    </w:p>
    <w:p w:rsidR="00B22819" w:rsidRPr="004E5051" w:rsidRDefault="00B22819" w:rsidP="00B22819">
      <w:pPr>
        <w:jc w:val="both"/>
        <w:rPr>
          <w:b/>
          <w:color w:val="FF0000"/>
          <w:sz w:val="4"/>
          <w:szCs w:val="4"/>
          <w:lang w:val="uk-UA"/>
        </w:rPr>
      </w:pPr>
    </w:p>
    <w:p w:rsidR="00B22819" w:rsidRPr="00134851" w:rsidRDefault="00B22819" w:rsidP="00B22819">
      <w:pPr>
        <w:numPr>
          <w:ilvl w:val="0"/>
          <w:numId w:val="4"/>
        </w:numPr>
        <w:ind w:left="284" w:hanging="284"/>
        <w:jc w:val="both"/>
        <w:rPr>
          <w:sz w:val="24"/>
          <w:szCs w:val="24"/>
          <w:lang w:val="uk-UA"/>
        </w:rPr>
      </w:pPr>
      <w:r w:rsidRPr="00134851">
        <w:rPr>
          <w:b/>
          <w:i/>
          <w:sz w:val="24"/>
          <w:szCs w:val="24"/>
          <w:lang w:val="uk-UA"/>
        </w:rPr>
        <w:t>37. Фінансове управління Бучанської міської ради</w:t>
      </w:r>
      <w:r w:rsidRPr="00134851">
        <w:rPr>
          <w:sz w:val="24"/>
          <w:szCs w:val="24"/>
          <w:lang w:val="uk-UA"/>
        </w:rPr>
        <w:t xml:space="preserve"> – </w:t>
      </w:r>
      <w:r w:rsidR="00634CE6" w:rsidRPr="005C49EE">
        <w:rPr>
          <w:b/>
          <w:sz w:val="24"/>
          <w:szCs w:val="24"/>
          <w:lang w:val="uk-UA"/>
        </w:rPr>
        <w:t>47 851,3</w:t>
      </w:r>
      <w:r w:rsidRPr="00134851">
        <w:rPr>
          <w:b/>
          <w:sz w:val="24"/>
          <w:szCs w:val="24"/>
          <w:lang w:val="uk-UA"/>
        </w:rPr>
        <w:t xml:space="preserve"> тис. грн.</w:t>
      </w:r>
    </w:p>
    <w:p w:rsidR="00B22819" w:rsidRDefault="00B22819" w:rsidP="00B22819">
      <w:pPr>
        <w:ind w:left="284"/>
        <w:jc w:val="both"/>
        <w:rPr>
          <w:color w:val="FF0000"/>
          <w:sz w:val="16"/>
          <w:szCs w:val="16"/>
          <w:lang w:val="uk-UA"/>
        </w:rPr>
      </w:pPr>
      <w:r>
        <w:rPr>
          <w:color w:val="FF0000"/>
          <w:sz w:val="24"/>
          <w:szCs w:val="24"/>
          <w:lang w:val="uk-UA"/>
        </w:rPr>
        <w:t xml:space="preserve"> </w:t>
      </w:r>
    </w:p>
    <w:p w:rsidR="00B22819" w:rsidRDefault="001D2E57" w:rsidP="00B2281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Стр</w:t>
      </w:r>
      <w:r w:rsidR="00B22819">
        <w:rPr>
          <w:sz w:val="24"/>
          <w:szCs w:val="24"/>
          <w:lang w:val="uk-UA"/>
        </w:rPr>
        <w:t>уктура видатків загального та спеціального фондів місцевого бюджету на 202</w:t>
      </w:r>
      <w:r w:rsidR="00607FCC">
        <w:rPr>
          <w:sz w:val="24"/>
          <w:szCs w:val="24"/>
          <w:lang w:val="uk-UA"/>
        </w:rPr>
        <w:t>3</w:t>
      </w:r>
      <w:r w:rsidR="00B22819">
        <w:rPr>
          <w:sz w:val="24"/>
          <w:szCs w:val="24"/>
          <w:lang w:val="uk-UA"/>
        </w:rPr>
        <w:t xml:space="preserve"> рік наведено на рис.1.</w:t>
      </w:r>
    </w:p>
    <w:p w:rsidR="00B22819" w:rsidRDefault="000B7536" w:rsidP="00B22819">
      <w:pPr>
        <w:autoSpaceDE w:val="0"/>
        <w:autoSpaceDN w:val="0"/>
        <w:adjustRightInd w:val="0"/>
        <w:spacing w:line="276" w:lineRule="auto"/>
        <w:jc w:val="both"/>
      </w:pPr>
      <w:r>
        <w:rPr>
          <w:noProof/>
          <w:lang w:val="uk-UA" w:eastAsia="uk-UA"/>
        </w:rPr>
        <w:drawing>
          <wp:inline distT="0" distB="0" distL="0" distR="0" wp14:anchorId="615CEE97" wp14:editId="38297F1D">
            <wp:extent cx="6120765" cy="4664075"/>
            <wp:effectExtent l="0" t="0" r="13335" b="317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D26F9" w:rsidRDefault="00BD26F9" w:rsidP="00BD26F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E86875">
        <w:rPr>
          <w:sz w:val="24"/>
          <w:szCs w:val="24"/>
          <w:u w:val="single"/>
          <w:lang w:val="uk-UA"/>
        </w:rPr>
        <w:t>За економічною класифікацією</w:t>
      </w:r>
      <w:r>
        <w:rPr>
          <w:sz w:val="24"/>
          <w:szCs w:val="24"/>
          <w:lang w:val="uk-UA"/>
        </w:rPr>
        <w:t xml:space="preserve"> видатки загального та спеціального фондів заплановано на:</w:t>
      </w:r>
    </w:p>
    <w:p w:rsidR="00BD26F9" w:rsidRDefault="00BD26F9" w:rsidP="00BD26F9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заробітну плату та нарахувань на неї – </w:t>
      </w:r>
      <w:r w:rsidR="00545F40">
        <w:rPr>
          <w:sz w:val="24"/>
          <w:szCs w:val="24"/>
          <w:lang w:val="uk-UA"/>
        </w:rPr>
        <w:t>391 946,9</w:t>
      </w:r>
      <w:r>
        <w:rPr>
          <w:sz w:val="24"/>
          <w:szCs w:val="24"/>
          <w:lang w:val="uk-UA"/>
        </w:rPr>
        <w:t xml:space="preserve"> тис. грн</w:t>
      </w:r>
      <w:r w:rsidR="00FB2F1A">
        <w:rPr>
          <w:sz w:val="24"/>
          <w:szCs w:val="24"/>
          <w:lang w:val="uk-UA"/>
        </w:rPr>
        <w:t xml:space="preserve"> ( питома вага </w:t>
      </w:r>
      <w:r w:rsidR="00B325EF">
        <w:rPr>
          <w:sz w:val="24"/>
          <w:szCs w:val="24"/>
          <w:lang w:val="uk-UA"/>
        </w:rPr>
        <w:t>49,</w:t>
      </w:r>
      <w:r w:rsidR="0046591A">
        <w:rPr>
          <w:sz w:val="24"/>
          <w:szCs w:val="24"/>
          <w:lang w:val="uk-UA"/>
        </w:rPr>
        <w:t>2</w:t>
      </w:r>
      <w:r w:rsidR="00FB2F1A">
        <w:rPr>
          <w:sz w:val="24"/>
          <w:szCs w:val="24"/>
          <w:lang w:val="uk-UA"/>
        </w:rPr>
        <w:t>%)</w:t>
      </w:r>
      <w:r>
        <w:rPr>
          <w:sz w:val="24"/>
          <w:szCs w:val="24"/>
          <w:lang w:val="uk-UA"/>
        </w:rPr>
        <w:t>;</w:t>
      </w:r>
    </w:p>
    <w:p w:rsidR="000B5A64" w:rsidRDefault="000B5A64" w:rsidP="000B5A64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субсидії та поточні трансферти підприємствам ( установам, організаціям) – </w:t>
      </w:r>
      <w:r w:rsidR="00545F40">
        <w:rPr>
          <w:sz w:val="24"/>
          <w:szCs w:val="24"/>
          <w:lang w:val="uk-UA"/>
        </w:rPr>
        <w:t>104 977,5</w:t>
      </w:r>
      <w:r>
        <w:rPr>
          <w:sz w:val="24"/>
          <w:szCs w:val="24"/>
          <w:lang w:val="uk-UA"/>
        </w:rPr>
        <w:t xml:space="preserve"> тис. грн</w:t>
      </w:r>
      <w:r w:rsidR="009032C8">
        <w:rPr>
          <w:sz w:val="24"/>
          <w:szCs w:val="24"/>
          <w:lang w:val="uk-UA"/>
        </w:rPr>
        <w:t xml:space="preserve"> </w:t>
      </w:r>
      <w:r w:rsidR="008C0367">
        <w:rPr>
          <w:sz w:val="24"/>
          <w:szCs w:val="24"/>
          <w:lang w:val="uk-UA"/>
        </w:rPr>
        <w:t xml:space="preserve">(питома вага </w:t>
      </w:r>
      <w:r w:rsidR="004A49DD">
        <w:rPr>
          <w:sz w:val="24"/>
          <w:szCs w:val="24"/>
          <w:lang w:val="uk-UA"/>
        </w:rPr>
        <w:t>1</w:t>
      </w:r>
      <w:r w:rsidR="002A6F88">
        <w:rPr>
          <w:sz w:val="24"/>
          <w:szCs w:val="24"/>
          <w:lang w:val="uk-UA"/>
        </w:rPr>
        <w:t>3,2</w:t>
      </w:r>
      <w:r w:rsidR="008C0367">
        <w:rPr>
          <w:sz w:val="24"/>
          <w:szCs w:val="24"/>
          <w:lang w:val="uk-UA"/>
        </w:rPr>
        <w:t>%)</w:t>
      </w:r>
      <w:r>
        <w:rPr>
          <w:sz w:val="24"/>
          <w:szCs w:val="24"/>
          <w:lang w:val="uk-UA"/>
        </w:rPr>
        <w:t>;</w:t>
      </w:r>
    </w:p>
    <w:p w:rsidR="000B5A64" w:rsidRDefault="000B5A64" w:rsidP="000B5A64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капітальні видатки – 84 512,2 тис. грн</w:t>
      </w:r>
      <w:r w:rsidR="009032C8">
        <w:rPr>
          <w:sz w:val="24"/>
          <w:szCs w:val="24"/>
          <w:lang w:val="uk-UA"/>
        </w:rPr>
        <w:t xml:space="preserve"> </w:t>
      </w:r>
      <w:r w:rsidR="00B41899">
        <w:rPr>
          <w:sz w:val="24"/>
          <w:szCs w:val="24"/>
          <w:lang w:val="uk-UA"/>
        </w:rPr>
        <w:t xml:space="preserve">(питома вага </w:t>
      </w:r>
      <w:r w:rsidR="00743E8E">
        <w:rPr>
          <w:sz w:val="24"/>
          <w:szCs w:val="24"/>
          <w:lang w:val="uk-UA"/>
        </w:rPr>
        <w:t>10,7</w:t>
      </w:r>
      <w:r w:rsidR="00B41899">
        <w:rPr>
          <w:sz w:val="24"/>
          <w:szCs w:val="24"/>
          <w:lang w:val="uk-UA"/>
        </w:rPr>
        <w:t>%)</w:t>
      </w:r>
      <w:r>
        <w:rPr>
          <w:sz w:val="24"/>
          <w:szCs w:val="24"/>
          <w:lang w:val="uk-UA"/>
        </w:rPr>
        <w:t>;</w:t>
      </w:r>
    </w:p>
    <w:p w:rsidR="000B5A64" w:rsidRPr="00691C2A" w:rsidRDefault="00691C2A" w:rsidP="00691C2A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оплата комунальних послуг та енергоносіїв – </w:t>
      </w:r>
      <w:r w:rsidR="003C2085">
        <w:rPr>
          <w:sz w:val="24"/>
          <w:szCs w:val="24"/>
          <w:lang w:val="uk-UA"/>
        </w:rPr>
        <w:t>60 500,8</w:t>
      </w:r>
      <w:r>
        <w:rPr>
          <w:sz w:val="24"/>
          <w:szCs w:val="24"/>
          <w:lang w:val="uk-UA"/>
        </w:rPr>
        <w:t xml:space="preserve"> тис. грн</w:t>
      </w:r>
      <w:r w:rsidR="009032C8">
        <w:rPr>
          <w:sz w:val="24"/>
          <w:szCs w:val="24"/>
          <w:lang w:val="uk-UA"/>
        </w:rPr>
        <w:t xml:space="preserve"> </w:t>
      </w:r>
      <w:r w:rsidR="000B6137">
        <w:rPr>
          <w:sz w:val="24"/>
          <w:szCs w:val="24"/>
          <w:lang w:val="uk-UA"/>
        </w:rPr>
        <w:t xml:space="preserve">(питома вага </w:t>
      </w:r>
      <w:r w:rsidR="004D3227">
        <w:rPr>
          <w:sz w:val="24"/>
          <w:szCs w:val="24"/>
          <w:lang w:val="uk-UA"/>
        </w:rPr>
        <w:t>7,</w:t>
      </w:r>
      <w:r w:rsidR="0046591A">
        <w:rPr>
          <w:sz w:val="24"/>
          <w:szCs w:val="24"/>
          <w:lang w:val="uk-UA"/>
        </w:rPr>
        <w:t>6</w:t>
      </w:r>
      <w:r w:rsidR="000B6137">
        <w:rPr>
          <w:sz w:val="24"/>
          <w:szCs w:val="24"/>
          <w:lang w:val="uk-UA"/>
        </w:rPr>
        <w:t>%)</w:t>
      </w:r>
      <w:r>
        <w:rPr>
          <w:sz w:val="24"/>
          <w:szCs w:val="24"/>
          <w:lang w:val="uk-UA"/>
        </w:rPr>
        <w:t>;</w:t>
      </w:r>
    </w:p>
    <w:p w:rsidR="00BD26F9" w:rsidRDefault="00BD26F9" w:rsidP="00BD26F9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дослідження і розробки, окремі заходи по реалізації державних (регіональних) програм – </w:t>
      </w:r>
      <w:r w:rsidR="003B4D6E">
        <w:rPr>
          <w:sz w:val="24"/>
          <w:szCs w:val="24"/>
          <w:lang w:val="uk-UA"/>
        </w:rPr>
        <w:t>56</w:t>
      </w:r>
      <w:r w:rsidR="00B41A75">
        <w:rPr>
          <w:sz w:val="24"/>
          <w:szCs w:val="24"/>
          <w:lang w:val="uk-UA"/>
        </w:rPr>
        <w:t> </w:t>
      </w:r>
      <w:r w:rsidR="00F525CF">
        <w:rPr>
          <w:sz w:val="24"/>
          <w:szCs w:val="24"/>
          <w:lang w:val="uk-UA"/>
        </w:rPr>
        <w:t>0</w:t>
      </w:r>
      <w:r w:rsidR="00B41A75">
        <w:rPr>
          <w:sz w:val="24"/>
          <w:szCs w:val="24"/>
          <w:lang w:val="uk-UA"/>
        </w:rPr>
        <w:t>79,6</w:t>
      </w:r>
      <w:r>
        <w:rPr>
          <w:sz w:val="24"/>
          <w:szCs w:val="24"/>
          <w:lang w:val="uk-UA"/>
        </w:rPr>
        <w:t xml:space="preserve"> тис. грн</w:t>
      </w:r>
      <w:r w:rsidR="009032C8">
        <w:rPr>
          <w:sz w:val="24"/>
          <w:szCs w:val="24"/>
          <w:lang w:val="uk-UA"/>
        </w:rPr>
        <w:t xml:space="preserve"> </w:t>
      </w:r>
      <w:r w:rsidR="00B41A75">
        <w:rPr>
          <w:sz w:val="24"/>
          <w:szCs w:val="24"/>
          <w:lang w:val="uk-UA"/>
        </w:rPr>
        <w:t xml:space="preserve">(питома вага </w:t>
      </w:r>
      <w:r w:rsidR="00B23F8A">
        <w:rPr>
          <w:sz w:val="24"/>
          <w:szCs w:val="24"/>
          <w:lang w:val="uk-UA"/>
        </w:rPr>
        <w:t>7</w:t>
      </w:r>
      <w:r w:rsidR="00B41A75">
        <w:rPr>
          <w:sz w:val="24"/>
          <w:szCs w:val="24"/>
          <w:lang w:val="uk-UA"/>
        </w:rPr>
        <w:t>%)</w:t>
      </w:r>
      <w:r>
        <w:rPr>
          <w:sz w:val="24"/>
          <w:szCs w:val="24"/>
          <w:lang w:val="uk-UA"/>
        </w:rPr>
        <w:t>;</w:t>
      </w:r>
    </w:p>
    <w:p w:rsidR="00BD26F9" w:rsidRDefault="00BD26F9" w:rsidP="00BD26F9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резервний фонд – </w:t>
      </w:r>
      <w:r w:rsidR="005B4E35">
        <w:rPr>
          <w:sz w:val="24"/>
          <w:szCs w:val="24"/>
          <w:lang w:val="uk-UA"/>
        </w:rPr>
        <w:t>42 448,</w:t>
      </w:r>
      <w:r w:rsidR="00F12DB4">
        <w:rPr>
          <w:sz w:val="24"/>
          <w:szCs w:val="24"/>
          <w:lang w:val="uk-UA"/>
        </w:rPr>
        <w:t xml:space="preserve">0 </w:t>
      </w:r>
      <w:r>
        <w:rPr>
          <w:sz w:val="24"/>
          <w:szCs w:val="24"/>
          <w:lang w:val="uk-UA"/>
        </w:rPr>
        <w:t>тис. грн</w:t>
      </w:r>
      <w:r w:rsidR="00DF11D8">
        <w:rPr>
          <w:sz w:val="24"/>
          <w:szCs w:val="24"/>
          <w:lang w:val="uk-UA"/>
        </w:rPr>
        <w:t xml:space="preserve"> ( питома вага </w:t>
      </w:r>
      <w:r w:rsidR="00E03DBE">
        <w:rPr>
          <w:sz w:val="24"/>
          <w:szCs w:val="24"/>
          <w:lang w:val="uk-UA"/>
        </w:rPr>
        <w:t>5,4</w:t>
      </w:r>
      <w:r w:rsidR="00DF11D8">
        <w:rPr>
          <w:sz w:val="24"/>
          <w:szCs w:val="24"/>
          <w:lang w:val="uk-UA"/>
        </w:rPr>
        <w:t>%)</w:t>
      </w:r>
      <w:r>
        <w:rPr>
          <w:sz w:val="24"/>
          <w:szCs w:val="24"/>
          <w:lang w:val="uk-UA"/>
        </w:rPr>
        <w:t>;</w:t>
      </w:r>
    </w:p>
    <w:p w:rsidR="00BD26F9" w:rsidRDefault="00BD26F9" w:rsidP="00BD26F9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оплата послуг ( крім комунальних) та відрядження – </w:t>
      </w:r>
      <w:r w:rsidR="00B31813">
        <w:rPr>
          <w:sz w:val="24"/>
          <w:szCs w:val="24"/>
          <w:lang w:val="uk-UA"/>
        </w:rPr>
        <w:t>27 850,0</w:t>
      </w:r>
      <w:r>
        <w:rPr>
          <w:sz w:val="24"/>
          <w:szCs w:val="24"/>
          <w:lang w:val="uk-UA"/>
        </w:rPr>
        <w:t xml:space="preserve"> тис. грн</w:t>
      </w:r>
      <w:r w:rsidR="00B31813">
        <w:rPr>
          <w:sz w:val="24"/>
          <w:szCs w:val="24"/>
          <w:lang w:val="uk-UA"/>
        </w:rPr>
        <w:t xml:space="preserve"> ( питома вага </w:t>
      </w:r>
      <w:r w:rsidR="00402578">
        <w:rPr>
          <w:sz w:val="24"/>
          <w:szCs w:val="24"/>
          <w:lang w:val="uk-UA"/>
        </w:rPr>
        <w:t>3,5</w:t>
      </w:r>
      <w:r w:rsidR="00B31813">
        <w:rPr>
          <w:sz w:val="24"/>
          <w:szCs w:val="24"/>
          <w:lang w:val="uk-UA"/>
        </w:rPr>
        <w:t>%)</w:t>
      </w:r>
      <w:r>
        <w:rPr>
          <w:sz w:val="24"/>
          <w:szCs w:val="24"/>
          <w:lang w:val="uk-UA"/>
        </w:rPr>
        <w:t>;</w:t>
      </w:r>
    </w:p>
    <w:p w:rsidR="009A240B" w:rsidRPr="009A240B" w:rsidRDefault="00BD26F9" w:rsidP="009A240B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харчування та медикаменти – 15 490,0 тис. грн</w:t>
      </w:r>
      <w:r w:rsidR="00F64DA1">
        <w:rPr>
          <w:sz w:val="24"/>
          <w:szCs w:val="24"/>
          <w:lang w:val="uk-UA"/>
        </w:rPr>
        <w:t xml:space="preserve"> ( питома вага 2,</w:t>
      </w:r>
      <w:r w:rsidR="001E1D50">
        <w:rPr>
          <w:sz w:val="24"/>
          <w:szCs w:val="24"/>
          <w:lang w:val="uk-UA"/>
        </w:rPr>
        <w:t>0</w:t>
      </w:r>
      <w:r w:rsidR="00F64DA1">
        <w:rPr>
          <w:sz w:val="24"/>
          <w:szCs w:val="24"/>
          <w:lang w:val="uk-UA"/>
        </w:rPr>
        <w:t>%)</w:t>
      </w:r>
      <w:r>
        <w:rPr>
          <w:sz w:val="24"/>
          <w:szCs w:val="24"/>
          <w:lang w:val="uk-UA"/>
        </w:rPr>
        <w:t>;</w:t>
      </w:r>
    </w:p>
    <w:p w:rsidR="00BD26F9" w:rsidRDefault="00BD26F9" w:rsidP="009A240B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предмети, матеріали, обладнання та інвентар – 5</w:t>
      </w:r>
      <w:r w:rsidR="00335EB5">
        <w:rPr>
          <w:sz w:val="24"/>
          <w:szCs w:val="24"/>
          <w:lang w:val="uk-UA"/>
        </w:rPr>
        <w:t> 624</w:t>
      </w:r>
      <w:r w:rsidR="006C444B">
        <w:rPr>
          <w:sz w:val="24"/>
          <w:szCs w:val="24"/>
          <w:lang w:val="uk-UA"/>
        </w:rPr>
        <w:t>,</w:t>
      </w:r>
      <w:r w:rsidR="00335EB5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тис. грн</w:t>
      </w:r>
      <w:r w:rsidR="006C444B">
        <w:rPr>
          <w:sz w:val="24"/>
          <w:szCs w:val="24"/>
          <w:lang w:val="uk-UA"/>
        </w:rPr>
        <w:t xml:space="preserve"> ( питома вага </w:t>
      </w:r>
      <w:r w:rsidR="00003E4E">
        <w:rPr>
          <w:sz w:val="24"/>
          <w:szCs w:val="24"/>
          <w:lang w:val="uk-UA"/>
        </w:rPr>
        <w:t>0</w:t>
      </w:r>
      <w:r w:rsidR="00DE0111">
        <w:rPr>
          <w:sz w:val="24"/>
          <w:szCs w:val="24"/>
          <w:lang w:val="uk-UA"/>
        </w:rPr>
        <w:t>,7</w:t>
      </w:r>
      <w:r w:rsidR="006C444B">
        <w:rPr>
          <w:sz w:val="24"/>
          <w:szCs w:val="24"/>
          <w:lang w:val="uk-UA"/>
        </w:rPr>
        <w:t>%)</w:t>
      </w:r>
      <w:r>
        <w:rPr>
          <w:sz w:val="24"/>
          <w:szCs w:val="24"/>
          <w:lang w:val="uk-UA"/>
        </w:rPr>
        <w:t>;</w:t>
      </w:r>
    </w:p>
    <w:p w:rsidR="00BD26F9" w:rsidRDefault="00BD26F9" w:rsidP="00BD26F9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інші виплати населенню – 5</w:t>
      </w:r>
      <w:r w:rsidR="00E962F7">
        <w:rPr>
          <w:sz w:val="24"/>
          <w:szCs w:val="24"/>
          <w:lang w:val="uk-UA"/>
        </w:rPr>
        <w:t xml:space="preserve"> 863,0 </w:t>
      </w:r>
      <w:r>
        <w:rPr>
          <w:sz w:val="24"/>
          <w:szCs w:val="24"/>
          <w:lang w:val="uk-UA"/>
        </w:rPr>
        <w:t>тис. грн</w:t>
      </w:r>
      <w:r w:rsidR="00E962F7">
        <w:rPr>
          <w:sz w:val="24"/>
          <w:szCs w:val="24"/>
          <w:lang w:val="uk-UA"/>
        </w:rPr>
        <w:t xml:space="preserve"> ( питома вага 0,</w:t>
      </w:r>
      <w:r w:rsidR="00BA6C32">
        <w:rPr>
          <w:sz w:val="24"/>
          <w:szCs w:val="24"/>
          <w:lang w:val="uk-UA"/>
        </w:rPr>
        <w:t>6</w:t>
      </w:r>
      <w:r w:rsidR="00E962F7">
        <w:rPr>
          <w:sz w:val="24"/>
          <w:szCs w:val="24"/>
          <w:lang w:val="uk-UA"/>
        </w:rPr>
        <w:t>%)</w:t>
      </w:r>
      <w:r>
        <w:rPr>
          <w:sz w:val="24"/>
          <w:szCs w:val="24"/>
          <w:lang w:val="uk-UA"/>
        </w:rPr>
        <w:t>;</w:t>
      </w:r>
    </w:p>
    <w:p w:rsidR="00BD26F9" w:rsidRDefault="00BD26F9" w:rsidP="00BD26F9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інші поточні видатки – 83</w:t>
      </w:r>
      <w:r w:rsidR="00C51232">
        <w:rPr>
          <w:sz w:val="24"/>
          <w:szCs w:val="24"/>
          <w:lang w:val="uk-UA"/>
        </w:rPr>
        <w:t>9,7</w:t>
      </w:r>
      <w:r>
        <w:rPr>
          <w:sz w:val="24"/>
          <w:szCs w:val="24"/>
          <w:lang w:val="uk-UA"/>
        </w:rPr>
        <w:t xml:space="preserve"> тис. грн</w:t>
      </w:r>
      <w:r w:rsidR="007C2815">
        <w:rPr>
          <w:sz w:val="24"/>
          <w:szCs w:val="24"/>
          <w:lang w:val="uk-UA"/>
        </w:rPr>
        <w:t xml:space="preserve"> ( питома вага 0,1%)</w:t>
      </w:r>
      <w:r>
        <w:rPr>
          <w:sz w:val="24"/>
          <w:szCs w:val="24"/>
          <w:lang w:val="uk-UA"/>
        </w:rPr>
        <w:t>.</w:t>
      </w:r>
    </w:p>
    <w:p w:rsidR="00FE165B" w:rsidRPr="00FE165B" w:rsidRDefault="00FE165B" w:rsidP="00FE165B">
      <w:pPr>
        <w:pStyle w:val="a8"/>
        <w:autoSpaceDE w:val="0"/>
        <w:autoSpaceDN w:val="0"/>
        <w:adjustRightInd w:val="0"/>
        <w:spacing w:line="276" w:lineRule="auto"/>
        <w:ind w:left="567"/>
        <w:jc w:val="both"/>
        <w:rPr>
          <w:sz w:val="10"/>
          <w:szCs w:val="10"/>
          <w:lang w:val="uk-UA"/>
        </w:rPr>
      </w:pPr>
    </w:p>
    <w:p w:rsidR="006D3C0F" w:rsidRDefault="006D3C0F" w:rsidP="00B2281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:rsidR="00B22819" w:rsidRDefault="00B22819" w:rsidP="00B2281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E86875">
        <w:rPr>
          <w:sz w:val="24"/>
          <w:szCs w:val="24"/>
          <w:u w:val="single"/>
          <w:lang w:val="uk-UA"/>
        </w:rPr>
        <w:t>За галузевим принципом</w:t>
      </w:r>
      <w:r>
        <w:rPr>
          <w:sz w:val="24"/>
          <w:szCs w:val="24"/>
          <w:lang w:val="uk-UA"/>
        </w:rPr>
        <w:t xml:space="preserve"> видаткова частина місцевого бюджету на 202</w:t>
      </w:r>
      <w:r w:rsidR="00A602BC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рік розподілен</w:t>
      </w:r>
      <w:r w:rsidR="00B16E21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>:</w:t>
      </w:r>
    </w:p>
    <w:p w:rsidR="007C60E8" w:rsidRPr="00E53F8A" w:rsidRDefault="007C60E8" w:rsidP="007C60E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освіта – 3</w:t>
      </w:r>
      <w:r w:rsidR="00DD214A">
        <w:rPr>
          <w:sz w:val="24"/>
          <w:szCs w:val="24"/>
          <w:lang w:val="uk-UA"/>
        </w:rPr>
        <w:t>51 686,8</w:t>
      </w:r>
      <w:r>
        <w:rPr>
          <w:sz w:val="24"/>
          <w:szCs w:val="24"/>
          <w:lang w:val="uk-UA"/>
        </w:rPr>
        <w:t xml:space="preserve"> тис. грн ( питома вага в обсязі бюджету 4</w:t>
      </w:r>
      <w:r w:rsidR="004D04E5">
        <w:rPr>
          <w:sz w:val="24"/>
          <w:szCs w:val="24"/>
          <w:lang w:val="uk-UA"/>
        </w:rPr>
        <w:t>4,2</w:t>
      </w:r>
      <w:r>
        <w:rPr>
          <w:sz w:val="24"/>
          <w:szCs w:val="24"/>
          <w:lang w:val="uk-UA"/>
        </w:rPr>
        <w:t>%);</w:t>
      </w:r>
    </w:p>
    <w:p w:rsidR="008E6033" w:rsidRDefault="008E6033" w:rsidP="008E603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економічна, інша діяльність</w:t>
      </w:r>
      <w:r w:rsidR="00787269">
        <w:rPr>
          <w:sz w:val="24"/>
          <w:szCs w:val="24"/>
          <w:lang w:val="uk-UA"/>
        </w:rPr>
        <w:t>, резервний фонд</w:t>
      </w:r>
      <w:r w:rsidR="00F81E5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– </w:t>
      </w:r>
      <w:r w:rsidR="00126234">
        <w:rPr>
          <w:sz w:val="24"/>
          <w:szCs w:val="24"/>
          <w:lang w:val="uk-UA"/>
        </w:rPr>
        <w:t>21</w:t>
      </w:r>
      <w:r w:rsidR="00FE3E33">
        <w:rPr>
          <w:sz w:val="24"/>
          <w:szCs w:val="24"/>
          <w:lang w:val="uk-UA"/>
        </w:rPr>
        <w:t>6</w:t>
      </w:r>
      <w:r w:rsidR="00D313DF">
        <w:rPr>
          <w:sz w:val="24"/>
          <w:szCs w:val="24"/>
          <w:lang w:val="uk-UA"/>
        </w:rPr>
        <w:t> </w:t>
      </w:r>
      <w:r w:rsidR="00FE3E33">
        <w:rPr>
          <w:sz w:val="24"/>
          <w:szCs w:val="24"/>
          <w:lang w:val="uk-UA"/>
        </w:rPr>
        <w:t>048</w:t>
      </w:r>
      <w:r w:rsidR="00D313DF">
        <w:rPr>
          <w:sz w:val="24"/>
          <w:szCs w:val="24"/>
          <w:lang w:val="uk-UA"/>
        </w:rPr>
        <w:t>,0</w:t>
      </w:r>
      <w:r>
        <w:rPr>
          <w:sz w:val="24"/>
          <w:szCs w:val="24"/>
          <w:lang w:val="uk-UA"/>
        </w:rPr>
        <w:t xml:space="preserve"> тис. грн</w:t>
      </w:r>
      <w:r w:rsidR="00A31CA4">
        <w:rPr>
          <w:sz w:val="24"/>
          <w:szCs w:val="24"/>
          <w:lang w:val="uk-UA"/>
        </w:rPr>
        <w:t xml:space="preserve"> ( питома вага 27,</w:t>
      </w:r>
      <w:r w:rsidR="00487EEE">
        <w:rPr>
          <w:sz w:val="24"/>
          <w:szCs w:val="24"/>
          <w:lang w:val="uk-UA"/>
        </w:rPr>
        <w:t>2</w:t>
      </w:r>
      <w:r w:rsidR="00A31CA4">
        <w:rPr>
          <w:sz w:val="24"/>
          <w:szCs w:val="24"/>
          <w:lang w:val="uk-UA"/>
        </w:rPr>
        <w:t>%)</w:t>
      </w:r>
      <w:r>
        <w:rPr>
          <w:sz w:val="24"/>
          <w:szCs w:val="24"/>
          <w:lang w:val="uk-UA"/>
        </w:rPr>
        <w:t>;</w:t>
      </w:r>
    </w:p>
    <w:p w:rsidR="00B22819" w:rsidRDefault="00B22819" w:rsidP="00B2281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житлово-комунальне господарство – </w:t>
      </w:r>
      <w:r w:rsidR="00A13D39">
        <w:rPr>
          <w:sz w:val="24"/>
          <w:szCs w:val="24"/>
          <w:lang w:val="uk-UA"/>
        </w:rPr>
        <w:t>92 552,2</w:t>
      </w:r>
      <w:r>
        <w:rPr>
          <w:sz w:val="24"/>
          <w:szCs w:val="24"/>
          <w:lang w:val="uk-UA"/>
        </w:rPr>
        <w:t xml:space="preserve"> тис. грн</w:t>
      </w:r>
      <w:r w:rsidR="00506C1A">
        <w:rPr>
          <w:sz w:val="24"/>
          <w:szCs w:val="24"/>
          <w:lang w:val="uk-UA"/>
        </w:rPr>
        <w:t xml:space="preserve"> ( питома вага </w:t>
      </w:r>
      <w:r w:rsidR="002478CD">
        <w:rPr>
          <w:sz w:val="24"/>
          <w:szCs w:val="24"/>
          <w:lang w:val="uk-UA"/>
        </w:rPr>
        <w:t>11,</w:t>
      </w:r>
      <w:r w:rsidR="00081B07">
        <w:rPr>
          <w:sz w:val="24"/>
          <w:szCs w:val="24"/>
          <w:lang w:val="uk-UA"/>
        </w:rPr>
        <w:t xml:space="preserve">6 </w:t>
      </w:r>
      <w:r w:rsidR="008877B3">
        <w:rPr>
          <w:sz w:val="24"/>
          <w:szCs w:val="24"/>
          <w:lang w:val="uk-UA"/>
        </w:rPr>
        <w:t>%)</w:t>
      </w:r>
      <w:r>
        <w:rPr>
          <w:sz w:val="24"/>
          <w:szCs w:val="24"/>
          <w:lang w:val="uk-UA"/>
        </w:rPr>
        <w:t>;</w:t>
      </w:r>
    </w:p>
    <w:p w:rsidR="00787269" w:rsidRPr="00787269" w:rsidRDefault="00B22819" w:rsidP="0078726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державне управління – </w:t>
      </w:r>
      <w:r w:rsidR="008B747F">
        <w:rPr>
          <w:sz w:val="24"/>
          <w:szCs w:val="24"/>
          <w:lang w:val="uk-UA"/>
        </w:rPr>
        <w:t>85 689,3</w:t>
      </w:r>
      <w:r>
        <w:rPr>
          <w:sz w:val="24"/>
          <w:szCs w:val="24"/>
          <w:lang w:val="uk-UA"/>
        </w:rPr>
        <w:t xml:space="preserve"> тис. грн</w:t>
      </w:r>
      <w:r w:rsidR="000637D5">
        <w:rPr>
          <w:sz w:val="24"/>
          <w:szCs w:val="24"/>
          <w:lang w:val="uk-UA"/>
        </w:rPr>
        <w:t xml:space="preserve"> ( питома вага 10,8%)</w:t>
      </w:r>
      <w:r>
        <w:rPr>
          <w:sz w:val="24"/>
          <w:szCs w:val="24"/>
          <w:lang w:val="uk-UA"/>
        </w:rPr>
        <w:t>;</w:t>
      </w:r>
    </w:p>
    <w:p w:rsidR="00B22819" w:rsidRDefault="00B22819" w:rsidP="00B2281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культура і мистецтво – </w:t>
      </w:r>
      <w:r w:rsidR="00346B7D">
        <w:rPr>
          <w:sz w:val="24"/>
          <w:szCs w:val="24"/>
          <w:lang w:val="uk-UA"/>
        </w:rPr>
        <w:t>1</w:t>
      </w:r>
      <w:r w:rsidR="00516522">
        <w:rPr>
          <w:sz w:val="24"/>
          <w:szCs w:val="24"/>
          <w:lang w:val="uk-UA"/>
        </w:rPr>
        <w:t>7 </w:t>
      </w:r>
      <w:r w:rsidR="000E7F21">
        <w:rPr>
          <w:sz w:val="24"/>
          <w:szCs w:val="24"/>
          <w:lang w:val="uk-UA"/>
        </w:rPr>
        <w:t>5</w:t>
      </w:r>
      <w:r w:rsidR="00516522">
        <w:rPr>
          <w:sz w:val="24"/>
          <w:szCs w:val="24"/>
          <w:lang w:val="uk-UA"/>
        </w:rPr>
        <w:t xml:space="preserve">95,8 </w:t>
      </w:r>
      <w:r>
        <w:rPr>
          <w:sz w:val="24"/>
          <w:szCs w:val="24"/>
          <w:lang w:val="uk-UA"/>
        </w:rPr>
        <w:t>тис.</w:t>
      </w:r>
      <w:r w:rsidR="001A70A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</w:t>
      </w:r>
      <w:r w:rsidR="000637D5">
        <w:rPr>
          <w:sz w:val="24"/>
          <w:szCs w:val="24"/>
          <w:lang w:val="uk-UA"/>
        </w:rPr>
        <w:t xml:space="preserve"> ( питома вага 2,2%)</w:t>
      </w:r>
      <w:r>
        <w:rPr>
          <w:sz w:val="24"/>
          <w:szCs w:val="24"/>
          <w:lang w:val="uk-UA"/>
        </w:rPr>
        <w:t>;</w:t>
      </w:r>
    </w:p>
    <w:p w:rsidR="00B22819" w:rsidRDefault="00B22819" w:rsidP="00B2281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соціальний захист та соціальне забезпечення – </w:t>
      </w:r>
      <w:r w:rsidR="007D3927">
        <w:rPr>
          <w:sz w:val="24"/>
          <w:szCs w:val="24"/>
          <w:lang w:val="uk-UA"/>
        </w:rPr>
        <w:t>15 179,7</w:t>
      </w:r>
      <w:r>
        <w:rPr>
          <w:sz w:val="24"/>
          <w:szCs w:val="24"/>
          <w:lang w:val="uk-UA"/>
        </w:rPr>
        <w:t xml:space="preserve"> тис. грн</w:t>
      </w:r>
      <w:r w:rsidR="00856EAD">
        <w:rPr>
          <w:sz w:val="24"/>
          <w:szCs w:val="24"/>
          <w:lang w:val="uk-UA"/>
        </w:rPr>
        <w:t xml:space="preserve"> ( питома вага 1,9%)</w:t>
      </w:r>
      <w:r>
        <w:rPr>
          <w:sz w:val="24"/>
          <w:szCs w:val="24"/>
          <w:lang w:val="uk-UA"/>
        </w:rPr>
        <w:t>;</w:t>
      </w:r>
    </w:p>
    <w:p w:rsidR="00B22819" w:rsidRDefault="00B22819" w:rsidP="00B2281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охорона здоров'я – </w:t>
      </w:r>
      <w:r w:rsidR="00346B7D">
        <w:rPr>
          <w:sz w:val="24"/>
          <w:szCs w:val="24"/>
          <w:lang w:val="uk-UA"/>
        </w:rPr>
        <w:t>10 699,6</w:t>
      </w:r>
      <w:r>
        <w:rPr>
          <w:sz w:val="24"/>
          <w:szCs w:val="24"/>
          <w:lang w:val="uk-UA"/>
        </w:rPr>
        <w:t xml:space="preserve"> тис. грн</w:t>
      </w:r>
      <w:r w:rsidR="006C3CAB">
        <w:rPr>
          <w:sz w:val="24"/>
          <w:szCs w:val="24"/>
          <w:lang w:val="uk-UA"/>
        </w:rPr>
        <w:t xml:space="preserve"> ( питома вага 1,3%)</w:t>
      </w:r>
      <w:r>
        <w:rPr>
          <w:sz w:val="24"/>
          <w:szCs w:val="24"/>
          <w:lang w:val="uk-UA"/>
        </w:rPr>
        <w:t>;</w:t>
      </w:r>
    </w:p>
    <w:p w:rsidR="00B22819" w:rsidRDefault="00B22819" w:rsidP="00B2281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фізична культура та спорт – </w:t>
      </w:r>
      <w:r w:rsidR="00346B7D">
        <w:rPr>
          <w:sz w:val="24"/>
          <w:szCs w:val="24"/>
          <w:lang w:val="uk-UA"/>
        </w:rPr>
        <w:t>6 681,1</w:t>
      </w:r>
      <w:r>
        <w:rPr>
          <w:sz w:val="24"/>
          <w:szCs w:val="24"/>
          <w:lang w:val="uk-UA"/>
        </w:rPr>
        <w:t xml:space="preserve"> тис. грн</w:t>
      </w:r>
      <w:r w:rsidR="00F85659">
        <w:rPr>
          <w:sz w:val="24"/>
          <w:szCs w:val="24"/>
          <w:lang w:val="uk-UA"/>
        </w:rPr>
        <w:t xml:space="preserve"> </w:t>
      </w:r>
      <w:r w:rsidR="00B9434D">
        <w:rPr>
          <w:sz w:val="24"/>
          <w:szCs w:val="24"/>
          <w:lang w:val="uk-UA"/>
        </w:rPr>
        <w:t xml:space="preserve">( питома вага 0,8%) </w:t>
      </w:r>
      <w:r>
        <w:rPr>
          <w:sz w:val="24"/>
          <w:szCs w:val="24"/>
          <w:lang w:val="uk-UA"/>
        </w:rPr>
        <w:t>( рис.</w:t>
      </w:r>
      <w:r w:rsidR="000C3782">
        <w:rPr>
          <w:sz w:val="24"/>
          <w:szCs w:val="24"/>
          <w:lang w:val="uk-UA"/>
        </w:rPr>
        <w:t>2</w:t>
      </w:r>
      <w:r w:rsidR="001551C4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)</w:t>
      </w:r>
    </w:p>
    <w:p w:rsidR="009A240B" w:rsidRPr="004B016E" w:rsidRDefault="009A240B" w:rsidP="009A240B">
      <w:pPr>
        <w:autoSpaceDE w:val="0"/>
        <w:autoSpaceDN w:val="0"/>
        <w:adjustRightInd w:val="0"/>
        <w:spacing w:line="276" w:lineRule="auto"/>
        <w:ind w:left="567"/>
        <w:jc w:val="both"/>
        <w:rPr>
          <w:sz w:val="10"/>
          <w:szCs w:val="10"/>
          <w:lang w:val="uk-UA"/>
        </w:rPr>
      </w:pPr>
    </w:p>
    <w:p w:rsidR="00B22819" w:rsidRDefault="00996397" w:rsidP="00B22819">
      <w:pPr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6785AD0" wp14:editId="36BCA69F">
            <wp:extent cx="6120765" cy="3708400"/>
            <wp:effectExtent l="0" t="0" r="13335" b="6350"/>
            <wp:docPr id="10" name="Ді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C3782" w:rsidRPr="004B016E" w:rsidRDefault="000C3782" w:rsidP="00B22819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lang w:val="uk-UA"/>
        </w:rPr>
      </w:pPr>
    </w:p>
    <w:p w:rsidR="00B22819" w:rsidRDefault="00B22819" w:rsidP="00B22819">
      <w:pPr>
        <w:ind w:firstLine="567"/>
        <w:jc w:val="both"/>
        <w:rPr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Оборотно - касова готівка складає  в сумі 100,0 тис. грн.</w:t>
      </w:r>
    </w:p>
    <w:p w:rsidR="00986307" w:rsidRPr="00986307" w:rsidRDefault="00986307" w:rsidP="00B22819">
      <w:pPr>
        <w:spacing w:after="200" w:line="276" w:lineRule="auto"/>
        <w:jc w:val="center"/>
        <w:rPr>
          <w:rFonts w:eastAsia="Calibri"/>
          <w:b/>
          <w:i/>
          <w:color w:val="00B0F0"/>
          <w:sz w:val="10"/>
          <w:szCs w:val="10"/>
          <w:u w:val="single"/>
          <w:lang w:val="uk-UA" w:eastAsia="en-US"/>
        </w:rPr>
      </w:pPr>
    </w:p>
    <w:p w:rsidR="00996397" w:rsidRDefault="00996397" w:rsidP="00B22819">
      <w:pPr>
        <w:spacing w:after="200" w:line="276" w:lineRule="auto"/>
        <w:jc w:val="center"/>
        <w:rPr>
          <w:rFonts w:eastAsia="Calibri"/>
          <w:b/>
          <w:i/>
          <w:color w:val="00B0F0"/>
          <w:u w:val="single"/>
          <w:lang w:val="uk-UA" w:eastAsia="en-US"/>
        </w:rPr>
      </w:pPr>
    </w:p>
    <w:p w:rsidR="00B22819" w:rsidRDefault="00D848F0" w:rsidP="00B22819">
      <w:pPr>
        <w:spacing w:after="200" w:line="276" w:lineRule="auto"/>
        <w:jc w:val="center"/>
        <w:rPr>
          <w:rFonts w:eastAsia="Calibri"/>
          <w:b/>
          <w:i/>
          <w:color w:val="00B0F0"/>
          <w:u w:val="single"/>
          <w:lang w:val="uk-UA" w:eastAsia="en-US"/>
        </w:rPr>
      </w:pPr>
      <w:r>
        <w:rPr>
          <w:rFonts w:eastAsia="Calibri"/>
          <w:b/>
          <w:i/>
          <w:color w:val="00B0F0"/>
          <w:u w:val="single"/>
          <w:lang w:val="uk-UA" w:eastAsia="en-US"/>
        </w:rPr>
        <w:lastRenderedPageBreak/>
        <w:t>0</w:t>
      </w:r>
      <w:r w:rsidR="00B22819">
        <w:rPr>
          <w:rFonts w:eastAsia="Calibri"/>
          <w:b/>
          <w:i/>
          <w:color w:val="00B0F0"/>
          <w:u w:val="single"/>
          <w:lang w:val="uk-UA" w:eastAsia="en-US"/>
        </w:rPr>
        <w:t>100 Державне управління</w:t>
      </w:r>
    </w:p>
    <w:p w:rsidR="00B22819" w:rsidRDefault="00B22819" w:rsidP="007340E4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Діяльність органів місцевого самоврядування забезпечує організацію роботи за всіма напрямками соціально-економічного та культурного розвитку громади, супроводжує та контролює виконання місцевих та державних програм на місцевому рівні, забезпечує безперебійну діяльність комунальних підприємств та надає відповідні адміністративні послуги.</w:t>
      </w:r>
    </w:p>
    <w:p w:rsidR="00B22819" w:rsidRDefault="00B22819" w:rsidP="00B22819">
      <w:pPr>
        <w:ind w:firstLine="709"/>
        <w:jc w:val="both"/>
        <w:rPr>
          <w:sz w:val="10"/>
          <w:szCs w:val="10"/>
          <w:lang w:val="uk-UA"/>
        </w:rPr>
      </w:pPr>
    </w:p>
    <w:p w:rsidR="003A7890" w:rsidRDefault="00B22819" w:rsidP="00B2281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утримання органів місцевого самоврядування в 202</w:t>
      </w:r>
      <w:r w:rsidR="00F24E3C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році загалом передбачається  спрямувати  </w:t>
      </w:r>
      <w:r w:rsidR="00094E8E">
        <w:rPr>
          <w:sz w:val="24"/>
          <w:szCs w:val="24"/>
          <w:lang w:val="uk-UA"/>
        </w:rPr>
        <w:t>85 689,3</w:t>
      </w:r>
      <w:r w:rsidRPr="0025007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тис. грн.</w:t>
      </w:r>
      <w:r w:rsidR="00DE6BD4">
        <w:rPr>
          <w:sz w:val="24"/>
          <w:szCs w:val="24"/>
          <w:lang w:val="uk-UA"/>
        </w:rPr>
        <w:t xml:space="preserve"> за загальним фондом. </w:t>
      </w:r>
    </w:p>
    <w:p w:rsidR="0097312B" w:rsidRDefault="00DE6BD4" w:rsidP="00B2281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вказаного обсягу видатків видатки за </w:t>
      </w:r>
      <w:r w:rsidR="00B22819">
        <w:rPr>
          <w:sz w:val="24"/>
          <w:szCs w:val="24"/>
          <w:lang w:val="uk-UA"/>
        </w:rPr>
        <w:t>захищени</w:t>
      </w:r>
      <w:r>
        <w:rPr>
          <w:sz w:val="24"/>
          <w:szCs w:val="24"/>
          <w:lang w:val="uk-UA"/>
        </w:rPr>
        <w:t>ми</w:t>
      </w:r>
      <w:r w:rsidR="00B22819">
        <w:rPr>
          <w:sz w:val="24"/>
          <w:szCs w:val="24"/>
          <w:lang w:val="uk-UA"/>
        </w:rPr>
        <w:t xml:space="preserve"> стаття</w:t>
      </w:r>
      <w:r>
        <w:rPr>
          <w:sz w:val="24"/>
          <w:szCs w:val="24"/>
          <w:lang w:val="uk-UA"/>
        </w:rPr>
        <w:t>ми складають</w:t>
      </w:r>
      <w:r w:rsidR="00B22819">
        <w:rPr>
          <w:sz w:val="24"/>
          <w:szCs w:val="24"/>
          <w:lang w:val="uk-UA"/>
        </w:rPr>
        <w:t xml:space="preserve"> </w:t>
      </w:r>
      <w:r w:rsidR="0097312B">
        <w:rPr>
          <w:sz w:val="24"/>
          <w:szCs w:val="24"/>
          <w:lang w:val="uk-UA"/>
        </w:rPr>
        <w:t>76</w:t>
      </w:r>
      <w:r w:rsidR="001918FA">
        <w:rPr>
          <w:sz w:val="24"/>
          <w:szCs w:val="24"/>
          <w:lang w:val="uk-UA"/>
        </w:rPr>
        <w:t> </w:t>
      </w:r>
      <w:r w:rsidR="0097312B">
        <w:rPr>
          <w:sz w:val="24"/>
          <w:szCs w:val="24"/>
          <w:lang w:val="uk-UA"/>
        </w:rPr>
        <w:t>4</w:t>
      </w:r>
      <w:r w:rsidR="001918FA">
        <w:rPr>
          <w:sz w:val="24"/>
          <w:szCs w:val="24"/>
          <w:lang w:val="uk-UA"/>
        </w:rPr>
        <w:t>81,8</w:t>
      </w:r>
      <w:r w:rsidR="00B22819">
        <w:rPr>
          <w:sz w:val="24"/>
          <w:szCs w:val="24"/>
          <w:lang w:val="uk-UA"/>
        </w:rPr>
        <w:t xml:space="preserve"> тис. грн., а саме:</w:t>
      </w:r>
    </w:p>
    <w:p w:rsidR="0097312B" w:rsidRDefault="00B22819" w:rsidP="006A0B04">
      <w:pPr>
        <w:pStyle w:val="a8"/>
        <w:numPr>
          <w:ilvl w:val="0"/>
          <w:numId w:val="5"/>
        </w:numPr>
        <w:ind w:left="0" w:firstLine="567"/>
        <w:jc w:val="both"/>
        <w:rPr>
          <w:sz w:val="24"/>
          <w:szCs w:val="24"/>
          <w:lang w:val="uk-UA"/>
        </w:rPr>
      </w:pPr>
      <w:r w:rsidRPr="0097312B">
        <w:rPr>
          <w:sz w:val="24"/>
          <w:szCs w:val="24"/>
          <w:lang w:val="uk-UA"/>
        </w:rPr>
        <w:t xml:space="preserve"> на оплату праці з нарахуваннями – </w:t>
      </w:r>
      <w:r w:rsidR="00D5687B">
        <w:rPr>
          <w:sz w:val="24"/>
          <w:szCs w:val="24"/>
          <w:lang w:val="uk-UA"/>
        </w:rPr>
        <w:t>70 04</w:t>
      </w:r>
      <w:r w:rsidR="001918FA">
        <w:rPr>
          <w:sz w:val="24"/>
          <w:szCs w:val="24"/>
          <w:lang w:val="uk-UA"/>
        </w:rPr>
        <w:t>8,4</w:t>
      </w:r>
      <w:r w:rsidRPr="0097312B">
        <w:rPr>
          <w:sz w:val="24"/>
          <w:szCs w:val="24"/>
          <w:lang w:val="uk-UA"/>
        </w:rPr>
        <w:t xml:space="preserve"> тис. грн</w:t>
      </w:r>
      <w:r w:rsidR="0097312B">
        <w:rPr>
          <w:sz w:val="24"/>
          <w:szCs w:val="24"/>
          <w:lang w:val="uk-UA"/>
        </w:rPr>
        <w:t>;</w:t>
      </w:r>
    </w:p>
    <w:p w:rsidR="00D5687B" w:rsidRDefault="00B22819" w:rsidP="006A0B04">
      <w:pPr>
        <w:pStyle w:val="a8"/>
        <w:numPr>
          <w:ilvl w:val="0"/>
          <w:numId w:val="5"/>
        </w:numPr>
        <w:ind w:left="0" w:firstLine="567"/>
        <w:jc w:val="both"/>
        <w:rPr>
          <w:sz w:val="24"/>
          <w:szCs w:val="24"/>
          <w:lang w:val="uk-UA"/>
        </w:rPr>
      </w:pPr>
      <w:r w:rsidRPr="0097312B">
        <w:rPr>
          <w:sz w:val="24"/>
          <w:szCs w:val="24"/>
          <w:lang w:val="uk-UA"/>
        </w:rPr>
        <w:t xml:space="preserve">на оплату енергоносіїв та комунальних послуг – </w:t>
      </w:r>
      <w:r w:rsidR="00D5687B">
        <w:rPr>
          <w:sz w:val="24"/>
          <w:szCs w:val="24"/>
          <w:lang w:val="uk-UA"/>
        </w:rPr>
        <w:t>6</w:t>
      </w:r>
      <w:r w:rsidR="001918FA">
        <w:rPr>
          <w:sz w:val="24"/>
          <w:szCs w:val="24"/>
          <w:lang w:val="uk-UA"/>
        </w:rPr>
        <w:t> </w:t>
      </w:r>
      <w:r w:rsidR="00D5687B">
        <w:rPr>
          <w:sz w:val="24"/>
          <w:szCs w:val="24"/>
          <w:lang w:val="uk-UA"/>
        </w:rPr>
        <w:t>4</w:t>
      </w:r>
      <w:r w:rsidR="001918FA">
        <w:rPr>
          <w:sz w:val="24"/>
          <w:szCs w:val="24"/>
          <w:lang w:val="uk-UA"/>
        </w:rPr>
        <w:t>33,4</w:t>
      </w:r>
      <w:r w:rsidRPr="0097312B">
        <w:rPr>
          <w:sz w:val="24"/>
          <w:szCs w:val="24"/>
          <w:lang w:val="uk-UA"/>
        </w:rPr>
        <w:t xml:space="preserve"> тис. грн. </w:t>
      </w:r>
    </w:p>
    <w:p w:rsidR="007340E4" w:rsidRDefault="00B22819" w:rsidP="006A0B04">
      <w:pPr>
        <w:pStyle w:val="a8"/>
        <w:ind w:left="0" w:firstLine="567"/>
        <w:jc w:val="both"/>
        <w:rPr>
          <w:sz w:val="24"/>
          <w:szCs w:val="24"/>
          <w:lang w:val="uk-UA"/>
        </w:rPr>
      </w:pPr>
      <w:r w:rsidRPr="0097312B">
        <w:rPr>
          <w:sz w:val="24"/>
          <w:szCs w:val="24"/>
          <w:lang w:val="uk-UA"/>
        </w:rPr>
        <w:t xml:space="preserve">На іншу діяльність у сфері державного управління передбачено видатків в обсязі </w:t>
      </w:r>
      <w:r w:rsidR="002D633C">
        <w:rPr>
          <w:sz w:val="24"/>
          <w:szCs w:val="24"/>
          <w:lang w:val="uk-UA"/>
        </w:rPr>
        <w:t xml:space="preserve">   </w:t>
      </w:r>
      <w:r w:rsidR="005D79A1">
        <w:rPr>
          <w:sz w:val="24"/>
          <w:szCs w:val="24"/>
          <w:lang w:val="uk-UA"/>
        </w:rPr>
        <w:t>9 207,5</w:t>
      </w:r>
      <w:r w:rsidR="002D633C">
        <w:rPr>
          <w:sz w:val="24"/>
          <w:szCs w:val="24"/>
          <w:lang w:val="uk-UA"/>
        </w:rPr>
        <w:t xml:space="preserve"> т</w:t>
      </w:r>
      <w:r w:rsidRPr="0097312B">
        <w:rPr>
          <w:sz w:val="24"/>
          <w:szCs w:val="24"/>
          <w:lang w:val="uk-UA"/>
        </w:rPr>
        <w:t xml:space="preserve">ис. грн. </w:t>
      </w:r>
    </w:p>
    <w:p w:rsidR="00B22819" w:rsidRDefault="00B22819" w:rsidP="006A0B04">
      <w:pPr>
        <w:ind w:firstLine="567"/>
        <w:jc w:val="both"/>
        <w:rPr>
          <w:sz w:val="10"/>
          <w:szCs w:val="10"/>
          <w:lang w:val="uk-UA"/>
        </w:rPr>
      </w:pPr>
    </w:p>
    <w:p w:rsidR="00B22819" w:rsidRDefault="00B22819" w:rsidP="006A0B0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Видатки по даній галузі у розрізі головних розпорядників коштів розподіляються між:   </w:t>
      </w:r>
    </w:p>
    <w:p w:rsidR="00B22819" w:rsidRDefault="00B22819" w:rsidP="006A0B04">
      <w:pPr>
        <w:numPr>
          <w:ilvl w:val="0"/>
          <w:numId w:val="6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Бучанська міська рада – </w:t>
      </w:r>
      <w:r w:rsidR="008039B4">
        <w:rPr>
          <w:sz w:val="24"/>
          <w:szCs w:val="24"/>
          <w:lang w:val="uk-UA"/>
        </w:rPr>
        <w:t>60 094,9</w:t>
      </w:r>
      <w:r>
        <w:rPr>
          <w:sz w:val="24"/>
          <w:szCs w:val="24"/>
          <w:lang w:val="uk-UA"/>
        </w:rPr>
        <w:t xml:space="preserve"> тис. грн;</w:t>
      </w:r>
    </w:p>
    <w:p w:rsidR="00B22819" w:rsidRDefault="00B22819" w:rsidP="006A0B04">
      <w:pPr>
        <w:numPr>
          <w:ilvl w:val="0"/>
          <w:numId w:val="6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Відділ освіти Бучанської міської ради – </w:t>
      </w:r>
      <w:r w:rsidR="00573E64">
        <w:rPr>
          <w:sz w:val="24"/>
          <w:szCs w:val="24"/>
          <w:lang w:val="uk-UA"/>
        </w:rPr>
        <w:t>1 685,3</w:t>
      </w:r>
      <w:r>
        <w:rPr>
          <w:sz w:val="24"/>
          <w:szCs w:val="24"/>
          <w:lang w:val="uk-UA"/>
        </w:rPr>
        <w:t xml:space="preserve"> тис. грн;</w:t>
      </w:r>
    </w:p>
    <w:p w:rsidR="00B22819" w:rsidRDefault="00B22819" w:rsidP="006A0B04">
      <w:pPr>
        <w:numPr>
          <w:ilvl w:val="0"/>
          <w:numId w:val="6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Управління соціальної політики Бучанської міської ради  - 15</w:t>
      </w:r>
      <w:r w:rsidR="00241F6D">
        <w:rPr>
          <w:sz w:val="24"/>
          <w:szCs w:val="24"/>
          <w:lang w:val="uk-UA"/>
        </w:rPr>
        <w:t> </w:t>
      </w:r>
      <w:r>
        <w:rPr>
          <w:sz w:val="24"/>
          <w:szCs w:val="24"/>
          <w:lang w:val="uk-UA"/>
        </w:rPr>
        <w:t>7</w:t>
      </w:r>
      <w:r w:rsidR="00241F6D">
        <w:rPr>
          <w:sz w:val="24"/>
          <w:szCs w:val="24"/>
          <w:lang w:val="uk-UA"/>
        </w:rPr>
        <w:t>04,9</w:t>
      </w:r>
      <w:r>
        <w:rPr>
          <w:sz w:val="24"/>
          <w:szCs w:val="24"/>
          <w:lang w:val="uk-UA"/>
        </w:rPr>
        <w:t xml:space="preserve"> тис. грн;                          </w:t>
      </w:r>
    </w:p>
    <w:p w:rsidR="00B22819" w:rsidRDefault="00B22819" w:rsidP="006A0B04">
      <w:pPr>
        <w:numPr>
          <w:ilvl w:val="0"/>
          <w:numId w:val="6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 культури, національностей та релігій Бучанської міської ради – 1</w:t>
      </w:r>
      <w:r w:rsidR="001F4621">
        <w:rPr>
          <w:sz w:val="24"/>
          <w:szCs w:val="24"/>
          <w:lang w:val="uk-UA"/>
        </w:rPr>
        <w:t> 701,1</w:t>
      </w:r>
      <w:r>
        <w:rPr>
          <w:sz w:val="24"/>
          <w:szCs w:val="24"/>
          <w:lang w:val="uk-UA"/>
        </w:rPr>
        <w:t xml:space="preserve"> тис. грн</w:t>
      </w:r>
      <w:r w:rsidR="00E512DF">
        <w:rPr>
          <w:sz w:val="24"/>
          <w:szCs w:val="24"/>
          <w:lang w:val="uk-UA"/>
        </w:rPr>
        <w:t>;</w:t>
      </w:r>
      <w:r>
        <w:rPr>
          <w:sz w:val="24"/>
          <w:szCs w:val="24"/>
          <w:lang w:val="uk-UA"/>
        </w:rPr>
        <w:t xml:space="preserve"> </w:t>
      </w:r>
    </w:p>
    <w:p w:rsidR="00B22819" w:rsidRDefault="00B22819" w:rsidP="006A0B04">
      <w:pPr>
        <w:numPr>
          <w:ilvl w:val="0"/>
          <w:numId w:val="6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молоді та спорту Бучанської міської ради  - 1</w:t>
      </w:r>
      <w:r w:rsidR="00241F6D">
        <w:rPr>
          <w:sz w:val="24"/>
          <w:szCs w:val="24"/>
          <w:lang w:val="uk-UA"/>
        </w:rPr>
        <w:t> 099,8</w:t>
      </w:r>
      <w:r>
        <w:rPr>
          <w:sz w:val="24"/>
          <w:szCs w:val="24"/>
          <w:lang w:val="uk-UA"/>
        </w:rPr>
        <w:t xml:space="preserve"> тис. грн</w:t>
      </w:r>
      <w:r w:rsidR="00E512DF">
        <w:rPr>
          <w:sz w:val="24"/>
          <w:szCs w:val="24"/>
          <w:lang w:val="uk-UA"/>
        </w:rPr>
        <w:t>;</w:t>
      </w:r>
    </w:p>
    <w:p w:rsidR="00B22819" w:rsidRDefault="00B22819" w:rsidP="006A0B04">
      <w:pPr>
        <w:numPr>
          <w:ilvl w:val="0"/>
          <w:numId w:val="6"/>
        </w:numPr>
        <w:ind w:left="0" w:firstLine="567"/>
        <w:jc w:val="both"/>
        <w:rPr>
          <w:color w:val="FF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Фінансове управління Бучанської міської ради – 5</w:t>
      </w:r>
      <w:r w:rsidR="00241F6D">
        <w:rPr>
          <w:sz w:val="24"/>
          <w:szCs w:val="24"/>
          <w:lang w:val="uk-UA"/>
        </w:rPr>
        <w:t> 403,3</w:t>
      </w:r>
      <w:r>
        <w:rPr>
          <w:sz w:val="24"/>
          <w:szCs w:val="24"/>
          <w:lang w:val="uk-UA"/>
        </w:rPr>
        <w:t xml:space="preserve"> тис. грн. ( рис.</w:t>
      </w:r>
      <w:r w:rsidR="006A0B04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)</w:t>
      </w:r>
    </w:p>
    <w:p w:rsidR="00B22819" w:rsidRDefault="00B22819" w:rsidP="00B22819">
      <w:pPr>
        <w:jc w:val="both"/>
        <w:rPr>
          <w:noProof/>
          <w:lang w:val="uk-UA" w:eastAsia="uk-UA"/>
        </w:rPr>
      </w:pPr>
    </w:p>
    <w:p w:rsidR="003B3CBD" w:rsidRDefault="00131377" w:rsidP="00B22819">
      <w:pPr>
        <w:jc w:val="both"/>
        <w:rPr>
          <w:noProof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 wp14:anchorId="333E014A" wp14:editId="2C8B11B0">
            <wp:extent cx="6120765" cy="5163820"/>
            <wp:effectExtent l="38100" t="0" r="13335" b="17780"/>
            <wp:docPr id="4" name="Діаграма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4C50" w:rsidRPr="00194C50" w:rsidRDefault="00194C50" w:rsidP="00506625">
      <w:pPr>
        <w:autoSpaceDE w:val="0"/>
        <w:autoSpaceDN w:val="0"/>
        <w:adjustRightInd w:val="0"/>
        <w:ind w:firstLine="567"/>
        <w:jc w:val="both"/>
        <w:rPr>
          <w:sz w:val="10"/>
          <w:szCs w:val="10"/>
          <w:lang w:val="uk-UA"/>
        </w:rPr>
      </w:pPr>
    </w:p>
    <w:p w:rsidR="00506625" w:rsidRPr="00506625" w:rsidRDefault="00506625" w:rsidP="0050662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506625">
        <w:rPr>
          <w:sz w:val="24"/>
          <w:szCs w:val="24"/>
          <w:lang w:val="uk-UA"/>
        </w:rPr>
        <w:lastRenderedPageBreak/>
        <w:t>У розрізі економічної класифікації по даній галузі видатки були спрямовані на :</w:t>
      </w:r>
    </w:p>
    <w:p w:rsidR="00506625" w:rsidRDefault="00506625" w:rsidP="00506625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uk-UA"/>
        </w:rPr>
      </w:pPr>
      <w:r w:rsidRPr="00506625">
        <w:rPr>
          <w:sz w:val="24"/>
          <w:szCs w:val="24"/>
          <w:lang w:val="uk-UA"/>
        </w:rPr>
        <w:t xml:space="preserve">виплату заробітної плати з нарахуваннями перераховано – </w:t>
      </w:r>
      <w:r w:rsidR="0029699A">
        <w:rPr>
          <w:sz w:val="24"/>
          <w:szCs w:val="24"/>
          <w:lang w:val="uk-UA"/>
        </w:rPr>
        <w:t>70</w:t>
      </w:r>
      <w:r w:rsidR="0010214F">
        <w:rPr>
          <w:sz w:val="24"/>
          <w:szCs w:val="24"/>
          <w:lang w:val="uk-UA"/>
        </w:rPr>
        <w:t xml:space="preserve"> 048,4 </w:t>
      </w:r>
      <w:r w:rsidRPr="00506625">
        <w:rPr>
          <w:sz w:val="24"/>
          <w:szCs w:val="24"/>
          <w:lang w:val="uk-UA"/>
        </w:rPr>
        <w:t>тис. грн</w:t>
      </w:r>
      <w:r w:rsidR="00F85659">
        <w:rPr>
          <w:sz w:val="24"/>
          <w:szCs w:val="24"/>
          <w:lang w:val="uk-UA"/>
        </w:rPr>
        <w:t xml:space="preserve"> </w:t>
      </w:r>
      <w:r w:rsidRPr="00506625">
        <w:rPr>
          <w:sz w:val="24"/>
          <w:szCs w:val="24"/>
          <w:lang w:val="uk-UA"/>
        </w:rPr>
        <w:t>(питома вага 8</w:t>
      </w:r>
      <w:r w:rsidR="007E597A">
        <w:rPr>
          <w:sz w:val="24"/>
          <w:szCs w:val="24"/>
          <w:lang w:val="uk-UA"/>
        </w:rPr>
        <w:t>1,</w:t>
      </w:r>
      <w:r w:rsidR="0029699A">
        <w:rPr>
          <w:sz w:val="24"/>
          <w:szCs w:val="24"/>
          <w:lang w:val="uk-UA"/>
        </w:rPr>
        <w:t>7</w:t>
      </w:r>
      <w:r w:rsidRPr="00506625">
        <w:rPr>
          <w:sz w:val="24"/>
          <w:szCs w:val="24"/>
          <w:lang w:val="uk-UA"/>
        </w:rPr>
        <w:t xml:space="preserve">%); </w:t>
      </w:r>
    </w:p>
    <w:p w:rsidR="0052654C" w:rsidRPr="00506625" w:rsidRDefault="0052654C" w:rsidP="0052654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uk-UA"/>
        </w:rPr>
      </w:pPr>
      <w:r w:rsidRPr="00506625">
        <w:rPr>
          <w:sz w:val="24"/>
          <w:szCs w:val="24"/>
          <w:lang w:val="uk-UA"/>
        </w:rPr>
        <w:t xml:space="preserve">оплату комунальних послуг та енергоносіїв – </w:t>
      </w:r>
      <w:r>
        <w:rPr>
          <w:sz w:val="24"/>
          <w:szCs w:val="24"/>
          <w:lang w:val="uk-UA"/>
        </w:rPr>
        <w:t>6</w:t>
      </w:r>
      <w:r w:rsidR="00E76BCE">
        <w:rPr>
          <w:sz w:val="24"/>
          <w:szCs w:val="24"/>
          <w:lang w:val="uk-UA"/>
        </w:rPr>
        <w:t> </w:t>
      </w:r>
      <w:r>
        <w:rPr>
          <w:sz w:val="24"/>
          <w:szCs w:val="24"/>
          <w:lang w:val="uk-UA"/>
        </w:rPr>
        <w:t>4</w:t>
      </w:r>
      <w:r w:rsidR="00E76BCE">
        <w:rPr>
          <w:sz w:val="24"/>
          <w:szCs w:val="24"/>
          <w:lang w:val="uk-UA"/>
        </w:rPr>
        <w:t>33,4</w:t>
      </w:r>
      <w:r w:rsidR="00F85659">
        <w:rPr>
          <w:sz w:val="24"/>
          <w:szCs w:val="24"/>
          <w:lang w:val="uk-UA"/>
        </w:rPr>
        <w:t xml:space="preserve"> </w:t>
      </w:r>
      <w:r w:rsidRPr="00506625">
        <w:rPr>
          <w:sz w:val="24"/>
          <w:szCs w:val="24"/>
          <w:lang w:val="uk-UA"/>
        </w:rPr>
        <w:t>тис. грн</w:t>
      </w:r>
      <w:r w:rsidR="00F85659">
        <w:rPr>
          <w:sz w:val="24"/>
          <w:szCs w:val="24"/>
          <w:lang w:val="uk-UA"/>
        </w:rPr>
        <w:t xml:space="preserve"> </w:t>
      </w:r>
      <w:r w:rsidRPr="00506625">
        <w:rPr>
          <w:sz w:val="24"/>
          <w:szCs w:val="24"/>
          <w:lang w:val="uk-UA"/>
        </w:rPr>
        <w:t xml:space="preserve">(питома вага </w:t>
      </w:r>
      <w:r>
        <w:rPr>
          <w:sz w:val="24"/>
          <w:szCs w:val="24"/>
          <w:lang w:val="uk-UA"/>
        </w:rPr>
        <w:t>7,</w:t>
      </w:r>
      <w:r w:rsidR="000C0A11">
        <w:rPr>
          <w:sz w:val="24"/>
          <w:szCs w:val="24"/>
          <w:lang w:val="uk-UA"/>
        </w:rPr>
        <w:t>6</w:t>
      </w:r>
      <w:r w:rsidRPr="00506625">
        <w:rPr>
          <w:sz w:val="24"/>
          <w:szCs w:val="24"/>
          <w:lang w:val="uk-UA"/>
        </w:rPr>
        <w:t>%);</w:t>
      </w:r>
    </w:p>
    <w:p w:rsidR="00EB569A" w:rsidRPr="00506625" w:rsidRDefault="00EB569A" w:rsidP="00EB569A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uk-UA"/>
        </w:rPr>
      </w:pPr>
      <w:r w:rsidRPr="00506625">
        <w:rPr>
          <w:sz w:val="24"/>
          <w:szCs w:val="24"/>
          <w:lang w:val="uk-UA"/>
        </w:rPr>
        <w:t xml:space="preserve">оплату послуг (крім комунальних) та відрядження – </w:t>
      </w:r>
      <w:r w:rsidR="007F5926">
        <w:rPr>
          <w:sz w:val="24"/>
          <w:szCs w:val="24"/>
          <w:lang w:val="uk-UA"/>
        </w:rPr>
        <w:t>5 298,4</w:t>
      </w:r>
      <w:r w:rsidRPr="00506625">
        <w:rPr>
          <w:sz w:val="24"/>
          <w:szCs w:val="24"/>
          <w:lang w:val="uk-UA"/>
        </w:rPr>
        <w:t>тис. грн</w:t>
      </w:r>
      <w:r w:rsidR="00F85659">
        <w:rPr>
          <w:sz w:val="24"/>
          <w:szCs w:val="24"/>
          <w:lang w:val="uk-UA"/>
        </w:rPr>
        <w:t xml:space="preserve"> </w:t>
      </w:r>
      <w:r w:rsidRPr="00506625">
        <w:rPr>
          <w:sz w:val="24"/>
          <w:szCs w:val="24"/>
          <w:lang w:val="uk-UA"/>
        </w:rPr>
        <w:t xml:space="preserve">(питома вага </w:t>
      </w:r>
      <w:r w:rsidR="00C41EDD">
        <w:rPr>
          <w:sz w:val="24"/>
          <w:szCs w:val="24"/>
          <w:lang w:val="uk-UA"/>
        </w:rPr>
        <w:t>6,2%</w:t>
      </w:r>
      <w:r w:rsidRPr="00506625">
        <w:rPr>
          <w:sz w:val="24"/>
          <w:szCs w:val="24"/>
          <w:lang w:val="uk-UA"/>
        </w:rPr>
        <w:t>);</w:t>
      </w:r>
    </w:p>
    <w:p w:rsidR="0052654C" w:rsidRPr="00506625" w:rsidRDefault="009D62DB" w:rsidP="00254AFF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uk-UA"/>
        </w:rPr>
      </w:pPr>
      <w:r w:rsidRPr="00506625">
        <w:rPr>
          <w:sz w:val="24"/>
          <w:szCs w:val="24"/>
          <w:lang w:val="uk-UA"/>
        </w:rPr>
        <w:t>предмети, матеріали,  обладнання та інвентар –</w:t>
      </w:r>
      <w:r>
        <w:rPr>
          <w:sz w:val="24"/>
          <w:szCs w:val="24"/>
          <w:lang w:val="uk-UA"/>
        </w:rPr>
        <w:t xml:space="preserve"> 1 906,9</w:t>
      </w:r>
      <w:r w:rsidRPr="00506625">
        <w:rPr>
          <w:sz w:val="24"/>
          <w:szCs w:val="24"/>
          <w:lang w:val="uk-UA"/>
        </w:rPr>
        <w:t xml:space="preserve"> тис. грн</w:t>
      </w:r>
      <w:r w:rsidR="00F85659">
        <w:rPr>
          <w:sz w:val="24"/>
          <w:szCs w:val="24"/>
          <w:lang w:val="uk-UA"/>
        </w:rPr>
        <w:t xml:space="preserve"> </w:t>
      </w:r>
      <w:r w:rsidRPr="00506625">
        <w:rPr>
          <w:sz w:val="24"/>
          <w:szCs w:val="24"/>
          <w:lang w:val="uk-UA"/>
        </w:rPr>
        <w:t xml:space="preserve">(питома вага </w:t>
      </w:r>
      <w:r w:rsidR="00180DF7">
        <w:rPr>
          <w:sz w:val="24"/>
          <w:szCs w:val="24"/>
          <w:lang w:val="uk-UA"/>
        </w:rPr>
        <w:t>2,</w:t>
      </w:r>
      <w:r w:rsidR="007E642B">
        <w:rPr>
          <w:sz w:val="24"/>
          <w:szCs w:val="24"/>
          <w:lang w:val="uk-UA"/>
        </w:rPr>
        <w:t>2</w:t>
      </w:r>
      <w:r w:rsidRPr="00506625">
        <w:rPr>
          <w:sz w:val="24"/>
          <w:szCs w:val="24"/>
          <w:lang w:val="uk-UA"/>
        </w:rPr>
        <w:t>%);</w:t>
      </w:r>
    </w:p>
    <w:p w:rsidR="00506625" w:rsidRPr="00506625" w:rsidRDefault="00506625" w:rsidP="00506625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uk-UA"/>
        </w:rPr>
      </w:pPr>
      <w:r w:rsidRPr="00506625">
        <w:rPr>
          <w:sz w:val="24"/>
          <w:szCs w:val="24"/>
          <w:lang w:val="uk-UA"/>
        </w:rPr>
        <w:t xml:space="preserve">субсидії та поточні трансферти підприємствам (установам, організаціям) – </w:t>
      </w:r>
      <w:r w:rsidR="00254AFF">
        <w:rPr>
          <w:sz w:val="24"/>
          <w:szCs w:val="24"/>
          <w:lang w:val="uk-UA"/>
        </w:rPr>
        <w:t>1 384,1</w:t>
      </w:r>
      <w:r w:rsidRPr="00506625">
        <w:rPr>
          <w:sz w:val="24"/>
          <w:szCs w:val="24"/>
          <w:lang w:val="uk-UA"/>
        </w:rPr>
        <w:t xml:space="preserve"> тис. грн</w:t>
      </w:r>
      <w:r w:rsidR="00F85659">
        <w:rPr>
          <w:sz w:val="24"/>
          <w:szCs w:val="24"/>
          <w:lang w:val="uk-UA"/>
        </w:rPr>
        <w:t xml:space="preserve"> </w:t>
      </w:r>
      <w:r w:rsidRPr="00506625">
        <w:rPr>
          <w:sz w:val="24"/>
          <w:szCs w:val="24"/>
          <w:lang w:val="uk-UA"/>
        </w:rPr>
        <w:t xml:space="preserve">(питома вага </w:t>
      </w:r>
      <w:r w:rsidR="00254AFF">
        <w:rPr>
          <w:sz w:val="24"/>
          <w:szCs w:val="24"/>
          <w:lang w:val="uk-UA"/>
        </w:rPr>
        <w:t>1,</w:t>
      </w:r>
      <w:r w:rsidRPr="00506625">
        <w:rPr>
          <w:sz w:val="24"/>
          <w:szCs w:val="24"/>
          <w:lang w:val="uk-UA"/>
        </w:rPr>
        <w:t>6%);</w:t>
      </w:r>
    </w:p>
    <w:p w:rsidR="00506625" w:rsidRDefault="00506625" w:rsidP="00506625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uk-UA"/>
        </w:rPr>
      </w:pPr>
      <w:r w:rsidRPr="00506625">
        <w:rPr>
          <w:sz w:val="24"/>
          <w:szCs w:val="24"/>
          <w:lang w:val="uk-UA"/>
        </w:rPr>
        <w:t xml:space="preserve">інші поточні видатки – </w:t>
      </w:r>
      <w:r w:rsidR="008E5304">
        <w:rPr>
          <w:sz w:val="24"/>
          <w:szCs w:val="24"/>
          <w:lang w:val="uk-UA"/>
        </w:rPr>
        <w:t>618,0</w:t>
      </w:r>
      <w:r w:rsidRPr="00506625">
        <w:rPr>
          <w:sz w:val="24"/>
          <w:szCs w:val="24"/>
          <w:lang w:val="uk-UA"/>
        </w:rPr>
        <w:t xml:space="preserve"> тис. грн</w:t>
      </w:r>
      <w:r w:rsidR="00F85659">
        <w:rPr>
          <w:sz w:val="24"/>
          <w:szCs w:val="24"/>
          <w:lang w:val="uk-UA"/>
        </w:rPr>
        <w:t xml:space="preserve"> </w:t>
      </w:r>
      <w:r w:rsidRPr="00506625">
        <w:rPr>
          <w:sz w:val="24"/>
          <w:szCs w:val="24"/>
          <w:lang w:val="uk-UA"/>
        </w:rPr>
        <w:t xml:space="preserve">(питома вага </w:t>
      </w:r>
      <w:r w:rsidR="008E5304">
        <w:rPr>
          <w:sz w:val="24"/>
          <w:szCs w:val="24"/>
          <w:lang w:val="uk-UA"/>
        </w:rPr>
        <w:t>0,7</w:t>
      </w:r>
      <w:r w:rsidRPr="00506625">
        <w:rPr>
          <w:sz w:val="24"/>
          <w:szCs w:val="24"/>
          <w:lang w:val="uk-UA"/>
        </w:rPr>
        <w:t>%)</w:t>
      </w:r>
      <w:r w:rsidR="00F85659">
        <w:rPr>
          <w:sz w:val="24"/>
          <w:szCs w:val="24"/>
          <w:lang w:val="uk-UA"/>
        </w:rPr>
        <w:t>.</w:t>
      </w:r>
    </w:p>
    <w:p w:rsidR="00194C50" w:rsidRPr="00194C50" w:rsidRDefault="00194C50" w:rsidP="00194C50">
      <w:pPr>
        <w:autoSpaceDE w:val="0"/>
        <w:autoSpaceDN w:val="0"/>
        <w:adjustRightInd w:val="0"/>
        <w:ind w:left="567"/>
        <w:jc w:val="both"/>
        <w:rPr>
          <w:sz w:val="10"/>
          <w:szCs w:val="10"/>
          <w:lang w:val="uk-UA"/>
        </w:rPr>
      </w:pPr>
    </w:p>
    <w:p w:rsidR="00194C50" w:rsidRPr="00506625" w:rsidRDefault="00194C50" w:rsidP="00194C50">
      <w:pPr>
        <w:autoSpaceDE w:val="0"/>
        <w:autoSpaceDN w:val="0"/>
        <w:adjustRightInd w:val="0"/>
        <w:ind w:left="567"/>
        <w:jc w:val="both"/>
        <w:rPr>
          <w:sz w:val="6"/>
          <w:szCs w:val="6"/>
          <w:lang w:val="uk-UA"/>
        </w:rPr>
      </w:pPr>
    </w:p>
    <w:p w:rsidR="00506625" w:rsidRDefault="0010214F" w:rsidP="00110CB3">
      <w:pPr>
        <w:jc w:val="both"/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358C8F5" wp14:editId="16F5C547">
            <wp:extent cx="6120765" cy="2705100"/>
            <wp:effectExtent l="0" t="0" r="13335" b="0"/>
            <wp:docPr id="13" name="Діагра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3C14" w:rsidRPr="00103C14" w:rsidRDefault="00103C14" w:rsidP="00B22819">
      <w:pPr>
        <w:ind w:firstLine="567"/>
        <w:jc w:val="both"/>
        <w:rPr>
          <w:b/>
          <w:i/>
          <w:sz w:val="10"/>
          <w:szCs w:val="10"/>
          <w:lang w:val="uk-UA"/>
        </w:rPr>
      </w:pPr>
    </w:p>
    <w:p w:rsidR="00857572" w:rsidRDefault="00857572" w:rsidP="00B22819">
      <w:pPr>
        <w:ind w:firstLine="567"/>
        <w:jc w:val="both"/>
        <w:rPr>
          <w:b/>
          <w:i/>
          <w:sz w:val="24"/>
          <w:szCs w:val="24"/>
          <w:lang w:val="uk-UA"/>
        </w:rPr>
      </w:pPr>
      <w:r w:rsidRPr="00857572">
        <w:rPr>
          <w:b/>
          <w:i/>
          <w:sz w:val="24"/>
          <w:szCs w:val="24"/>
          <w:lang w:val="uk-UA"/>
        </w:rPr>
        <w:t>Загальний фонд</w:t>
      </w:r>
    </w:p>
    <w:p w:rsidR="00103C14" w:rsidRPr="00103C14" w:rsidRDefault="00103C14" w:rsidP="00B22819">
      <w:pPr>
        <w:ind w:firstLine="567"/>
        <w:jc w:val="both"/>
        <w:rPr>
          <w:b/>
          <w:i/>
          <w:sz w:val="10"/>
          <w:szCs w:val="10"/>
          <w:lang w:val="uk-UA"/>
        </w:rPr>
      </w:pPr>
    </w:p>
    <w:p w:rsidR="00B22819" w:rsidRDefault="00B22819" w:rsidP="00B2281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розрізі бюджетних програм видатки розплановані наступним чином:</w:t>
      </w:r>
    </w:p>
    <w:p w:rsidR="00B22819" w:rsidRDefault="00B22819" w:rsidP="00B22819">
      <w:pPr>
        <w:jc w:val="both"/>
        <w:rPr>
          <w:sz w:val="10"/>
          <w:szCs w:val="10"/>
          <w:lang w:val="uk-UA"/>
        </w:rPr>
      </w:pPr>
    </w:p>
    <w:p w:rsidR="00B22819" w:rsidRPr="00291550" w:rsidRDefault="00F85659" w:rsidP="00291550">
      <w:pPr>
        <w:pStyle w:val="a8"/>
        <w:numPr>
          <w:ilvl w:val="0"/>
          <w:numId w:val="5"/>
        </w:numPr>
        <w:ind w:left="0" w:firstLine="567"/>
        <w:jc w:val="both"/>
        <w:rPr>
          <w:sz w:val="24"/>
          <w:szCs w:val="24"/>
          <w:lang w:val="uk-UA"/>
        </w:rPr>
      </w:pPr>
      <w:r w:rsidRPr="00291550">
        <w:rPr>
          <w:sz w:val="24"/>
          <w:szCs w:val="24"/>
          <w:lang w:val="uk-UA"/>
        </w:rPr>
        <w:t>з</w:t>
      </w:r>
      <w:r w:rsidR="00B22819" w:rsidRPr="00291550">
        <w:rPr>
          <w:sz w:val="24"/>
          <w:szCs w:val="24"/>
          <w:lang w:val="uk-UA"/>
        </w:rPr>
        <w:t>а бюджетною програмою 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плану</w:t>
      </w:r>
      <w:r w:rsidR="00DC73CE" w:rsidRPr="00291550">
        <w:rPr>
          <w:sz w:val="24"/>
          <w:szCs w:val="24"/>
          <w:lang w:val="uk-UA"/>
        </w:rPr>
        <w:t>ю</w:t>
      </w:r>
      <w:r w:rsidR="00B22819" w:rsidRPr="00291550">
        <w:rPr>
          <w:sz w:val="24"/>
          <w:szCs w:val="24"/>
          <w:lang w:val="uk-UA"/>
        </w:rPr>
        <w:t>ться видатк</w:t>
      </w:r>
      <w:r w:rsidR="00DC73CE" w:rsidRPr="00291550">
        <w:rPr>
          <w:sz w:val="24"/>
          <w:szCs w:val="24"/>
          <w:lang w:val="uk-UA"/>
        </w:rPr>
        <w:t>и</w:t>
      </w:r>
      <w:r w:rsidR="00B22819" w:rsidRPr="00291550">
        <w:rPr>
          <w:sz w:val="24"/>
          <w:szCs w:val="24"/>
          <w:lang w:val="uk-UA"/>
        </w:rPr>
        <w:t xml:space="preserve"> в сумі  </w:t>
      </w:r>
      <w:r w:rsidR="00BD2FA4" w:rsidRPr="00291550">
        <w:rPr>
          <w:sz w:val="24"/>
          <w:szCs w:val="24"/>
          <w:lang w:val="uk-UA"/>
        </w:rPr>
        <w:t>5</w:t>
      </w:r>
      <w:r w:rsidR="007F3ECF">
        <w:rPr>
          <w:sz w:val="24"/>
          <w:szCs w:val="24"/>
          <w:lang w:val="uk-UA"/>
        </w:rPr>
        <w:t>3 077,6</w:t>
      </w:r>
      <w:r w:rsidR="00B22819" w:rsidRPr="00291550">
        <w:rPr>
          <w:sz w:val="24"/>
          <w:szCs w:val="24"/>
          <w:lang w:val="uk-UA"/>
        </w:rPr>
        <w:t xml:space="preserve"> тис</w:t>
      </w:r>
      <w:r w:rsidRPr="00291550">
        <w:rPr>
          <w:sz w:val="24"/>
          <w:szCs w:val="24"/>
          <w:lang w:val="uk-UA"/>
        </w:rPr>
        <w:t>. грн;</w:t>
      </w:r>
    </w:p>
    <w:p w:rsidR="00B22819" w:rsidRPr="00291550" w:rsidRDefault="00F85659" w:rsidP="00291550">
      <w:pPr>
        <w:pStyle w:val="a8"/>
        <w:numPr>
          <w:ilvl w:val="0"/>
          <w:numId w:val="5"/>
        </w:numPr>
        <w:ind w:left="0" w:firstLine="567"/>
        <w:jc w:val="both"/>
        <w:rPr>
          <w:sz w:val="24"/>
          <w:szCs w:val="24"/>
          <w:lang w:val="uk-UA"/>
        </w:rPr>
      </w:pPr>
      <w:r w:rsidRPr="00291550">
        <w:rPr>
          <w:sz w:val="24"/>
          <w:szCs w:val="24"/>
          <w:lang w:val="uk-UA"/>
        </w:rPr>
        <w:t>з</w:t>
      </w:r>
      <w:r w:rsidR="00B22819" w:rsidRPr="00291550">
        <w:rPr>
          <w:sz w:val="24"/>
          <w:szCs w:val="24"/>
          <w:lang w:val="uk-UA"/>
        </w:rPr>
        <w:t xml:space="preserve">а бюджетною програмою 0160 «Керівництво і управління у відповідній сфері у містах </w:t>
      </w:r>
      <w:r w:rsidRPr="00291550">
        <w:rPr>
          <w:sz w:val="24"/>
          <w:szCs w:val="24"/>
          <w:lang w:val="uk-UA"/>
        </w:rPr>
        <w:t xml:space="preserve">   </w:t>
      </w:r>
      <w:r w:rsidR="00B22819" w:rsidRPr="00291550">
        <w:rPr>
          <w:sz w:val="24"/>
          <w:szCs w:val="24"/>
          <w:lang w:val="uk-UA"/>
        </w:rPr>
        <w:t xml:space="preserve">(місті Києві), селищах, селах, територіальних громадах» виділяється – </w:t>
      </w:r>
      <w:r w:rsidR="00D00199" w:rsidRPr="00291550">
        <w:rPr>
          <w:sz w:val="24"/>
          <w:szCs w:val="24"/>
          <w:lang w:val="uk-UA"/>
        </w:rPr>
        <w:t>25</w:t>
      </w:r>
      <w:r w:rsidR="00376B16">
        <w:rPr>
          <w:sz w:val="24"/>
          <w:szCs w:val="24"/>
          <w:lang w:val="uk-UA"/>
        </w:rPr>
        <w:t> </w:t>
      </w:r>
      <w:r w:rsidR="00D00199" w:rsidRPr="00291550">
        <w:rPr>
          <w:sz w:val="24"/>
          <w:szCs w:val="24"/>
          <w:lang w:val="uk-UA"/>
        </w:rPr>
        <w:t>5</w:t>
      </w:r>
      <w:r w:rsidR="00376B16">
        <w:rPr>
          <w:sz w:val="24"/>
          <w:szCs w:val="24"/>
          <w:lang w:val="uk-UA"/>
        </w:rPr>
        <w:t>94,</w:t>
      </w:r>
      <w:r w:rsidR="00D816CD">
        <w:rPr>
          <w:sz w:val="24"/>
          <w:szCs w:val="24"/>
          <w:lang w:val="uk-UA"/>
        </w:rPr>
        <w:t>4</w:t>
      </w:r>
      <w:r w:rsidRPr="00291550">
        <w:rPr>
          <w:sz w:val="24"/>
          <w:szCs w:val="24"/>
          <w:lang w:val="uk-UA"/>
        </w:rPr>
        <w:t xml:space="preserve"> тис. грн;</w:t>
      </w:r>
    </w:p>
    <w:p w:rsidR="00B22819" w:rsidRDefault="00291550" w:rsidP="00FD00B9">
      <w:pPr>
        <w:pStyle w:val="a8"/>
        <w:numPr>
          <w:ilvl w:val="0"/>
          <w:numId w:val="5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з</w:t>
      </w:r>
      <w:r w:rsidR="00B22819">
        <w:rPr>
          <w:sz w:val="24"/>
          <w:szCs w:val="24"/>
          <w:lang w:val="uk-UA"/>
        </w:rPr>
        <w:t xml:space="preserve">а бюджетною програмою 0180 «Інша діяльність у сфері державного </w:t>
      </w:r>
      <w:r w:rsidR="003655CD">
        <w:rPr>
          <w:sz w:val="24"/>
          <w:szCs w:val="24"/>
          <w:lang w:val="uk-UA"/>
        </w:rPr>
        <w:t xml:space="preserve">                            </w:t>
      </w:r>
      <w:r w:rsidR="00B22819">
        <w:rPr>
          <w:sz w:val="24"/>
          <w:szCs w:val="24"/>
          <w:lang w:val="uk-UA"/>
        </w:rPr>
        <w:t>управління» направлено</w:t>
      </w:r>
      <w:r w:rsidR="003655CD">
        <w:rPr>
          <w:sz w:val="24"/>
          <w:szCs w:val="24"/>
          <w:lang w:val="uk-UA"/>
        </w:rPr>
        <w:t xml:space="preserve"> </w:t>
      </w:r>
      <w:r w:rsidR="00A73E5E">
        <w:rPr>
          <w:sz w:val="24"/>
          <w:szCs w:val="24"/>
          <w:lang w:val="uk-UA"/>
        </w:rPr>
        <w:t>7</w:t>
      </w:r>
      <w:r w:rsidR="003655CD">
        <w:rPr>
          <w:sz w:val="24"/>
          <w:szCs w:val="24"/>
          <w:lang w:val="uk-UA"/>
        </w:rPr>
        <w:t xml:space="preserve"> </w:t>
      </w:r>
      <w:r w:rsidR="00A73E5E">
        <w:rPr>
          <w:sz w:val="24"/>
          <w:szCs w:val="24"/>
          <w:lang w:val="uk-UA"/>
        </w:rPr>
        <w:t>017,3 тис. грн у розрізі одержувачів бюджетних коштів:</w:t>
      </w:r>
      <w:r w:rsidR="00B22819">
        <w:rPr>
          <w:sz w:val="24"/>
          <w:szCs w:val="24"/>
          <w:lang w:val="uk-UA"/>
        </w:rPr>
        <w:br/>
        <w:t xml:space="preserve">           -  «Архівний відділ Бучанської міської ради» – 1</w:t>
      </w:r>
      <w:r w:rsidR="005E05B0">
        <w:rPr>
          <w:sz w:val="24"/>
          <w:szCs w:val="24"/>
          <w:lang w:val="uk-UA"/>
        </w:rPr>
        <w:t> </w:t>
      </w:r>
      <w:r w:rsidR="00B22819">
        <w:rPr>
          <w:sz w:val="24"/>
          <w:szCs w:val="24"/>
          <w:lang w:val="uk-UA"/>
        </w:rPr>
        <w:t>3</w:t>
      </w:r>
      <w:r w:rsidR="005E05B0">
        <w:rPr>
          <w:sz w:val="24"/>
          <w:szCs w:val="24"/>
          <w:lang w:val="uk-UA"/>
        </w:rPr>
        <w:t>84,1</w:t>
      </w:r>
      <w:r w:rsidR="00B22819">
        <w:rPr>
          <w:sz w:val="24"/>
          <w:szCs w:val="24"/>
          <w:lang w:val="uk-UA"/>
        </w:rPr>
        <w:t xml:space="preserve"> тис. грн;</w:t>
      </w:r>
    </w:p>
    <w:p w:rsidR="00B22819" w:rsidRDefault="00F250E6" w:rsidP="00273C23">
      <w:pPr>
        <w:ind w:left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- </w:t>
      </w:r>
      <w:r w:rsidR="005E05B0">
        <w:rPr>
          <w:sz w:val="24"/>
          <w:szCs w:val="24"/>
          <w:lang w:val="uk-UA"/>
        </w:rPr>
        <w:t xml:space="preserve"> </w:t>
      </w:r>
      <w:r w:rsidR="00B22819">
        <w:rPr>
          <w:sz w:val="24"/>
          <w:szCs w:val="24"/>
          <w:lang w:val="uk-UA"/>
        </w:rPr>
        <w:t xml:space="preserve">КУ «Агенція регіонального розвитку» - </w:t>
      </w:r>
      <w:r>
        <w:rPr>
          <w:sz w:val="24"/>
          <w:szCs w:val="24"/>
          <w:lang w:val="uk-UA"/>
        </w:rPr>
        <w:t>5 633,2</w:t>
      </w:r>
      <w:r w:rsidR="00B22819">
        <w:rPr>
          <w:sz w:val="24"/>
          <w:szCs w:val="24"/>
          <w:lang w:val="uk-UA"/>
        </w:rPr>
        <w:t xml:space="preserve"> тис. грн.</w:t>
      </w:r>
    </w:p>
    <w:p w:rsidR="00614EF9" w:rsidRDefault="00614EF9" w:rsidP="00273C23">
      <w:pPr>
        <w:ind w:left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Видатки по </w:t>
      </w:r>
      <w:r w:rsidRPr="00614EF9">
        <w:rPr>
          <w:b/>
          <w:i/>
          <w:sz w:val="24"/>
          <w:szCs w:val="24"/>
          <w:lang w:val="uk-UA"/>
        </w:rPr>
        <w:t>спеціальному фонду</w:t>
      </w:r>
      <w:r>
        <w:rPr>
          <w:sz w:val="24"/>
          <w:szCs w:val="24"/>
          <w:lang w:val="uk-UA"/>
        </w:rPr>
        <w:t xml:space="preserve"> не плануються.</w:t>
      </w:r>
    </w:p>
    <w:p w:rsidR="00506752" w:rsidRDefault="00506752" w:rsidP="00273C23">
      <w:pPr>
        <w:ind w:left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По </w:t>
      </w:r>
      <w:r>
        <w:rPr>
          <w:sz w:val="24"/>
          <w:szCs w:val="24"/>
          <w:lang w:val="uk-UA"/>
        </w:rPr>
        <w:t>даній галузі прийнята місцева програма «Інформатизація Бучанської м</w:t>
      </w:r>
      <w:r w:rsidR="00D14A8F">
        <w:rPr>
          <w:sz w:val="24"/>
          <w:szCs w:val="24"/>
          <w:lang w:val="uk-UA"/>
        </w:rPr>
        <w:t>іської територіальної громади» на 2023-2024р.р.</w:t>
      </w:r>
    </w:p>
    <w:p w:rsidR="000B4419" w:rsidRDefault="000B4419" w:rsidP="000B4419">
      <w:pPr>
        <w:autoSpaceDE w:val="0"/>
        <w:autoSpaceDN w:val="0"/>
        <w:adjustRightInd w:val="0"/>
        <w:ind w:firstLine="709"/>
        <w:jc w:val="center"/>
        <w:rPr>
          <w:b/>
          <w:i/>
          <w:color w:val="00B0F0"/>
          <w:u w:val="single"/>
          <w:lang w:val="uk-UA"/>
        </w:rPr>
      </w:pPr>
    </w:p>
    <w:p w:rsidR="00D15CE2" w:rsidRPr="00D15CE2" w:rsidRDefault="00D15CE2" w:rsidP="00D15CE2">
      <w:pPr>
        <w:autoSpaceDE w:val="0"/>
        <w:autoSpaceDN w:val="0"/>
        <w:adjustRightInd w:val="0"/>
        <w:ind w:firstLine="709"/>
        <w:jc w:val="center"/>
        <w:rPr>
          <w:b/>
          <w:i/>
          <w:color w:val="00B0F0"/>
          <w:u w:val="single"/>
          <w:lang w:val="uk-UA"/>
        </w:rPr>
      </w:pPr>
      <w:r w:rsidRPr="00D15CE2">
        <w:rPr>
          <w:b/>
          <w:i/>
          <w:color w:val="00B0F0"/>
          <w:u w:val="single"/>
          <w:lang w:val="uk-UA"/>
        </w:rPr>
        <w:t>1000 Освіта</w:t>
      </w:r>
    </w:p>
    <w:p w:rsidR="00D15CE2" w:rsidRPr="00D15CE2" w:rsidRDefault="00D15CE2" w:rsidP="00D15CE2">
      <w:pPr>
        <w:autoSpaceDE w:val="0"/>
        <w:autoSpaceDN w:val="0"/>
        <w:adjustRightInd w:val="0"/>
        <w:ind w:firstLine="709"/>
        <w:jc w:val="center"/>
        <w:rPr>
          <w:b/>
          <w:i/>
          <w:color w:val="FF0000"/>
          <w:sz w:val="16"/>
          <w:szCs w:val="16"/>
          <w:u w:val="single"/>
          <w:lang w:val="uk-UA"/>
        </w:rPr>
      </w:pPr>
    </w:p>
    <w:p w:rsidR="00D15CE2" w:rsidRPr="00D15CE2" w:rsidRDefault="00D15CE2" w:rsidP="007D6595">
      <w:pPr>
        <w:ind w:firstLine="567"/>
        <w:jc w:val="both"/>
        <w:rPr>
          <w:sz w:val="24"/>
          <w:szCs w:val="24"/>
          <w:lang w:val="uk-UA"/>
        </w:rPr>
      </w:pPr>
      <w:bookmarkStart w:id="1" w:name="_Hlk88812161"/>
      <w:r w:rsidRPr="00D15CE2">
        <w:rPr>
          <w:sz w:val="24"/>
          <w:szCs w:val="24"/>
          <w:lang w:val="uk-UA"/>
        </w:rPr>
        <w:t xml:space="preserve">Пріоритетним завданням галузі в 2023 році, в умовах воєнного стану та збройної агресії російської федерації, є надання освітніх послуг дітям, забезпечивши при цьому безпеку всім учасникам освітнього процесу, відновлення та збереження майна установ в належному стані. Створюватимуться умови для задоволення освітніх потреб учнів з особливостями психофізичного розвитку, їх соціальної інтеграції в умовах закладу загальної середньої освіти. </w:t>
      </w:r>
    </w:p>
    <w:bookmarkEnd w:id="1"/>
    <w:p w:rsidR="00D15CE2" w:rsidRPr="00D15CE2" w:rsidRDefault="00D15CE2" w:rsidP="007D6595">
      <w:pPr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На утримання галузі «Освіта» бюджетом Бучанської міської територіальної громади на 2023 рік передбачені видатки для створення належних умов функціонування закладів і установ освіти, що забезпечують надання гарантованих державою освітніх послуг населенню, загалом в сумі </w:t>
      </w:r>
      <w:r w:rsidR="00C415B1" w:rsidRPr="00D2483D">
        <w:rPr>
          <w:b/>
          <w:sz w:val="24"/>
          <w:szCs w:val="24"/>
          <w:lang w:val="uk-UA"/>
        </w:rPr>
        <w:t>351 686,8</w:t>
      </w:r>
      <w:r w:rsidRPr="00D2483D">
        <w:rPr>
          <w:b/>
          <w:color w:val="FF0000"/>
          <w:sz w:val="24"/>
          <w:szCs w:val="24"/>
          <w:lang w:val="uk-UA"/>
        </w:rPr>
        <w:t xml:space="preserve"> </w:t>
      </w:r>
      <w:r w:rsidRPr="00D2483D">
        <w:rPr>
          <w:b/>
          <w:sz w:val="24"/>
          <w:szCs w:val="24"/>
          <w:lang w:val="uk-UA"/>
        </w:rPr>
        <w:t>тис. грн</w:t>
      </w:r>
      <w:r w:rsidRPr="00D15CE2">
        <w:rPr>
          <w:sz w:val="24"/>
          <w:szCs w:val="24"/>
          <w:lang w:val="uk-UA"/>
        </w:rPr>
        <w:t>, у тому числі:</w:t>
      </w:r>
    </w:p>
    <w:p w:rsidR="00D15CE2" w:rsidRDefault="00D15CE2" w:rsidP="007D6595">
      <w:pPr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lastRenderedPageBreak/>
        <w:t xml:space="preserve">   -  за рахунок коштів освітньої субвенції з Державного бюджету – </w:t>
      </w:r>
      <w:r w:rsidRPr="00F90E2F">
        <w:rPr>
          <w:b/>
          <w:sz w:val="24"/>
          <w:szCs w:val="24"/>
          <w:lang w:val="uk-UA"/>
        </w:rPr>
        <w:t>152 933,6 тис. грн</w:t>
      </w:r>
      <w:r w:rsidRPr="00D15CE2">
        <w:rPr>
          <w:sz w:val="24"/>
          <w:szCs w:val="24"/>
          <w:lang w:val="uk-UA"/>
        </w:rPr>
        <w:t xml:space="preserve"> (спрямовуються виключно на оплату праці з нарахуваннями педагогічних працівник</w:t>
      </w:r>
      <w:r w:rsidR="00DE1709">
        <w:rPr>
          <w:sz w:val="24"/>
          <w:szCs w:val="24"/>
          <w:lang w:val="uk-UA"/>
        </w:rPr>
        <w:t>ів загальної середньої освіти);</w:t>
      </w:r>
    </w:p>
    <w:p w:rsidR="001949D8" w:rsidRPr="001949D8" w:rsidRDefault="001949D8" w:rsidP="007D6595">
      <w:pPr>
        <w:ind w:firstLine="567"/>
        <w:jc w:val="both"/>
        <w:rPr>
          <w:sz w:val="10"/>
          <w:szCs w:val="10"/>
          <w:lang w:val="uk-UA"/>
        </w:rPr>
      </w:pPr>
    </w:p>
    <w:p w:rsidR="00DE1709" w:rsidRDefault="00DE1709" w:rsidP="00DE1709">
      <w:pPr>
        <w:ind w:firstLine="567"/>
        <w:jc w:val="both"/>
        <w:rPr>
          <w:sz w:val="24"/>
          <w:szCs w:val="24"/>
          <w:lang w:val="uk-UA"/>
        </w:rPr>
      </w:pPr>
      <w:r w:rsidRPr="008468DD">
        <w:rPr>
          <w:sz w:val="24"/>
          <w:szCs w:val="24"/>
          <w:lang w:val="uk-UA"/>
        </w:rPr>
        <w:t>- субвенція з місцевого бюджету на здійснення переданих видатків у сфері освіти за рахунок коштів освітньої субвенції</w:t>
      </w:r>
      <w:r>
        <w:rPr>
          <w:sz w:val="24"/>
          <w:szCs w:val="24"/>
          <w:lang w:val="uk-UA"/>
        </w:rPr>
        <w:t xml:space="preserve"> – </w:t>
      </w:r>
      <w:r w:rsidRPr="00972883">
        <w:rPr>
          <w:b/>
          <w:sz w:val="24"/>
          <w:szCs w:val="24"/>
          <w:lang w:val="uk-UA"/>
        </w:rPr>
        <w:t>6 113,4 тис грн</w:t>
      </w:r>
      <w:r>
        <w:rPr>
          <w:sz w:val="24"/>
          <w:szCs w:val="24"/>
          <w:lang w:val="uk-UA"/>
        </w:rPr>
        <w:t>, а саме:</w:t>
      </w:r>
    </w:p>
    <w:p w:rsidR="00DE1709" w:rsidRPr="008C0EEA" w:rsidRDefault="00DE1709" w:rsidP="00DE1709">
      <w:pPr>
        <w:ind w:firstLine="567"/>
        <w:jc w:val="both"/>
        <w:rPr>
          <w:sz w:val="24"/>
          <w:szCs w:val="24"/>
          <w:lang w:val="uk-UA"/>
        </w:rPr>
      </w:pPr>
      <w:r w:rsidRPr="008468D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 виплату заробітної плати педагогічним працівникам приватним закладам загальної середньої освіти – </w:t>
      </w:r>
      <w:r w:rsidRPr="008468DD">
        <w:rPr>
          <w:b/>
          <w:sz w:val="24"/>
          <w:szCs w:val="24"/>
          <w:lang w:val="uk-UA"/>
        </w:rPr>
        <w:t>3 484,8</w:t>
      </w:r>
      <w:r w:rsidR="008C0EEA">
        <w:rPr>
          <w:b/>
          <w:sz w:val="24"/>
          <w:szCs w:val="24"/>
          <w:lang w:val="uk-UA"/>
        </w:rPr>
        <w:t xml:space="preserve"> тис. грн</w:t>
      </w:r>
      <w:r w:rsidR="008C0EEA">
        <w:rPr>
          <w:sz w:val="24"/>
          <w:szCs w:val="24"/>
          <w:lang w:val="uk-UA"/>
        </w:rPr>
        <w:t>;</w:t>
      </w:r>
    </w:p>
    <w:p w:rsidR="00DE1709" w:rsidRPr="00BB20C3" w:rsidRDefault="00DE1709" w:rsidP="00DE170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виплату заробітної плати педагогічним працівникам інклюзивно-ресурсних центрів – </w:t>
      </w:r>
      <w:r w:rsidRPr="00A25DCF">
        <w:rPr>
          <w:b/>
          <w:sz w:val="24"/>
          <w:szCs w:val="24"/>
          <w:lang w:val="uk-UA"/>
        </w:rPr>
        <w:t>2 628,6 тис.</w:t>
      </w:r>
      <w:r>
        <w:rPr>
          <w:b/>
          <w:sz w:val="24"/>
          <w:szCs w:val="24"/>
          <w:lang w:val="uk-UA"/>
        </w:rPr>
        <w:t xml:space="preserve"> </w:t>
      </w:r>
      <w:r w:rsidR="00BB20C3">
        <w:rPr>
          <w:b/>
          <w:sz w:val="24"/>
          <w:szCs w:val="24"/>
          <w:lang w:val="uk-UA"/>
        </w:rPr>
        <w:t>грн</w:t>
      </w:r>
      <w:r w:rsidR="00BB20C3">
        <w:rPr>
          <w:sz w:val="24"/>
          <w:szCs w:val="24"/>
          <w:lang w:val="uk-UA"/>
        </w:rPr>
        <w:t>.</w:t>
      </w:r>
    </w:p>
    <w:p w:rsidR="00DE1709" w:rsidRPr="001949D8" w:rsidRDefault="00DE1709" w:rsidP="007D6595">
      <w:pPr>
        <w:ind w:firstLine="567"/>
        <w:jc w:val="both"/>
        <w:rPr>
          <w:sz w:val="10"/>
          <w:szCs w:val="10"/>
          <w:lang w:val="uk-UA"/>
        </w:rPr>
      </w:pPr>
    </w:p>
    <w:p w:rsidR="00D15CE2" w:rsidRDefault="00D15CE2" w:rsidP="007D6595">
      <w:pPr>
        <w:autoSpaceDE w:val="0"/>
        <w:autoSpaceDN w:val="0"/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- за рахунок коштів місцевого бюджету Бучанської міської територіальної громади – </w:t>
      </w:r>
      <w:r w:rsidRPr="00A10206">
        <w:rPr>
          <w:b/>
          <w:sz w:val="24"/>
          <w:szCs w:val="24"/>
          <w:lang w:val="uk-UA"/>
        </w:rPr>
        <w:t>192 </w:t>
      </w:r>
      <w:r w:rsidR="00A85656" w:rsidRPr="00A10206">
        <w:rPr>
          <w:b/>
          <w:sz w:val="24"/>
          <w:szCs w:val="24"/>
          <w:lang w:val="uk-UA"/>
        </w:rPr>
        <w:t>639</w:t>
      </w:r>
      <w:r w:rsidR="00DE1709" w:rsidRPr="00A10206">
        <w:rPr>
          <w:b/>
          <w:sz w:val="24"/>
          <w:szCs w:val="24"/>
          <w:lang w:val="uk-UA"/>
        </w:rPr>
        <w:t>,8 тис. грн</w:t>
      </w:r>
      <w:r w:rsidR="00DE1709">
        <w:rPr>
          <w:sz w:val="24"/>
          <w:szCs w:val="24"/>
          <w:lang w:val="uk-UA"/>
        </w:rPr>
        <w:t>;</w:t>
      </w:r>
    </w:p>
    <w:p w:rsidR="00DE1709" w:rsidRPr="00D15CE2" w:rsidRDefault="00DE1709" w:rsidP="007D6595">
      <w:pPr>
        <w:autoSpaceDE w:val="0"/>
        <w:autoSpaceDN w:val="0"/>
        <w:ind w:firstLine="567"/>
        <w:jc w:val="both"/>
        <w:rPr>
          <w:sz w:val="24"/>
          <w:szCs w:val="24"/>
          <w:lang w:val="uk-UA"/>
        </w:rPr>
      </w:pPr>
    </w:p>
    <w:p w:rsidR="00D15CE2" w:rsidRPr="00D15CE2" w:rsidRDefault="00D15CE2" w:rsidP="007D6595">
      <w:pPr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>По головних розпорядниках бюджетних коштів видатки розмежовані наступним чином:</w:t>
      </w:r>
    </w:p>
    <w:p w:rsidR="00D15CE2" w:rsidRPr="00D15CE2" w:rsidRDefault="00D15CE2" w:rsidP="007D6595">
      <w:pPr>
        <w:numPr>
          <w:ilvl w:val="0"/>
          <w:numId w:val="6"/>
        </w:numPr>
        <w:ind w:left="0" w:firstLine="567"/>
        <w:jc w:val="both"/>
        <w:rPr>
          <w:rFonts w:eastAsia="Calibri"/>
          <w:sz w:val="24"/>
          <w:szCs w:val="24"/>
          <w:lang w:val="uk-UA"/>
        </w:rPr>
      </w:pPr>
      <w:r w:rsidRPr="00D15CE2">
        <w:rPr>
          <w:rFonts w:eastAsia="Calibri"/>
          <w:sz w:val="24"/>
          <w:szCs w:val="24"/>
          <w:lang w:val="uk-UA"/>
        </w:rPr>
        <w:t xml:space="preserve">  Відділ освіти Бучанської міської ради – 3</w:t>
      </w:r>
      <w:r w:rsidR="00967B98">
        <w:rPr>
          <w:rFonts w:eastAsia="Calibri"/>
          <w:sz w:val="24"/>
          <w:szCs w:val="24"/>
          <w:lang w:val="uk-UA"/>
        </w:rPr>
        <w:t>41 358,9</w:t>
      </w:r>
      <w:r w:rsidRPr="00D15CE2">
        <w:rPr>
          <w:rFonts w:eastAsia="Calibri"/>
          <w:sz w:val="24"/>
          <w:szCs w:val="24"/>
          <w:lang w:val="uk-UA"/>
        </w:rPr>
        <w:t xml:space="preserve"> тис. грн;</w:t>
      </w:r>
    </w:p>
    <w:p w:rsidR="00D15CE2" w:rsidRPr="00D15CE2" w:rsidRDefault="00D15CE2" w:rsidP="007D6595">
      <w:pPr>
        <w:numPr>
          <w:ilvl w:val="0"/>
          <w:numId w:val="6"/>
        </w:numPr>
        <w:ind w:left="0"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  Відділ культури, національностей та релігій Бучанської міської ради – 10</w:t>
      </w:r>
      <w:r w:rsidR="00E95EB3">
        <w:rPr>
          <w:sz w:val="24"/>
          <w:szCs w:val="24"/>
          <w:lang w:val="uk-UA"/>
        </w:rPr>
        <w:t> 327,</w:t>
      </w:r>
      <w:r w:rsidR="00F54EEF">
        <w:rPr>
          <w:sz w:val="24"/>
          <w:szCs w:val="24"/>
          <w:lang w:val="uk-UA"/>
        </w:rPr>
        <w:t>9</w:t>
      </w:r>
      <w:r w:rsidR="00D10B75">
        <w:rPr>
          <w:sz w:val="24"/>
          <w:szCs w:val="24"/>
          <w:lang w:val="uk-UA"/>
        </w:rPr>
        <w:t xml:space="preserve"> </w:t>
      </w:r>
      <w:r w:rsidRPr="00D15CE2">
        <w:rPr>
          <w:sz w:val="24"/>
          <w:szCs w:val="24"/>
          <w:lang w:val="uk-UA"/>
        </w:rPr>
        <w:t xml:space="preserve">тис. грн. </w:t>
      </w:r>
    </w:p>
    <w:p w:rsidR="00D15CE2" w:rsidRPr="00D15CE2" w:rsidRDefault="00D15CE2" w:rsidP="00D15CE2">
      <w:pPr>
        <w:tabs>
          <w:tab w:val="left" w:pos="1260"/>
          <w:tab w:val="left" w:pos="1620"/>
        </w:tabs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За рахунок коштів, передбачених в 2023 році на галузь «Освіта», утримуватимуться </w:t>
      </w:r>
      <w:r w:rsidRPr="00D15CE2">
        <w:rPr>
          <w:b/>
          <w:sz w:val="24"/>
          <w:szCs w:val="24"/>
          <w:lang w:val="uk-UA"/>
        </w:rPr>
        <w:t>16 закладів загальної середньої освіти</w:t>
      </w:r>
      <w:r w:rsidRPr="00D15CE2">
        <w:rPr>
          <w:sz w:val="24"/>
          <w:szCs w:val="24"/>
          <w:lang w:val="uk-UA"/>
        </w:rPr>
        <w:t>:</w:t>
      </w:r>
    </w:p>
    <w:p w:rsidR="00D15CE2" w:rsidRPr="00D15CE2" w:rsidRDefault="00D15CE2" w:rsidP="00D15CE2">
      <w:pPr>
        <w:tabs>
          <w:tab w:val="left" w:pos="1260"/>
          <w:tab w:val="left" w:pos="1620"/>
        </w:tabs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         Бучанська  загальноосвітня школа  І-ІІІ ступенів № 1  Бучанської  міської  ради  Київської  області,</w:t>
      </w:r>
    </w:p>
    <w:p w:rsidR="00D15CE2" w:rsidRPr="00D15CE2" w:rsidRDefault="00D15CE2" w:rsidP="00D15CE2">
      <w:pPr>
        <w:tabs>
          <w:tab w:val="left" w:pos="1260"/>
          <w:tab w:val="left" w:pos="1620"/>
        </w:tabs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Бучанська  гімназія № 2  Бучанської  міської  ради  Київської  області, </w:t>
      </w:r>
    </w:p>
    <w:p w:rsidR="00D15CE2" w:rsidRPr="00D15CE2" w:rsidRDefault="00D15CE2" w:rsidP="00D15CE2">
      <w:pPr>
        <w:tabs>
          <w:tab w:val="left" w:pos="1260"/>
          <w:tab w:val="left" w:pos="1620"/>
        </w:tabs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>Бучанський  ліцей  № 3  Бучанської  міської  ради  Київської  області,</w:t>
      </w:r>
    </w:p>
    <w:p w:rsidR="00D15CE2" w:rsidRPr="00D15CE2" w:rsidRDefault="00D15CE2" w:rsidP="00D15CE2">
      <w:pPr>
        <w:tabs>
          <w:tab w:val="left" w:pos="1260"/>
          <w:tab w:val="left" w:pos="1620"/>
        </w:tabs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          Бучанський  ліцей  № 4  Бучанської  міської  ради  Київської  області,</w:t>
      </w:r>
    </w:p>
    <w:p w:rsidR="00D15CE2" w:rsidRPr="00D15CE2" w:rsidRDefault="00D15CE2" w:rsidP="00D15CE2">
      <w:pPr>
        <w:tabs>
          <w:tab w:val="left" w:pos="1260"/>
          <w:tab w:val="left" w:pos="1620"/>
        </w:tabs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          Бучанський  ліцей № 5  Бучанської  міської  ради  Київської  області,</w:t>
      </w:r>
    </w:p>
    <w:p w:rsidR="00D15CE2" w:rsidRPr="00D15CE2" w:rsidRDefault="00D15CE2" w:rsidP="00D15CE2">
      <w:pPr>
        <w:tabs>
          <w:tab w:val="left" w:pos="1260"/>
          <w:tab w:val="left" w:pos="1620"/>
        </w:tabs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          Комунальний заклад «Блиставицький заклад загальної середньої освіти І-ІІІ ступенів» № 6 Бучанської міської ради Київської області,</w:t>
      </w:r>
    </w:p>
    <w:p w:rsidR="00D15CE2" w:rsidRPr="00D15CE2" w:rsidRDefault="00D15CE2" w:rsidP="00D15CE2">
      <w:pPr>
        <w:widowControl w:val="0"/>
        <w:suppressAutoHyphens/>
        <w:snapToGrid w:val="0"/>
        <w:ind w:left="-10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            </w:t>
      </w:r>
      <w:r w:rsidR="00F01231">
        <w:rPr>
          <w:sz w:val="24"/>
          <w:szCs w:val="24"/>
          <w:lang w:val="uk-UA"/>
        </w:rPr>
        <w:t>Луб҆янська</w:t>
      </w:r>
      <w:r w:rsidRPr="00D15CE2">
        <w:rPr>
          <w:sz w:val="24"/>
          <w:szCs w:val="24"/>
          <w:lang w:val="uk-UA"/>
        </w:rPr>
        <w:t xml:space="preserve"> гімназія № 7 Бучанської міської ради Київської області,</w:t>
      </w:r>
    </w:p>
    <w:p w:rsidR="00D15CE2" w:rsidRPr="00D15CE2" w:rsidRDefault="00D15CE2" w:rsidP="00D15CE2">
      <w:pPr>
        <w:tabs>
          <w:tab w:val="left" w:pos="1260"/>
          <w:tab w:val="left" w:pos="1620"/>
        </w:tabs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          Комунальний заклад «Гаврилівський заклад загальної середньої освіти І-ІІІ ступенів» № 8 Бучанської міської ради Київської області,</w:t>
      </w:r>
    </w:p>
    <w:p w:rsidR="00D15CE2" w:rsidRPr="00D15CE2" w:rsidRDefault="00D15CE2" w:rsidP="00D15CE2">
      <w:pPr>
        <w:tabs>
          <w:tab w:val="left" w:pos="1260"/>
          <w:tab w:val="left" w:pos="1620"/>
        </w:tabs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          Бучанський ліцей № 9 Бучанської міської ради Київської області,</w:t>
      </w:r>
    </w:p>
    <w:p w:rsidR="00D15CE2" w:rsidRPr="00D15CE2" w:rsidRDefault="00D15CE2" w:rsidP="00D15CE2">
      <w:pPr>
        <w:tabs>
          <w:tab w:val="left" w:pos="1260"/>
          <w:tab w:val="left" w:pos="1620"/>
        </w:tabs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          Ворзельський </w:t>
      </w:r>
      <w:r w:rsidRPr="00D15CE2">
        <w:rPr>
          <w:b/>
          <w:bCs/>
          <w:sz w:val="24"/>
          <w:szCs w:val="24"/>
          <w:lang w:val="uk-UA"/>
        </w:rPr>
        <w:t xml:space="preserve"> </w:t>
      </w:r>
      <w:r w:rsidRPr="00D15CE2">
        <w:rPr>
          <w:bCs/>
          <w:sz w:val="24"/>
          <w:szCs w:val="24"/>
          <w:lang w:val="uk-UA"/>
        </w:rPr>
        <w:t>опорний заклад загальної середньої освіти</w:t>
      </w:r>
      <w:r w:rsidRPr="00D15CE2">
        <w:rPr>
          <w:b/>
          <w:bCs/>
          <w:sz w:val="24"/>
          <w:szCs w:val="24"/>
          <w:lang w:val="uk-UA"/>
        </w:rPr>
        <w:t xml:space="preserve"> </w:t>
      </w:r>
      <w:r w:rsidRPr="00D15CE2">
        <w:rPr>
          <w:b/>
          <w:sz w:val="24"/>
          <w:szCs w:val="24"/>
          <w:lang w:val="uk-UA"/>
        </w:rPr>
        <w:t xml:space="preserve"> </w:t>
      </w:r>
      <w:r w:rsidRPr="00D15CE2">
        <w:rPr>
          <w:sz w:val="24"/>
          <w:szCs w:val="24"/>
          <w:lang w:val="uk-UA"/>
        </w:rPr>
        <w:t>І-ІІІ ступенів № 10 Бучанської  міської  ради Київської області,</w:t>
      </w:r>
    </w:p>
    <w:p w:rsidR="00D15CE2" w:rsidRPr="00D15CE2" w:rsidRDefault="00D15CE2" w:rsidP="00D15CE2">
      <w:pPr>
        <w:tabs>
          <w:tab w:val="left" w:pos="1260"/>
          <w:tab w:val="left" w:pos="1620"/>
        </w:tabs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           Ворзельська філія І ступеня Ворзельського </w:t>
      </w:r>
      <w:r w:rsidRPr="00D15CE2">
        <w:rPr>
          <w:b/>
          <w:bCs/>
          <w:sz w:val="24"/>
          <w:szCs w:val="24"/>
          <w:lang w:val="uk-UA"/>
        </w:rPr>
        <w:t xml:space="preserve"> </w:t>
      </w:r>
      <w:r w:rsidRPr="00D15CE2">
        <w:rPr>
          <w:bCs/>
          <w:sz w:val="24"/>
          <w:szCs w:val="24"/>
          <w:lang w:val="uk-UA"/>
        </w:rPr>
        <w:t>опорного закладу загальної</w:t>
      </w:r>
      <w:r w:rsidRPr="00D15CE2">
        <w:rPr>
          <w:b/>
          <w:bCs/>
          <w:sz w:val="24"/>
          <w:szCs w:val="24"/>
          <w:lang w:val="uk-UA"/>
        </w:rPr>
        <w:t xml:space="preserve"> </w:t>
      </w:r>
      <w:r w:rsidRPr="00D15CE2">
        <w:rPr>
          <w:bCs/>
          <w:sz w:val="24"/>
          <w:szCs w:val="24"/>
          <w:lang w:val="uk-UA"/>
        </w:rPr>
        <w:t>середньої освіти</w:t>
      </w:r>
      <w:r w:rsidRPr="00D15CE2">
        <w:rPr>
          <w:b/>
          <w:bCs/>
          <w:sz w:val="24"/>
          <w:szCs w:val="24"/>
          <w:lang w:val="uk-UA"/>
        </w:rPr>
        <w:t xml:space="preserve"> </w:t>
      </w:r>
      <w:r w:rsidRPr="00D15CE2">
        <w:rPr>
          <w:sz w:val="24"/>
          <w:szCs w:val="24"/>
          <w:lang w:val="uk-UA"/>
        </w:rPr>
        <w:t xml:space="preserve"> І-ІІІ ступенів № 10 Бучанської  міської  ради Київської області,</w:t>
      </w:r>
    </w:p>
    <w:p w:rsidR="00D15CE2" w:rsidRPr="00D15CE2" w:rsidRDefault="00D15CE2" w:rsidP="00D15CE2">
      <w:pPr>
        <w:tabs>
          <w:tab w:val="left" w:pos="1260"/>
          <w:tab w:val="left" w:pos="1620"/>
        </w:tabs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          Бучанська початкова школа № 11 Бучанської міської ради Київської області,</w:t>
      </w:r>
    </w:p>
    <w:p w:rsidR="00D15CE2" w:rsidRPr="00D15CE2" w:rsidRDefault="00D15CE2" w:rsidP="00D15CE2">
      <w:pPr>
        <w:tabs>
          <w:tab w:val="left" w:pos="1260"/>
          <w:tab w:val="left" w:pos="1620"/>
        </w:tabs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          Комунальний заклад «Мироцька гімназія № 12» Бучанської міської ради Київської області,</w:t>
      </w:r>
    </w:p>
    <w:p w:rsidR="00D15CE2" w:rsidRPr="00D15CE2" w:rsidRDefault="00D15CE2" w:rsidP="00D15CE2">
      <w:pPr>
        <w:widowControl w:val="0"/>
        <w:suppressAutoHyphens/>
        <w:snapToGrid w:val="0"/>
        <w:ind w:left="-10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             Комунальний заклад «Бабинецький заклад загальної середньої освіти І-ІІІ ступенів № 13» Бучанської міської ради Київської області,</w:t>
      </w:r>
    </w:p>
    <w:p w:rsidR="00D15CE2" w:rsidRPr="00D15CE2" w:rsidRDefault="00D15CE2" w:rsidP="00D15CE2">
      <w:pPr>
        <w:tabs>
          <w:tab w:val="left" w:pos="1260"/>
          <w:tab w:val="left" w:pos="1620"/>
        </w:tabs>
        <w:jc w:val="both"/>
        <w:rPr>
          <w:sz w:val="24"/>
          <w:szCs w:val="24"/>
          <w:lang w:val="uk-UA"/>
        </w:rPr>
      </w:pPr>
      <w:r w:rsidRPr="00D15CE2">
        <w:rPr>
          <w:sz w:val="25"/>
          <w:szCs w:val="25"/>
          <w:lang w:val="uk-UA"/>
        </w:rPr>
        <w:t xml:space="preserve">            </w:t>
      </w:r>
      <w:r w:rsidRPr="00D15CE2">
        <w:rPr>
          <w:sz w:val="24"/>
          <w:szCs w:val="24"/>
          <w:lang w:val="uk-UA"/>
        </w:rPr>
        <w:t>Комунальний заклад «Здвижівська гімназія № 14» Бучанської міської ради Київської області,</w:t>
      </w:r>
    </w:p>
    <w:p w:rsidR="00D15CE2" w:rsidRPr="00D15CE2" w:rsidRDefault="00D15CE2" w:rsidP="00D15CE2">
      <w:pPr>
        <w:tabs>
          <w:tab w:val="left" w:pos="1260"/>
          <w:tab w:val="left" w:pos="1620"/>
        </w:tabs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            Комунальний заклад «Синяківський хіміко-технологічний ліцей – заклад загальної середньої освіти І-ІІ ступенів № 15» Бучанської міської ради Київської області,  </w:t>
      </w:r>
    </w:p>
    <w:p w:rsidR="00D15CE2" w:rsidRPr="00D15CE2" w:rsidRDefault="00D15CE2" w:rsidP="00D15CE2">
      <w:pPr>
        <w:widowControl w:val="0"/>
        <w:suppressAutoHyphens/>
        <w:snapToGrid w:val="0"/>
        <w:ind w:left="-107"/>
        <w:jc w:val="both"/>
        <w:rPr>
          <w:sz w:val="10"/>
          <w:szCs w:val="10"/>
          <w:lang w:val="uk-UA"/>
        </w:rPr>
      </w:pPr>
    </w:p>
    <w:p w:rsidR="00D15CE2" w:rsidRPr="00D15CE2" w:rsidRDefault="00D15CE2" w:rsidP="00D15CE2">
      <w:pPr>
        <w:tabs>
          <w:tab w:val="left" w:pos="1260"/>
          <w:tab w:val="left" w:pos="1620"/>
        </w:tabs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>Загалом в них навчається 9527 учнів у 386-ти класах.</w:t>
      </w:r>
    </w:p>
    <w:p w:rsidR="00D15CE2" w:rsidRPr="00D15CE2" w:rsidRDefault="00D15CE2" w:rsidP="00D15CE2">
      <w:pPr>
        <w:tabs>
          <w:tab w:val="left" w:pos="769"/>
          <w:tab w:val="left" w:pos="1620"/>
        </w:tabs>
        <w:ind w:firstLine="567"/>
        <w:jc w:val="both"/>
        <w:rPr>
          <w:b/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-   </w:t>
      </w:r>
      <w:r w:rsidRPr="00D15CE2">
        <w:rPr>
          <w:b/>
          <w:sz w:val="24"/>
          <w:szCs w:val="24"/>
          <w:lang w:val="uk-UA"/>
        </w:rPr>
        <w:t>15 закладів дошкільної освіти комбінованого типу:</w:t>
      </w:r>
    </w:p>
    <w:p w:rsidR="00D15CE2" w:rsidRPr="00D15CE2" w:rsidRDefault="00D15CE2" w:rsidP="00D15CE2">
      <w:pPr>
        <w:tabs>
          <w:tab w:val="left" w:pos="769"/>
          <w:tab w:val="left" w:pos="1620"/>
        </w:tabs>
        <w:ind w:firstLine="567"/>
        <w:jc w:val="both"/>
        <w:rPr>
          <w:sz w:val="24"/>
          <w:szCs w:val="24"/>
          <w:lang w:val="uk-UA"/>
        </w:rPr>
      </w:pPr>
      <w:r w:rsidRPr="00D15CE2">
        <w:rPr>
          <w:b/>
          <w:sz w:val="24"/>
          <w:szCs w:val="24"/>
          <w:lang w:val="uk-UA"/>
        </w:rPr>
        <w:t xml:space="preserve"> </w:t>
      </w:r>
      <w:r w:rsidRPr="00D15CE2">
        <w:rPr>
          <w:sz w:val="24"/>
          <w:szCs w:val="24"/>
          <w:lang w:val="uk-UA"/>
        </w:rPr>
        <w:t>ДНЗ (ясла-садок) комбінованого типу №1 «Сонячний» Бучанської міської ради Київської області,</w:t>
      </w:r>
    </w:p>
    <w:p w:rsidR="00D15CE2" w:rsidRPr="00D15CE2" w:rsidRDefault="00D15CE2" w:rsidP="00D15CE2">
      <w:pPr>
        <w:tabs>
          <w:tab w:val="left" w:pos="769"/>
          <w:tab w:val="left" w:pos="1620"/>
        </w:tabs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 ДНЗ (ясла-садок) комбінованого типу №2 «Горобинка» </w:t>
      </w:r>
      <w:bookmarkStart w:id="2" w:name="_Hlk121304620"/>
      <w:r w:rsidRPr="00D15CE2">
        <w:rPr>
          <w:sz w:val="24"/>
          <w:szCs w:val="24"/>
          <w:lang w:val="uk-UA"/>
        </w:rPr>
        <w:t xml:space="preserve">Бучанської міської ради </w:t>
      </w:r>
      <w:bookmarkEnd w:id="2"/>
      <w:r w:rsidRPr="00D15CE2">
        <w:rPr>
          <w:sz w:val="24"/>
          <w:szCs w:val="24"/>
          <w:lang w:val="uk-UA"/>
        </w:rPr>
        <w:t>Київської області,</w:t>
      </w:r>
    </w:p>
    <w:p w:rsidR="00D15CE2" w:rsidRPr="00D15CE2" w:rsidRDefault="00D15CE2" w:rsidP="00D15CE2">
      <w:pPr>
        <w:tabs>
          <w:tab w:val="left" w:pos="769"/>
          <w:tab w:val="left" w:pos="1620"/>
        </w:tabs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 ДНЗ (ясла-садок) комбінованого типу № 3 «Козачок» Бучанської міської ради Київської області,</w:t>
      </w:r>
    </w:p>
    <w:p w:rsidR="00D15CE2" w:rsidRPr="00D15CE2" w:rsidRDefault="00D15CE2" w:rsidP="00D15CE2">
      <w:pPr>
        <w:tabs>
          <w:tab w:val="left" w:pos="769"/>
          <w:tab w:val="left" w:pos="1620"/>
        </w:tabs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 ДНЗ (ясла-садок) комбінованого типу №4 «Пролісок» Бучанської міської ради Київської області,</w:t>
      </w:r>
    </w:p>
    <w:p w:rsidR="00D15CE2" w:rsidRPr="00D15CE2" w:rsidRDefault="00D15CE2" w:rsidP="00D15CE2">
      <w:pPr>
        <w:tabs>
          <w:tab w:val="left" w:pos="769"/>
          <w:tab w:val="left" w:pos="1620"/>
        </w:tabs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lastRenderedPageBreak/>
        <w:t xml:space="preserve"> ДНЗ (ясла-садок) комбінованого типу №5 «Капітошка» Бучанської міської ради Київської області,</w:t>
      </w:r>
    </w:p>
    <w:p w:rsidR="00D15CE2" w:rsidRPr="00D15CE2" w:rsidRDefault="00D15CE2" w:rsidP="00D15CE2">
      <w:pPr>
        <w:tabs>
          <w:tab w:val="left" w:pos="769"/>
          <w:tab w:val="left" w:pos="1620"/>
        </w:tabs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 ДНЗ (ясла-садок) комбінованого типу № 6 «Яблунька» Бучанської міської ради Київської області,</w:t>
      </w:r>
    </w:p>
    <w:p w:rsidR="00D15CE2" w:rsidRPr="00D15CE2" w:rsidRDefault="00D15CE2" w:rsidP="00D15CE2">
      <w:pPr>
        <w:tabs>
          <w:tab w:val="left" w:pos="769"/>
          <w:tab w:val="left" w:pos="1620"/>
        </w:tabs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 ДНЗ (ясла-садок) №7 «Перлинка» Бучанської міської ради Київської області,</w:t>
      </w:r>
    </w:p>
    <w:p w:rsidR="00D15CE2" w:rsidRPr="00D15CE2" w:rsidRDefault="00D15CE2" w:rsidP="00D15CE2">
      <w:pPr>
        <w:tabs>
          <w:tab w:val="left" w:pos="769"/>
          <w:tab w:val="left" w:pos="1620"/>
        </w:tabs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 КЗ «Блиставицький ЗДО комбінованого типу №8 «Золота рибка» Бучанської міської ради Київської області,</w:t>
      </w:r>
    </w:p>
    <w:p w:rsidR="00D15CE2" w:rsidRPr="00D15CE2" w:rsidRDefault="00D15CE2" w:rsidP="00D15CE2">
      <w:pPr>
        <w:tabs>
          <w:tab w:val="left" w:pos="769"/>
          <w:tab w:val="left" w:pos="1620"/>
        </w:tabs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 КЗ «Луб’янський ЗДО комбінованого типу №9 «Волошка» Бучанської міської ради Київської області,</w:t>
      </w:r>
    </w:p>
    <w:p w:rsidR="00D15CE2" w:rsidRPr="00D15CE2" w:rsidRDefault="00D15CE2" w:rsidP="00D15CE2">
      <w:pPr>
        <w:tabs>
          <w:tab w:val="left" w:pos="769"/>
          <w:tab w:val="left" w:pos="1620"/>
        </w:tabs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 КЗ «Гаврилівський ЗДО №10 «Веселка» Бучанської міської ради Київської області,</w:t>
      </w:r>
    </w:p>
    <w:p w:rsidR="00D15CE2" w:rsidRPr="00D15CE2" w:rsidRDefault="00D15CE2" w:rsidP="00D15CE2">
      <w:pPr>
        <w:tabs>
          <w:tab w:val="left" w:pos="769"/>
          <w:tab w:val="left" w:pos="1620"/>
        </w:tabs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 КЗ «Ворзельський  ЗДО комбінованого типу №11 «Берізка» Бучанської міської ради Київської області,</w:t>
      </w:r>
    </w:p>
    <w:p w:rsidR="00D15CE2" w:rsidRPr="00D15CE2" w:rsidRDefault="00D15CE2" w:rsidP="00D15CE2">
      <w:pPr>
        <w:tabs>
          <w:tab w:val="left" w:pos="769"/>
          <w:tab w:val="left" w:pos="1620"/>
        </w:tabs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 КЗ «Ворзельський  ЗДО комбінованого типу №12 «Ластівка» Бучанської міської ради Київської області,</w:t>
      </w:r>
    </w:p>
    <w:p w:rsidR="00D15CE2" w:rsidRPr="00D15CE2" w:rsidRDefault="00D15CE2" w:rsidP="00D15CE2">
      <w:pPr>
        <w:tabs>
          <w:tab w:val="left" w:pos="769"/>
          <w:tab w:val="left" w:pos="1620"/>
        </w:tabs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>КЗ  «Мироцький ЗДО №13 «Лелеченя» Бучанської міської ради Київської області,</w:t>
      </w:r>
    </w:p>
    <w:p w:rsidR="00D15CE2" w:rsidRPr="00D15CE2" w:rsidRDefault="00D15CE2" w:rsidP="00D15CE2">
      <w:pPr>
        <w:tabs>
          <w:tab w:val="left" w:pos="769"/>
          <w:tab w:val="left" w:pos="1620"/>
        </w:tabs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>КЗ «Бабинецький ЗДО №14 «Світлячок» Бучанської міської ради Київської області,</w:t>
      </w:r>
    </w:p>
    <w:p w:rsidR="00D15CE2" w:rsidRPr="00D15CE2" w:rsidRDefault="00D15CE2" w:rsidP="00D15CE2">
      <w:pPr>
        <w:tabs>
          <w:tab w:val="left" w:pos="769"/>
          <w:tab w:val="left" w:pos="1620"/>
        </w:tabs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>КЗ «Синяківський ЗДО №15 «Дивограй» Бучанської міської ради Київської області.</w:t>
      </w:r>
    </w:p>
    <w:p w:rsidR="00D15CE2" w:rsidRPr="00D15CE2" w:rsidRDefault="00D15CE2" w:rsidP="00D15CE2">
      <w:pPr>
        <w:tabs>
          <w:tab w:val="left" w:pos="769"/>
          <w:tab w:val="left" w:pos="1620"/>
        </w:tabs>
        <w:ind w:left="567"/>
        <w:jc w:val="both"/>
        <w:rPr>
          <w:rFonts w:eastAsia="Calibri"/>
          <w:sz w:val="10"/>
          <w:szCs w:val="10"/>
          <w:lang w:val="uk-UA"/>
        </w:rPr>
      </w:pPr>
    </w:p>
    <w:p w:rsidR="00D15CE2" w:rsidRPr="00D15CE2" w:rsidRDefault="00D15CE2" w:rsidP="00D15CE2">
      <w:pPr>
        <w:tabs>
          <w:tab w:val="left" w:pos="769"/>
          <w:tab w:val="left" w:pos="1620"/>
        </w:tabs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  Загалом в них  виховується 2496 дітей. В закладах функціонує 120 груп, серед них - 21 логопедичних (224 дітей), 2 офтальмологічні  (виховується 11 дітей), 30 інклюзивних (відвідує 67 дітей), 10 груп з режимом короткотривалого перебування дітей.</w:t>
      </w:r>
    </w:p>
    <w:p w:rsidR="00D15CE2" w:rsidRPr="00D15CE2" w:rsidRDefault="00D15CE2" w:rsidP="00D15CE2">
      <w:pPr>
        <w:tabs>
          <w:tab w:val="left" w:pos="993"/>
          <w:tab w:val="left" w:pos="1620"/>
        </w:tabs>
        <w:spacing w:line="276" w:lineRule="auto"/>
        <w:ind w:left="567"/>
        <w:jc w:val="both"/>
        <w:rPr>
          <w:b/>
          <w:sz w:val="24"/>
          <w:szCs w:val="24"/>
          <w:lang w:val="uk-UA"/>
        </w:rPr>
      </w:pPr>
      <w:r w:rsidRPr="00D15CE2">
        <w:rPr>
          <w:b/>
          <w:sz w:val="24"/>
          <w:szCs w:val="24"/>
          <w:lang w:val="uk-UA"/>
        </w:rPr>
        <w:t xml:space="preserve">   -  1 центр позашкільної роботи;</w:t>
      </w:r>
    </w:p>
    <w:p w:rsidR="00D15CE2" w:rsidRPr="00D15CE2" w:rsidRDefault="00D15CE2" w:rsidP="00D15CE2">
      <w:pPr>
        <w:tabs>
          <w:tab w:val="left" w:pos="769"/>
          <w:tab w:val="left" w:pos="1620"/>
        </w:tabs>
        <w:ind w:firstLine="709"/>
        <w:jc w:val="both"/>
        <w:rPr>
          <w:b/>
          <w:sz w:val="24"/>
          <w:szCs w:val="24"/>
          <w:lang w:val="uk-UA"/>
        </w:rPr>
      </w:pPr>
      <w:r w:rsidRPr="00D15CE2">
        <w:rPr>
          <w:b/>
          <w:sz w:val="24"/>
          <w:szCs w:val="24"/>
          <w:lang w:val="uk-UA"/>
        </w:rPr>
        <w:t xml:space="preserve">-   1 централізована бухгалтерія; </w:t>
      </w:r>
    </w:p>
    <w:p w:rsidR="00D15CE2" w:rsidRPr="00D15CE2" w:rsidRDefault="00D15CE2" w:rsidP="00D15CE2">
      <w:pPr>
        <w:tabs>
          <w:tab w:val="left" w:pos="769"/>
          <w:tab w:val="left" w:pos="1620"/>
        </w:tabs>
        <w:ind w:firstLine="709"/>
        <w:jc w:val="both"/>
        <w:rPr>
          <w:b/>
          <w:sz w:val="24"/>
          <w:szCs w:val="24"/>
          <w:lang w:val="uk-UA"/>
        </w:rPr>
      </w:pPr>
      <w:r w:rsidRPr="00D15CE2">
        <w:rPr>
          <w:b/>
          <w:sz w:val="24"/>
          <w:szCs w:val="24"/>
          <w:lang w:val="uk-UA"/>
        </w:rPr>
        <w:t>-   1 централізована господарська група;</w:t>
      </w:r>
    </w:p>
    <w:p w:rsidR="00D15CE2" w:rsidRPr="00D15CE2" w:rsidRDefault="00D15CE2" w:rsidP="00D15CE2">
      <w:pPr>
        <w:tabs>
          <w:tab w:val="left" w:pos="769"/>
          <w:tab w:val="left" w:pos="1620"/>
        </w:tabs>
        <w:ind w:firstLine="709"/>
        <w:jc w:val="both"/>
        <w:rPr>
          <w:sz w:val="24"/>
          <w:szCs w:val="24"/>
          <w:lang w:val="uk-UA"/>
        </w:rPr>
      </w:pPr>
      <w:r w:rsidRPr="00D15CE2">
        <w:rPr>
          <w:b/>
          <w:sz w:val="24"/>
          <w:szCs w:val="24"/>
          <w:lang w:val="uk-UA"/>
        </w:rPr>
        <w:t>-  5 центрів відділу освіти по роботі з дітьми</w:t>
      </w:r>
      <w:r w:rsidRPr="00D15CE2">
        <w:rPr>
          <w:sz w:val="24"/>
          <w:szCs w:val="24"/>
          <w:lang w:val="uk-UA"/>
        </w:rPr>
        <w:t xml:space="preserve"> (центр роботи з обдарованими дітьми, центр психологічної служби, центр національно-патріотичного виховання та спортивної роботи; Бучанський міський інклюзивно-ресурсний центр, центр педагогічного супроводу відділу освіти Бучанської міської ради);</w:t>
      </w:r>
    </w:p>
    <w:p w:rsidR="00D15CE2" w:rsidRPr="00D15CE2" w:rsidRDefault="00D15CE2" w:rsidP="00D15CE2">
      <w:pPr>
        <w:tabs>
          <w:tab w:val="left" w:pos="769"/>
          <w:tab w:val="left" w:pos="1620"/>
        </w:tabs>
        <w:ind w:firstLine="709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-  </w:t>
      </w:r>
      <w:r w:rsidRPr="00D15CE2">
        <w:rPr>
          <w:b/>
          <w:sz w:val="24"/>
          <w:szCs w:val="24"/>
          <w:lang w:val="uk-UA"/>
        </w:rPr>
        <w:t>2 мистецькі школи</w:t>
      </w:r>
      <w:r w:rsidRPr="00D15CE2">
        <w:rPr>
          <w:sz w:val="24"/>
          <w:szCs w:val="24"/>
          <w:lang w:val="uk-UA"/>
        </w:rPr>
        <w:t xml:space="preserve"> (Бучанська дитяча школа мистецтв ім. Л. Ревуцького та Гаврилівська дитяча школа мистецтв), в яких навчається 660 дітей.</w:t>
      </w:r>
    </w:p>
    <w:p w:rsidR="00D15CE2" w:rsidRPr="00D15CE2" w:rsidRDefault="00D15CE2" w:rsidP="00D15CE2">
      <w:pPr>
        <w:ind w:firstLine="709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>Харчування дітей в дошкільних та загальноосвітніх навчальних закладах здійснюється відповідно до місцевої програми  «Програма розвитку та функціонування системи освіти Бучанської міської територіальної громади на 2022-2024 роки»,  рішень  виконавчого комітету Бучанської міської ради № 207 від 20.04.2021 «Про встановлення вартості харчування дітей, які відвідують заклади дошкільної освіти, що фінансуються з бюджету Бучанської міської територіальної громади на 2021 рік» та № 704 від 21.09.2021 «Про встановлення безоплатним гарячим харчуванням учнів 1-11 класів пільгових категорій закладів загальної середньої освіти Бучанської міської територіальної громади у 2021/2022 навчальному році».</w:t>
      </w:r>
    </w:p>
    <w:p w:rsidR="00D15CE2" w:rsidRPr="00D15CE2" w:rsidRDefault="00D15CE2" w:rsidP="00D15CE2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D15CE2">
        <w:rPr>
          <w:color w:val="000000"/>
          <w:sz w:val="24"/>
          <w:szCs w:val="24"/>
          <w:lang w:val="uk-UA"/>
        </w:rPr>
        <w:t>Плата за харчування однієї дитини у дошкільному навчальному закладі встановлена у розмірі:</w:t>
      </w:r>
    </w:p>
    <w:p w:rsidR="00D15CE2" w:rsidRPr="00D15CE2" w:rsidRDefault="00D15CE2" w:rsidP="00D15CE2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D15CE2">
        <w:rPr>
          <w:color w:val="000000"/>
          <w:sz w:val="24"/>
          <w:szCs w:val="24"/>
          <w:lang w:val="uk-UA"/>
        </w:rPr>
        <w:t>- для м. Буча, смт. Ворзель:  90%- батьківська плата, 10% - кошти місцевого бюджету;</w:t>
      </w:r>
    </w:p>
    <w:p w:rsidR="00D15CE2" w:rsidRPr="00D15CE2" w:rsidRDefault="00D15CE2" w:rsidP="00D15CE2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D15CE2">
        <w:rPr>
          <w:color w:val="000000"/>
          <w:sz w:val="24"/>
          <w:szCs w:val="24"/>
          <w:lang w:val="uk-UA"/>
        </w:rPr>
        <w:t>- для сіл Блиставиця, Луб’янка, Гаврилівка, Бабинці, Здвижівка, Мироцьке. Синяк : 60% - батьківська плата, 40% - кошти місцевого бюджету.</w:t>
      </w:r>
    </w:p>
    <w:p w:rsidR="00D15CE2" w:rsidRPr="00D15CE2" w:rsidRDefault="00D15CE2" w:rsidP="00D15CE2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D15CE2">
        <w:rPr>
          <w:color w:val="000000"/>
          <w:sz w:val="24"/>
          <w:szCs w:val="24"/>
          <w:lang w:val="uk-UA"/>
        </w:rPr>
        <w:t xml:space="preserve">Вартість харчування на одну дитину в день  складає: для дітей віком до 3 (4)–х років – 41,03 грн, віком від 3-х до 6 (7) років – 54,32 грн. </w:t>
      </w:r>
    </w:p>
    <w:p w:rsidR="00D15CE2" w:rsidRPr="00D15CE2" w:rsidRDefault="00D15CE2" w:rsidP="00D15CE2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D15CE2">
        <w:rPr>
          <w:color w:val="000000"/>
          <w:sz w:val="24"/>
          <w:szCs w:val="24"/>
          <w:lang w:val="uk-UA"/>
        </w:rPr>
        <w:t>Безкоштовним  харчуванням по дошкільних навчальних закладах забезпечені діти із малозабезпечених сімей, діти-сироти, діти, які позбавлені батьківського піклування, діти з інвалідністю, діти загиблих воїнів АТО або які стали особами з інвалідністю, діти учасників АТО (на час перебування), діти, які потребують корекції фізичного та (або) розумового розвитку.</w:t>
      </w:r>
    </w:p>
    <w:p w:rsidR="00D15CE2" w:rsidRPr="00D15CE2" w:rsidRDefault="00D15CE2" w:rsidP="00D15CE2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D15CE2">
        <w:rPr>
          <w:color w:val="000000"/>
          <w:sz w:val="24"/>
          <w:szCs w:val="24"/>
          <w:lang w:val="uk-UA"/>
        </w:rPr>
        <w:t xml:space="preserve"> Діти з багатодітних сімей, діти, батьки яких є учасниками бойових дій,  АТО, або які були в зоні АТО, діти із сімей, які опинились у складних життєвих обставинах та перебувають на відповідному обліку у службі у справах дітей та сім'ї Бучанської міської ради, центрі соціальних  служб для сім'ї, дітей та молоді, мають пільгу 50% плати за харчування. </w:t>
      </w:r>
    </w:p>
    <w:p w:rsidR="00D15CE2" w:rsidRPr="00D15CE2" w:rsidRDefault="00D15CE2" w:rsidP="00D15CE2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D15CE2">
        <w:rPr>
          <w:color w:val="000000"/>
          <w:sz w:val="24"/>
          <w:szCs w:val="24"/>
          <w:lang w:val="uk-UA"/>
        </w:rPr>
        <w:lastRenderedPageBreak/>
        <w:t>Для учнів закладів загальної середньої освіти з числа пільгових категорій вартість надання послуг з харчування одного учня на день складає: для учнів 1-4 класів – 45,00 грн,  учнів 5-9 класів – 50,00 грн, учнів 10-11 класів – 55,00 грн.  Харчування школярів пільгових категорій  здійснюється за рахунок коштів місцевого бюджету Бучанської міської територіальної громади.</w:t>
      </w:r>
    </w:p>
    <w:p w:rsidR="00D15CE2" w:rsidRDefault="00D15CE2" w:rsidP="00D15CE2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D15CE2">
        <w:rPr>
          <w:color w:val="000000"/>
          <w:sz w:val="24"/>
          <w:szCs w:val="24"/>
          <w:lang w:val="uk-UA"/>
        </w:rPr>
        <w:t>Забезпечені безкоштовним харчуванням учні 1-11 класів з числа дітей-сиріт, дітей, позбавлених батьківського піклування ( 43 дітей), дітей з особливими освітніми потребами (90 дітей), які навчаються в інклюзивних класах; дітей із сімей, які отримують допомогу відповідно до Закону України  «Про державну соціальну допомогу малозабезпеченим сім'ям» ( 13 дітей), дітей, батьки яких загинули в зоні проведення АТО, або стали інвалідами; дітей, батьки, або особи, що їх замінюють яких є учасниками АТО на час проходження служби в зоні АТО ( 289 дітей), учні 1-11 класів з інвалідністю (132 дітей), які проживають у місті Буча та селах громади.  Безкоштовним харчуванням також забезпечуються учні  1-4 класів, що відвідують групу продовженого дня (вартість харчування на ГПД – 20,00 грн. з одного учня).</w:t>
      </w:r>
    </w:p>
    <w:p w:rsidR="00147DD0" w:rsidRDefault="00147DD0" w:rsidP="00D15CE2">
      <w:pPr>
        <w:ind w:firstLine="567"/>
        <w:jc w:val="both"/>
        <w:rPr>
          <w:color w:val="000000"/>
          <w:sz w:val="24"/>
          <w:szCs w:val="24"/>
          <w:lang w:val="uk-UA"/>
        </w:rPr>
      </w:pPr>
    </w:p>
    <w:p w:rsidR="002D5B7B" w:rsidRPr="00D15CE2" w:rsidRDefault="002D5B7B" w:rsidP="00D15CE2">
      <w:pPr>
        <w:ind w:firstLine="567"/>
        <w:jc w:val="both"/>
        <w:rPr>
          <w:color w:val="000000"/>
          <w:sz w:val="24"/>
          <w:szCs w:val="24"/>
          <w:lang w:val="uk-UA"/>
        </w:rPr>
      </w:pPr>
    </w:p>
    <w:p w:rsidR="00D15CE2" w:rsidRPr="00D15CE2" w:rsidRDefault="002D5B7B" w:rsidP="002D5B7B">
      <w:pPr>
        <w:jc w:val="both"/>
        <w:rPr>
          <w:color w:val="000000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23B2546" wp14:editId="5170F9DA">
            <wp:extent cx="6120765" cy="3067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CE2" w:rsidRPr="00D15CE2" w:rsidRDefault="00D15CE2" w:rsidP="00D15CE2">
      <w:pPr>
        <w:ind w:hanging="567"/>
        <w:jc w:val="both"/>
        <w:rPr>
          <w:color w:val="000000"/>
          <w:sz w:val="24"/>
          <w:szCs w:val="24"/>
          <w:lang w:val="uk-UA"/>
        </w:rPr>
      </w:pPr>
    </w:p>
    <w:p w:rsidR="00D15CE2" w:rsidRPr="00D15CE2" w:rsidRDefault="00D15CE2" w:rsidP="00D15CE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>У розрізі економічної класифікації галузі видатки будуть спрямовані на :</w:t>
      </w:r>
    </w:p>
    <w:p w:rsidR="00D15CE2" w:rsidRPr="00D15CE2" w:rsidRDefault="00D15CE2" w:rsidP="00121D2A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виплату заробітної плати з нарахуваннями  – </w:t>
      </w:r>
      <w:r w:rsidR="00876B0E">
        <w:rPr>
          <w:sz w:val="24"/>
          <w:szCs w:val="24"/>
          <w:lang w:val="uk-UA"/>
        </w:rPr>
        <w:t>301 093,3</w:t>
      </w:r>
      <w:r w:rsidRPr="00D15CE2">
        <w:rPr>
          <w:sz w:val="24"/>
          <w:szCs w:val="24"/>
          <w:lang w:val="uk-UA"/>
        </w:rPr>
        <w:t xml:space="preserve"> тис. грн (питома вага 8</w:t>
      </w:r>
      <w:r w:rsidR="00A85CB5">
        <w:rPr>
          <w:sz w:val="24"/>
          <w:szCs w:val="24"/>
          <w:lang w:val="uk-UA"/>
        </w:rPr>
        <w:t>5,6</w:t>
      </w:r>
      <w:r w:rsidRPr="00D15CE2">
        <w:rPr>
          <w:sz w:val="24"/>
          <w:szCs w:val="24"/>
          <w:lang w:val="uk-UA"/>
        </w:rPr>
        <w:t xml:space="preserve"> %); </w:t>
      </w:r>
    </w:p>
    <w:p w:rsidR="007D663E" w:rsidRDefault="00D15CE2" w:rsidP="007D663E">
      <w:pPr>
        <w:numPr>
          <w:ilvl w:val="0"/>
          <w:numId w:val="5"/>
        </w:numPr>
        <w:autoSpaceDE w:val="0"/>
        <w:autoSpaceDN w:val="0"/>
        <w:adjustRightInd w:val="0"/>
        <w:ind w:left="-284" w:firstLine="850"/>
        <w:jc w:val="both"/>
        <w:rPr>
          <w:sz w:val="24"/>
          <w:szCs w:val="24"/>
          <w:lang w:val="uk-UA"/>
        </w:rPr>
      </w:pPr>
      <w:r w:rsidRPr="007D663E">
        <w:rPr>
          <w:sz w:val="24"/>
          <w:szCs w:val="24"/>
          <w:lang w:val="uk-UA"/>
        </w:rPr>
        <w:t>оплату комунальних послуг та енергоносіїв – 24</w:t>
      </w:r>
      <w:r w:rsidR="007B6714">
        <w:rPr>
          <w:sz w:val="24"/>
          <w:szCs w:val="24"/>
          <w:lang w:val="uk-UA"/>
        </w:rPr>
        <w:t> 689,9 тис. грн (питома вага 7</w:t>
      </w:r>
      <w:r w:rsidRPr="007D663E">
        <w:rPr>
          <w:sz w:val="24"/>
          <w:szCs w:val="24"/>
          <w:lang w:val="uk-UA"/>
        </w:rPr>
        <w:t xml:space="preserve"> %);</w:t>
      </w:r>
    </w:p>
    <w:p w:rsidR="00D15CE2" w:rsidRPr="00876B0E" w:rsidRDefault="00D15CE2" w:rsidP="007D663E">
      <w:pPr>
        <w:numPr>
          <w:ilvl w:val="0"/>
          <w:numId w:val="5"/>
        </w:numPr>
        <w:autoSpaceDE w:val="0"/>
        <w:autoSpaceDN w:val="0"/>
        <w:adjustRightInd w:val="0"/>
        <w:ind w:left="-284" w:firstLine="850"/>
        <w:jc w:val="both"/>
        <w:rPr>
          <w:sz w:val="24"/>
          <w:szCs w:val="24"/>
          <w:lang w:val="uk-UA"/>
        </w:rPr>
      </w:pPr>
      <w:r w:rsidRPr="007D663E">
        <w:rPr>
          <w:sz w:val="24"/>
          <w:szCs w:val="24"/>
          <w:lang w:val="uk-UA"/>
        </w:rPr>
        <w:t>продукти харчування та медикаменти – 15 490,0 тис. грн (питома вага 4,</w:t>
      </w:r>
      <w:r w:rsidR="003E5F69">
        <w:rPr>
          <w:sz w:val="24"/>
          <w:szCs w:val="24"/>
          <w:lang w:val="uk-UA"/>
        </w:rPr>
        <w:t>4</w:t>
      </w:r>
      <w:r w:rsidR="003E5F69" w:rsidRPr="007D663E">
        <w:rPr>
          <w:sz w:val="24"/>
          <w:szCs w:val="24"/>
          <w:lang w:val="uk-UA"/>
        </w:rPr>
        <w:t xml:space="preserve"> </w:t>
      </w:r>
      <w:r w:rsidRPr="007D663E">
        <w:rPr>
          <w:sz w:val="24"/>
          <w:szCs w:val="24"/>
          <w:lang w:val="uk-UA"/>
        </w:rPr>
        <w:t>%)</w:t>
      </w:r>
      <w:r w:rsidRPr="007D663E">
        <w:rPr>
          <w:sz w:val="24"/>
          <w:szCs w:val="24"/>
        </w:rPr>
        <w:t>;</w:t>
      </w:r>
    </w:p>
    <w:p w:rsidR="00876B0E" w:rsidRPr="007D663E" w:rsidRDefault="00876B0E" w:rsidP="007D663E">
      <w:pPr>
        <w:numPr>
          <w:ilvl w:val="0"/>
          <w:numId w:val="5"/>
        </w:numPr>
        <w:autoSpaceDE w:val="0"/>
        <w:autoSpaceDN w:val="0"/>
        <w:adjustRightInd w:val="0"/>
        <w:ind w:left="-284" w:firstLine="85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субсидії та поточні трансферти підприємствам ( установам, організаціям) – 3 484,8 тис. грн</w:t>
      </w:r>
      <w:r w:rsidR="00BA6DAB">
        <w:rPr>
          <w:sz w:val="24"/>
          <w:szCs w:val="24"/>
          <w:lang w:val="uk-UA"/>
        </w:rPr>
        <w:t xml:space="preserve"> </w:t>
      </w:r>
      <w:r w:rsidR="00DC1CAF">
        <w:rPr>
          <w:sz w:val="24"/>
          <w:szCs w:val="24"/>
          <w:lang w:val="uk-UA"/>
        </w:rPr>
        <w:t>(питома вага 1%)</w:t>
      </w:r>
      <w:r>
        <w:rPr>
          <w:sz w:val="24"/>
          <w:szCs w:val="24"/>
          <w:lang w:val="uk-UA"/>
        </w:rPr>
        <w:t>;</w:t>
      </w:r>
    </w:p>
    <w:p w:rsidR="00D15CE2" w:rsidRPr="00D15CE2" w:rsidRDefault="00D15CE2" w:rsidP="00121D2A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>оплату послуг (крім комунальних) та відрядження – 3 413,1  тис. грн (питома вага</w:t>
      </w:r>
      <w:r w:rsidR="006D3A04">
        <w:rPr>
          <w:sz w:val="24"/>
          <w:szCs w:val="24"/>
          <w:lang w:val="uk-UA"/>
        </w:rPr>
        <w:t xml:space="preserve">         </w:t>
      </w:r>
      <w:r w:rsidRPr="00D15CE2">
        <w:rPr>
          <w:sz w:val="24"/>
          <w:szCs w:val="24"/>
          <w:lang w:val="uk-UA"/>
        </w:rPr>
        <w:t xml:space="preserve"> 1,0 %);</w:t>
      </w:r>
    </w:p>
    <w:p w:rsidR="00D15CE2" w:rsidRPr="00D15CE2" w:rsidRDefault="00D15CE2" w:rsidP="00121D2A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>предмети, матеріали,  обладнання та інвентар – 3</w:t>
      </w:r>
      <w:r w:rsidR="00F01231">
        <w:rPr>
          <w:sz w:val="24"/>
          <w:szCs w:val="24"/>
          <w:lang w:val="uk-UA"/>
        </w:rPr>
        <w:t> 141,1</w:t>
      </w:r>
      <w:r w:rsidRPr="00D15CE2">
        <w:rPr>
          <w:sz w:val="24"/>
          <w:szCs w:val="24"/>
          <w:lang w:val="uk-UA"/>
        </w:rPr>
        <w:t xml:space="preserve"> тис. грн (питома вага </w:t>
      </w:r>
      <w:r w:rsidR="00C24774">
        <w:rPr>
          <w:sz w:val="24"/>
          <w:szCs w:val="24"/>
          <w:lang w:val="uk-UA"/>
        </w:rPr>
        <w:t>0</w:t>
      </w:r>
      <w:r w:rsidRPr="00D15CE2">
        <w:rPr>
          <w:sz w:val="24"/>
          <w:szCs w:val="24"/>
          <w:lang w:val="uk-UA"/>
        </w:rPr>
        <w:t>,9 %);</w:t>
      </w:r>
    </w:p>
    <w:p w:rsidR="00D15CE2" w:rsidRPr="00D15CE2" w:rsidRDefault="00D15CE2" w:rsidP="00121D2A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>інші виплати населенню – 192,7 тис. грн (питома вага 0,0</w:t>
      </w:r>
      <w:r w:rsidR="009B64FB">
        <w:rPr>
          <w:sz w:val="24"/>
          <w:szCs w:val="24"/>
          <w:lang w:val="uk-UA"/>
        </w:rPr>
        <w:t>5</w:t>
      </w:r>
      <w:r w:rsidRPr="00D15CE2">
        <w:rPr>
          <w:sz w:val="24"/>
          <w:szCs w:val="24"/>
          <w:lang w:val="uk-UA"/>
        </w:rPr>
        <w:t xml:space="preserve"> %);</w:t>
      </w:r>
    </w:p>
    <w:p w:rsidR="00121D2A" w:rsidRDefault="00D15CE2" w:rsidP="00121D2A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>капітальні видатки – 170,2 тис. грн ( питома вага 0,0</w:t>
      </w:r>
      <w:r w:rsidR="009B64FB">
        <w:rPr>
          <w:sz w:val="24"/>
          <w:szCs w:val="24"/>
          <w:lang w:val="uk-UA"/>
        </w:rPr>
        <w:t>5</w:t>
      </w:r>
      <w:r w:rsidRPr="00D15CE2">
        <w:rPr>
          <w:sz w:val="24"/>
          <w:szCs w:val="24"/>
          <w:lang w:val="uk-UA"/>
        </w:rPr>
        <w:t xml:space="preserve"> %);</w:t>
      </w:r>
    </w:p>
    <w:p w:rsidR="00D15CE2" w:rsidRPr="00121D2A" w:rsidRDefault="00D15CE2" w:rsidP="00121D2A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uk-UA"/>
        </w:rPr>
      </w:pPr>
      <w:r w:rsidRPr="00121D2A">
        <w:rPr>
          <w:rFonts w:eastAsia="Calibri"/>
          <w:sz w:val="24"/>
          <w:szCs w:val="24"/>
          <w:lang w:val="uk-UA"/>
        </w:rPr>
        <w:t xml:space="preserve">інші поточні видатки </w:t>
      </w:r>
      <w:r w:rsidR="00F01231">
        <w:rPr>
          <w:rFonts w:eastAsia="Calibri"/>
          <w:sz w:val="24"/>
          <w:szCs w:val="24"/>
          <w:lang w:val="uk-UA"/>
        </w:rPr>
        <w:t>–</w:t>
      </w:r>
      <w:r w:rsidRPr="00121D2A">
        <w:rPr>
          <w:rFonts w:eastAsia="Calibri"/>
          <w:sz w:val="24"/>
          <w:szCs w:val="24"/>
          <w:lang w:val="uk-UA"/>
        </w:rPr>
        <w:t xml:space="preserve"> </w:t>
      </w:r>
      <w:r w:rsidR="00F01231">
        <w:rPr>
          <w:rFonts w:eastAsia="Calibri"/>
          <w:sz w:val="24"/>
          <w:szCs w:val="24"/>
          <w:lang w:val="uk-UA"/>
        </w:rPr>
        <w:t>11,7</w:t>
      </w:r>
      <w:r w:rsidRPr="00121D2A">
        <w:rPr>
          <w:rFonts w:eastAsia="Calibri"/>
          <w:sz w:val="24"/>
          <w:szCs w:val="24"/>
          <w:lang w:val="uk-UA"/>
        </w:rPr>
        <w:t xml:space="preserve"> тис. грн. </w:t>
      </w:r>
    </w:p>
    <w:p w:rsidR="00147DD0" w:rsidRDefault="00147DD0" w:rsidP="00D15CE2">
      <w:pPr>
        <w:ind w:firstLine="567"/>
        <w:jc w:val="center"/>
        <w:rPr>
          <w:b/>
          <w:i/>
          <w:color w:val="000000"/>
          <w:sz w:val="24"/>
          <w:szCs w:val="24"/>
          <w:lang w:val="uk-UA"/>
        </w:rPr>
      </w:pPr>
    </w:p>
    <w:p w:rsidR="00D15CE2" w:rsidRPr="00D15CE2" w:rsidRDefault="00D15CE2" w:rsidP="00FA1A58">
      <w:pPr>
        <w:ind w:firstLine="567"/>
        <w:rPr>
          <w:b/>
          <w:i/>
          <w:color w:val="000000"/>
          <w:sz w:val="24"/>
          <w:szCs w:val="24"/>
          <w:lang w:val="uk-UA"/>
        </w:rPr>
      </w:pPr>
      <w:r w:rsidRPr="00D15CE2">
        <w:rPr>
          <w:b/>
          <w:i/>
          <w:color w:val="000000"/>
          <w:sz w:val="24"/>
          <w:szCs w:val="24"/>
          <w:lang w:val="uk-UA"/>
        </w:rPr>
        <w:t>Загальний фонд</w:t>
      </w:r>
    </w:p>
    <w:p w:rsidR="00D15CE2" w:rsidRPr="00D15CE2" w:rsidRDefault="00D15CE2" w:rsidP="00D15CE2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D15CE2">
        <w:rPr>
          <w:color w:val="000000"/>
          <w:sz w:val="24"/>
          <w:szCs w:val="24"/>
          <w:lang w:val="uk-UA"/>
        </w:rPr>
        <w:t>У розрізі бюджетних програм  видатки місцевого бюджету  заплановані наступним чином:</w:t>
      </w:r>
    </w:p>
    <w:p w:rsidR="00D15CE2" w:rsidRPr="00D15CE2" w:rsidRDefault="00D15CE2" w:rsidP="00D15CE2">
      <w:pPr>
        <w:ind w:firstLine="567"/>
        <w:jc w:val="both"/>
        <w:rPr>
          <w:rFonts w:eastAsia="Calibri"/>
          <w:color w:val="000000"/>
          <w:sz w:val="24"/>
          <w:szCs w:val="24"/>
          <w:lang w:val="uk-UA"/>
        </w:rPr>
      </w:pPr>
      <w:r w:rsidRPr="00D15CE2">
        <w:rPr>
          <w:rFonts w:eastAsia="Calibri"/>
          <w:color w:val="000000"/>
          <w:sz w:val="24"/>
          <w:szCs w:val="24"/>
          <w:lang w:val="uk-UA"/>
        </w:rPr>
        <w:t xml:space="preserve">- за бюджетною програмою 1010 «Надання дошкільної освіти » плануються місцевим  бюджетом видатки в обсязі 96 565,3 тис. грн; </w:t>
      </w:r>
    </w:p>
    <w:p w:rsidR="00D15CE2" w:rsidRPr="00D15CE2" w:rsidRDefault="00D15CE2" w:rsidP="00D15CE2">
      <w:pPr>
        <w:numPr>
          <w:ilvl w:val="0"/>
          <w:numId w:val="6"/>
        </w:numPr>
        <w:spacing w:line="276" w:lineRule="auto"/>
        <w:ind w:left="0" w:firstLine="567"/>
        <w:contextualSpacing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lastRenderedPageBreak/>
        <w:t xml:space="preserve">  за бюджетною програмою 1021 «Надання загальної середньої освіти закладами загальної середньої освіти</w:t>
      </w:r>
      <w:r w:rsidRPr="00D15CE2">
        <w:rPr>
          <w:i/>
          <w:sz w:val="24"/>
          <w:szCs w:val="24"/>
          <w:lang w:val="uk-UA"/>
        </w:rPr>
        <w:t xml:space="preserve"> </w:t>
      </w:r>
      <w:r w:rsidRPr="00336660">
        <w:rPr>
          <w:sz w:val="24"/>
          <w:szCs w:val="24"/>
          <w:lang w:val="uk-UA"/>
        </w:rPr>
        <w:t>за рахунок коштів місцевого  бюджету</w:t>
      </w:r>
      <w:r w:rsidR="00336660">
        <w:rPr>
          <w:sz w:val="24"/>
          <w:szCs w:val="24"/>
          <w:lang w:val="uk-UA"/>
        </w:rPr>
        <w:t>»</w:t>
      </w:r>
      <w:r w:rsidRPr="00D15CE2">
        <w:rPr>
          <w:sz w:val="24"/>
          <w:szCs w:val="24"/>
          <w:lang w:val="uk-UA"/>
        </w:rPr>
        <w:t xml:space="preserve">  заплановано видатків в обсязі 64 581,4  тис. грн;</w:t>
      </w:r>
    </w:p>
    <w:p w:rsidR="00D15CE2" w:rsidRPr="00D15CE2" w:rsidRDefault="00D15CE2" w:rsidP="00D15CE2">
      <w:pPr>
        <w:autoSpaceDE w:val="0"/>
        <w:autoSpaceDN w:val="0"/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  - за бюджетною програмою 1031 «Надання загальної середньої освіти закладами загальної середньої освіти</w:t>
      </w:r>
      <w:r w:rsidR="009C07AC">
        <w:rPr>
          <w:sz w:val="24"/>
          <w:szCs w:val="24"/>
          <w:lang w:val="uk-UA"/>
        </w:rPr>
        <w:t xml:space="preserve"> </w:t>
      </w:r>
      <w:bookmarkStart w:id="3" w:name="_GoBack"/>
      <w:r w:rsidRPr="009C07AC">
        <w:rPr>
          <w:sz w:val="24"/>
          <w:szCs w:val="24"/>
          <w:lang w:val="uk-UA"/>
        </w:rPr>
        <w:t>за рахунок коштів освітньої субвенції</w:t>
      </w:r>
      <w:r w:rsidR="009C07AC" w:rsidRPr="009C07AC">
        <w:rPr>
          <w:sz w:val="24"/>
          <w:szCs w:val="24"/>
          <w:lang w:val="uk-UA"/>
        </w:rPr>
        <w:t>»</w:t>
      </w:r>
      <w:r w:rsidR="009C07AC">
        <w:rPr>
          <w:i/>
          <w:sz w:val="24"/>
          <w:szCs w:val="24"/>
          <w:lang w:val="uk-UA"/>
        </w:rPr>
        <w:t xml:space="preserve"> </w:t>
      </w:r>
      <w:bookmarkEnd w:id="3"/>
      <w:r w:rsidRPr="00D15CE2">
        <w:rPr>
          <w:sz w:val="24"/>
          <w:szCs w:val="24"/>
          <w:lang w:val="uk-UA"/>
        </w:rPr>
        <w:t>заплановано видатків в обсязі  156</w:t>
      </w:r>
      <w:r w:rsidR="009273AE">
        <w:rPr>
          <w:sz w:val="24"/>
          <w:szCs w:val="24"/>
          <w:lang w:val="uk-UA"/>
        </w:rPr>
        <w:t> 418,4</w:t>
      </w:r>
      <w:r w:rsidRPr="00D15CE2">
        <w:rPr>
          <w:sz w:val="24"/>
          <w:szCs w:val="24"/>
          <w:lang w:val="uk-UA"/>
        </w:rPr>
        <w:t xml:space="preserve"> тис. грн; </w:t>
      </w:r>
    </w:p>
    <w:p w:rsidR="00D15CE2" w:rsidRPr="00D15CE2" w:rsidRDefault="00D15CE2" w:rsidP="00D15CE2">
      <w:pPr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>- за бюджетною програмою 1070 « Надання позашкільної освіти закладами позашкільної освіти, заходи із позашкільної роботи з дітьми» по загальному фонду місцевого бюджет заплановано видатків в сумі  4 739,5 тис. грн;</w:t>
      </w:r>
    </w:p>
    <w:p w:rsidR="00D15CE2" w:rsidRPr="00D15CE2" w:rsidRDefault="00D15CE2" w:rsidP="00D15CE2">
      <w:pPr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>-за бюджетною програмою 1141 «Забезпечення діяльності інших закладів у сфері освіти» заплановано видатків в сумі  5 652,9  тис. грн;</w:t>
      </w:r>
    </w:p>
    <w:p w:rsidR="00D15CE2" w:rsidRPr="00D15CE2" w:rsidRDefault="00D15CE2" w:rsidP="00D15CE2">
      <w:pPr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>- за бюджетною програмою 1142 «Інші програми та заходи у сфері освіти» заплановано видатків в сумі 192,7 тис. грн (надання одноразової допомоги дітям-сиротам, дітям, позбавленим батьківського піклування, після досягнення 18-річного віку, дітям-сиротам випускникам закладів середньої освіти);</w:t>
      </w:r>
    </w:p>
    <w:p w:rsidR="00D15CE2" w:rsidRDefault="00D15CE2" w:rsidP="00D15CE2">
      <w:pPr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>-за бюджетною програмою 1151 «Забезпечення діяльності інклюзивно-ресурсних центрів за рахунок коштів місцевого бюджету» заплановано видатків в сумі 199,4 тис. грн;</w:t>
      </w:r>
    </w:p>
    <w:p w:rsidR="007774E5" w:rsidRDefault="007774E5" w:rsidP="00D15CE2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за бюджетною програмою 1152 « Забезпечення діяльності інклюзивно-ресурсних центрів за рахунок освітньої субвенції – 2 628,6 тис.</w:t>
      </w:r>
      <w:r w:rsidR="00336DC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</w:t>
      </w:r>
      <w:r w:rsidR="00EC6973">
        <w:rPr>
          <w:sz w:val="24"/>
          <w:szCs w:val="24"/>
          <w:lang w:val="uk-UA"/>
        </w:rPr>
        <w:t>.</w:t>
      </w:r>
    </w:p>
    <w:p w:rsidR="001B63F3" w:rsidRPr="001B63F3" w:rsidRDefault="001B63F3" w:rsidP="00D15CE2">
      <w:pPr>
        <w:ind w:firstLine="567"/>
        <w:jc w:val="both"/>
        <w:rPr>
          <w:sz w:val="10"/>
          <w:szCs w:val="10"/>
          <w:lang w:val="uk-UA"/>
        </w:rPr>
      </w:pPr>
    </w:p>
    <w:p w:rsidR="00D15CE2" w:rsidRPr="00D15CE2" w:rsidRDefault="00D15CE2" w:rsidP="00D15CE2">
      <w:pPr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>Головним виконавцем вищевказаних бюджетних  програм є Відділ освіти Бучанської міської ради.</w:t>
      </w:r>
    </w:p>
    <w:p w:rsidR="00D15CE2" w:rsidRPr="00D15CE2" w:rsidRDefault="00D15CE2" w:rsidP="00D15CE2">
      <w:pPr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За бюджетною програмою 1080 «Надання спеціальної освіти мистецькими школами » по загальному фонду місцевого бюджет заплановано 9 229,2 тис. грн. </w:t>
      </w:r>
    </w:p>
    <w:p w:rsidR="00D15CE2" w:rsidRPr="00D15CE2" w:rsidRDefault="00D15CE2" w:rsidP="00D15CE2">
      <w:pPr>
        <w:ind w:firstLine="709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>Головний виконавець вказаної бюджетної програми - Відділ культури, національностей та релігії Бучанської міської ради. Кошти спрямовуватимуться на утримання Бучанської дитячої школи мистецтв ім. Л. Ревуцького та Гаврилівської дитячої музичної школи.</w:t>
      </w:r>
    </w:p>
    <w:p w:rsidR="00D15CE2" w:rsidRPr="00D15CE2" w:rsidRDefault="00D15CE2" w:rsidP="00D15CE2">
      <w:pPr>
        <w:jc w:val="both"/>
        <w:rPr>
          <w:sz w:val="16"/>
          <w:szCs w:val="16"/>
          <w:lang w:val="uk-UA"/>
        </w:rPr>
      </w:pPr>
    </w:p>
    <w:p w:rsidR="00D15CE2" w:rsidRPr="00D15CE2" w:rsidRDefault="00D15CE2" w:rsidP="00D15CE2">
      <w:pPr>
        <w:ind w:firstLine="709"/>
        <w:jc w:val="both"/>
        <w:rPr>
          <w:sz w:val="24"/>
          <w:szCs w:val="24"/>
          <w:lang w:val="uk-UA"/>
        </w:rPr>
      </w:pPr>
      <w:r w:rsidRPr="00D15CE2">
        <w:rPr>
          <w:b/>
          <w:i/>
          <w:sz w:val="24"/>
          <w:szCs w:val="24"/>
          <w:lang w:val="uk-UA"/>
        </w:rPr>
        <w:t>Спеціальний фонд</w:t>
      </w:r>
      <w:r w:rsidRPr="00D15CE2">
        <w:rPr>
          <w:sz w:val="24"/>
          <w:szCs w:val="24"/>
          <w:lang w:val="uk-UA"/>
        </w:rPr>
        <w:t xml:space="preserve"> галузі « Освіта» в сумі  11</w:t>
      </w:r>
      <w:r w:rsidR="007432E3">
        <w:rPr>
          <w:sz w:val="24"/>
          <w:szCs w:val="24"/>
          <w:lang w:val="uk-UA"/>
        </w:rPr>
        <w:t> </w:t>
      </w:r>
      <w:r w:rsidRPr="00D15CE2">
        <w:rPr>
          <w:sz w:val="24"/>
          <w:szCs w:val="24"/>
          <w:lang w:val="uk-UA"/>
        </w:rPr>
        <w:t>4</w:t>
      </w:r>
      <w:r w:rsidR="007432E3">
        <w:rPr>
          <w:sz w:val="24"/>
          <w:szCs w:val="24"/>
          <w:lang w:val="uk-UA"/>
        </w:rPr>
        <w:t>79,5</w:t>
      </w:r>
      <w:r w:rsidRPr="00D15CE2">
        <w:rPr>
          <w:sz w:val="24"/>
          <w:szCs w:val="24"/>
          <w:lang w:val="uk-UA"/>
        </w:rPr>
        <w:t xml:space="preserve"> тис. грн на 2023 рік сформовано за рахунок надходжень від надання закладами освіти та мистецькими школами платних послуг. Вказані кошти  будуть використані на придбання продуктів харчування в закладах дошкільної освіти, заробітну плату з нарахуваннями, оплату комунальних послуг та енергоносіїв, придбання предметів, матеріалів, обладнання, інвентарю та предметів довгострокового користування.</w:t>
      </w:r>
    </w:p>
    <w:p w:rsidR="00D15CE2" w:rsidRPr="00D15CE2" w:rsidRDefault="00D15CE2" w:rsidP="00D15CE2">
      <w:pPr>
        <w:ind w:firstLine="709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>У розрізі бюджетних програм за спеціальним фондом видатки сплановано спеціальним чином:</w:t>
      </w:r>
    </w:p>
    <w:p w:rsidR="00D15CE2" w:rsidRPr="00D15CE2" w:rsidRDefault="00D15CE2" w:rsidP="00817302">
      <w:pPr>
        <w:numPr>
          <w:ilvl w:val="0"/>
          <w:numId w:val="6"/>
        </w:numPr>
        <w:ind w:left="0" w:firstLine="567"/>
        <w:jc w:val="both"/>
        <w:rPr>
          <w:color w:val="000000"/>
          <w:sz w:val="24"/>
          <w:szCs w:val="24"/>
          <w:lang w:val="uk-UA"/>
        </w:rPr>
      </w:pPr>
      <w:r w:rsidRPr="00D15CE2">
        <w:rPr>
          <w:color w:val="000000"/>
          <w:sz w:val="24"/>
          <w:szCs w:val="24"/>
          <w:lang w:val="uk-UA"/>
        </w:rPr>
        <w:t>за бюджетною програмою 1010 « Надання дошкільної освіти » плануються місцевим  бюджетом видатки в обсязі 8 854,8 тис. грн</w:t>
      </w:r>
      <w:r w:rsidR="00FE3923">
        <w:rPr>
          <w:color w:val="000000"/>
          <w:sz w:val="24"/>
          <w:szCs w:val="24"/>
          <w:lang w:val="uk-UA"/>
        </w:rPr>
        <w:t xml:space="preserve"> </w:t>
      </w:r>
      <w:r w:rsidRPr="00D15CE2">
        <w:rPr>
          <w:color w:val="000000"/>
          <w:sz w:val="24"/>
          <w:szCs w:val="24"/>
          <w:lang w:val="uk-UA"/>
        </w:rPr>
        <w:t xml:space="preserve">( платні послуги); </w:t>
      </w:r>
    </w:p>
    <w:p w:rsidR="00D15CE2" w:rsidRPr="00D15CE2" w:rsidRDefault="00D15CE2" w:rsidP="00817302">
      <w:pPr>
        <w:numPr>
          <w:ilvl w:val="0"/>
          <w:numId w:val="6"/>
        </w:numPr>
        <w:spacing w:line="276" w:lineRule="auto"/>
        <w:ind w:left="0" w:firstLine="567"/>
        <w:contextualSpacing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 xml:space="preserve">за бюджетною програмою 1021 « Надання загальної середньої освіти закладами загальної середньої освіти » заплановано видатків в обсязі -1 526,0 тис. грн. </w:t>
      </w:r>
    </w:p>
    <w:p w:rsidR="00D15CE2" w:rsidRPr="00D15CE2" w:rsidRDefault="00D15CE2" w:rsidP="006F5DEE">
      <w:pPr>
        <w:ind w:firstLine="567"/>
        <w:jc w:val="both"/>
        <w:rPr>
          <w:rFonts w:eastAsia="Calibri"/>
          <w:sz w:val="24"/>
          <w:szCs w:val="24"/>
          <w:lang w:val="uk-UA"/>
        </w:rPr>
      </w:pPr>
      <w:r w:rsidRPr="00D15CE2">
        <w:rPr>
          <w:rFonts w:eastAsia="Calibri"/>
          <w:sz w:val="24"/>
          <w:szCs w:val="24"/>
          <w:lang w:val="uk-UA"/>
        </w:rPr>
        <w:t>Головним виконавцем даних бюджетних програм є Відділ освіти Бучанської міської ради.</w:t>
      </w:r>
    </w:p>
    <w:p w:rsidR="00D15CE2" w:rsidRPr="00D15CE2" w:rsidRDefault="00D15CE2" w:rsidP="00D15CE2">
      <w:pPr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>За бюджетною програмою 1080 « Надання спеціальної освіти мистецькими школами » по загальному фонду місцевого бюджет заплановано 1</w:t>
      </w:r>
      <w:r w:rsidR="00F70FA6">
        <w:rPr>
          <w:sz w:val="24"/>
          <w:szCs w:val="24"/>
          <w:lang w:val="uk-UA"/>
        </w:rPr>
        <w:t> 098,</w:t>
      </w:r>
      <w:r w:rsidR="00FE3923">
        <w:rPr>
          <w:sz w:val="24"/>
          <w:szCs w:val="24"/>
          <w:lang w:val="uk-UA"/>
        </w:rPr>
        <w:t>6</w:t>
      </w:r>
      <w:r w:rsidRPr="00D15CE2">
        <w:rPr>
          <w:sz w:val="24"/>
          <w:szCs w:val="24"/>
          <w:lang w:val="uk-UA"/>
        </w:rPr>
        <w:t xml:space="preserve"> тис. грн</w:t>
      </w:r>
      <w:r w:rsidR="00F70FA6">
        <w:rPr>
          <w:sz w:val="24"/>
          <w:szCs w:val="24"/>
          <w:lang w:val="uk-UA"/>
        </w:rPr>
        <w:t xml:space="preserve"> </w:t>
      </w:r>
      <w:r w:rsidRPr="00D15CE2">
        <w:rPr>
          <w:sz w:val="24"/>
          <w:szCs w:val="24"/>
          <w:lang w:val="uk-UA"/>
        </w:rPr>
        <w:t xml:space="preserve">( платні послуги). </w:t>
      </w:r>
    </w:p>
    <w:p w:rsidR="00D15CE2" w:rsidRPr="00D15CE2" w:rsidRDefault="00D15CE2" w:rsidP="006F5DEE">
      <w:pPr>
        <w:ind w:firstLine="567"/>
        <w:jc w:val="both"/>
        <w:rPr>
          <w:rFonts w:eastAsia="Calibri"/>
          <w:sz w:val="24"/>
          <w:szCs w:val="24"/>
          <w:lang w:val="uk-UA"/>
        </w:rPr>
      </w:pPr>
      <w:r w:rsidRPr="00D15CE2">
        <w:rPr>
          <w:rFonts w:eastAsia="Calibri"/>
          <w:sz w:val="24"/>
          <w:szCs w:val="24"/>
          <w:lang w:val="uk-UA"/>
        </w:rPr>
        <w:t>Головний виконавець вказаної бюджетної програми - відділ культури, національностей та релігії Бучанської міської ради.</w:t>
      </w:r>
    </w:p>
    <w:p w:rsidR="00614EF3" w:rsidRPr="00D15CE2" w:rsidRDefault="00D15CE2" w:rsidP="00D15CE2">
      <w:pPr>
        <w:ind w:firstLine="567"/>
        <w:jc w:val="both"/>
        <w:rPr>
          <w:sz w:val="24"/>
          <w:szCs w:val="24"/>
          <w:lang w:val="uk-UA"/>
        </w:rPr>
      </w:pPr>
      <w:r w:rsidRPr="00D15CE2">
        <w:rPr>
          <w:sz w:val="24"/>
          <w:szCs w:val="24"/>
          <w:lang w:val="uk-UA"/>
        </w:rPr>
        <w:t>По даній галузі прийнята місцева  «Програма розвитку та функціонування системи освіти Бучанської міської територіальної громади на 2022-2024 роки».</w:t>
      </w:r>
    </w:p>
    <w:p w:rsidR="00F230FF" w:rsidRPr="00614EF3" w:rsidRDefault="00F230FF" w:rsidP="00F230FF">
      <w:pPr>
        <w:rPr>
          <w:sz w:val="24"/>
          <w:szCs w:val="24"/>
        </w:rPr>
      </w:pPr>
    </w:p>
    <w:p w:rsidR="00B22819" w:rsidRDefault="00B22819" w:rsidP="00B22819">
      <w:pPr>
        <w:spacing w:after="200" w:line="276" w:lineRule="auto"/>
        <w:ind w:firstLine="709"/>
        <w:jc w:val="center"/>
        <w:rPr>
          <w:rFonts w:eastAsia="Calibri"/>
          <w:b/>
          <w:bCs/>
          <w:i/>
          <w:color w:val="00B0F0"/>
          <w:u w:val="single"/>
          <w:lang w:val="uk-UA" w:eastAsia="en-US"/>
        </w:rPr>
      </w:pPr>
      <w:r>
        <w:rPr>
          <w:rFonts w:eastAsia="Calibri"/>
          <w:b/>
          <w:bCs/>
          <w:i/>
          <w:color w:val="00B0F0"/>
          <w:u w:val="single"/>
          <w:lang w:val="uk-UA" w:eastAsia="en-US"/>
        </w:rPr>
        <w:t>2000 Охорона здоров’я</w:t>
      </w:r>
    </w:p>
    <w:p w:rsidR="00B22819" w:rsidRDefault="00B22819" w:rsidP="00B2281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Пріоритетами розвитку галузі будуть: забезпечення рівного і справедливого доступу населення до медичних послуг належної якості, наближення медичних послуг до споживачів, запобігання та зниження рівня захворюваності, вирішення проблем з надання населенню своєчасних та ефективних медичних послуг, підтримки комунальних закладів охорони.</w:t>
      </w:r>
    </w:p>
    <w:p w:rsidR="00B22819" w:rsidRDefault="00B22819" w:rsidP="00B2281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У 202</w:t>
      </w:r>
      <w:r w:rsidR="00142508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році  фінансування медичних  послуг здійснюватиметься коштами державного бюджету через Національну службу здоров’я відповідно до Програми медичних гарантій.</w:t>
      </w:r>
    </w:p>
    <w:p w:rsidR="00B22819" w:rsidRDefault="00B22819" w:rsidP="00B2281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З бюджету Бучанської міської територіальної громади у 202</w:t>
      </w:r>
      <w:r w:rsidR="00911A0F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році будуть проводитися  видатки на оплату комунальних послуг та енергоносіїв комунальних закладів охорони здоров’я, які належать Бучанській міській територіальній громаді, а також відшкодування пільгового відпуску лікарських засобів за рецептами лікарів для забезпечення надання якісних медичних послуг за програмою державних гарантій медичного обслуговування населення</w:t>
      </w:r>
      <w:r w:rsidR="00CF629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</w:p>
    <w:p w:rsidR="003918DB" w:rsidRDefault="003918DB" w:rsidP="003918DB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мережі галузь « Охорона здоров'я» Бучанської міської територіальної громади   налічує 2 установи: </w:t>
      </w:r>
    </w:p>
    <w:p w:rsidR="00D15E35" w:rsidRDefault="00D15E35" w:rsidP="00D15E35">
      <w:pPr>
        <w:numPr>
          <w:ilvl w:val="0"/>
          <w:numId w:val="5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Комунальне некомерційне підприємство «Бучанський консультативно-діагностичний центр» Бучанської міської ради;</w:t>
      </w:r>
    </w:p>
    <w:p w:rsidR="00D15E35" w:rsidRPr="00D412B9" w:rsidRDefault="00D15E35" w:rsidP="00D15E35">
      <w:pPr>
        <w:pStyle w:val="a8"/>
        <w:ind w:left="0" w:firstLine="567"/>
        <w:jc w:val="both"/>
        <w:rPr>
          <w:sz w:val="24"/>
          <w:szCs w:val="24"/>
          <w:lang w:val="uk-UA"/>
        </w:rPr>
      </w:pPr>
      <w:r w:rsidRPr="00D412B9">
        <w:rPr>
          <w:sz w:val="24"/>
          <w:szCs w:val="24"/>
          <w:lang w:val="uk-UA"/>
        </w:rPr>
        <w:t>До структури вторинної ланки входять:</w:t>
      </w:r>
    </w:p>
    <w:p w:rsidR="00D15E35" w:rsidRPr="00D412B9" w:rsidRDefault="00D15E35" w:rsidP="00D15E35">
      <w:pPr>
        <w:pStyle w:val="a8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D412B9">
        <w:rPr>
          <w:sz w:val="24"/>
          <w:szCs w:val="24"/>
          <w:lang w:val="uk-UA"/>
        </w:rPr>
        <w:t xml:space="preserve"> Консультативно –діагностичний центр м. Буча, вул. Польова,21/10;</w:t>
      </w:r>
    </w:p>
    <w:p w:rsidR="00D15E35" w:rsidRPr="00D412B9" w:rsidRDefault="00D15E35" w:rsidP="00D15E35">
      <w:pPr>
        <w:pStyle w:val="a8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D412B9">
        <w:rPr>
          <w:sz w:val="24"/>
          <w:szCs w:val="24"/>
          <w:lang w:val="uk-UA"/>
        </w:rPr>
        <w:t xml:space="preserve"> Денний стаціонар м. Буча, вул. Пушкінська 59 Д;</w:t>
      </w:r>
    </w:p>
    <w:p w:rsidR="00D15E35" w:rsidRPr="00D412B9" w:rsidRDefault="00D15E35" w:rsidP="00D15E35">
      <w:pPr>
        <w:pStyle w:val="a8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D412B9">
        <w:rPr>
          <w:sz w:val="24"/>
          <w:szCs w:val="24"/>
          <w:lang w:val="uk-UA"/>
        </w:rPr>
        <w:t xml:space="preserve"> Фтизіатричний кабінет м. Буча, вул. Шевченка,52;</w:t>
      </w:r>
    </w:p>
    <w:p w:rsidR="00D15E35" w:rsidRPr="00D412B9" w:rsidRDefault="00D15E35" w:rsidP="00D15E35">
      <w:pPr>
        <w:pStyle w:val="a8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D412B9">
        <w:rPr>
          <w:sz w:val="24"/>
          <w:szCs w:val="24"/>
          <w:lang w:val="uk-UA"/>
        </w:rPr>
        <w:t xml:space="preserve"> Стоматологічне відділення м. Буча, бульвар Богдана Хмельницького, 2. </w:t>
      </w:r>
    </w:p>
    <w:p w:rsidR="00D15E35" w:rsidRDefault="00D15E35" w:rsidP="003918DB">
      <w:pPr>
        <w:ind w:firstLine="567"/>
        <w:jc w:val="both"/>
        <w:rPr>
          <w:sz w:val="24"/>
          <w:szCs w:val="24"/>
          <w:lang w:val="uk-UA"/>
        </w:rPr>
      </w:pPr>
    </w:p>
    <w:p w:rsidR="003918DB" w:rsidRDefault="00944DE1" w:rsidP="002B4674">
      <w:pPr>
        <w:pStyle w:val="a8"/>
        <w:numPr>
          <w:ilvl w:val="0"/>
          <w:numId w:val="5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="003918DB" w:rsidRPr="003918DB">
        <w:rPr>
          <w:sz w:val="24"/>
          <w:szCs w:val="24"/>
          <w:lang w:val="uk-UA"/>
        </w:rPr>
        <w:t>омунальне некомерційне підприємство «Бучанський центр первинної медико-санітарної до</w:t>
      </w:r>
      <w:r w:rsidR="002B4674">
        <w:rPr>
          <w:sz w:val="24"/>
          <w:szCs w:val="24"/>
          <w:lang w:val="uk-UA"/>
        </w:rPr>
        <w:t>помоги» Бучанської міської ради.</w:t>
      </w:r>
    </w:p>
    <w:p w:rsidR="002B4674" w:rsidRPr="002B4674" w:rsidRDefault="002B4674" w:rsidP="00B75F89">
      <w:pPr>
        <w:pStyle w:val="a8"/>
        <w:ind w:left="786"/>
        <w:rPr>
          <w:sz w:val="24"/>
          <w:szCs w:val="24"/>
          <w:lang w:val="uk-UA"/>
        </w:rPr>
      </w:pPr>
      <w:r w:rsidRPr="002B4674">
        <w:rPr>
          <w:sz w:val="24"/>
          <w:szCs w:val="24"/>
          <w:lang w:val="uk-UA"/>
        </w:rPr>
        <w:t xml:space="preserve">До структури первинної ланки входять:     </w:t>
      </w:r>
    </w:p>
    <w:p w:rsidR="00606847" w:rsidRDefault="002B4674" w:rsidP="00DC295B">
      <w:pPr>
        <w:pStyle w:val="a8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2B4674">
        <w:rPr>
          <w:sz w:val="24"/>
          <w:szCs w:val="24"/>
          <w:lang w:val="uk-UA"/>
        </w:rPr>
        <w:t xml:space="preserve">Амбулаторія групової практики № 1 м. Буча , бульвар Богдана Хмельницького, 2; </w:t>
      </w:r>
    </w:p>
    <w:p w:rsidR="00606847" w:rsidRDefault="002B4674" w:rsidP="00606847">
      <w:pPr>
        <w:pStyle w:val="a8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4D78C8">
        <w:rPr>
          <w:sz w:val="24"/>
          <w:szCs w:val="24"/>
          <w:lang w:val="uk-UA"/>
        </w:rPr>
        <w:t>Амбулаторія групової практики № 2 м. Буча, вул. Польова, 21/10;</w:t>
      </w:r>
    </w:p>
    <w:p w:rsidR="002B4674" w:rsidRPr="00DC295B" w:rsidRDefault="00DC295B" w:rsidP="00DC295B">
      <w:pPr>
        <w:pStyle w:val="a8"/>
        <w:numPr>
          <w:ilvl w:val="0"/>
          <w:numId w:val="5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DC295B">
        <w:rPr>
          <w:sz w:val="24"/>
          <w:szCs w:val="24"/>
          <w:lang w:val="uk-UA"/>
        </w:rPr>
        <w:t>Амбулаторія загальної практики – сімейної медицини №3 м. Буча, вул. Склозаводська,</w:t>
      </w:r>
      <w:r w:rsidR="00230A7F">
        <w:rPr>
          <w:sz w:val="24"/>
          <w:szCs w:val="24"/>
          <w:lang w:val="uk-UA"/>
        </w:rPr>
        <w:t xml:space="preserve">      </w:t>
      </w:r>
      <w:r w:rsidRPr="00DC295B">
        <w:rPr>
          <w:sz w:val="24"/>
          <w:szCs w:val="24"/>
          <w:lang w:val="uk-UA"/>
        </w:rPr>
        <w:t xml:space="preserve"> </w:t>
      </w:r>
      <w:r w:rsidR="00230A7F">
        <w:rPr>
          <w:sz w:val="24"/>
          <w:szCs w:val="24"/>
          <w:lang w:val="uk-UA"/>
        </w:rPr>
        <w:t xml:space="preserve">         </w:t>
      </w:r>
      <w:r w:rsidRPr="00DC295B">
        <w:rPr>
          <w:sz w:val="24"/>
          <w:szCs w:val="24"/>
          <w:lang w:val="uk-UA"/>
        </w:rPr>
        <w:t xml:space="preserve">7; </w:t>
      </w:r>
    </w:p>
    <w:p w:rsidR="002B4674" w:rsidRPr="00606847" w:rsidRDefault="00013C5A" w:rsidP="00606847">
      <w:pPr>
        <w:pStyle w:val="a8"/>
        <w:numPr>
          <w:ilvl w:val="0"/>
          <w:numId w:val="5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2B4674" w:rsidRPr="00606847">
        <w:rPr>
          <w:sz w:val="24"/>
          <w:szCs w:val="24"/>
          <w:lang w:val="uk-UA"/>
        </w:rPr>
        <w:t xml:space="preserve">Амбулаторія загальної практики – сімейної медицини № 4 м. Буча, вул. Бориса Гмирі, 11/5; </w:t>
      </w:r>
    </w:p>
    <w:p w:rsidR="002B4674" w:rsidRPr="0078079F" w:rsidRDefault="00013C5A" w:rsidP="0078079F">
      <w:pPr>
        <w:pStyle w:val="a8"/>
        <w:numPr>
          <w:ilvl w:val="0"/>
          <w:numId w:val="5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2B4674" w:rsidRPr="0078079F">
        <w:rPr>
          <w:sz w:val="24"/>
          <w:szCs w:val="24"/>
          <w:lang w:val="uk-UA"/>
        </w:rPr>
        <w:t xml:space="preserve">Амбулаторія загальної практики – сімейної медицини № 5 м. Буча вул. Катерини Білокур,1А ; </w:t>
      </w:r>
    </w:p>
    <w:p w:rsidR="00013C5A" w:rsidRPr="00DC295B" w:rsidRDefault="00DC295B" w:rsidP="00013C5A">
      <w:pPr>
        <w:ind w:firstLine="567"/>
        <w:jc w:val="both"/>
        <w:rPr>
          <w:sz w:val="24"/>
          <w:szCs w:val="24"/>
          <w:lang w:val="uk-UA"/>
        </w:rPr>
      </w:pPr>
      <w:r w:rsidRPr="00DC295B">
        <w:rPr>
          <w:rFonts w:eastAsia="Calibri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- </w:t>
      </w:r>
      <w:r w:rsidR="00013C5A">
        <w:rPr>
          <w:sz w:val="24"/>
          <w:szCs w:val="24"/>
          <w:lang w:val="uk-UA"/>
        </w:rPr>
        <w:t xml:space="preserve"> </w:t>
      </w:r>
      <w:r w:rsidR="002B4674" w:rsidRPr="00DC295B">
        <w:rPr>
          <w:sz w:val="24"/>
          <w:szCs w:val="24"/>
          <w:lang w:val="uk-UA"/>
        </w:rPr>
        <w:t xml:space="preserve">Черговий кабінет м. Буча, вул. Нове Шосе, 5; </w:t>
      </w:r>
    </w:p>
    <w:p w:rsidR="002B4674" w:rsidRPr="002B4674" w:rsidRDefault="00013C5A" w:rsidP="00013C5A">
      <w:pPr>
        <w:pStyle w:val="a8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-  </w:t>
      </w:r>
      <w:r w:rsidR="002B4674" w:rsidRPr="002B4674">
        <w:rPr>
          <w:sz w:val="24"/>
          <w:szCs w:val="24"/>
          <w:lang w:val="uk-UA"/>
        </w:rPr>
        <w:t xml:space="preserve">Блиставицька амбулаторія загальної практики – сімейної медицини ; </w:t>
      </w:r>
    </w:p>
    <w:p w:rsidR="002B4674" w:rsidRPr="002B4674" w:rsidRDefault="00013C5A" w:rsidP="00013C5A">
      <w:pPr>
        <w:pStyle w:val="a8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-  </w:t>
      </w:r>
      <w:r w:rsidR="002B4674" w:rsidRPr="002B4674">
        <w:rPr>
          <w:sz w:val="24"/>
          <w:szCs w:val="24"/>
          <w:lang w:val="uk-UA"/>
        </w:rPr>
        <w:t xml:space="preserve">Луб҆янська амбулаторія загальної практики – сімейної медицини ; </w:t>
      </w:r>
    </w:p>
    <w:p w:rsidR="002B4674" w:rsidRPr="004D78C8" w:rsidRDefault="00013C5A" w:rsidP="00013C5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-  </w:t>
      </w:r>
      <w:r w:rsidR="002B4674" w:rsidRPr="004D78C8">
        <w:rPr>
          <w:sz w:val="24"/>
          <w:szCs w:val="24"/>
          <w:lang w:val="uk-UA"/>
        </w:rPr>
        <w:t xml:space="preserve">Гаврилівська амбулаторія загальної практики – сімейної медицини; </w:t>
      </w:r>
    </w:p>
    <w:p w:rsidR="002B4674" w:rsidRPr="004D78C8" w:rsidRDefault="00013C5A" w:rsidP="00013C5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-  </w:t>
      </w:r>
      <w:r w:rsidR="002B4674" w:rsidRPr="004D78C8">
        <w:rPr>
          <w:sz w:val="24"/>
          <w:szCs w:val="24"/>
          <w:lang w:val="uk-UA"/>
        </w:rPr>
        <w:t>Фельдшерський пункт в с. Тарасівщина;</w:t>
      </w:r>
    </w:p>
    <w:p w:rsidR="002B4674" w:rsidRPr="004D78C8" w:rsidRDefault="00013C5A" w:rsidP="00013C5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-  </w:t>
      </w:r>
      <w:r w:rsidR="002B4674" w:rsidRPr="004D78C8">
        <w:rPr>
          <w:sz w:val="24"/>
          <w:szCs w:val="24"/>
          <w:lang w:val="uk-UA"/>
        </w:rPr>
        <w:t>Синяківська амбулаторія загальної практики - сімейної медицини;</w:t>
      </w:r>
    </w:p>
    <w:p w:rsidR="002B4674" w:rsidRPr="004D78C8" w:rsidRDefault="002B4674" w:rsidP="00013C5A">
      <w:pPr>
        <w:ind w:firstLine="567"/>
        <w:jc w:val="both"/>
        <w:rPr>
          <w:sz w:val="24"/>
          <w:szCs w:val="24"/>
          <w:lang w:val="uk-UA"/>
        </w:rPr>
      </w:pPr>
      <w:r w:rsidRPr="004D78C8">
        <w:rPr>
          <w:sz w:val="24"/>
          <w:szCs w:val="24"/>
          <w:lang w:val="uk-UA"/>
        </w:rPr>
        <w:t xml:space="preserve"> </w:t>
      </w:r>
      <w:r w:rsidR="00013C5A">
        <w:rPr>
          <w:sz w:val="24"/>
          <w:szCs w:val="24"/>
          <w:lang w:val="uk-UA"/>
        </w:rPr>
        <w:t xml:space="preserve"> -  </w:t>
      </w:r>
      <w:r w:rsidRPr="004D78C8">
        <w:rPr>
          <w:sz w:val="24"/>
          <w:szCs w:val="24"/>
          <w:lang w:val="uk-UA"/>
        </w:rPr>
        <w:t>Ворзельська амбулаторія загальної практики - сімейної медицини ;</w:t>
      </w:r>
    </w:p>
    <w:p w:rsidR="002B4674" w:rsidRPr="004D78C8" w:rsidRDefault="00013C5A" w:rsidP="00013C5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-  </w:t>
      </w:r>
      <w:r w:rsidR="002B4674" w:rsidRPr="004D78C8">
        <w:rPr>
          <w:sz w:val="24"/>
          <w:szCs w:val="24"/>
          <w:lang w:val="uk-UA"/>
        </w:rPr>
        <w:t>Мироцька амбулаторія загальної практики - сімейної медицини;</w:t>
      </w:r>
    </w:p>
    <w:p w:rsidR="002B4674" w:rsidRPr="004D78C8" w:rsidRDefault="00013C5A" w:rsidP="00013C5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-  </w:t>
      </w:r>
      <w:r w:rsidR="002B4674" w:rsidRPr="004D78C8">
        <w:rPr>
          <w:sz w:val="24"/>
          <w:szCs w:val="24"/>
          <w:lang w:val="uk-UA"/>
        </w:rPr>
        <w:t>Здвижівська амбулаторія загальної практики сімейної медицини ;</w:t>
      </w:r>
    </w:p>
    <w:p w:rsidR="002B4674" w:rsidRPr="004D78C8" w:rsidRDefault="00013C5A" w:rsidP="00013C5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-  </w:t>
      </w:r>
      <w:r w:rsidR="002B4674" w:rsidRPr="004D78C8">
        <w:rPr>
          <w:sz w:val="24"/>
          <w:szCs w:val="24"/>
          <w:lang w:val="uk-UA"/>
        </w:rPr>
        <w:t>Бабинецька амбулаторія загальної практики сімейної медицини.</w:t>
      </w:r>
    </w:p>
    <w:p w:rsidR="00AD3491" w:rsidRPr="00CD493C" w:rsidRDefault="00AD3491" w:rsidP="00AD3491">
      <w:pPr>
        <w:pStyle w:val="a8"/>
        <w:ind w:left="786"/>
        <w:jc w:val="both"/>
        <w:rPr>
          <w:sz w:val="16"/>
          <w:szCs w:val="16"/>
          <w:lang w:val="uk-UA"/>
        </w:rPr>
      </w:pPr>
    </w:p>
    <w:p w:rsidR="00AD3491" w:rsidRDefault="00AD3491" w:rsidP="00AD3491">
      <w:pPr>
        <w:pStyle w:val="a8"/>
        <w:ind w:left="0" w:firstLine="567"/>
        <w:jc w:val="both"/>
        <w:rPr>
          <w:sz w:val="24"/>
          <w:szCs w:val="24"/>
          <w:lang w:val="uk-UA"/>
        </w:rPr>
      </w:pPr>
      <w:r w:rsidRPr="00AD3491">
        <w:rPr>
          <w:sz w:val="24"/>
          <w:szCs w:val="24"/>
          <w:lang w:val="uk-UA"/>
        </w:rPr>
        <w:t>З метою забезпечення видатків на функціонування установ охорони здоров’я та підтримку комунальних некомерційних підприємств охорони здоров’я у бюджеті Бучанської міської територіальної громади на 202</w:t>
      </w:r>
      <w:r w:rsidR="00EE16D0">
        <w:rPr>
          <w:sz w:val="24"/>
          <w:szCs w:val="24"/>
          <w:lang w:val="uk-UA"/>
        </w:rPr>
        <w:t>3</w:t>
      </w:r>
      <w:r w:rsidRPr="00AD3491">
        <w:rPr>
          <w:sz w:val="24"/>
          <w:szCs w:val="24"/>
          <w:lang w:val="uk-UA"/>
        </w:rPr>
        <w:t xml:space="preserve"> рік по загальному </w:t>
      </w:r>
      <w:r w:rsidR="00717250">
        <w:rPr>
          <w:sz w:val="24"/>
          <w:szCs w:val="24"/>
          <w:lang w:val="uk-UA"/>
        </w:rPr>
        <w:t xml:space="preserve">та спеціальному фондах </w:t>
      </w:r>
      <w:r w:rsidRPr="00AD3491">
        <w:rPr>
          <w:sz w:val="24"/>
          <w:szCs w:val="24"/>
          <w:lang w:val="uk-UA"/>
        </w:rPr>
        <w:t xml:space="preserve">заплановані видатки в сумі </w:t>
      </w:r>
      <w:r w:rsidR="00717250">
        <w:rPr>
          <w:sz w:val="24"/>
          <w:szCs w:val="24"/>
          <w:lang w:val="uk-UA"/>
        </w:rPr>
        <w:t>10 699,6</w:t>
      </w:r>
      <w:r w:rsidRPr="00AD3491">
        <w:rPr>
          <w:sz w:val="24"/>
          <w:szCs w:val="24"/>
          <w:lang w:val="uk-UA"/>
        </w:rPr>
        <w:t xml:space="preserve"> тис. грн</w:t>
      </w:r>
      <w:r w:rsidR="000310F3">
        <w:rPr>
          <w:sz w:val="24"/>
          <w:szCs w:val="24"/>
          <w:lang w:val="uk-UA"/>
        </w:rPr>
        <w:t>.</w:t>
      </w:r>
    </w:p>
    <w:p w:rsidR="000310F3" w:rsidRPr="000310F3" w:rsidRDefault="000310F3" w:rsidP="000310F3">
      <w:pPr>
        <w:pStyle w:val="a8"/>
        <w:ind w:left="0" w:firstLine="567"/>
        <w:rPr>
          <w:b/>
          <w:i/>
          <w:sz w:val="24"/>
          <w:szCs w:val="24"/>
          <w:lang w:val="uk-UA"/>
        </w:rPr>
      </w:pPr>
      <w:r w:rsidRPr="000310F3">
        <w:rPr>
          <w:b/>
          <w:i/>
          <w:sz w:val="24"/>
          <w:szCs w:val="24"/>
          <w:lang w:val="uk-UA"/>
        </w:rPr>
        <w:t>Загальний фонд</w:t>
      </w:r>
    </w:p>
    <w:p w:rsidR="003918DB" w:rsidRPr="003918DB" w:rsidRDefault="003918DB" w:rsidP="003918DB">
      <w:pPr>
        <w:rPr>
          <w:sz w:val="4"/>
          <w:szCs w:val="4"/>
          <w:lang w:val="uk-UA"/>
        </w:rPr>
      </w:pPr>
    </w:p>
    <w:p w:rsidR="00B16E68" w:rsidRDefault="003918DB" w:rsidP="00B22819">
      <w:pPr>
        <w:ind w:firstLine="567"/>
        <w:jc w:val="both"/>
        <w:rPr>
          <w:sz w:val="24"/>
          <w:szCs w:val="24"/>
          <w:lang w:val="uk-UA"/>
        </w:rPr>
      </w:pPr>
      <w:r w:rsidRPr="003918DB">
        <w:rPr>
          <w:sz w:val="24"/>
          <w:szCs w:val="24"/>
          <w:lang w:val="uk-UA"/>
        </w:rPr>
        <w:t xml:space="preserve">За бюджетною програмою 2080 «Амбулаторно- поліклінічна допомога населенню, крім первинної медичної допомоги » </w:t>
      </w:r>
      <w:r w:rsidR="00890296">
        <w:rPr>
          <w:sz w:val="24"/>
          <w:szCs w:val="24"/>
          <w:lang w:val="uk-UA"/>
        </w:rPr>
        <w:t>заплановано</w:t>
      </w:r>
      <w:r w:rsidRPr="003918DB">
        <w:rPr>
          <w:sz w:val="24"/>
          <w:szCs w:val="24"/>
          <w:lang w:val="uk-UA"/>
        </w:rPr>
        <w:t xml:space="preserve"> </w:t>
      </w:r>
      <w:r w:rsidR="00890296">
        <w:rPr>
          <w:sz w:val="24"/>
          <w:szCs w:val="24"/>
          <w:lang w:val="uk-UA"/>
        </w:rPr>
        <w:t>3 113,0</w:t>
      </w:r>
      <w:r w:rsidRPr="003918DB">
        <w:rPr>
          <w:sz w:val="24"/>
          <w:szCs w:val="24"/>
          <w:lang w:val="uk-UA"/>
        </w:rPr>
        <w:t xml:space="preserve"> тис. грн</w:t>
      </w:r>
      <w:r w:rsidR="00890296">
        <w:rPr>
          <w:sz w:val="24"/>
          <w:szCs w:val="24"/>
          <w:lang w:val="uk-UA"/>
        </w:rPr>
        <w:t>.</w:t>
      </w:r>
    </w:p>
    <w:p w:rsidR="00B22819" w:rsidRDefault="000545E1" w:rsidP="00B2281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B22819">
        <w:rPr>
          <w:sz w:val="24"/>
          <w:szCs w:val="24"/>
          <w:lang w:val="uk-UA"/>
        </w:rPr>
        <w:t>а бюджетною програмою 2111 « Первинна медична допомога населенню, що надається центрами первинної медичної</w:t>
      </w:r>
      <w:r w:rsidR="005677DB">
        <w:rPr>
          <w:sz w:val="24"/>
          <w:szCs w:val="24"/>
          <w:lang w:val="uk-UA"/>
        </w:rPr>
        <w:t xml:space="preserve"> </w:t>
      </w:r>
      <w:r w:rsidR="00B22819">
        <w:rPr>
          <w:sz w:val="24"/>
          <w:szCs w:val="24"/>
          <w:lang w:val="uk-UA"/>
        </w:rPr>
        <w:t xml:space="preserve">(медико-санітарної) допомоги» заплановано  </w:t>
      </w:r>
      <w:r w:rsidR="004B613E">
        <w:rPr>
          <w:sz w:val="24"/>
          <w:szCs w:val="24"/>
          <w:lang w:val="uk-UA"/>
        </w:rPr>
        <w:t xml:space="preserve">4 841,7 </w:t>
      </w:r>
      <w:r w:rsidR="00FF2418">
        <w:rPr>
          <w:sz w:val="24"/>
          <w:szCs w:val="24"/>
          <w:lang w:val="uk-UA"/>
        </w:rPr>
        <w:t>тис. грн ( з них за рахунок додаткової дотації на здійснення переданих з державного бюджету видатків з утримання закладів освіти та охорони здоров</w:t>
      </w:r>
      <w:r w:rsidR="00FF2418">
        <w:rPr>
          <w:rFonts w:ascii="Calibri" w:hAnsi="Calibri" w:cs="Calibri"/>
          <w:sz w:val="24"/>
          <w:szCs w:val="24"/>
          <w:lang w:val="uk-UA"/>
        </w:rPr>
        <w:t>'</w:t>
      </w:r>
      <w:r w:rsidR="00FF2418">
        <w:rPr>
          <w:sz w:val="24"/>
          <w:szCs w:val="24"/>
          <w:lang w:val="uk-UA"/>
        </w:rPr>
        <w:t>я</w:t>
      </w:r>
      <w:r w:rsidR="00CD3828">
        <w:rPr>
          <w:sz w:val="24"/>
          <w:szCs w:val="24"/>
          <w:lang w:val="uk-UA"/>
        </w:rPr>
        <w:t xml:space="preserve"> – 3 691,4 тис. грн</w:t>
      </w:r>
      <w:r w:rsidR="00FF2418">
        <w:rPr>
          <w:sz w:val="24"/>
          <w:szCs w:val="24"/>
          <w:lang w:val="uk-UA"/>
        </w:rPr>
        <w:t xml:space="preserve">). </w:t>
      </w:r>
    </w:p>
    <w:p w:rsidR="0027410C" w:rsidRPr="0027410C" w:rsidRDefault="0027410C" w:rsidP="00B22819">
      <w:pPr>
        <w:ind w:firstLine="567"/>
        <w:jc w:val="both"/>
        <w:rPr>
          <w:sz w:val="10"/>
          <w:szCs w:val="10"/>
          <w:lang w:val="uk-UA"/>
        </w:rPr>
      </w:pPr>
    </w:p>
    <w:p w:rsidR="0002030A" w:rsidRDefault="0002030A" w:rsidP="00B22819">
      <w:pPr>
        <w:ind w:firstLine="567"/>
        <w:jc w:val="both"/>
        <w:rPr>
          <w:b/>
          <w:i/>
          <w:sz w:val="24"/>
          <w:szCs w:val="24"/>
          <w:lang w:val="uk-UA"/>
        </w:rPr>
      </w:pPr>
      <w:r w:rsidRPr="0002030A">
        <w:rPr>
          <w:b/>
          <w:i/>
          <w:sz w:val="24"/>
          <w:szCs w:val="24"/>
          <w:lang w:val="uk-UA"/>
        </w:rPr>
        <w:t>Спеціальний фонд</w:t>
      </w:r>
    </w:p>
    <w:p w:rsidR="0027410C" w:rsidRPr="0027410C" w:rsidRDefault="0027410C" w:rsidP="00B22819">
      <w:pPr>
        <w:ind w:firstLine="567"/>
        <w:jc w:val="both"/>
        <w:rPr>
          <w:b/>
          <w:i/>
          <w:sz w:val="10"/>
          <w:szCs w:val="10"/>
          <w:lang w:val="uk-UA"/>
        </w:rPr>
      </w:pPr>
    </w:p>
    <w:p w:rsidR="00AB763B" w:rsidRDefault="0097657D" w:rsidP="0097657D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бюджетною програмою 2111 « Первинна медична допомога населенню, що надається центрами первинної медичної(медико-санітарної) допомоги» заплановано  2 744,9 тис. грн</w:t>
      </w:r>
      <w:r w:rsidR="00AB763B">
        <w:rPr>
          <w:sz w:val="24"/>
          <w:szCs w:val="24"/>
          <w:lang w:val="uk-UA"/>
        </w:rPr>
        <w:t>, а саме:</w:t>
      </w:r>
    </w:p>
    <w:p w:rsidR="00AB763B" w:rsidRDefault="000263CA" w:rsidP="00AB763B">
      <w:pPr>
        <w:pStyle w:val="a8"/>
        <w:numPr>
          <w:ilvl w:val="0"/>
          <w:numId w:val="5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к</w:t>
      </w:r>
      <w:r w:rsidR="00AB763B">
        <w:rPr>
          <w:sz w:val="24"/>
          <w:szCs w:val="24"/>
          <w:lang w:val="uk-UA"/>
        </w:rPr>
        <w:t>апітальний ремонт приміщення амбулаторії загальної практики-сімейної медицини комунальної власності ( утеплення фасадів та заміна вікон) по вул. Європейська, №</w:t>
      </w:r>
      <w:r w:rsidR="006C507E">
        <w:rPr>
          <w:sz w:val="24"/>
          <w:szCs w:val="24"/>
          <w:lang w:val="uk-UA"/>
        </w:rPr>
        <w:t xml:space="preserve"> </w:t>
      </w:r>
      <w:r w:rsidR="00AB763B">
        <w:rPr>
          <w:sz w:val="24"/>
          <w:szCs w:val="24"/>
          <w:lang w:val="uk-UA"/>
        </w:rPr>
        <w:t>4-Д в сел. Ворзель Київської області</w:t>
      </w:r>
      <w:r w:rsidR="006C507E">
        <w:rPr>
          <w:sz w:val="24"/>
          <w:szCs w:val="24"/>
          <w:lang w:val="uk-UA"/>
        </w:rPr>
        <w:t xml:space="preserve"> </w:t>
      </w:r>
      <w:r w:rsidR="00AB763B">
        <w:rPr>
          <w:sz w:val="24"/>
          <w:szCs w:val="24"/>
          <w:lang w:val="uk-UA"/>
        </w:rPr>
        <w:t>- 966,2 тис. грн;</w:t>
      </w:r>
    </w:p>
    <w:p w:rsidR="006C507E" w:rsidRDefault="0097657D" w:rsidP="006C507E">
      <w:pPr>
        <w:pStyle w:val="a8"/>
        <w:numPr>
          <w:ilvl w:val="0"/>
          <w:numId w:val="5"/>
        </w:numPr>
        <w:ind w:left="0" w:firstLine="567"/>
        <w:jc w:val="both"/>
        <w:rPr>
          <w:sz w:val="24"/>
          <w:szCs w:val="24"/>
          <w:lang w:val="uk-UA"/>
        </w:rPr>
      </w:pPr>
      <w:r w:rsidRPr="00AB763B">
        <w:rPr>
          <w:sz w:val="24"/>
          <w:szCs w:val="24"/>
          <w:lang w:val="uk-UA"/>
        </w:rPr>
        <w:t xml:space="preserve"> </w:t>
      </w:r>
      <w:r w:rsidR="000263CA">
        <w:rPr>
          <w:sz w:val="24"/>
          <w:szCs w:val="24"/>
          <w:lang w:val="uk-UA"/>
        </w:rPr>
        <w:t>к</w:t>
      </w:r>
      <w:r w:rsidR="006C507E">
        <w:rPr>
          <w:sz w:val="24"/>
          <w:szCs w:val="24"/>
          <w:lang w:val="uk-UA"/>
        </w:rPr>
        <w:t>апітальний ремонт приміщення амбулаторії загальної практики-сімейної медицини комунальної власності  по вул. Європейська, № 4-Д в сел. Ворзель Київської області  -</w:t>
      </w:r>
      <w:r w:rsidR="00E643C3">
        <w:rPr>
          <w:sz w:val="24"/>
          <w:szCs w:val="24"/>
          <w:lang w:val="uk-UA"/>
        </w:rPr>
        <w:t>1 778,7</w:t>
      </w:r>
      <w:r w:rsidR="006C507E">
        <w:rPr>
          <w:sz w:val="24"/>
          <w:szCs w:val="24"/>
          <w:lang w:val="uk-UA"/>
        </w:rPr>
        <w:t xml:space="preserve"> тис. </w:t>
      </w:r>
      <w:r w:rsidR="00CB2A9B">
        <w:rPr>
          <w:sz w:val="24"/>
          <w:szCs w:val="24"/>
          <w:lang w:val="uk-UA"/>
        </w:rPr>
        <w:t>грн.</w:t>
      </w:r>
    </w:p>
    <w:p w:rsidR="0097657D" w:rsidRPr="00CB2A9B" w:rsidRDefault="0097657D" w:rsidP="00CB2A9B">
      <w:pPr>
        <w:jc w:val="both"/>
        <w:rPr>
          <w:sz w:val="16"/>
          <w:szCs w:val="16"/>
          <w:lang w:val="uk-UA"/>
        </w:rPr>
      </w:pPr>
    </w:p>
    <w:p w:rsidR="00B22819" w:rsidRDefault="00CB2A9B" w:rsidP="00B2281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="00B22819">
        <w:rPr>
          <w:sz w:val="24"/>
          <w:szCs w:val="24"/>
          <w:lang w:val="uk-UA"/>
        </w:rPr>
        <w:t>о даній галузі передбачені місцеві програми:</w:t>
      </w:r>
    </w:p>
    <w:p w:rsidR="00B22819" w:rsidRPr="00E114E1" w:rsidRDefault="00B22819" w:rsidP="00B22819">
      <w:pPr>
        <w:numPr>
          <w:ilvl w:val="0"/>
          <w:numId w:val="5"/>
        </w:numPr>
        <w:ind w:left="0" w:firstLine="567"/>
        <w:jc w:val="both"/>
        <w:rPr>
          <w:sz w:val="24"/>
          <w:szCs w:val="24"/>
          <w:lang w:val="uk-UA"/>
        </w:rPr>
      </w:pPr>
      <w:r w:rsidRPr="00E114E1">
        <w:rPr>
          <w:sz w:val="24"/>
          <w:szCs w:val="24"/>
          <w:lang w:val="uk-UA"/>
        </w:rPr>
        <w:t xml:space="preserve">  «Програма розвитку первинної медичної допомоги Бучанської міської  територіальної громади на 2022-2024 роки»;</w:t>
      </w:r>
    </w:p>
    <w:p w:rsidR="00B22819" w:rsidRPr="00E114E1" w:rsidRDefault="00CB2A9B" w:rsidP="00B22819">
      <w:pPr>
        <w:numPr>
          <w:ilvl w:val="0"/>
          <w:numId w:val="5"/>
        </w:numPr>
        <w:ind w:left="0" w:firstLine="567"/>
        <w:jc w:val="both"/>
        <w:rPr>
          <w:sz w:val="24"/>
          <w:szCs w:val="24"/>
          <w:lang w:val="uk-UA"/>
        </w:rPr>
      </w:pPr>
      <w:r w:rsidRPr="00E114E1">
        <w:rPr>
          <w:sz w:val="24"/>
          <w:szCs w:val="24"/>
          <w:lang w:val="uk-UA"/>
        </w:rPr>
        <w:t>«</w:t>
      </w:r>
      <w:r w:rsidR="00B22819" w:rsidRPr="00E114E1">
        <w:rPr>
          <w:sz w:val="24"/>
          <w:szCs w:val="24"/>
          <w:lang w:val="uk-UA"/>
        </w:rPr>
        <w:t>Комплексна програма розвитку вторинної (спеціалізованої) медичної допомоги населенню Бучанської міської територіальної громади на 2022-2024 роки».</w:t>
      </w:r>
    </w:p>
    <w:p w:rsidR="00FF5307" w:rsidRDefault="00B22819" w:rsidP="002028D7">
      <w:pPr>
        <w:ind w:firstLine="567"/>
        <w:jc w:val="both"/>
        <w:rPr>
          <w:rFonts w:eastAsia="Calibri"/>
          <w:b/>
          <w:bCs/>
          <w:i/>
          <w:iCs/>
          <w:color w:val="00B0F0"/>
          <w:u w:val="single"/>
          <w:lang w:val="uk-UA" w:eastAsia="en-US"/>
        </w:rPr>
      </w:pPr>
      <w:r>
        <w:rPr>
          <w:sz w:val="24"/>
          <w:szCs w:val="24"/>
          <w:lang w:val="uk-UA"/>
        </w:rPr>
        <w:t xml:space="preserve"> </w:t>
      </w:r>
    </w:p>
    <w:p w:rsidR="00F307C7" w:rsidRDefault="00F307C7" w:rsidP="00F307C7">
      <w:pPr>
        <w:spacing w:after="200" w:line="276" w:lineRule="auto"/>
        <w:ind w:firstLine="709"/>
        <w:jc w:val="center"/>
        <w:rPr>
          <w:rFonts w:eastAsia="Calibri"/>
          <w:b/>
          <w:bCs/>
          <w:i/>
          <w:iCs/>
          <w:color w:val="00B0F0"/>
          <w:u w:val="single"/>
          <w:lang w:val="uk-UA" w:eastAsia="en-US"/>
        </w:rPr>
      </w:pPr>
      <w:r>
        <w:rPr>
          <w:rFonts w:eastAsia="Calibri"/>
          <w:b/>
          <w:bCs/>
          <w:i/>
          <w:iCs/>
          <w:color w:val="00B0F0"/>
          <w:u w:val="single"/>
          <w:lang w:val="uk-UA" w:eastAsia="en-US"/>
        </w:rPr>
        <w:t>3000 Соціальний захист та соціальне забезпечення</w:t>
      </w:r>
    </w:p>
    <w:p w:rsidR="00F307C7" w:rsidRDefault="00F307C7" w:rsidP="00F307C7">
      <w:pPr>
        <w:ind w:firstLine="567"/>
        <w:jc w:val="both"/>
        <w:rPr>
          <w:rFonts w:eastAsia="Calibri"/>
          <w:sz w:val="24"/>
          <w:szCs w:val="24"/>
          <w:lang w:val="uk-UA" w:eastAsia="en-US"/>
        </w:rPr>
      </w:pPr>
      <w:r>
        <w:rPr>
          <w:sz w:val="24"/>
          <w:szCs w:val="24"/>
          <w:lang w:val="uk-UA"/>
        </w:rPr>
        <w:t>Головними пріоритетами галузі залишаються: реалізація державної соціальної політики, спрямованої на підвищення розмірів соціальних стандартів і гарантій, забезпечення соціальної підтримки осіб і сімей.</w:t>
      </w:r>
      <w:r>
        <w:rPr>
          <w:lang w:val="uk-UA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Ефективний соціальний захист – це не лише гарантовані державою соціальне забезпечення (пенсії, виплати, доплати) і створена мережа надання соціальних послуг, а й комплекс заходів, що здійснюються на місцевому рівні за рахунок коштів місцевого бюджету шляхом надання додаткових гарантій соціального захисту мешканцям Бучанської міської територіальної громади.</w:t>
      </w:r>
    </w:p>
    <w:p w:rsidR="00F307C7" w:rsidRDefault="00F307C7" w:rsidP="00F307C7">
      <w:pPr>
        <w:ind w:firstLine="567"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На соціальний захист населення у місцевому бюджеті Бучанської міської територіальної громади передбачено кошти в сумі </w:t>
      </w:r>
      <w:r w:rsidR="004924E2">
        <w:rPr>
          <w:rFonts w:eastAsia="Calibri"/>
          <w:sz w:val="24"/>
          <w:szCs w:val="24"/>
          <w:lang w:val="uk-UA" w:eastAsia="en-US"/>
        </w:rPr>
        <w:t>1</w:t>
      </w:r>
      <w:r w:rsidR="00C22693">
        <w:rPr>
          <w:rFonts w:eastAsia="Calibri"/>
          <w:sz w:val="24"/>
          <w:szCs w:val="24"/>
          <w:lang w:val="uk-UA" w:eastAsia="en-US"/>
        </w:rPr>
        <w:t>5 179,7</w:t>
      </w:r>
      <w:r>
        <w:rPr>
          <w:rFonts w:eastAsia="Calibri"/>
          <w:sz w:val="24"/>
          <w:szCs w:val="24"/>
          <w:lang w:val="uk-UA" w:eastAsia="en-US"/>
        </w:rPr>
        <w:t xml:space="preserve"> тис. грн, які розподілені між головними розпорядниками бюджетних коштів, а саме:</w:t>
      </w:r>
    </w:p>
    <w:p w:rsidR="00F307C7" w:rsidRDefault="00F307C7" w:rsidP="00F307C7">
      <w:pPr>
        <w:numPr>
          <w:ilvl w:val="0"/>
          <w:numId w:val="5"/>
        </w:numPr>
        <w:ind w:left="0" w:firstLine="567"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Управління соціальної політики Бучанської міської ради – </w:t>
      </w:r>
      <w:r w:rsidR="00A02D27">
        <w:rPr>
          <w:rFonts w:eastAsia="Calibri"/>
          <w:sz w:val="24"/>
          <w:szCs w:val="24"/>
          <w:lang w:val="uk-UA" w:eastAsia="en-US"/>
        </w:rPr>
        <w:t>14 638,0</w:t>
      </w:r>
      <w:r>
        <w:rPr>
          <w:rFonts w:eastAsia="Calibri"/>
          <w:sz w:val="24"/>
          <w:szCs w:val="24"/>
          <w:lang w:val="uk-UA" w:eastAsia="en-US"/>
        </w:rPr>
        <w:t xml:space="preserve"> тис. грн;</w:t>
      </w:r>
    </w:p>
    <w:p w:rsidR="00F307C7" w:rsidRDefault="00F307C7" w:rsidP="00F307C7">
      <w:pPr>
        <w:numPr>
          <w:ilvl w:val="0"/>
          <w:numId w:val="5"/>
        </w:numPr>
        <w:ind w:left="0" w:firstLine="567"/>
        <w:jc w:val="both"/>
        <w:rPr>
          <w:rFonts w:eastAsia="Calibri"/>
          <w:sz w:val="24"/>
          <w:szCs w:val="24"/>
          <w:lang w:val="uk-UA" w:eastAsia="en-US"/>
        </w:rPr>
      </w:pPr>
      <w:r w:rsidRPr="00223921">
        <w:rPr>
          <w:rFonts w:eastAsia="Calibri"/>
          <w:sz w:val="24"/>
          <w:szCs w:val="24"/>
          <w:lang w:val="uk-UA" w:eastAsia="en-US"/>
        </w:rPr>
        <w:t>Відділ молоді та спорту Бучанської міської ради – 541,7 тис. грн.</w:t>
      </w:r>
    </w:p>
    <w:p w:rsidR="00E50BAC" w:rsidRDefault="00E50BAC" w:rsidP="00E50BAC">
      <w:pPr>
        <w:ind w:left="567"/>
        <w:jc w:val="both"/>
        <w:rPr>
          <w:rFonts w:eastAsia="Calibri"/>
          <w:sz w:val="24"/>
          <w:szCs w:val="24"/>
          <w:lang w:val="uk-UA" w:eastAsia="en-US"/>
        </w:rPr>
      </w:pPr>
    </w:p>
    <w:p w:rsidR="007F1AC4" w:rsidRDefault="00C9570D" w:rsidP="007F1AC4">
      <w:pPr>
        <w:jc w:val="both"/>
        <w:rPr>
          <w:rFonts w:eastAsia="Calibri"/>
          <w:sz w:val="24"/>
          <w:szCs w:val="24"/>
          <w:lang w:val="uk-UA" w:eastAsia="en-US"/>
        </w:rPr>
      </w:pPr>
      <w:r>
        <w:rPr>
          <w:noProof/>
          <w:lang w:val="uk-UA" w:eastAsia="uk-UA"/>
        </w:rPr>
        <w:drawing>
          <wp:inline distT="0" distB="0" distL="0" distR="0" wp14:anchorId="171430CE" wp14:editId="3C18462B">
            <wp:extent cx="6120765" cy="4453890"/>
            <wp:effectExtent l="0" t="0" r="13335" b="3810"/>
            <wp:docPr id="11" name="Діагра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557C" w:rsidRPr="00807033" w:rsidRDefault="0015557C" w:rsidP="0015557C">
      <w:pPr>
        <w:jc w:val="both"/>
        <w:rPr>
          <w:rFonts w:eastAsia="Calibri"/>
          <w:sz w:val="10"/>
          <w:szCs w:val="10"/>
          <w:lang w:val="uk-UA" w:eastAsia="en-US"/>
        </w:rPr>
      </w:pPr>
    </w:p>
    <w:p w:rsidR="00517A3E" w:rsidRPr="00684147" w:rsidRDefault="00517A3E" w:rsidP="00517A3E">
      <w:pPr>
        <w:ind w:left="567"/>
        <w:jc w:val="both"/>
        <w:rPr>
          <w:rFonts w:eastAsia="Calibri"/>
          <w:sz w:val="24"/>
          <w:szCs w:val="24"/>
          <w:lang w:val="uk-UA" w:eastAsia="en-US"/>
        </w:rPr>
      </w:pPr>
      <w:r w:rsidRPr="00684147">
        <w:rPr>
          <w:rFonts w:eastAsia="Calibri"/>
          <w:sz w:val="24"/>
          <w:szCs w:val="24"/>
          <w:lang w:val="uk-UA" w:eastAsia="en-US"/>
        </w:rPr>
        <w:t>У розрізі економічної класифікації видатки заплановано:</w:t>
      </w:r>
    </w:p>
    <w:p w:rsidR="00F307C7" w:rsidRPr="00684147" w:rsidRDefault="00F307C7" w:rsidP="00F307C7">
      <w:pPr>
        <w:ind w:left="567"/>
        <w:jc w:val="both"/>
        <w:rPr>
          <w:rFonts w:eastAsia="Calibri"/>
          <w:sz w:val="10"/>
          <w:szCs w:val="10"/>
          <w:lang w:val="uk-UA" w:eastAsia="en-US"/>
        </w:rPr>
      </w:pPr>
    </w:p>
    <w:p w:rsidR="00F307C7" w:rsidRPr="00684147" w:rsidRDefault="00F307C7" w:rsidP="00F307C7">
      <w:pPr>
        <w:numPr>
          <w:ilvl w:val="0"/>
          <w:numId w:val="7"/>
        </w:numPr>
        <w:ind w:left="0" w:firstLine="567"/>
        <w:jc w:val="both"/>
        <w:rPr>
          <w:rFonts w:eastAsia="Calibri"/>
          <w:sz w:val="24"/>
          <w:szCs w:val="24"/>
          <w:lang w:val="uk-UA" w:eastAsia="en-US"/>
        </w:rPr>
      </w:pPr>
      <w:r w:rsidRPr="00684147">
        <w:rPr>
          <w:rFonts w:eastAsia="Calibri"/>
          <w:sz w:val="24"/>
          <w:szCs w:val="24"/>
          <w:lang w:val="uk-UA" w:eastAsia="en-US"/>
        </w:rPr>
        <w:t xml:space="preserve">на оплату праці та нарахування на неї – </w:t>
      </w:r>
      <w:r w:rsidR="00517A3E" w:rsidRPr="00684147">
        <w:rPr>
          <w:rFonts w:eastAsia="Calibri"/>
          <w:sz w:val="24"/>
          <w:szCs w:val="24"/>
          <w:lang w:val="uk-UA" w:eastAsia="en-US"/>
        </w:rPr>
        <w:t>5 672,7</w:t>
      </w:r>
      <w:r w:rsidRPr="00684147">
        <w:rPr>
          <w:rFonts w:eastAsia="Calibri"/>
          <w:sz w:val="24"/>
          <w:szCs w:val="24"/>
          <w:lang w:val="uk-UA" w:eastAsia="en-US"/>
        </w:rPr>
        <w:t xml:space="preserve"> тис.</w:t>
      </w:r>
      <w:r w:rsidR="0004623E" w:rsidRPr="00684147">
        <w:rPr>
          <w:rFonts w:eastAsia="Calibri"/>
          <w:sz w:val="24"/>
          <w:szCs w:val="24"/>
          <w:lang w:val="uk-UA" w:eastAsia="en-US"/>
        </w:rPr>
        <w:t xml:space="preserve"> </w:t>
      </w:r>
      <w:r w:rsidRPr="00684147">
        <w:rPr>
          <w:rFonts w:eastAsia="Calibri"/>
          <w:sz w:val="24"/>
          <w:szCs w:val="24"/>
          <w:lang w:val="uk-UA" w:eastAsia="en-US"/>
        </w:rPr>
        <w:t xml:space="preserve">грн (питома вага </w:t>
      </w:r>
      <w:r w:rsidR="00C9570D">
        <w:rPr>
          <w:rFonts w:eastAsia="Calibri"/>
          <w:sz w:val="24"/>
          <w:szCs w:val="24"/>
          <w:lang w:val="uk-UA" w:eastAsia="en-US"/>
        </w:rPr>
        <w:t>37,5</w:t>
      </w:r>
      <w:r w:rsidRPr="00684147">
        <w:rPr>
          <w:rFonts w:eastAsia="Calibri"/>
          <w:sz w:val="24"/>
          <w:szCs w:val="24"/>
          <w:lang w:val="uk-UA" w:eastAsia="en-US"/>
        </w:rPr>
        <w:t>%);</w:t>
      </w:r>
    </w:p>
    <w:p w:rsidR="0023267D" w:rsidRPr="00684147" w:rsidRDefault="0023267D" w:rsidP="0023267D">
      <w:pPr>
        <w:numPr>
          <w:ilvl w:val="0"/>
          <w:numId w:val="7"/>
        </w:numPr>
        <w:ind w:hanging="153"/>
        <w:jc w:val="both"/>
        <w:rPr>
          <w:rFonts w:eastAsia="Calibri"/>
          <w:sz w:val="24"/>
          <w:szCs w:val="24"/>
          <w:lang w:val="uk-UA" w:eastAsia="en-US"/>
        </w:rPr>
      </w:pPr>
      <w:r w:rsidRPr="00684147">
        <w:rPr>
          <w:rFonts w:eastAsia="Calibri"/>
          <w:sz w:val="24"/>
          <w:szCs w:val="24"/>
          <w:lang w:val="uk-UA" w:eastAsia="en-US"/>
        </w:rPr>
        <w:t>на інші виплати населенню – 4</w:t>
      </w:r>
      <w:r w:rsidR="001262F7">
        <w:rPr>
          <w:rFonts w:eastAsia="Calibri"/>
          <w:sz w:val="24"/>
          <w:szCs w:val="24"/>
          <w:lang w:val="uk-UA" w:eastAsia="en-US"/>
        </w:rPr>
        <w:t> 895,3</w:t>
      </w:r>
      <w:r w:rsidRPr="00684147">
        <w:rPr>
          <w:rFonts w:eastAsia="Calibri"/>
          <w:sz w:val="24"/>
          <w:szCs w:val="24"/>
          <w:lang w:val="uk-UA" w:eastAsia="en-US"/>
        </w:rPr>
        <w:t xml:space="preserve"> тис. грн (питома вага 3</w:t>
      </w:r>
      <w:r w:rsidR="00AC5727">
        <w:rPr>
          <w:rFonts w:eastAsia="Calibri"/>
          <w:sz w:val="24"/>
          <w:szCs w:val="24"/>
          <w:lang w:val="uk-UA" w:eastAsia="en-US"/>
        </w:rPr>
        <w:t>2,2</w:t>
      </w:r>
      <w:r w:rsidRPr="00684147">
        <w:rPr>
          <w:rFonts w:eastAsia="Calibri"/>
          <w:sz w:val="24"/>
          <w:szCs w:val="24"/>
          <w:lang w:val="uk-UA" w:eastAsia="en-US"/>
        </w:rPr>
        <w:t>%);</w:t>
      </w:r>
    </w:p>
    <w:p w:rsidR="0015557C" w:rsidRPr="00684147" w:rsidRDefault="0015557C" w:rsidP="0036246D">
      <w:pPr>
        <w:numPr>
          <w:ilvl w:val="0"/>
          <w:numId w:val="7"/>
        </w:numPr>
        <w:ind w:left="0" w:firstLine="567"/>
        <w:jc w:val="both"/>
        <w:rPr>
          <w:rFonts w:eastAsia="Calibri"/>
          <w:sz w:val="24"/>
          <w:szCs w:val="24"/>
          <w:lang w:val="uk-UA" w:eastAsia="en-US"/>
        </w:rPr>
      </w:pPr>
      <w:r w:rsidRPr="00684147">
        <w:rPr>
          <w:rFonts w:eastAsia="Calibri"/>
          <w:sz w:val="24"/>
          <w:szCs w:val="24"/>
          <w:lang w:val="uk-UA" w:eastAsia="en-US"/>
        </w:rPr>
        <w:t xml:space="preserve">окремі заходи по реалізації державних ( регіональних) програм, не віднесені до заходів розвитку – 1 622,9 ( питома вага </w:t>
      </w:r>
      <w:r w:rsidR="00B4738A">
        <w:rPr>
          <w:rFonts w:eastAsia="Calibri"/>
          <w:sz w:val="24"/>
          <w:szCs w:val="24"/>
          <w:lang w:val="uk-UA" w:eastAsia="en-US"/>
        </w:rPr>
        <w:t>10,7</w:t>
      </w:r>
      <w:r w:rsidR="003A4B3D" w:rsidRPr="00684147">
        <w:rPr>
          <w:rFonts w:eastAsia="Calibri"/>
          <w:sz w:val="24"/>
          <w:szCs w:val="24"/>
          <w:lang w:val="uk-UA" w:eastAsia="en-US"/>
        </w:rPr>
        <w:t>%);</w:t>
      </w:r>
    </w:p>
    <w:p w:rsidR="0023267D" w:rsidRDefault="0015557C" w:rsidP="004327DC">
      <w:pPr>
        <w:numPr>
          <w:ilvl w:val="0"/>
          <w:numId w:val="7"/>
        </w:numPr>
        <w:ind w:left="0" w:firstLine="567"/>
        <w:jc w:val="both"/>
        <w:rPr>
          <w:rFonts w:eastAsia="Calibri"/>
          <w:sz w:val="24"/>
          <w:szCs w:val="24"/>
          <w:lang w:val="uk-UA" w:eastAsia="en-US"/>
        </w:rPr>
      </w:pPr>
      <w:r w:rsidRPr="00684147">
        <w:rPr>
          <w:rFonts w:eastAsia="Calibri"/>
          <w:sz w:val="24"/>
          <w:szCs w:val="24"/>
          <w:lang w:val="uk-UA" w:eastAsia="en-US"/>
        </w:rPr>
        <w:t xml:space="preserve">субсидії </w:t>
      </w:r>
      <w:r w:rsidR="0023267D" w:rsidRPr="00684147">
        <w:rPr>
          <w:rFonts w:eastAsia="Calibri"/>
          <w:sz w:val="24"/>
          <w:szCs w:val="24"/>
          <w:lang w:val="uk-UA" w:eastAsia="en-US"/>
        </w:rPr>
        <w:t xml:space="preserve"> </w:t>
      </w:r>
      <w:r w:rsidR="003A4B3D" w:rsidRPr="00684147">
        <w:rPr>
          <w:rFonts w:eastAsia="Calibri"/>
          <w:sz w:val="24"/>
          <w:szCs w:val="24"/>
          <w:lang w:val="uk-UA" w:eastAsia="en-US"/>
        </w:rPr>
        <w:t xml:space="preserve">та поточні трансферти підприємствам (установам, організаціям) – </w:t>
      </w:r>
      <w:r w:rsidR="00597E5C">
        <w:rPr>
          <w:rFonts w:eastAsia="Calibri"/>
          <w:sz w:val="24"/>
          <w:szCs w:val="24"/>
          <w:lang w:val="uk-UA" w:eastAsia="en-US"/>
        </w:rPr>
        <w:t xml:space="preserve">1 </w:t>
      </w:r>
      <w:r w:rsidR="003A4B3D" w:rsidRPr="00684147">
        <w:rPr>
          <w:rFonts w:eastAsia="Calibri"/>
          <w:sz w:val="24"/>
          <w:szCs w:val="24"/>
          <w:lang w:val="uk-UA" w:eastAsia="en-US"/>
        </w:rPr>
        <w:t xml:space="preserve">600,0 тис. грн ( питома вага </w:t>
      </w:r>
      <w:r w:rsidR="005B1549">
        <w:rPr>
          <w:rFonts w:eastAsia="Calibri"/>
          <w:sz w:val="24"/>
          <w:szCs w:val="24"/>
          <w:lang w:val="uk-UA" w:eastAsia="en-US"/>
        </w:rPr>
        <w:t>1</w:t>
      </w:r>
      <w:r w:rsidR="000C47FF">
        <w:rPr>
          <w:rFonts w:eastAsia="Calibri"/>
          <w:sz w:val="24"/>
          <w:szCs w:val="24"/>
          <w:lang w:val="uk-UA" w:eastAsia="en-US"/>
        </w:rPr>
        <w:t>0,5</w:t>
      </w:r>
      <w:r w:rsidR="003A4B3D" w:rsidRPr="00684147">
        <w:rPr>
          <w:rFonts w:eastAsia="Calibri"/>
          <w:sz w:val="24"/>
          <w:szCs w:val="24"/>
          <w:lang w:val="uk-UA" w:eastAsia="en-US"/>
        </w:rPr>
        <w:t>%);</w:t>
      </w:r>
    </w:p>
    <w:p w:rsidR="00E56D89" w:rsidRPr="00E56D89" w:rsidRDefault="00E56D89" w:rsidP="00E56D89">
      <w:pPr>
        <w:numPr>
          <w:ilvl w:val="0"/>
          <w:numId w:val="7"/>
        </w:numPr>
        <w:ind w:left="0" w:firstLine="567"/>
        <w:jc w:val="both"/>
        <w:rPr>
          <w:rFonts w:eastAsia="Calibri"/>
          <w:sz w:val="24"/>
          <w:szCs w:val="24"/>
          <w:lang w:val="uk-UA" w:eastAsia="en-US"/>
        </w:rPr>
      </w:pPr>
      <w:r w:rsidRPr="00684147">
        <w:rPr>
          <w:rFonts w:eastAsia="Calibri"/>
          <w:sz w:val="24"/>
          <w:szCs w:val="24"/>
          <w:lang w:val="uk-UA" w:eastAsia="en-US"/>
        </w:rPr>
        <w:t xml:space="preserve">предмети, матеріали, обладнання та інвентар ,оплата послуг(крім комунальних) та відрядження – </w:t>
      </w:r>
      <w:r>
        <w:rPr>
          <w:rFonts w:eastAsia="Calibri"/>
          <w:sz w:val="24"/>
          <w:szCs w:val="24"/>
          <w:lang w:val="uk-UA" w:eastAsia="en-US"/>
        </w:rPr>
        <w:t>902,1</w:t>
      </w:r>
      <w:r w:rsidRPr="00684147">
        <w:rPr>
          <w:rFonts w:eastAsia="Calibri"/>
          <w:sz w:val="24"/>
          <w:szCs w:val="24"/>
          <w:lang w:val="uk-UA" w:eastAsia="en-US"/>
        </w:rPr>
        <w:t xml:space="preserve"> тис. грн ( питома вага 5</w:t>
      </w:r>
      <w:r>
        <w:rPr>
          <w:rFonts w:eastAsia="Calibri"/>
          <w:sz w:val="24"/>
          <w:szCs w:val="24"/>
          <w:lang w:val="uk-UA" w:eastAsia="en-US"/>
        </w:rPr>
        <w:t>,9%);</w:t>
      </w:r>
    </w:p>
    <w:p w:rsidR="00F307C7" w:rsidRPr="00684147" w:rsidRDefault="00F307C7" w:rsidP="00F307C7">
      <w:pPr>
        <w:numPr>
          <w:ilvl w:val="0"/>
          <w:numId w:val="7"/>
        </w:numPr>
        <w:ind w:hanging="153"/>
        <w:jc w:val="both"/>
        <w:rPr>
          <w:rFonts w:eastAsia="Calibri"/>
          <w:sz w:val="24"/>
          <w:szCs w:val="24"/>
          <w:lang w:val="uk-UA" w:eastAsia="en-US"/>
        </w:rPr>
      </w:pPr>
      <w:r w:rsidRPr="00684147">
        <w:rPr>
          <w:rFonts w:eastAsia="Calibri"/>
          <w:sz w:val="24"/>
          <w:szCs w:val="24"/>
          <w:lang w:val="uk-UA" w:eastAsia="en-US"/>
        </w:rPr>
        <w:t xml:space="preserve"> на оплату комунальних послуг та енергоносіїв – 486,7 тис.</w:t>
      </w:r>
      <w:r w:rsidR="0004623E" w:rsidRPr="00684147">
        <w:rPr>
          <w:rFonts w:eastAsia="Calibri"/>
          <w:sz w:val="24"/>
          <w:szCs w:val="24"/>
          <w:lang w:val="uk-UA" w:eastAsia="en-US"/>
        </w:rPr>
        <w:t xml:space="preserve"> </w:t>
      </w:r>
      <w:r w:rsidRPr="00684147">
        <w:rPr>
          <w:rFonts w:eastAsia="Calibri"/>
          <w:sz w:val="24"/>
          <w:szCs w:val="24"/>
          <w:lang w:val="uk-UA" w:eastAsia="en-US"/>
        </w:rPr>
        <w:t>грн (питома вага 3,</w:t>
      </w:r>
      <w:r w:rsidR="00E241A7">
        <w:rPr>
          <w:rFonts w:eastAsia="Calibri"/>
          <w:sz w:val="24"/>
          <w:szCs w:val="24"/>
          <w:lang w:val="uk-UA" w:eastAsia="en-US"/>
        </w:rPr>
        <w:t>2</w:t>
      </w:r>
      <w:r w:rsidRPr="00684147">
        <w:rPr>
          <w:rFonts w:eastAsia="Calibri"/>
          <w:sz w:val="24"/>
          <w:szCs w:val="24"/>
          <w:lang w:val="uk-UA" w:eastAsia="en-US"/>
        </w:rPr>
        <w:t>%);</w:t>
      </w:r>
    </w:p>
    <w:p w:rsidR="00A76029" w:rsidRPr="0079014E" w:rsidRDefault="00A76029" w:rsidP="00A76029">
      <w:pPr>
        <w:ind w:left="720"/>
        <w:jc w:val="both"/>
        <w:rPr>
          <w:rFonts w:eastAsia="Calibri"/>
          <w:sz w:val="10"/>
          <w:szCs w:val="10"/>
          <w:lang w:val="uk-UA" w:eastAsia="en-US"/>
        </w:rPr>
      </w:pPr>
    </w:p>
    <w:p w:rsidR="00F307C7" w:rsidRPr="00807033" w:rsidRDefault="00807033" w:rsidP="00F307C7">
      <w:pPr>
        <w:ind w:firstLine="720"/>
        <w:jc w:val="both"/>
        <w:rPr>
          <w:rFonts w:eastAsia="Calibri"/>
          <w:b/>
          <w:i/>
          <w:sz w:val="24"/>
          <w:szCs w:val="24"/>
          <w:lang w:val="uk-UA" w:eastAsia="en-US"/>
        </w:rPr>
      </w:pPr>
      <w:r w:rsidRPr="00807033">
        <w:rPr>
          <w:rFonts w:eastAsia="Calibri"/>
          <w:b/>
          <w:i/>
          <w:sz w:val="24"/>
          <w:szCs w:val="24"/>
          <w:lang w:val="uk-UA" w:eastAsia="en-US"/>
        </w:rPr>
        <w:t>Загальний фонд</w:t>
      </w:r>
    </w:p>
    <w:p w:rsidR="00F307C7" w:rsidRPr="00223921" w:rsidRDefault="00F307C7" w:rsidP="00F307C7">
      <w:pPr>
        <w:ind w:left="720"/>
        <w:jc w:val="both"/>
        <w:rPr>
          <w:rFonts w:eastAsia="Calibri"/>
          <w:b/>
          <w:sz w:val="10"/>
          <w:szCs w:val="10"/>
          <w:lang w:val="uk-UA" w:eastAsia="en-US"/>
        </w:rPr>
      </w:pPr>
    </w:p>
    <w:p w:rsidR="00F307C7" w:rsidRDefault="00F307C7" w:rsidP="00F307C7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 головному розпоряднику «Управління соціальної політики Бучанської міської ради» за рахунок коштів місцевого бюджету загального фонду заплановано </w:t>
      </w:r>
      <w:r w:rsidR="002751F0">
        <w:rPr>
          <w:rFonts w:eastAsia="Calibri"/>
          <w:sz w:val="24"/>
          <w:szCs w:val="24"/>
          <w:lang w:val="uk-UA" w:eastAsia="en-US"/>
        </w:rPr>
        <w:t>1</w:t>
      </w:r>
      <w:r w:rsidR="00EA6D6D">
        <w:rPr>
          <w:rFonts w:eastAsia="Calibri"/>
          <w:sz w:val="24"/>
          <w:szCs w:val="24"/>
          <w:lang w:val="uk-UA" w:eastAsia="en-US"/>
        </w:rPr>
        <w:t>4 638,0</w:t>
      </w:r>
      <w:r w:rsidR="002751F0">
        <w:rPr>
          <w:rFonts w:eastAsia="Calibri"/>
          <w:sz w:val="24"/>
          <w:szCs w:val="24"/>
          <w:lang w:val="uk-UA" w:eastAsia="en-US"/>
        </w:rPr>
        <w:t xml:space="preserve"> </w:t>
      </w:r>
      <w:r>
        <w:rPr>
          <w:sz w:val="24"/>
          <w:szCs w:val="24"/>
          <w:lang w:val="uk-UA"/>
        </w:rPr>
        <w:t>тис. грн., а саме:</w:t>
      </w:r>
    </w:p>
    <w:p w:rsidR="00F307C7" w:rsidRDefault="00F307C7" w:rsidP="00F307C7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за бюджетною програмою 3031 «Надання інших пільг окремим категоріям громадян відповідно до законодавства» - 90,0 тис. грн;</w:t>
      </w:r>
    </w:p>
    <w:p w:rsidR="00F307C7" w:rsidRDefault="00F307C7" w:rsidP="00F307C7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за бюджетною програмою 3032 «Надання пільг окремим категоріям громадян з оплати послуг зв'язку» - 150,0 тис.</w:t>
      </w:r>
      <w:r w:rsidR="0004623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грн;</w:t>
      </w:r>
    </w:p>
    <w:p w:rsidR="00F307C7" w:rsidRDefault="00F307C7" w:rsidP="00F307C7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за бюджетною програмою 3033 «Компенсаційні виплати на пільговий проїзд автомобільним транспортом окремим категоріям громадян» - </w:t>
      </w:r>
      <w:r w:rsidR="009C19C4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>00,0 тис.</w:t>
      </w:r>
      <w:r w:rsidR="0004623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грн;</w:t>
      </w:r>
    </w:p>
    <w:p w:rsidR="00F307C7" w:rsidRDefault="00F307C7" w:rsidP="00F307C7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за бюджетною програмою 3035 «Компенсаційні виплати за пільговий проїзд окремих категорій громадян на залізничному транспорті» - </w:t>
      </w:r>
      <w:r w:rsidR="009C19C4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>00,0 тис.</w:t>
      </w:r>
      <w:r w:rsidR="0004623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грн; </w:t>
      </w:r>
    </w:p>
    <w:p w:rsidR="00F307C7" w:rsidRDefault="00F307C7" w:rsidP="00F307C7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за бюджетною програмою 3104 «Забезпечення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інвалідністю» - 4 </w:t>
      </w:r>
      <w:r w:rsidR="00EC6A2F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76,4 тис.</w:t>
      </w:r>
      <w:r w:rsidR="0004623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грн; </w:t>
      </w:r>
    </w:p>
    <w:p w:rsidR="00F307C7" w:rsidRDefault="00F307C7" w:rsidP="00F307C7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за бюджетною програмою 3112 «Заходи державної політики з питань дітей та їх соціального захисту» - 75,0 тис.</w:t>
      </w:r>
      <w:r w:rsidR="0004623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грн;</w:t>
      </w:r>
    </w:p>
    <w:p w:rsidR="00F307C7" w:rsidRDefault="00F307C7" w:rsidP="00F307C7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за бюджетною програмою 3121 «Утримання та забезпечення діяльності центрів соціальних служб» - 1 266,4 тис.</w:t>
      </w:r>
      <w:r w:rsidR="0004623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грн,</w:t>
      </w:r>
    </w:p>
    <w:p w:rsidR="00F307C7" w:rsidRDefault="00F307C7" w:rsidP="00F307C7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за бюджетною програмою 3123 «Заходи державної політики з питань сім</w:t>
      </w:r>
      <w:r>
        <w:rPr>
          <w:rFonts w:ascii="Calibri" w:hAnsi="Calibri" w:cs="Calibri"/>
          <w:sz w:val="24"/>
          <w:szCs w:val="24"/>
          <w:lang w:val="uk-UA"/>
        </w:rPr>
        <w:t>'</w:t>
      </w:r>
      <w:r>
        <w:rPr>
          <w:sz w:val="24"/>
          <w:szCs w:val="24"/>
          <w:lang w:val="uk-UA"/>
        </w:rPr>
        <w:t>ї» - 500,0     тис.</w:t>
      </w:r>
      <w:r w:rsidR="0004623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грн;</w:t>
      </w:r>
    </w:p>
    <w:p w:rsidR="00F307C7" w:rsidRDefault="00F307C7" w:rsidP="00F307C7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за бюджетною програмою 3140  «Оздоровлення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катастрофи)» - 820,0 тис.</w:t>
      </w:r>
      <w:r w:rsidR="0004623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грн;</w:t>
      </w:r>
    </w:p>
    <w:p w:rsidR="00F307C7" w:rsidRDefault="00F307C7" w:rsidP="00F307C7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за бюджетною програмою 3160 «Надання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допомоги» - 322,3 тис.</w:t>
      </w:r>
      <w:r w:rsidR="00C5371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грн; </w:t>
      </w:r>
    </w:p>
    <w:p w:rsidR="00F307C7" w:rsidRDefault="00F307C7" w:rsidP="00F307C7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 за бюджетною програмою 3242 «Інші заходи у сфері соціального захисту і соціального забезпечення» - </w:t>
      </w:r>
      <w:r w:rsidR="00BD7637">
        <w:rPr>
          <w:sz w:val="24"/>
          <w:szCs w:val="24"/>
          <w:lang w:val="uk-UA"/>
        </w:rPr>
        <w:t>5 267,0</w:t>
      </w:r>
      <w:r>
        <w:rPr>
          <w:sz w:val="24"/>
          <w:szCs w:val="24"/>
          <w:lang w:val="uk-UA"/>
        </w:rPr>
        <w:t xml:space="preserve"> тис.</w:t>
      </w:r>
      <w:r w:rsidR="00C5371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грн.</w:t>
      </w:r>
    </w:p>
    <w:p w:rsidR="00F307C7" w:rsidRDefault="00F307C7" w:rsidP="00F307C7">
      <w:pPr>
        <w:ind w:firstLine="567"/>
        <w:jc w:val="both"/>
        <w:rPr>
          <w:sz w:val="10"/>
          <w:szCs w:val="10"/>
          <w:lang w:val="uk-UA"/>
        </w:rPr>
      </w:pPr>
    </w:p>
    <w:p w:rsidR="00F307C7" w:rsidRDefault="00F307C7" w:rsidP="00F307C7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 головному розпоряднику «Відділ молоді та спорту Бучанської міської ради» за бюджетною програмою 3133 «Інші заходи та заклади молодіжної політики» заплановано 541,7 тис. грн.</w:t>
      </w:r>
    </w:p>
    <w:p w:rsidR="00F307C7" w:rsidRDefault="00F307C7" w:rsidP="00F307C7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 даній галузі затверджені наступні місцеві програми:</w:t>
      </w:r>
    </w:p>
    <w:p w:rsidR="00F307C7" w:rsidRDefault="00F307C7" w:rsidP="00F307C7">
      <w:pPr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міська комплексна цільова програма "Соціальна підтримка учасників АТО/ООС та членів їх сімей, учасників Революції Гідності та членів їх сімей" на 2021-2023рр»;</w:t>
      </w:r>
    </w:p>
    <w:p w:rsidR="00F307C7" w:rsidRDefault="00F307C7" w:rsidP="00F307C7">
      <w:pPr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міська програма "З турботою про кожного" на 2021-2023рр;</w:t>
      </w:r>
    </w:p>
    <w:p w:rsidR="00F307C7" w:rsidRDefault="00F307C7" w:rsidP="00F307C7">
      <w:pPr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комплексна програма підтримки сім"ї та забезпечення прав дітей "Назустріч дітям" Бучанської міської територіальної громади на 2022-2024 роки»;</w:t>
      </w:r>
    </w:p>
    <w:p w:rsidR="00F307C7" w:rsidRDefault="00F307C7" w:rsidP="00F307C7">
      <w:pPr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місцева програма «Забезпечення тимчасовим житлом громадян, які втратили житло внаслідок бойових дій, терористичних актів, диверсій, спричинених військовою агресією російської федерації» на 2022</w:t>
      </w:r>
      <w:r w:rsidR="004C0532">
        <w:rPr>
          <w:sz w:val="24"/>
          <w:szCs w:val="24"/>
          <w:lang w:val="uk-UA"/>
        </w:rPr>
        <w:t>-</w:t>
      </w:r>
      <w:r w:rsidR="00270E7C">
        <w:rPr>
          <w:sz w:val="24"/>
          <w:szCs w:val="24"/>
          <w:lang w:val="uk-UA"/>
        </w:rPr>
        <w:t>2024рр.</w:t>
      </w:r>
    </w:p>
    <w:p w:rsidR="00F307C7" w:rsidRDefault="00F307C7" w:rsidP="00F307C7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 </w:t>
      </w:r>
      <w:r>
        <w:rPr>
          <w:b/>
          <w:i/>
          <w:sz w:val="24"/>
          <w:szCs w:val="24"/>
          <w:lang w:val="uk-UA"/>
        </w:rPr>
        <w:t>спеціальному фонду</w:t>
      </w:r>
      <w:r>
        <w:rPr>
          <w:sz w:val="24"/>
          <w:szCs w:val="24"/>
          <w:lang w:val="uk-UA"/>
        </w:rPr>
        <w:t xml:space="preserve">  місцевого бюджету на 2023 рік заплановано 70,8 тис. грн. </w:t>
      </w:r>
    </w:p>
    <w:p w:rsidR="00530B2A" w:rsidRDefault="00F74037" w:rsidP="00530B2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За бюджетною програмою 3104 «</w:t>
      </w:r>
      <w:r w:rsidR="00530B2A">
        <w:rPr>
          <w:sz w:val="24"/>
          <w:szCs w:val="24"/>
          <w:lang w:val="uk-UA"/>
        </w:rPr>
        <w:t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інвалідністю» - 70,8 тис. грн</w:t>
      </w:r>
      <w:r w:rsidR="000107F2">
        <w:rPr>
          <w:sz w:val="24"/>
          <w:szCs w:val="24"/>
          <w:lang w:val="uk-UA"/>
        </w:rPr>
        <w:t xml:space="preserve"> </w:t>
      </w:r>
      <w:r w:rsidR="00530B2A">
        <w:rPr>
          <w:sz w:val="24"/>
          <w:szCs w:val="24"/>
          <w:lang w:val="uk-UA"/>
        </w:rPr>
        <w:t xml:space="preserve">( платні послуги). </w:t>
      </w:r>
    </w:p>
    <w:p w:rsidR="00483258" w:rsidRPr="00483258" w:rsidRDefault="00483258" w:rsidP="00B22819">
      <w:pPr>
        <w:spacing w:after="200" w:line="276" w:lineRule="auto"/>
        <w:ind w:firstLine="851"/>
        <w:jc w:val="center"/>
        <w:rPr>
          <w:rFonts w:eastAsia="Calibri"/>
          <w:b/>
          <w:i/>
          <w:color w:val="00B0F0"/>
          <w:sz w:val="10"/>
          <w:szCs w:val="10"/>
          <w:u w:val="single"/>
          <w:lang w:val="uk-UA" w:eastAsia="en-US"/>
        </w:rPr>
      </w:pPr>
    </w:p>
    <w:p w:rsidR="00B22819" w:rsidRDefault="00B22819" w:rsidP="00B22819">
      <w:pPr>
        <w:spacing w:after="200" w:line="276" w:lineRule="auto"/>
        <w:ind w:firstLine="851"/>
        <w:jc w:val="center"/>
        <w:rPr>
          <w:rFonts w:eastAsia="Calibri"/>
          <w:b/>
          <w:i/>
          <w:color w:val="00B0F0"/>
          <w:u w:val="single"/>
          <w:lang w:val="uk-UA" w:eastAsia="en-US"/>
        </w:rPr>
      </w:pPr>
      <w:r>
        <w:rPr>
          <w:rFonts w:eastAsia="Calibri"/>
          <w:b/>
          <w:i/>
          <w:color w:val="00B0F0"/>
          <w:u w:val="single"/>
          <w:lang w:val="uk-UA" w:eastAsia="en-US"/>
        </w:rPr>
        <w:t xml:space="preserve">4000 Культура </w:t>
      </w:r>
      <w:r w:rsidR="001102B1">
        <w:rPr>
          <w:rFonts w:eastAsia="Calibri"/>
          <w:b/>
          <w:i/>
          <w:color w:val="00B0F0"/>
          <w:u w:val="single"/>
          <w:lang w:val="uk-UA" w:eastAsia="en-US"/>
        </w:rPr>
        <w:t>і</w:t>
      </w:r>
      <w:r>
        <w:rPr>
          <w:rFonts w:eastAsia="Calibri"/>
          <w:b/>
          <w:i/>
          <w:color w:val="00B0F0"/>
          <w:u w:val="single"/>
          <w:lang w:val="uk-UA" w:eastAsia="en-US"/>
        </w:rPr>
        <w:t xml:space="preserve"> мистецтво</w:t>
      </w:r>
    </w:p>
    <w:p w:rsidR="00792149" w:rsidRDefault="00792149" w:rsidP="00792149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Пріоритетними напрямами галузі є популяризація народної творчості та проведення культурно-мистецьких заходів; надання послуг населенню бібліотечними закладами,  збереження культурних та архітектурних пам’яток.</w:t>
      </w:r>
    </w:p>
    <w:p w:rsidR="00792149" w:rsidRDefault="00792149" w:rsidP="0079214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Загалом у  бюджеті Бучанської міської територіальної громади на 2023 рік по загальному фонду на галузь « Культура» передбачені видатки у сумі </w:t>
      </w:r>
      <w:r w:rsidR="008B42FD">
        <w:rPr>
          <w:sz w:val="24"/>
          <w:szCs w:val="24"/>
          <w:lang w:val="uk-UA"/>
        </w:rPr>
        <w:t>17 </w:t>
      </w:r>
      <w:r w:rsidR="007115D2">
        <w:rPr>
          <w:sz w:val="24"/>
          <w:szCs w:val="24"/>
          <w:lang w:val="uk-UA"/>
        </w:rPr>
        <w:t>595</w:t>
      </w:r>
      <w:r w:rsidR="008B42FD">
        <w:rPr>
          <w:sz w:val="24"/>
          <w:szCs w:val="24"/>
          <w:lang w:val="uk-UA"/>
        </w:rPr>
        <w:t>,8</w:t>
      </w:r>
      <w:r>
        <w:rPr>
          <w:sz w:val="24"/>
          <w:szCs w:val="24"/>
          <w:lang w:val="uk-UA"/>
        </w:rPr>
        <w:t xml:space="preserve"> тис. грн. </w:t>
      </w:r>
    </w:p>
    <w:p w:rsidR="003F0658" w:rsidRDefault="00792149" w:rsidP="00792149">
      <w:pPr>
        <w:ind w:firstLine="709"/>
        <w:jc w:val="both"/>
        <w:rPr>
          <w:sz w:val="24"/>
          <w:szCs w:val="24"/>
          <w:lang w:val="uk-UA"/>
        </w:rPr>
      </w:pPr>
      <w:r w:rsidRPr="00E24B15">
        <w:rPr>
          <w:sz w:val="24"/>
          <w:szCs w:val="24"/>
          <w:lang w:val="uk-UA"/>
        </w:rPr>
        <w:t xml:space="preserve">Дані кошти передбачені на фінансування </w:t>
      </w:r>
      <w:r w:rsidRPr="00264D48">
        <w:rPr>
          <w:b/>
          <w:i/>
          <w:sz w:val="24"/>
          <w:szCs w:val="24"/>
          <w:lang w:val="uk-UA"/>
        </w:rPr>
        <w:t>1</w:t>
      </w:r>
      <w:r w:rsidR="00F8009F" w:rsidRPr="00264D48">
        <w:rPr>
          <w:b/>
          <w:i/>
          <w:sz w:val="24"/>
          <w:szCs w:val="24"/>
          <w:lang w:val="uk-UA"/>
        </w:rPr>
        <w:t>1</w:t>
      </w:r>
      <w:r w:rsidRPr="00264D48">
        <w:rPr>
          <w:b/>
          <w:i/>
          <w:sz w:val="24"/>
          <w:szCs w:val="24"/>
          <w:lang w:val="uk-UA"/>
        </w:rPr>
        <w:t xml:space="preserve"> бібліотек</w:t>
      </w:r>
      <w:r w:rsidR="003F0658">
        <w:rPr>
          <w:sz w:val="24"/>
          <w:szCs w:val="24"/>
          <w:lang w:val="uk-UA"/>
        </w:rPr>
        <w:t>:</w:t>
      </w:r>
    </w:p>
    <w:p w:rsidR="003F0658" w:rsidRDefault="00A50CD5" w:rsidP="003F0658">
      <w:pPr>
        <w:pStyle w:val="a8"/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</w:t>
      </w:r>
      <w:r w:rsidR="003F0658">
        <w:rPr>
          <w:sz w:val="24"/>
          <w:szCs w:val="24"/>
          <w:lang w:val="uk-UA"/>
        </w:rPr>
        <w:t>ентральна бібліотека Публічної бібліотеки Бучанської міської територіальної громади;</w:t>
      </w:r>
    </w:p>
    <w:p w:rsidR="003F0658" w:rsidRDefault="00A50CD5" w:rsidP="003F0658">
      <w:pPr>
        <w:pStyle w:val="a8"/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</w:t>
      </w:r>
      <w:r w:rsidR="003F0658">
        <w:rPr>
          <w:sz w:val="24"/>
          <w:szCs w:val="24"/>
          <w:lang w:val="uk-UA"/>
        </w:rPr>
        <w:t>ілія для дітей Публічної бібліотеки Бучанської міської територіальної громади;</w:t>
      </w:r>
    </w:p>
    <w:p w:rsidR="003F0658" w:rsidRDefault="00A50CD5" w:rsidP="003F0658">
      <w:pPr>
        <w:pStyle w:val="a8"/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</w:t>
      </w:r>
      <w:r w:rsidR="00EA4904">
        <w:rPr>
          <w:sz w:val="24"/>
          <w:szCs w:val="24"/>
          <w:lang w:val="uk-UA"/>
        </w:rPr>
        <w:t>ілія Публічної бібліотеки Бучанської міської територіальної громади смт. Бабинці;</w:t>
      </w:r>
    </w:p>
    <w:p w:rsidR="00EA4904" w:rsidRDefault="00A50CD5" w:rsidP="003F0658">
      <w:pPr>
        <w:pStyle w:val="a8"/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</w:t>
      </w:r>
      <w:r w:rsidR="00EA4904">
        <w:rPr>
          <w:sz w:val="24"/>
          <w:szCs w:val="24"/>
          <w:lang w:val="uk-UA"/>
        </w:rPr>
        <w:t>ілія Публічної бібліотеки Бучанської міської територіальної громади с. Блиставиця;</w:t>
      </w:r>
    </w:p>
    <w:p w:rsidR="00EA4904" w:rsidRDefault="00A50CD5" w:rsidP="003F0658">
      <w:pPr>
        <w:pStyle w:val="a8"/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</w:t>
      </w:r>
      <w:r w:rsidR="00A91DB8">
        <w:rPr>
          <w:sz w:val="24"/>
          <w:szCs w:val="24"/>
          <w:lang w:val="uk-UA"/>
        </w:rPr>
        <w:t>ілія ім. Д.І. Бедзика Публічної бібліотеки Бучанської міської територіальної громади смт. Ворзель;</w:t>
      </w:r>
    </w:p>
    <w:p w:rsidR="00A91DB8" w:rsidRDefault="00A50CD5" w:rsidP="003F0658">
      <w:pPr>
        <w:pStyle w:val="a8"/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</w:t>
      </w:r>
      <w:r w:rsidR="00A91DB8">
        <w:rPr>
          <w:sz w:val="24"/>
          <w:szCs w:val="24"/>
          <w:lang w:val="uk-UA"/>
        </w:rPr>
        <w:t>ілія Публічної бібліотеки Бучанської міської територіальної громади с. Гаврилівка;</w:t>
      </w:r>
    </w:p>
    <w:p w:rsidR="00A91DB8" w:rsidRDefault="00A50CD5" w:rsidP="003F0658">
      <w:pPr>
        <w:pStyle w:val="a8"/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</w:t>
      </w:r>
      <w:r w:rsidR="00A91DB8">
        <w:rPr>
          <w:sz w:val="24"/>
          <w:szCs w:val="24"/>
          <w:lang w:val="uk-UA"/>
        </w:rPr>
        <w:t>ілія Публічної бібліотеки Бучанської міської територіальної громади с. Здвижівка;</w:t>
      </w:r>
    </w:p>
    <w:p w:rsidR="00A91DB8" w:rsidRDefault="00A50CD5" w:rsidP="003F0658">
      <w:pPr>
        <w:pStyle w:val="a8"/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</w:t>
      </w:r>
      <w:r w:rsidR="000F57BA">
        <w:rPr>
          <w:sz w:val="24"/>
          <w:szCs w:val="24"/>
          <w:lang w:val="uk-UA"/>
        </w:rPr>
        <w:t>ілія Публічної бібліотеки Бучанської міської територіальної громади с. Луб’янка;</w:t>
      </w:r>
    </w:p>
    <w:p w:rsidR="000F57BA" w:rsidRDefault="00E46E1C" w:rsidP="003F0658">
      <w:pPr>
        <w:pStyle w:val="a8"/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</w:t>
      </w:r>
      <w:r w:rsidR="000F57BA">
        <w:rPr>
          <w:sz w:val="24"/>
          <w:szCs w:val="24"/>
          <w:lang w:val="uk-UA"/>
        </w:rPr>
        <w:t>ілія Публічної бібліотеки Бучанської міської територіальної громади с</w:t>
      </w:r>
      <w:r w:rsidR="00BC2CE4">
        <w:rPr>
          <w:sz w:val="24"/>
          <w:szCs w:val="24"/>
          <w:lang w:val="uk-UA"/>
        </w:rPr>
        <w:t>.</w:t>
      </w:r>
      <w:r w:rsidR="000F57BA">
        <w:rPr>
          <w:sz w:val="24"/>
          <w:szCs w:val="24"/>
          <w:lang w:val="uk-UA"/>
        </w:rPr>
        <w:t xml:space="preserve"> Мироцьке;</w:t>
      </w:r>
    </w:p>
    <w:p w:rsidR="00EA4904" w:rsidRDefault="00E46E1C" w:rsidP="003F0658">
      <w:pPr>
        <w:pStyle w:val="a8"/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</w:t>
      </w:r>
      <w:r w:rsidR="00BC2CE4">
        <w:rPr>
          <w:sz w:val="24"/>
          <w:szCs w:val="24"/>
          <w:lang w:val="uk-UA"/>
        </w:rPr>
        <w:t>ілія Публічної бібліотеки Бучанської міської територіальної громади с. Раківка;</w:t>
      </w:r>
    </w:p>
    <w:p w:rsidR="00BC2CE4" w:rsidRPr="003F0658" w:rsidRDefault="00E46E1C" w:rsidP="003F0658">
      <w:pPr>
        <w:pStyle w:val="a8"/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</w:t>
      </w:r>
      <w:r w:rsidR="00BC2CE4">
        <w:rPr>
          <w:sz w:val="24"/>
          <w:szCs w:val="24"/>
          <w:lang w:val="uk-UA"/>
        </w:rPr>
        <w:t>ілія Публічної бібліотеки Бучанської міської територіальної громади с. Синяк</w:t>
      </w:r>
      <w:r w:rsidR="00AA0B50">
        <w:rPr>
          <w:sz w:val="24"/>
          <w:szCs w:val="24"/>
          <w:lang w:val="uk-UA"/>
        </w:rPr>
        <w:t>.</w:t>
      </w:r>
    </w:p>
    <w:p w:rsidR="003F0658" w:rsidRPr="00A81BDE" w:rsidRDefault="003F0658" w:rsidP="00792149">
      <w:pPr>
        <w:ind w:firstLine="709"/>
        <w:jc w:val="both"/>
        <w:rPr>
          <w:sz w:val="10"/>
          <w:szCs w:val="10"/>
          <w:lang w:val="uk-UA"/>
        </w:rPr>
      </w:pPr>
    </w:p>
    <w:p w:rsidR="003F0658" w:rsidRPr="00264D48" w:rsidRDefault="00A81BDE" w:rsidP="00792149">
      <w:pPr>
        <w:ind w:firstLine="709"/>
        <w:jc w:val="both"/>
        <w:rPr>
          <w:b/>
          <w:i/>
          <w:sz w:val="24"/>
          <w:szCs w:val="24"/>
          <w:lang w:val="uk-UA"/>
        </w:rPr>
      </w:pPr>
      <w:r w:rsidRPr="00264D48">
        <w:rPr>
          <w:b/>
          <w:i/>
          <w:sz w:val="24"/>
          <w:szCs w:val="24"/>
          <w:lang w:val="uk-UA"/>
        </w:rPr>
        <w:t>9 будинків культури</w:t>
      </w:r>
      <w:r w:rsidR="00264D48">
        <w:rPr>
          <w:b/>
          <w:i/>
          <w:sz w:val="24"/>
          <w:szCs w:val="24"/>
          <w:lang w:val="uk-UA"/>
        </w:rPr>
        <w:t>:</w:t>
      </w:r>
    </w:p>
    <w:p w:rsidR="003F0658" w:rsidRDefault="00B8401F" w:rsidP="00A81BDE">
      <w:pPr>
        <w:pStyle w:val="a8"/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Центральний будинок культури;</w:t>
      </w:r>
    </w:p>
    <w:p w:rsidR="00B8401F" w:rsidRDefault="00B8401F" w:rsidP="00A81BDE">
      <w:pPr>
        <w:pStyle w:val="a8"/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Будинок культури;</w:t>
      </w:r>
    </w:p>
    <w:p w:rsidR="00B8401F" w:rsidRDefault="00B8401F" w:rsidP="00A81BDE">
      <w:pPr>
        <w:pStyle w:val="a8"/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Центр культури та дозвілля;</w:t>
      </w:r>
    </w:p>
    <w:p w:rsidR="00B8401F" w:rsidRDefault="00B8401F" w:rsidP="00A81BDE">
      <w:pPr>
        <w:pStyle w:val="a8"/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Будинок культури с. Блиставиця;</w:t>
      </w:r>
    </w:p>
    <w:p w:rsidR="00B8401F" w:rsidRDefault="005846F8" w:rsidP="00A81BDE">
      <w:pPr>
        <w:pStyle w:val="a8"/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Будинок культури « Полісся» с. Гаврилівка;</w:t>
      </w:r>
    </w:p>
    <w:p w:rsidR="005846F8" w:rsidRDefault="005846F8" w:rsidP="00A81BDE">
      <w:pPr>
        <w:pStyle w:val="a8"/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Центр культури « Уваровський дім»;</w:t>
      </w:r>
    </w:p>
    <w:p w:rsidR="005846F8" w:rsidRDefault="00264D48" w:rsidP="00A81BDE">
      <w:pPr>
        <w:pStyle w:val="a8"/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Будинок культури с. Здвижівка;</w:t>
      </w:r>
    </w:p>
    <w:p w:rsidR="00264D48" w:rsidRDefault="00264D48" w:rsidP="00A81BDE">
      <w:pPr>
        <w:pStyle w:val="a8"/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Будинок культури с. Синяк;</w:t>
      </w:r>
    </w:p>
    <w:p w:rsidR="00264D48" w:rsidRDefault="00264D48" w:rsidP="00A81BDE">
      <w:pPr>
        <w:pStyle w:val="a8"/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Сільський клуб с. Мироцьке.</w:t>
      </w:r>
    </w:p>
    <w:p w:rsidR="00282965" w:rsidRPr="00282965" w:rsidRDefault="00282965" w:rsidP="00792149">
      <w:pPr>
        <w:ind w:firstLine="709"/>
        <w:jc w:val="both"/>
        <w:rPr>
          <w:sz w:val="10"/>
          <w:szCs w:val="10"/>
          <w:lang w:val="uk-UA"/>
        </w:rPr>
      </w:pPr>
    </w:p>
    <w:p w:rsidR="00836270" w:rsidRDefault="00282965" w:rsidP="00792149">
      <w:pPr>
        <w:ind w:firstLine="709"/>
        <w:jc w:val="both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Музей історії та культури « </w:t>
      </w:r>
      <w:r w:rsidR="00532DEB">
        <w:rPr>
          <w:b/>
          <w:i/>
          <w:sz w:val="24"/>
          <w:szCs w:val="24"/>
          <w:lang w:val="uk-UA"/>
        </w:rPr>
        <w:t>Уваровський</w:t>
      </w:r>
      <w:r>
        <w:rPr>
          <w:b/>
          <w:i/>
          <w:sz w:val="24"/>
          <w:szCs w:val="24"/>
          <w:lang w:val="uk-UA"/>
        </w:rPr>
        <w:t xml:space="preserve"> дім»</w:t>
      </w:r>
      <w:r w:rsidR="00792149" w:rsidRPr="00282965">
        <w:rPr>
          <w:b/>
          <w:i/>
          <w:sz w:val="24"/>
          <w:szCs w:val="24"/>
          <w:lang w:val="uk-UA"/>
        </w:rPr>
        <w:t xml:space="preserve"> </w:t>
      </w:r>
    </w:p>
    <w:p w:rsidR="00931905" w:rsidRPr="006679CD" w:rsidRDefault="00931905" w:rsidP="00792149">
      <w:pPr>
        <w:ind w:firstLine="709"/>
        <w:jc w:val="both"/>
        <w:rPr>
          <w:b/>
          <w:i/>
          <w:sz w:val="10"/>
          <w:szCs w:val="10"/>
          <w:lang w:val="uk-UA"/>
        </w:rPr>
      </w:pPr>
    </w:p>
    <w:p w:rsidR="00792149" w:rsidRDefault="00CC2D42" w:rsidP="00792149">
      <w:pPr>
        <w:ind w:firstLine="709"/>
        <w:jc w:val="both"/>
        <w:rPr>
          <w:b/>
          <w:i/>
          <w:sz w:val="24"/>
          <w:szCs w:val="24"/>
          <w:lang w:val="uk-UA"/>
        </w:rPr>
      </w:pPr>
      <w:r w:rsidRPr="00CC2D42">
        <w:rPr>
          <w:b/>
          <w:i/>
          <w:sz w:val="24"/>
          <w:szCs w:val="24"/>
          <w:lang w:val="uk-UA"/>
        </w:rPr>
        <w:t>Ц</w:t>
      </w:r>
      <w:r w:rsidR="00792149" w:rsidRPr="00CC2D42">
        <w:rPr>
          <w:b/>
          <w:i/>
          <w:sz w:val="24"/>
          <w:szCs w:val="24"/>
          <w:lang w:val="uk-UA"/>
        </w:rPr>
        <w:t>ентралізована бухгалтерія.</w:t>
      </w:r>
    </w:p>
    <w:p w:rsidR="00792149" w:rsidRPr="00E24B15" w:rsidRDefault="00792149" w:rsidP="00792149">
      <w:pPr>
        <w:ind w:firstLine="709"/>
        <w:jc w:val="both"/>
        <w:rPr>
          <w:sz w:val="24"/>
          <w:szCs w:val="24"/>
          <w:lang w:val="uk-UA"/>
        </w:rPr>
      </w:pPr>
      <w:r w:rsidRPr="00E24B15">
        <w:rPr>
          <w:sz w:val="24"/>
          <w:szCs w:val="24"/>
          <w:lang w:val="uk-UA"/>
        </w:rPr>
        <w:t xml:space="preserve">По головних розпорядниках Бучанської міської територіальної громади видатки розподілені між: </w:t>
      </w:r>
    </w:p>
    <w:p w:rsidR="00792149" w:rsidRPr="00E24B15" w:rsidRDefault="00792149" w:rsidP="00792149">
      <w:pPr>
        <w:numPr>
          <w:ilvl w:val="0"/>
          <w:numId w:val="9"/>
        </w:numPr>
        <w:ind w:left="0" w:firstLine="567"/>
        <w:jc w:val="both"/>
        <w:rPr>
          <w:sz w:val="24"/>
          <w:szCs w:val="24"/>
          <w:lang w:val="uk-UA"/>
        </w:rPr>
      </w:pPr>
      <w:r w:rsidRPr="00E24B15">
        <w:rPr>
          <w:sz w:val="24"/>
          <w:szCs w:val="24"/>
          <w:lang w:val="uk-UA"/>
        </w:rPr>
        <w:t xml:space="preserve"> Бучанською міською радою – </w:t>
      </w:r>
      <w:r w:rsidR="00EC4C34">
        <w:rPr>
          <w:sz w:val="24"/>
          <w:szCs w:val="24"/>
          <w:lang w:val="uk-UA"/>
        </w:rPr>
        <w:t>2 086,8</w:t>
      </w:r>
      <w:r w:rsidRPr="00E24B15">
        <w:rPr>
          <w:sz w:val="24"/>
          <w:szCs w:val="24"/>
          <w:lang w:val="uk-UA"/>
        </w:rPr>
        <w:t xml:space="preserve"> тис. грн;</w:t>
      </w:r>
    </w:p>
    <w:p w:rsidR="00792149" w:rsidRDefault="00792149" w:rsidP="00792149">
      <w:pPr>
        <w:numPr>
          <w:ilvl w:val="0"/>
          <w:numId w:val="9"/>
        </w:numPr>
        <w:spacing w:after="160" w:line="259" w:lineRule="auto"/>
        <w:ind w:left="0" w:firstLine="567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E24B15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Pr="00E24B15">
        <w:rPr>
          <w:rFonts w:eastAsia="Calibri"/>
          <w:sz w:val="24"/>
          <w:szCs w:val="24"/>
          <w:lang w:val="uk-UA" w:eastAsia="en-US"/>
        </w:rPr>
        <w:t>Відділом культури, національностей та релігій Бучанської міської ради – 1</w:t>
      </w:r>
      <w:r w:rsidR="00D06DD8">
        <w:rPr>
          <w:rFonts w:eastAsia="Calibri"/>
          <w:sz w:val="24"/>
          <w:szCs w:val="24"/>
          <w:lang w:val="uk-UA" w:eastAsia="en-US"/>
        </w:rPr>
        <w:t>5 509,0</w:t>
      </w:r>
      <w:r w:rsidRPr="00E24B15">
        <w:rPr>
          <w:rFonts w:eastAsia="Calibri"/>
          <w:sz w:val="24"/>
          <w:szCs w:val="24"/>
          <w:lang w:val="uk-UA" w:eastAsia="en-US"/>
        </w:rPr>
        <w:t xml:space="preserve"> тис. грн.</w:t>
      </w:r>
    </w:p>
    <w:p w:rsidR="00196DF5" w:rsidRPr="00E24B15" w:rsidRDefault="00196DF5" w:rsidP="00196DF5">
      <w:pPr>
        <w:ind w:firstLine="709"/>
        <w:jc w:val="both"/>
        <w:rPr>
          <w:sz w:val="24"/>
          <w:szCs w:val="24"/>
          <w:lang w:val="uk-UA"/>
        </w:rPr>
      </w:pPr>
      <w:r w:rsidRPr="00E24B15">
        <w:rPr>
          <w:sz w:val="24"/>
          <w:szCs w:val="24"/>
          <w:lang w:val="uk-UA"/>
        </w:rPr>
        <w:t>У розрізі економічної класифікації за загальним фондом по даній  галузі видатки були спрямовані на:</w:t>
      </w:r>
    </w:p>
    <w:p w:rsidR="00196DF5" w:rsidRPr="00307BB1" w:rsidRDefault="00196DF5" w:rsidP="00196DF5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4"/>
          <w:szCs w:val="24"/>
          <w:lang w:val="uk-UA" w:eastAsia="en-US"/>
        </w:rPr>
      </w:pPr>
      <w:r w:rsidRPr="00E24B15">
        <w:rPr>
          <w:rFonts w:eastAsia="Calibri"/>
          <w:sz w:val="24"/>
          <w:szCs w:val="24"/>
          <w:lang w:val="uk-UA" w:eastAsia="en-US"/>
        </w:rPr>
        <w:t xml:space="preserve">заробітну плату з нарахуваннями на неї – </w:t>
      </w:r>
      <w:r>
        <w:rPr>
          <w:rFonts w:eastAsia="Calibri"/>
          <w:sz w:val="24"/>
          <w:szCs w:val="24"/>
          <w:lang w:val="uk-UA" w:eastAsia="en-US"/>
        </w:rPr>
        <w:t>10 546,0</w:t>
      </w:r>
      <w:r w:rsidRPr="00E24B15">
        <w:rPr>
          <w:rFonts w:eastAsia="Calibri"/>
          <w:sz w:val="24"/>
          <w:szCs w:val="24"/>
          <w:lang w:val="uk-UA" w:eastAsia="en-US"/>
        </w:rPr>
        <w:t xml:space="preserve"> тис  грн( питома вага </w:t>
      </w:r>
      <w:r w:rsidR="00CA17DB">
        <w:rPr>
          <w:rFonts w:eastAsia="Calibri"/>
          <w:sz w:val="24"/>
          <w:szCs w:val="24"/>
          <w:lang w:val="uk-UA" w:eastAsia="en-US"/>
        </w:rPr>
        <w:t>5</w:t>
      </w:r>
      <w:r>
        <w:rPr>
          <w:rFonts w:eastAsia="Calibri"/>
          <w:sz w:val="24"/>
          <w:szCs w:val="24"/>
          <w:lang w:val="uk-UA" w:eastAsia="en-US"/>
        </w:rPr>
        <w:t>9</w:t>
      </w:r>
      <w:r w:rsidR="00CA17DB">
        <w:rPr>
          <w:rFonts w:eastAsia="Calibri"/>
          <w:sz w:val="24"/>
          <w:szCs w:val="24"/>
          <w:lang w:val="uk-UA" w:eastAsia="en-US"/>
        </w:rPr>
        <w:t>,9</w:t>
      </w:r>
      <w:r w:rsidRPr="00E24B15">
        <w:rPr>
          <w:rFonts w:eastAsia="Calibri"/>
          <w:sz w:val="24"/>
          <w:szCs w:val="24"/>
          <w:lang w:val="uk-UA" w:eastAsia="en-US"/>
        </w:rPr>
        <w:t>%);</w:t>
      </w:r>
    </w:p>
    <w:p w:rsidR="00196DF5" w:rsidRPr="00E24B15" w:rsidRDefault="00196DF5" w:rsidP="00196DF5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E24B15">
        <w:rPr>
          <w:rFonts w:eastAsia="Calibri"/>
          <w:sz w:val="24"/>
          <w:szCs w:val="24"/>
          <w:lang w:val="uk-UA" w:eastAsia="en-US"/>
        </w:rPr>
        <w:t xml:space="preserve">оплата комунальних послуг та енергоносіїв – </w:t>
      </w:r>
      <w:r>
        <w:rPr>
          <w:rFonts w:eastAsia="Calibri"/>
          <w:sz w:val="24"/>
          <w:szCs w:val="24"/>
          <w:lang w:val="uk-UA" w:eastAsia="en-US"/>
        </w:rPr>
        <w:t>4 062,6</w:t>
      </w:r>
      <w:r w:rsidRPr="00E24B15">
        <w:rPr>
          <w:rFonts w:eastAsia="Calibri"/>
          <w:sz w:val="24"/>
          <w:szCs w:val="24"/>
          <w:lang w:val="uk-UA" w:eastAsia="en-US"/>
        </w:rPr>
        <w:t xml:space="preserve"> тис  грн ( питома вага </w:t>
      </w:r>
      <w:r>
        <w:rPr>
          <w:rFonts w:eastAsia="Calibri"/>
          <w:sz w:val="24"/>
          <w:szCs w:val="24"/>
          <w:lang w:val="uk-UA" w:eastAsia="en-US"/>
        </w:rPr>
        <w:t>23,</w:t>
      </w:r>
      <w:r w:rsidR="00936D16">
        <w:rPr>
          <w:rFonts w:eastAsia="Calibri"/>
          <w:sz w:val="24"/>
          <w:szCs w:val="24"/>
          <w:lang w:val="uk-UA" w:eastAsia="en-US"/>
        </w:rPr>
        <w:t>1</w:t>
      </w:r>
      <w:r w:rsidRPr="00E24B15">
        <w:rPr>
          <w:rFonts w:eastAsia="Calibri"/>
          <w:sz w:val="24"/>
          <w:szCs w:val="24"/>
          <w:lang w:val="uk-UA" w:eastAsia="en-US"/>
        </w:rPr>
        <w:t>%);</w:t>
      </w:r>
    </w:p>
    <w:p w:rsidR="00196DF5" w:rsidRDefault="00196DF5" w:rsidP="00196DF5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E24B15">
        <w:rPr>
          <w:rFonts w:eastAsia="Calibri"/>
          <w:sz w:val="24"/>
          <w:szCs w:val="24"/>
          <w:lang w:val="uk-UA" w:eastAsia="en-US"/>
        </w:rPr>
        <w:t xml:space="preserve">окремі заходи по реалізації державних (регіональних) програм, не віднесені до заходів розвитку – </w:t>
      </w:r>
      <w:r w:rsidR="007115EE">
        <w:rPr>
          <w:rFonts w:eastAsia="Calibri"/>
          <w:sz w:val="24"/>
          <w:szCs w:val="24"/>
          <w:lang w:val="uk-UA" w:eastAsia="en-US"/>
        </w:rPr>
        <w:t>2 096,</w:t>
      </w:r>
      <w:r w:rsidR="007605D7">
        <w:rPr>
          <w:rFonts w:eastAsia="Calibri"/>
          <w:sz w:val="24"/>
          <w:szCs w:val="24"/>
          <w:lang w:val="uk-UA" w:eastAsia="en-US"/>
        </w:rPr>
        <w:t>7</w:t>
      </w:r>
      <w:r w:rsidRPr="00E24B15">
        <w:rPr>
          <w:rFonts w:eastAsia="Calibri"/>
          <w:sz w:val="24"/>
          <w:szCs w:val="24"/>
          <w:lang w:val="uk-UA" w:eastAsia="en-US"/>
        </w:rPr>
        <w:t xml:space="preserve"> тис. грн ( питома вага </w:t>
      </w:r>
      <w:r>
        <w:rPr>
          <w:rFonts w:eastAsia="Calibri"/>
          <w:sz w:val="24"/>
          <w:szCs w:val="24"/>
          <w:lang w:val="uk-UA" w:eastAsia="en-US"/>
        </w:rPr>
        <w:t>1</w:t>
      </w:r>
      <w:r w:rsidR="00BE7636">
        <w:rPr>
          <w:rFonts w:eastAsia="Calibri"/>
          <w:sz w:val="24"/>
          <w:szCs w:val="24"/>
          <w:lang w:val="uk-UA" w:eastAsia="en-US"/>
        </w:rPr>
        <w:t>1,9</w:t>
      </w:r>
      <w:r w:rsidRPr="00E24B15">
        <w:rPr>
          <w:rFonts w:eastAsia="Calibri"/>
          <w:sz w:val="24"/>
          <w:szCs w:val="24"/>
          <w:lang w:val="uk-UA" w:eastAsia="en-US"/>
        </w:rPr>
        <w:t>%);</w:t>
      </w:r>
    </w:p>
    <w:p w:rsidR="00792E91" w:rsidRPr="00792E91" w:rsidRDefault="00792E91" w:rsidP="00792E91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E24B15">
        <w:rPr>
          <w:rFonts w:eastAsia="Calibri"/>
          <w:sz w:val="24"/>
          <w:szCs w:val="24"/>
          <w:lang w:val="uk-UA" w:eastAsia="en-US"/>
        </w:rPr>
        <w:t xml:space="preserve">інші виплати населенню – </w:t>
      </w:r>
      <w:r>
        <w:rPr>
          <w:rFonts w:eastAsia="Calibri"/>
          <w:sz w:val="24"/>
          <w:szCs w:val="24"/>
          <w:lang w:val="uk-UA" w:eastAsia="en-US"/>
        </w:rPr>
        <w:t>375,0</w:t>
      </w:r>
      <w:r w:rsidRPr="00E24B15">
        <w:rPr>
          <w:rFonts w:eastAsia="Calibri"/>
          <w:sz w:val="24"/>
          <w:szCs w:val="24"/>
          <w:lang w:val="uk-UA" w:eastAsia="en-US"/>
        </w:rPr>
        <w:t xml:space="preserve"> тис. грн ( питома вага </w:t>
      </w:r>
      <w:r>
        <w:rPr>
          <w:rFonts w:eastAsia="Calibri"/>
          <w:sz w:val="24"/>
          <w:szCs w:val="24"/>
          <w:lang w:val="uk-UA" w:eastAsia="en-US"/>
        </w:rPr>
        <w:t>2,1</w:t>
      </w:r>
      <w:r w:rsidRPr="00E24B15">
        <w:rPr>
          <w:rFonts w:eastAsia="Calibri"/>
          <w:sz w:val="24"/>
          <w:szCs w:val="24"/>
          <w:lang w:val="uk-UA" w:eastAsia="en-US"/>
        </w:rPr>
        <w:t>%);</w:t>
      </w:r>
    </w:p>
    <w:p w:rsidR="00196DF5" w:rsidRPr="00E24B15" w:rsidRDefault="00196DF5" w:rsidP="00196DF5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4"/>
          <w:szCs w:val="24"/>
          <w:lang w:val="uk-UA" w:eastAsia="en-US"/>
        </w:rPr>
      </w:pPr>
      <w:r w:rsidRPr="00E24B15">
        <w:rPr>
          <w:rFonts w:eastAsia="Calibri"/>
          <w:sz w:val="24"/>
          <w:szCs w:val="24"/>
          <w:lang w:val="uk-UA" w:eastAsia="en-US"/>
        </w:rPr>
        <w:t xml:space="preserve">оплата послуг ( крім комунальних)  – </w:t>
      </w:r>
      <w:r>
        <w:rPr>
          <w:rFonts w:eastAsia="Calibri"/>
          <w:sz w:val="24"/>
          <w:szCs w:val="24"/>
          <w:lang w:val="uk-UA" w:eastAsia="en-US"/>
        </w:rPr>
        <w:t>345,0</w:t>
      </w:r>
      <w:r w:rsidRPr="00E24B15">
        <w:rPr>
          <w:rFonts w:eastAsia="Calibri"/>
          <w:sz w:val="24"/>
          <w:szCs w:val="24"/>
          <w:lang w:val="uk-UA" w:eastAsia="en-US"/>
        </w:rPr>
        <w:t xml:space="preserve"> тис  грн( питома вага </w:t>
      </w:r>
      <w:r>
        <w:rPr>
          <w:rFonts w:eastAsia="Calibri"/>
          <w:sz w:val="24"/>
          <w:szCs w:val="24"/>
          <w:lang w:val="uk-UA" w:eastAsia="en-US"/>
        </w:rPr>
        <w:t>2,0</w:t>
      </w:r>
      <w:r w:rsidRPr="00E24B15">
        <w:rPr>
          <w:rFonts w:eastAsia="Calibri"/>
          <w:sz w:val="24"/>
          <w:szCs w:val="24"/>
          <w:lang w:val="uk-UA" w:eastAsia="en-US"/>
        </w:rPr>
        <w:t>%);</w:t>
      </w:r>
    </w:p>
    <w:p w:rsidR="00196DF5" w:rsidRDefault="00196DF5" w:rsidP="00196DF5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E24B15">
        <w:rPr>
          <w:rFonts w:eastAsia="Calibri"/>
          <w:sz w:val="24"/>
          <w:szCs w:val="24"/>
          <w:lang w:val="uk-UA" w:eastAsia="en-US"/>
        </w:rPr>
        <w:t xml:space="preserve">предмети, обладнання та інвентар – </w:t>
      </w:r>
      <w:r>
        <w:rPr>
          <w:rFonts w:eastAsia="Calibri"/>
          <w:sz w:val="24"/>
          <w:szCs w:val="24"/>
          <w:lang w:val="uk-UA" w:eastAsia="en-US"/>
        </w:rPr>
        <w:t>170,5</w:t>
      </w:r>
      <w:r w:rsidRPr="00E24B15">
        <w:rPr>
          <w:rFonts w:eastAsia="Calibri"/>
          <w:sz w:val="24"/>
          <w:szCs w:val="24"/>
          <w:lang w:val="uk-UA" w:eastAsia="en-US"/>
        </w:rPr>
        <w:t xml:space="preserve"> тис грн ( питома вага </w:t>
      </w:r>
      <w:r>
        <w:rPr>
          <w:rFonts w:eastAsia="Calibri"/>
          <w:sz w:val="24"/>
          <w:szCs w:val="24"/>
          <w:lang w:val="uk-UA" w:eastAsia="en-US"/>
        </w:rPr>
        <w:t>1,0</w:t>
      </w:r>
      <w:r w:rsidRPr="00E24B15">
        <w:rPr>
          <w:rFonts w:eastAsia="Calibri"/>
          <w:sz w:val="24"/>
          <w:szCs w:val="24"/>
          <w:lang w:val="uk-UA" w:eastAsia="en-US"/>
        </w:rPr>
        <w:t xml:space="preserve"> %).</w:t>
      </w:r>
    </w:p>
    <w:p w:rsidR="005D18F8" w:rsidRDefault="005D18F8" w:rsidP="005D18F8">
      <w:pPr>
        <w:spacing w:after="160" w:line="259" w:lineRule="auto"/>
        <w:ind w:left="567"/>
        <w:contextualSpacing/>
        <w:jc w:val="both"/>
        <w:rPr>
          <w:rFonts w:eastAsia="Calibri"/>
          <w:sz w:val="24"/>
          <w:szCs w:val="24"/>
          <w:lang w:val="uk-UA" w:eastAsia="en-US"/>
        </w:rPr>
      </w:pPr>
    </w:p>
    <w:p w:rsidR="00867971" w:rsidRDefault="001F5B10" w:rsidP="00867971">
      <w:pPr>
        <w:jc w:val="both"/>
        <w:rPr>
          <w:sz w:val="24"/>
          <w:szCs w:val="24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42D454D1" wp14:editId="3D6F6397">
            <wp:extent cx="6120765" cy="3693795"/>
            <wp:effectExtent l="0" t="0" r="13335" b="1905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92149" w:rsidRDefault="00792149" w:rsidP="00792149">
      <w:pPr>
        <w:ind w:left="720"/>
        <w:jc w:val="both"/>
        <w:rPr>
          <w:sz w:val="10"/>
          <w:szCs w:val="10"/>
          <w:lang w:val="uk-UA"/>
        </w:rPr>
      </w:pPr>
    </w:p>
    <w:p w:rsidR="00941AE8" w:rsidRDefault="00941AE8" w:rsidP="00792149">
      <w:pPr>
        <w:ind w:left="720"/>
        <w:jc w:val="both"/>
        <w:rPr>
          <w:sz w:val="10"/>
          <w:szCs w:val="10"/>
          <w:lang w:val="uk-UA"/>
        </w:rPr>
      </w:pPr>
    </w:p>
    <w:p w:rsidR="00C34A22" w:rsidRDefault="00C34A22" w:rsidP="00792149">
      <w:pPr>
        <w:ind w:firstLine="567"/>
        <w:jc w:val="both"/>
        <w:rPr>
          <w:b/>
          <w:i/>
          <w:sz w:val="24"/>
          <w:szCs w:val="24"/>
          <w:lang w:val="uk-UA"/>
        </w:rPr>
      </w:pPr>
      <w:r w:rsidRPr="00C34A22">
        <w:rPr>
          <w:b/>
          <w:i/>
          <w:sz w:val="24"/>
          <w:szCs w:val="24"/>
          <w:lang w:val="uk-UA"/>
        </w:rPr>
        <w:t>Загальний фонд</w:t>
      </w:r>
    </w:p>
    <w:p w:rsidR="007A6D16" w:rsidRPr="007A6D16" w:rsidRDefault="007A6D16" w:rsidP="00792149">
      <w:pPr>
        <w:ind w:firstLine="567"/>
        <w:jc w:val="both"/>
        <w:rPr>
          <w:b/>
          <w:i/>
          <w:sz w:val="10"/>
          <w:szCs w:val="10"/>
          <w:lang w:val="uk-UA"/>
        </w:rPr>
      </w:pPr>
    </w:p>
    <w:p w:rsidR="00792149" w:rsidRDefault="00792149" w:rsidP="0079214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розрізі бюджетних програм видатки заплановані  наступним чином:</w:t>
      </w:r>
    </w:p>
    <w:p w:rsidR="00792149" w:rsidRDefault="00792149" w:rsidP="00792149">
      <w:pPr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бюджетною програмою 4030 «Забезпечення діяльності бібліотек» заплановано  2</w:t>
      </w:r>
      <w:r w:rsidR="0063702D">
        <w:rPr>
          <w:sz w:val="24"/>
          <w:szCs w:val="24"/>
          <w:lang w:val="uk-UA"/>
        </w:rPr>
        <w:t> 919,</w:t>
      </w:r>
      <w:r w:rsidR="00B34BDE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тис. грн;</w:t>
      </w:r>
    </w:p>
    <w:p w:rsidR="00792149" w:rsidRDefault="00792149" w:rsidP="00792149">
      <w:pPr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бюджетною програмою 4040 «Забезпечення діяльності музеїв і виставок» заплановано 751,6 тис. грн;</w:t>
      </w:r>
    </w:p>
    <w:p w:rsidR="00792149" w:rsidRDefault="00792149" w:rsidP="00792149">
      <w:pPr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бюджетною програмою 4060 «Забезпечення діяльності палаців і будинків культури, клубів, центрів дозвілля та інших клубних закладів» -</w:t>
      </w:r>
      <w:r w:rsidR="00E072D6">
        <w:rPr>
          <w:sz w:val="24"/>
          <w:szCs w:val="24"/>
          <w:lang w:val="uk-UA"/>
        </w:rPr>
        <w:t xml:space="preserve"> 9 695,1</w:t>
      </w:r>
      <w:r>
        <w:rPr>
          <w:sz w:val="24"/>
          <w:szCs w:val="24"/>
          <w:lang w:val="uk-UA"/>
        </w:rPr>
        <w:t xml:space="preserve"> тис. грн;</w:t>
      </w:r>
    </w:p>
    <w:p w:rsidR="00792149" w:rsidRDefault="00792149" w:rsidP="00792149">
      <w:pPr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бюджетною програмою 4081 «Забезпечення діяльності інших закладів в галузі культури і мистецтва» - 1 757,6 тис. грн;</w:t>
      </w:r>
    </w:p>
    <w:p w:rsidR="00792149" w:rsidRPr="002F52EE" w:rsidRDefault="00792149" w:rsidP="00A50CD5">
      <w:pPr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 w:rsidRPr="002F52EE">
        <w:rPr>
          <w:sz w:val="24"/>
          <w:szCs w:val="24"/>
          <w:lang w:val="uk-UA"/>
        </w:rPr>
        <w:t xml:space="preserve">за бюджетною програмою 4082 «Інші заходи  в галузі культури і мистецтва» -  </w:t>
      </w:r>
      <w:r w:rsidR="000F2A19" w:rsidRPr="002F52EE">
        <w:rPr>
          <w:sz w:val="24"/>
          <w:szCs w:val="24"/>
          <w:lang w:val="uk-UA"/>
        </w:rPr>
        <w:t>2 </w:t>
      </w:r>
      <w:r w:rsidR="00941AE8">
        <w:rPr>
          <w:sz w:val="24"/>
          <w:szCs w:val="24"/>
          <w:lang w:val="uk-UA"/>
        </w:rPr>
        <w:t>4</w:t>
      </w:r>
      <w:r w:rsidR="000F2A19" w:rsidRPr="002F52EE">
        <w:rPr>
          <w:sz w:val="24"/>
          <w:szCs w:val="24"/>
          <w:lang w:val="uk-UA"/>
        </w:rPr>
        <w:t>71,</w:t>
      </w:r>
      <w:r w:rsidR="00941AE8">
        <w:rPr>
          <w:sz w:val="24"/>
          <w:szCs w:val="24"/>
          <w:lang w:val="uk-UA"/>
        </w:rPr>
        <w:t>8</w:t>
      </w:r>
      <w:r w:rsidRPr="002F52EE">
        <w:rPr>
          <w:sz w:val="24"/>
          <w:szCs w:val="24"/>
          <w:lang w:val="uk-UA"/>
        </w:rPr>
        <w:t xml:space="preserve"> тис. грн.</w:t>
      </w:r>
    </w:p>
    <w:p w:rsidR="008C4BAA" w:rsidRDefault="008C4BAA" w:rsidP="008C4BA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Видатки по </w:t>
      </w:r>
      <w:r w:rsidRPr="00207474">
        <w:rPr>
          <w:b/>
          <w:i/>
          <w:sz w:val="24"/>
          <w:szCs w:val="24"/>
          <w:lang w:val="uk-UA"/>
        </w:rPr>
        <w:t>спеціальному фонду</w:t>
      </w:r>
      <w:r>
        <w:rPr>
          <w:sz w:val="24"/>
          <w:szCs w:val="24"/>
          <w:lang w:val="uk-UA"/>
        </w:rPr>
        <w:t xml:space="preserve"> не передбачені.</w:t>
      </w:r>
    </w:p>
    <w:p w:rsidR="00792149" w:rsidRDefault="00792149" w:rsidP="0079214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 даній галузі передбачена місцева «Програма розвитку культури Бучанської міської територіальної громади на 2021-2023 роки».</w:t>
      </w:r>
    </w:p>
    <w:p w:rsidR="00792149" w:rsidRPr="004A512C" w:rsidRDefault="00792149" w:rsidP="00792149">
      <w:pPr>
        <w:rPr>
          <w:lang w:val="uk-UA"/>
        </w:rPr>
      </w:pPr>
    </w:p>
    <w:p w:rsidR="00C561BE" w:rsidRDefault="00C561BE" w:rsidP="00C561BE">
      <w:pPr>
        <w:spacing w:after="200" w:line="276" w:lineRule="auto"/>
        <w:ind w:firstLine="709"/>
        <w:jc w:val="center"/>
        <w:rPr>
          <w:rFonts w:eastAsia="Calibri"/>
          <w:b/>
          <w:bCs/>
          <w:i/>
          <w:color w:val="00B0F0"/>
          <w:u w:val="single"/>
          <w:lang w:val="uk-UA" w:eastAsia="en-US"/>
        </w:rPr>
      </w:pPr>
      <w:r>
        <w:rPr>
          <w:rFonts w:eastAsia="Calibri"/>
          <w:b/>
          <w:bCs/>
          <w:i/>
          <w:color w:val="00B0F0"/>
          <w:u w:val="single"/>
          <w:lang w:val="uk-UA" w:eastAsia="en-US"/>
        </w:rPr>
        <w:t>5000 Фізична культура і спорт</w:t>
      </w:r>
    </w:p>
    <w:p w:rsidR="00C561BE" w:rsidRDefault="00C561BE" w:rsidP="00C561BE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Головними пріоритетами галузі є: всебічне фізичне виховання та становлення здорової нації, створення умов для залучення широких верств населення до масового спорту, сприяння розвитку олімпійського та неолімпійського видів спорту, розвитку дитячо-юнацьких спортивних закладів.</w:t>
      </w:r>
      <w:r w:rsidR="00E91182">
        <w:rPr>
          <w:sz w:val="24"/>
          <w:szCs w:val="24"/>
          <w:lang w:val="uk-UA"/>
        </w:rPr>
        <w:t xml:space="preserve"> По даній галузі утримуються дві установи:</w:t>
      </w:r>
    </w:p>
    <w:p w:rsidR="00E91182" w:rsidRDefault="00DE3C37" w:rsidP="00E91182">
      <w:pPr>
        <w:pStyle w:val="a8"/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Комунальний заклад « спортивний комплекс « Академія спорту» Бучанської міської ради;</w:t>
      </w:r>
    </w:p>
    <w:p w:rsidR="00DE3C37" w:rsidRPr="00E91182" w:rsidRDefault="00DE3C37" w:rsidP="00E91182">
      <w:pPr>
        <w:pStyle w:val="a8"/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Комунальна організація (установа, заклад) Бучанська дитячо-юнацька спортивна школа Бучанської міської ради Київської області.</w:t>
      </w:r>
    </w:p>
    <w:p w:rsidR="00C561BE" w:rsidRDefault="00C561BE" w:rsidP="00C561BE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Загальна сума видатків бюджету Бучанської міської територіальної громади на фінансування галузі «Фізична культура і спорт» на 2023 рік становить 6 681,1 тис. грн. Всі видатки вказаної галузі плануються за головним розпорядником коштів – Відділ молоді та спорту Бучанської міської ради.</w:t>
      </w:r>
    </w:p>
    <w:p w:rsidR="00C561BE" w:rsidRDefault="00C561BE" w:rsidP="00C561BE">
      <w:pPr>
        <w:ind w:firstLine="567"/>
        <w:jc w:val="both"/>
        <w:rPr>
          <w:sz w:val="24"/>
          <w:szCs w:val="24"/>
          <w:lang w:val="uk-UA"/>
        </w:rPr>
      </w:pPr>
    </w:p>
    <w:p w:rsidR="00C561BE" w:rsidRDefault="00C561BE" w:rsidP="00C561BE">
      <w:pPr>
        <w:ind w:firstLine="567"/>
        <w:jc w:val="both"/>
        <w:rPr>
          <w:sz w:val="24"/>
          <w:szCs w:val="24"/>
          <w:lang w:val="uk-UA"/>
        </w:rPr>
      </w:pPr>
      <w:r w:rsidRPr="00C561BE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5654B297" wp14:editId="0A543F5F">
            <wp:extent cx="5772150" cy="299529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1BE" w:rsidRDefault="00C561BE" w:rsidP="00C561BE">
      <w:pPr>
        <w:ind w:left="720"/>
        <w:jc w:val="both"/>
        <w:rPr>
          <w:sz w:val="10"/>
          <w:szCs w:val="10"/>
          <w:lang w:val="uk-UA"/>
        </w:rPr>
      </w:pPr>
    </w:p>
    <w:p w:rsidR="00C561BE" w:rsidRDefault="00C561BE" w:rsidP="00C561BE">
      <w:pPr>
        <w:ind w:firstLine="567"/>
        <w:jc w:val="both"/>
        <w:rPr>
          <w:sz w:val="24"/>
          <w:szCs w:val="24"/>
          <w:lang w:val="uk-UA"/>
        </w:rPr>
      </w:pPr>
    </w:p>
    <w:p w:rsidR="00631275" w:rsidRDefault="00631275" w:rsidP="0063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 захищені статті видатків  бюджету по галузі передбачається використати 6 062,8              тис. грн, а саме:</w:t>
      </w:r>
    </w:p>
    <w:p w:rsidR="00631275" w:rsidRDefault="00631275" w:rsidP="00631275">
      <w:pPr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оплату праці та  нарахувань на неї  - 4 586,6 тис. грн </w:t>
      </w:r>
      <w:r>
        <w:rPr>
          <w:rFonts w:eastAsia="Calibri"/>
          <w:sz w:val="24"/>
          <w:szCs w:val="24"/>
          <w:lang w:val="uk-UA" w:eastAsia="en-US"/>
        </w:rPr>
        <w:t>(питома вага 68,6%);</w:t>
      </w:r>
    </w:p>
    <w:p w:rsidR="00631275" w:rsidRDefault="00631275" w:rsidP="00631275">
      <w:pPr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оплату комунальних послуг  та енергоносіїв – 1 476,2 тис. грн </w:t>
      </w:r>
      <w:r>
        <w:rPr>
          <w:rFonts w:eastAsia="Calibri"/>
          <w:sz w:val="24"/>
          <w:szCs w:val="24"/>
          <w:lang w:val="uk-UA" w:eastAsia="en-US"/>
        </w:rPr>
        <w:t>(питома вага 22,1%);</w:t>
      </w:r>
      <w:r>
        <w:rPr>
          <w:sz w:val="24"/>
          <w:szCs w:val="24"/>
          <w:lang w:val="uk-UA"/>
        </w:rPr>
        <w:t xml:space="preserve"> </w:t>
      </w:r>
    </w:p>
    <w:p w:rsidR="00631275" w:rsidRDefault="00631275" w:rsidP="0063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інші поточні видатки заплановано 618,3 тис. грн </w:t>
      </w:r>
      <w:r>
        <w:rPr>
          <w:rFonts w:eastAsia="Calibri"/>
          <w:sz w:val="24"/>
          <w:szCs w:val="24"/>
          <w:lang w:val="uk-UA" w:eastAsia="en-US"/>
        </w:rPr>
        <w:t>(питома вага 9,3%)</w:t>
      </w:r>
      <w:r>
        <w:rPr>
          <w:sz w:val="24"/>
          <w:szCs w:val="24"/>
          <w:lang w:val="uk-UA"/>
        </w:rPr>
        <w:t>.</w:t>
      </w:r>
    </w:p>
    <w:p w:rsidR="0075215E" w:rsidRDefault="0075215E" w:rsidP="00631275">
      <w:pPr>
        <w:ind w:firstLine="567"/>
        <w:jc w:val="both"/>
        <w:rPr>
          <w:sz w:val="24"/>
          <w:szCs w:val="24"/>
          <w:lang w:val="uk-UA"/>
        </w:rPr>
      </w:pPr>
    </w:p>
    <w:p w:rsidR="0075215E" w:rsidRPr="005D37F7" w:rsidRDefault="0075215E" w:rsidP="0075215E">
      <w:pPr>
        <w:ind w:firstLine="567"/>
        <w:jc w:val="both"/>
        <w:rPr>
          <w:b/>
          <w:i/>
          <w:sz w:val="24"/>
          <w:szCs w:val="24"/>
          <w:lang w:val="uk-UA"/>
        </w:rPr>
      </w:pPr>
      <w:r w:rsidRPr="005D37F7">
        <w:rPr>
          <w:b/>
          <w:i/>
          <w:sz w:val="24"/>
          <w:szCs w:val="24"/>
          <w:lang w:val="uk-UA"/>
        </w:rPr>
        <w:t xml:space="preserve">Загальний фонд </w:t>
      </w:r>
    </w:p>
    <w:p w:rsidR="00631275" w:rsidRPr="0075215E" w:rsidRDefault="00631275" w:rsidP="00C561BE">
      <w:pPr>
        <w:ind w:firstLine="567"/>
        <w:jc w:val="both"/>
        <w:rPr>
          <w:sz w:val="10"/>
          <w:szCs w:val="10"/>
          <w:lang w:val="uk-UA"/>
        </w:rPr>
      </w:pPr>
    </w:p>
    <w:p w:rsidR="00C561BE" w:rsidRDefault="00C561BE" w:rsidP="00C561BE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розрізі бюджетних програм:</w:t>
      </w:r>
    </w:p>
    <w:p w:rsidR="00C561BE" w:rsidRDefault="00C561BE" w:rsidP="00C561BE">
      <w:pPr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бюджетною програмою 5011 «Проведення навчально-тренувальних зборів і змагань з олімпійських видів спорту» заплановано  20,0 тис.</w:t>
      </w:r>
      <w:r w:rsidR="00083B2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грн;</w:t>
      </w:r>
    </w:p>
    <w:p w:rsidR="00C561BE" w:rsidRDefault="00C561BE" w:rsidP="00C561BE">
      <w:pPr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бюджетною програмою 5012 «Проведення навчально-тренувальних зборів і змагань з неолімпійських видів спорту» - 20,0 тис.</w:t>
      </w:r>
      <w:r w:rsidR="00083B2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грн;</w:t>
      </w:r>
    </w:p>
    <w:p w:rsidR="00C561BE" w:rsidRDefault="00C561BE" w:rsidP="00C561BE">
      <w:pPr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бюджетною програмою 5031 «Утримання та навчально-тренувальна робота комунальних дитячо-юнацьких спортивних шкіл» - 2 396,0 тис.</w:t>
      </w:r>
      <w:r w:rsidR="00083B2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грн;</w:t>
      </w:r>
    </w:p>
    <w:p w:rsidR="00C561BE" w:rsidRDefault="00C561BE" w:rsidP="00C561BE">
      <w:pPr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бюджетною програмою 5041 «Утримання та фінансова підтримка спортивних споруд» заплановано 4 245,1тис.грн. За даною функцією ведеться утримання стадіону «Ювілейний», стадіону по вул. Леха Качинського (зі штучним покриттям), спортивний комплекс «Академія спорту», які є основними базами для проведення спортивних заходів та змагань.</w:t>
      </w:r>
    </w:p>
    <w:p w:rsidR="00C561BE" w:rsidRDefault="00C561BE" w:rsidP="00C561BE">
      <w:pPr>
        <w:pStyle w:val="a8"/>
        <w:ind w:left="720"/>
        <w:jc w:val="both"/>
        <w:rPr>
          <w:sz w:val="24"/>
          <w:szCs w:val="24"/>
          <w:lang w:val="uk-UA"/>
        </w:rPr>
      </w:pPr>
      <w:r w:rsidRPr="002973CD">
        <w:rPr>
          <w:sz w:val="24"/>
          <w:szCs w:val="24"/>
          <w:lang w:val="uk-UA"/>
        </w:rPr>
        <w:t xml:space="preserve">По </w:t>
      </w:r>
      <w:r w:rsidRPr="002973CD">
        <w:rPr>
          <w:b/>
          <w:i/>
          <w:sz w:val="24"/>
          <w:szCs w:val="24"/>
          <w:lang w:val="uk-UA"/>
        </w:rPr>
        <w:t>спеціальному фонду</w:t>
      </w:r>
      <w:r w:rsidRPr="002973CD">
        <w:rPr>
          <w:sz w:val="24"/>
          <w:szCs w:val="24"/>
          <w:lang w:val="uk-UA"/>
        </w:rPr>
        <w:t xml:space="preserve">  місцевого бюджету на 2023 рік </w:t>
      </w:r>
      <w:r>
        <w:rPr>
          <w:sz w:val="24"/>
          <w:szCs w:val="24"/>
          <w:lang w:val="uk-UA"/>
        </w:rPr>
        <w:t>видатки не плануються.</w:t>
      </w:r>
    </w:p>
    <w:p w:rsidR="00C561BE" w:rsidRDefault="00C561BE" w:rsidP="00C561BE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 даній галузі прийняті місцеві програми:</w:t>
      </w:r>
    </w:p>
    <w:p w:rsidR="00C561BE" w:rsidRDefault="00C561BE" w:rsidP="00C561BE">
      <w:pPr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«Місцева програма підтримки молоді та сприяння національно-патріотичному вихованню дітей та молоді у Бучанській міській територіальній громаді на 2021-2023рр»;</w:t>
      </w:r>
    </w:p>
    <w:p w:rsidR="00C561BE" w:rsidRPr="001D02BD" w:rsidRDefault="00C561BE" w:rsidP="00C561B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Pr="001D02BD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</w:t>
      </w:r>
      <w:r w:rsidRPr="001D02BD">
        <w:rPr>
          <w:sz w:val="24"/>
          <w:szCs w:val="24"/>
          <w:lang w:val="uk-UA"/>
        </w:rPr>
        <w:t xml:space="preserve">«Місцева програма розвитку фізичної культури і спорту Бучанської міської територіальної громади на 2021-2023 </w:t>
      </w:r>
      <w:proofErr w:type="spellStart"/>
      <w:r w:rsidRPr="001D02BD">
        <w:rPr>
          <w:sz w:val="24"/>
          <w:szCs w:val="24"/>
          <w:lang w:val="uk-UA"/>
        </w:rPr>
        <w:t>рр</w:t>
      </w:r>
      <w:proofErr w:type="spellEnd"/>
      <w:r w:rsidRPr="001D02BD">
        <w:rPr>
          <w:sz w:val="24"/>
          <w:szCs w:val="24"/>
          <w:lang w:val="uk-UA"/>
        </w:rPr>
        <w:t>».</w:t>
      </w:r>
    </w:p>
    <w:p w:rsidR="00B22819" w:rsidRDefault="00B22819" w:rsidP="00B22819">
      <w:pPr>
        <w:ind w:firstLine="567"/>
        <w:jc w:val="both"/>
        <w:rPr>
          <w:sz w:val="24"/>
          <w:szCs w:val="24"/>
          <w:lang w:val="uk-UA"/>
        </w:rPr>
      </w:pPr>
    </w:p>
    <w:p w:rsidR="00B22819" w:rsidRDefault="00B22819" w:rsidP="00B22819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eastAsia="Calibri"/>
          <w:b/>
          <w:i/>
          <w:color w:val="00B0F0"/>
          <w:u w:val="single"/>
          <w:lang w:val="uk-UA" w:eastAsia="en-US"/>
        </w:rPr>
      </w:pPr>
      <w:r>
        <w:rPr>
          <w:rFonts w:eastAsia="Calibri"/>
          <w:b/>
          <w:i/>
          <w:color w:val="00B0F0"/>
          <w:u w:val="single"/>
          <w:lang w:val="uk-UA" w:eastAsia="en-US"/>
        </w:rPr>
        <w:t>6000 Житлово-комунальне господарство</w:t>
      </w:r>
    </w:p>
    <w:p w:rsidR="00B97FD6" w:rsidRDefault="00B22819" w:rsidP="00B22819">
      <w:pPr>
        <w:tabs>
          <w:tab w:val="left" w:pos="540"/>
        </w:tabs>
        <w:ind w:left="57"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Житлово-комунальне господарство – одна з не менш важлива галузь економіки, яка охоплює багато підприємств, установ, і результати роботи якої відчуває на собі кожний мешканець громади. </w:t>
      </w:r>
    </w:p>
    <w:p w:rsidR="00B97FD6" w:rsidRPr="00B97FD6" w:rsidRDefault="00B97FD6" w:rsidP="00B22819">
      <w:pPr>
        <w:tabs>
          <w:tab w:val="left" w:pos="540"/>
        </w:tabs>
        <w:ind w:left="57" w:firstLine="510"/>
        <w:jc w:val="both"/>
        <w:rPr>
          <w:b/>
          <w:i/>
          <w:sz w:val="24"/>
          <w:szCs w:val="24"/>
          <w:lang w:val="uk-UA"/>
        </w:rPr>
      </w:pPr>
      <w:r w:rsidRPr="00B97FD6">
        <w:rPr>
          <w:b/>
          <w:i/>
          <w:sz w:val="24"/>
          <w:szCs w:val="24"/>
          <w:lang w:val="uk-UA"/>
        </w:rPr>
        <w:t xml:space="preserve">Загальний фонд </w:t>
      </w:r>
    </w:p>
    <w:p w:rsidR="00B22819" w:rsidRDefault="00B22819" w:rsidP="00B22819">
      <w:pPr>
        <w:tabs>
          <w:tab w:val="left" w:pos="540"/>
        </w:tabs>
        <w:ind w:left="57" w:firstLine="5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Загальний обсяг видатків </w:t>
      </w:r>
      <w:r w:rsidR="00EB4DAE">
        <w:rPr>
          <w:sz w:val="24"/>
          <w:szCs w:val="24"/>
          <w:lang w:val="uk-UA"/>
        </w:rPr>
        <w:t xml:space="preserve">на 2023 рік </w:t>
      </w:r>
      <w:r>
        <w:rPr>
          <w:sz w:val="24"/>
          <w:szCs w:val="24"/>
          <w:lang w:val="uk-UA"/>
        </w:rPr>
        <w:t xml:space="preserve">складає </w:t>
      </w:r>
      <w:r w:rsidR="009C78E6">
        <w:rPr>
          <w:sz w:val="24"/>
          <w:szCs w:val="24"/>
          <w:lang w:val="uk-UA"/>
        </w:rPr>
        <w:t>92</w:t>
      </w:r>
      <w:r w:rsidR="0005120E">
        <w:rPr>
          <w:sz w:val="24"/>
          <w:szCs w:val="24"/>
          <w:lang w:val="uk-UA"/>
        </w:rPr>
        <w:t> 552,2</w:t>
      </w:r>
      <w:r>
        <w:rPr>
          <w:sz w:val="24"/>
          <w:szCs w:val="24"/>
          <w:lang w:val="uk-UA"/>
        </w:rPr>
        <w:t xml:space="preserve"> тис. грн</w:t>
      </w:r>
      <w:r w:rsidR="001431AD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</w:p>
    <w:p w:rsidR="00E53F8B" w:rsidRDefault="00E53F8B" w:rsidP="00E53F8B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економічною класифікацією видатки заплановано на:</w:t>
      </w:r>
    </w:p>
    <w:p w:rsidR="00E53F8B" w:rsidRDefault="00E53F8B" w:rsidP="00E53F8B">
      <w:pPr>
        <w:pStyle w:val="a8"/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оплату послуг ( крім комунальних)» - 1</w:t>
      </w:r>
      <w:r w:rsidR="00153763">
        <w:rPr>
          <w:sz w:val="24"/>
          <w:szCs w:val="24"/>
          <w:lang w:val="uk-UA"/>
        </w:rPr>
        <w:t>5 40</w:t>
      </w:r>
      <w:r>
        <w:rPr>
          <w:sz w:val="24"/>
          <w:szCs w:val="24"/>
          <w:lang w:val="uk-UA"/>
        </w:rPr>
        <w:t>0,0 тис. грн</w:t>
      </w:r>
      <w:r w:rsidR="00F62B2C">
        <w:rPr>
          <w:sz w:val="24"/>
          <w:szCs w:val="24"/>
          <w:lang w:val="uk-UA"/>
        </w:rPr>
        <w:t xml:space="preserve"> (</w:t>
      </w:r>
      <w:r w:rsidR="00FB5378">
        <w:rPr>
          <w:sz w:val="24"/>
          <w:szCs w:val="24"/>
          <w:lang w:val="uk-UA"/>
        </w:rPr>
        <w:t>питома вага 16,6%)</w:t>
      </w:r>
      <w:r>
        <w:rPr>
          <w:sz w:val="24"/>
          <w:szCs w:val="24"/>
          <w:lang w:val="uk-UA"/>
        </w:rPr>
        <w:t>;</w:t>
      </w:r>
    </w:p>
    <w:p w:rsidR="00E53F8B" w:rsidRDefault="00E53F8B" w:rsidP="00E53F8B">
      <w:pPr>
        <w:pStyle w:val="a8"/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оплату комунальних послуг та енергоносіїв – 23 352,0 тис. грн</w:t>
      </w:r>
      <w:r w:rsidR="00A5436A">
        <w:rPr>
          <w:sz w:val="24"/>
          <w:szCs w:val="24"/>
          <w:lang w:val="uk-UA"/>
        </w:rPr>
        <w:t xml:space="preserve"> ( питома вага 25,2%)</w:t>
      </w:r>
      <w:r>
        <w:rPr>
          <w:sz w:val="24"/>
          <w:szCs w:val="24"/>
          <w:lang w:val="uk-UA"/>
        </w:rPr>
        <w:t>;</w:t>
      </w:r>
    </w:p>
    <w:p w:rsidR="00E53F8B" w:rsidRDefault="00E53F8B" w:rsidP="00E53F8B">
      <w:pPr>
        <w:pStyle w:val="a8"/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субсидії та поточні трансферти підприємствам( установам, організаціям)» - 53 800,2 тис. грн</w:t>
      </w:r>
      <w:r w:rsidR="00A5436A">
        <w:rPr>
          <w:sz w:val="24"/>
          <w:szCs w:val="24"/>
          <w:lang w:val="uk-UA"/>
        </w:rPr>
        <w:t xml:space="preserve"> ( питома вага 58,2%)</w:t>
      </w:r>
      <w:r>
        <w:rPr>
          <w:sz w:val="24"/>
          <w:szCs w:val="24"/>
          <w:lang w:val="uk-UA"/>
        </w:rPr>
        <w:t>.</w:t>
      </w:r>
    </w:p>
    <w:p w:rsidR="00C25BD6" w:rsidRPr="00C25BD6" w:rsidRDefault="00C25BD6" w:rsidP="00C25BD6">
      <w:pPr>
        <w:pStyle w:val="a8"/>
        <w:ind w:left="567"/>
        <w:jc w:val="both"/>
        <w:rPr>
          <w:sz w:val="10"/>
          <w:szCs w:val="10"/>
          <w:lang w:val="uk-UA"/>
        </w:rPr>
      </w:pPr>
    </w:p>
    <w:p w:rsidR="00AF0DC9" w:rsidRPr="00021C40" w:rsidRDefault="00E10257" w:rsidP="00E10257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CC8866B" wp14:editId="726F0A6A">
            <wp:extent cx="6120765" cy="2287905"/>
            <wp:effectExtent l="0" t="0" r="13335" b="17145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21BA4" w:rsidRPr="00C25BD6" w:rsidRDefault="00A21BA4" w:rsidP="00B22819">
      <w:pPr>
        <w:tabs>
          <w:tab w:val="left" w:pos="540"/>
        </w:tabs>
        <w:ind w:left="57" w:firstLine="510"/>
        <w:jc w:val="both"/>
        <w:rPr>
          <w:b/>
          <w:i/>
          <w:sz w:val="20"/>
          <w:szCs w:val="20"/>
          <w:lang w:val="uk-UA"/>
        </w:rPr>
      </w:pPr>
    </w:p>
    <w:p w:rsidR="00B22819" w:rsidRDefault="00B22819" w:rsidP="00B2281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 бюджетною програмою 6030 «Організація благоустрою населених пунктів» спрямовано видатків у сумі </w:t>
      </w:r>
      <w:r w:rsidR="00B10D19">
        <w:rPr>
          <w:sz w:val="24"/>
          <w:szCs w:val="24"/>
          <w:lang w:val="uk-UA"/>
        </w:rPr>
        <w:t>79 </w:t>
      </w:r>
      <w:r w:rsidR="00541970">
        <w:rPr>
          <w:sz w:val="24"/>
          <w:szCs w:val="24"/>
          <w:lang w:val="uk-UA"/>
        </w:rPr>
        <w:t>7</w:t>
      </w:r>
      <w:r w:rsidR="00B10D19">
        <w:rPr>
          <w:sz w:val="24"/>
          <w:szCs w:val="24"/>
          <w:lang w:val="uk-UA"/>
        </w:rPr>
        <w:t>52,2</w:t>
      </w:r>
      <w:r>
        <w:rPr>
          <w:sz w:val="24"/>
          <w:szCs w:val="24"/>
          <w:lang w:val="uk-UA"/>
        </w:rPr>
        <w:t xml:space="preserve"> тис. грн та розподілені між виконавцями:</w:t>
      </w:r>
    </w:p>
    <w:p w:rsidR="00B22819" w:rsidRDefault="00B22819" w:rsidP="00021C40">
      <w:pPr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Бучанська міська рада ( головний розпорядник) – 38</w:t>
      </w:r>
      <w:r w:rsidR="00BF17AD">
        <w:rPr>
          <w:sz w:val="24"/>
          <w:szCs w:val="24"/>
          <w:lang w:val="uk-UA"/>
        </w:rPr>
        <w:t> </w:t>
      </w:r>
      <w:r w:rsidR="00541970">
        <w:rPr>
          <w:sz w:val="24"/>
          <w:szCs w:val="24"/>
          <w:lang w:val="uk-UA"/>
        </w:rPr>
        <w:t>7</w:t>
      </w:r>
      <w:r w:rsidR="00BF17AD">
        <w:rPr>
          <w:sz w:val="24"/>
          <w:szCs w:val="24"/>
          <w:lang w:val="uk-UA"/>
        </w:rPr>
        <w:t>52,0</w:t>
      </w:r>
      <w:r>
        <w:rPr>
          <w:sz w:val="24"/>
          <w:szCs w:val="24"/>
          <w:lang w:val="uk-UA"/>
        </w:rPr>
        <w:t xml:space="preserve"> тис. грн;</w:t>
      </w:r>
    </w:p>
    <w:p w:rsidR="00B22819" w:rsidRDefault="00B22819" w:rsidP="00B22819">
      <w:pPr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КП « Бучасервіс»</w:t>
      </w:r>
      <w:r w:rsidR="00BF17A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(одержувач бюджетних коштів)  - </w:t>
      </w:r>
      <w:r w:rsidR="00BF17AD">
        <w:rPr>
          <w:sz w:val="24"/>
          <w:szCs w:val="24"/>
          <w:lang w:val="uk-UA"/>
        </w:rPr>
        <w:t>11 271,5</w:t>
      </w:r>
      <w:r>
        <w:rPr>
          <w:sz w:val="24"/>
          <w:szCs w:val="24"/>
          <w:lang w:val="uk-UA"/>
        </w:rPr>
        <w:t xml:space="preserve"> тис. грн;</w:t>
      </w:r>
    </w:p>
    <w:p w:rsidR="00B22819" w:rsidRDefault="00B22819" w:rsidP="00B22819">
      <w:pPr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КП « Бучазеленбуд» - </w:t>
      </w:r>
      <w:r w:rsidR="00E209C9">
        <w:rPr>
          <w:sz w:val="24"/>
          <w:szCs w:val="24"/>
          <w:lang w:val="uk-UA"/>
        </w:rPr>
        <w:t>29 728,7</w:t>
      </w:r>
      <w:r>
        <w:rPr>
          <w:sz w:val="24"/>
          <w:szCs w:val="24"/>
          <w:lang w:val="uk-UA"/>
        </w:rPr>
        <w:t xml:space="preserve"> тис. грн.</w:t>
      </w:r>
    </w:p>
    <w:p w:rsidR="00B22819" w:rsidRDefault="00B22819" w:rsidP="00B22819">
      <w:pPr>
        <w:ind w:firstLine="567"/>
        <w:jc w:val="both"/>
        <w:rPr>
          <w:sz w:val="10"/>
          <w:szCs w:val="10"/>
          <w:lang w:val="uk-UA"/>
        </w:rPr>
      </w:pPr>
    </w:p>
    <w:p w:rsidR="00B22819" w:rsidRDefault="00B22819" w:rsidP="00B2281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бюджетною програмою 6071 « Відшкодування різниці між розміром ціни ( тарифу) на</w:t>
      </w:r>
      <w:r w:rsidR="00542E07">
        <w:rPr>
          <w:sz w:val="24"/>
          <w:szCs w:val="24"/>
          <w:lang w:val="uk-UA"/>
        </w:rPr>
        <w:t xml:space="preserve"> теплову енергію, у тому числі її виробництво, транспортування та постачання, комунальні послуги, що затверджувалися або </w:t>
      </w:r>
      <w:r>
        <w:rPr>
          <w:sz w:val="24"/>
          <w:szCs w:val="24"/>
          <w:lang w:val="uk-UA"/>
        </w:rPr>
        <w:t xml:space="preserve">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виробництво(надання)»  заплановано </w:t>
      </w:r>
      <w:r w:rsidR="00AC55BC">
        <w:rPr>
          <w:sz w:val="24"/>
          <w:szCs w:val="24"/>
          <w:lang w:val="uk-UA"/>
        </w:rPr>
        <w:t>12 800 ,0</w:t>
      </w:r>
      <w:r>
        <w:rPr>
          <w:sz w:val="24"/>
          <w:szCs w:val="24"/>
          <w:lang w:val="uk-UA"/>
        </w:rPr>
        <w:t xml:space="preserve"> тис. грн. </w:t>
      </w:r>
    </w:p>
    <w:p w:rsidR="00E1016E" w:rsidRDefault="00E1016E" w:rsidP="00B2281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Видатки </w:t>
      </w:r>
      <w:r w:rsidRPr="00E1016E">
        <w:rPr>
          <w:b/>
          <w:i/>
          <w:sz w:val="24"/>
          <w:szCs w:val="24"/>
          <w:lang w:val="uk-UA"/>
        </w:rPr>
        <w:t>по спеціальному фонду</w:t>
      </w:r>
      <w:r>
        <w:rPr>
          <w:sz w:val="24"/>
          <w:szCs w:val="24"/>
          <w:lang w:val="uk-UA"/>
        </w:rPr>
        <w:t xml:space="preserve"> не плануються.</w:t>
      </w:r>
    </w:p>
    <w:p w:rsidR="00B22819" w:rsidRDefault="00B22819" w:rsidP="00B2281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 даній галузі затверджені наступні місцеві програми:</w:t>
      </w:r>
    </w:p>
    <w:p w:rsidR="00B22819" w:rsidRDefault="00B22819" w:rsidP="00B22819">
      <w:pPr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«Програма поводження з твердими побутовими відходами на території Бучанської міської територіальної громади на 2022-2023 роки»;</w:t>
      </w:r>
    </w:p>
    <w:p w:rsidR="00B22819" w:rsidRDefault="00B22819" w:rsidP="00B22819">
      <w:pPr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«Програма відшкодування різниці між розміром тарифів на централізоване водопостачання та централізоване водовідведення в с. Гаврилівка та розміром економічно обґрунтованих витрат приватному комунально-побутовому підприємству "Теплокомунсервіс" на 202</w:t>
      </w:r>
      <w:r w:rsidR="00AB1D55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-202</w:t>
      </w:r>
      <w:r w:rsidR="00AB1D55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рр»;</w:t>
      </w:r>
    </w:p>
    <w:p w:rsidR="00B22819" w:rsidRDefault="00E66F5C" w:rsidP="00B22819">
      <w:pPr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B22819">
        <w:rPr>
          <w:sz w:val="24"/>
          <w:szCs w:val="24"/>
          <w:lang w:val="uk-UA"/>
        </w:rPr>
        <w:t>«Програма озеленення та благоустрою Бучанської міської територіальної громади на 2022-2024 роки».</w:t>
      </w:r>
    </w:p>
    <w:p w:rsidR="00B22819" w:rsidRDefault="00B22819" w:rsidP="00B22819">
      <w:pPr>
        <w:ind w:firstLine="567"/>
        <w:jc w:val="both"/>
        <w:rPr>
          <w:color w:val="FF0000"/>
          <w:sz w:val="24"/>
          <w:szCs w:val="24"/>
          <w:lang w:val="uk-UA"/>
        </w:rPr>
      </w:pPr>
    </w:p>
    <w:p w:rsidR="00537A0D" w:rsidRDefault="00537A0D" w:rsidP="00537A0D">
      <w:pPr>
        <w:spacing w:after="200" w:line="276" w:lineRule="auto"/>
        <w:ind w:firstLine="709"/>
        <w:jc w:val="center"/>
        <w:rPr>
          <w:rFonts w:eastAsia="Calibri"/>
          <w:b/>
          <w:bCs/>
          <w:i/>
          <w:color w:val="00B0F0"/>
          <w:u w:val="single"/>
          <w:lang w:val="uk-UA" w:eastAsia="en-US"/>
        </w:rPr>
      </w:pPr>
      <w:r>
        <w:rPr>
          <w:rFonts w:eastAsia="Calibri"/>
          <w:b/>
          <w:bCs/>
          <w:i/>
          <w:color w:val="00B0F0"/>
          <w:u w:val="single"/>
          <w:lang w:val="uk-UA" w:eastAsia="en-US"/>
        </w:rPr>
        <w:t>7000 « Економічна діяльність»</w:t>
      </w:r>
    </w:p>
    <w:p w:rsidR="00537A0D" w:rsidRDefault="00537A0D" w:rsidP="00537A0D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Загальна сума видатків бюджету Бучанської міської територіальної громади по галузі «Економічна дія</w:t>
      </w:r>
      <w:r w:rsidR="00F557B2">
        <w:rPr>
          <w:sz w:val="24"/>
          <w:szCs w:val="24"/>
          <w:lang w:val="uk-UA"/>
        </w:rPr>
        <w:t>льність» на 2023 рік складає 120 1</w:t>
      </w:r>
      <w:r>
        <w:rPr>
          <w:sz w:val="24"/>
          <w:szCs w:val="24"/>
          <w:lang w:val="uk-UA"/>
        </w:rPr>
        <w:t>55,8 тис. За кошти загального фонду заплановано 31 681,1 тис.</w:t>
      </w:r>
      <w:r w:rsidR="00B7749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</w:t>
      </w:r>
      <w:r w:rsidR="008E11B3">
        <w:rPr>
          <w:sz w:val="24"/>
          <w:szCs w:val="24"/>
          <w:lang w:val="uk-UA"/>
        </w:rPr>
        <w:t>, за кошти спеціального фонду 87 3</w:t>
      </w:r>
      <w:r>
        <w:rPr>
          <w:sz w:val="24"/>
          <w:szCs w:val="24"/>
          <w:lang w:val="uk-UA"/>
        </w:rPr>
        <w:t>74,7 тис.</w:t>
      </w:r>
      <w:r w:rsidR="00D259E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грн.</w:t>
      </w:r>
    </w:p>
    <w:p w:rsidR="00537A0D" w:rsidRDefault="00537A0D" w:rsidP="00537A0D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розрізі бюджетних програм по </w:t>
      </w:r>
      <w:r>
        <w:rPr>
          <w:b/>
          <w:i/>
          <w:sz w:val="24"/>
          <w:szCs w:val="24"/>
          <w:lang w:val="uk-UA"/>
        </w:rPr>
        <w:t>загальному фонду</w:t>
      </w:r>
      <w:r>
        <w:rPr>
          <w:sz w:val="24"/>
          <w:szCs w:val="24"/>
          <w:lang w:val="uk-UA"/>
        </w:rPr>
        <w:t xml:space="preserve"> видатки розплановані наступним чином:</w:t>
      </w:r>
    </w:p>
    <w:p w:rsidR="00537A0D" w:rsidRDefault="00537A0D" w:rsidP="00537A0D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за бюджетною програмою 7130 «Здійснення заходів із землеустрою» передбачено 1 320,0 тис.</w:t>
      </w:r>
      <w:r w:rsidR="00D259E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грн;</w:t>
      </w:r>
    </w:p>
    <w:p w:rsidR="00537A0D" w:rsidRDefault="00537A0D" w:rsidP="00537A0D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 за бюджетною програмою 7350 «Розроблення схем планування та забудови територій ( містобудівної документації)» - 875,0 тис.</w:t>
      </w:r>
      <w:r w:rsidR="00D259E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грн;</w:t>
      </w:r>
    </w:p>
    <w:p w:rsidR="00537A0D" w:rsidRDefault="00537A0D" w:rsidP="00537A0D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за бюджетною програмою 7461 « Утримання та розвиток автомобільних доріг та дорожньої інфраструктури за рахунок коштів місцевого бюджету» - 29 276,1 тис.</w:t>
      </w:r>
      <w:r w:rsidR="00D259E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 на поточний ремонт доріг комунальної власності;</w:t>
      </w:r>
    </w:p>
    <w:p w:rsidR="00537A0D" w:rsidRDefault="00537A0D" w:rsidP="00537A0D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за бюджетною програмою 7680 «Членські внески до асоціацій органів місцевого самоврядування» - 210,0 тис.</w:t>
      </w:r>
      <w:r w:rsidR="00D259E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грн.</w:t>
      </w:r>
    </w:p>
    <w:p w:rsidR="00537A0D" w:rsidRDefault="00537A0D" w:rsidP="00537A0D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За  </w:t>
      </w:r>
      <w:r>
        <w:rPr>
          <w:b/>
          <w:i/>
          <w:sz w:val="24"/>
          <w:szCs w:val="24"/>
          <w:lang w:val="uk-UA"/>
        </w:rPr>
        <w:t>спеціальним фондом</w:t>
      </w:r>
      <w:r>
        <w:rPr>
          <w:sz w:val="24"/>
          <w:szCs w:val="24"/>
          <w:lang w:val="uk-UA"/>
        </w:rPr>
        <w:t xml:space="preserve"> видатки на вказану галузь складуть 8</w:t>
      </w:r>
      <w:r w:rsidR="00BE173E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> </w:t>
      </w:r>
      <w:r w:rsidR="00BE173E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74,</w:t>
      </w:r>
      <w:r w:rsidR="00701F3B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тис.</w:t>
      </w:r>
      <w:r w:rsidR="00D259E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грн, в тому числі кошти бюджету розвитку 8</w:t>
      </w:r>
      <w:r w:rsidR="00DD4201">
        <w:rPr>
          <w:sz w:val="24"/>
          <w:szCs w:val="24"/>
          <w:lang w:val="uk-UA"/>
        </w:rPr>
        <w:t>0 497,1</w:t>
      </w:r>
      <w:r>
        <w:rPr>
          <w:sz w:val="24"/>
          <w:szCs w:val="24"/>
          <w:lang w:val="uk-UA"/>
        </w:rPr>
        <w:t xml:space="preserve"> тис.</w:t>
      </w:r>
      <w:r w:rsidR="00D259E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грн: </w:t>
      </w:r>
    </w:p>
    <w:p w:rsidR="00A5494C" w:rsidRDefault="00A5494C" w:rsidP="00A5494C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за бюджетною програмою 7130 « Здійснення заходів із землеустрою» передбачено 100,0 тис. грн;</w:t>
      </w:r>
    </w:p>
    <w:p w:rsidR="00537A0D" w:rsidRDefault="00537A0D" w:rsidP="00537A0D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за бюджетною програмою 7321 «Будівництво освітніх уст</w:t>
      </w:r>
      <w:r w:rsidR="00AF29F9">
        <w:rPr>
          <w:sz w:val="24"/>
          <w:szCs w:val="24"/>
          <w:lang w:val="uk-UA"/>
        </w:rPr>
        <w:t>анов та закладів» передбачено 34 3</w:t>
      </w:r>
      <w:r>
        <w:rPr>
          <w:sz w:val="24"/>
          <w:szCs w:val="24"/>
          <w:lang w:val="uk-UA"/>
        </w:rPr>
        <w:t>38,6 тис.</w:t>
      </w:r>
      <w:r w:rsidR="00D259E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грн;</w:t>
      </w:r>
    </w:p>
    <w:p w:rsidR="00537A0D" w:rsidRDefault="00537A0D" w:rsidP="00537A0D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за бюджетною програмою 7330 «Будівництво інших об`єктів комунальної власності» передбачено 47 258,</w:t>
      </w:r>
      <w:r w:rsidR="00E50488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тис.</w:t>
      </w:r>
      <w:r w:rsidR="006C535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грн; </w:t>
      </w:r>
    </w:p>
    <w:p w:rsidR="00537A0D" w:rsidRDefault="00537A0D" w:rsidP="00537A0D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за бюджетною програмою 7691 «Виконання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влади» - 6 777,6 тис.</w:t>
      </w:r>
      <w:r w:rsidR="006C535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грн;</w:t>
      </w:r>
    </w:p>
    <w:p w:rsidR="00537A0D" w:rsidRDefault="00537A0D" w:rsidP="00537A0D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Кошти бюджету розвитку спрямуються на соціально-економічний розвиток громади, а саме на будівництво об’єктів освітніх установ та закладів, інших об’єктів комунальної власності.</w:t>
      </w:r>
    </w:p>
    <w:p w:rsidR="00537A0D" w:rsidRDefault="00537A0D" w:rsidP="00537A0D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Відповідно до «Програми соціально-економічного розвитку Бучанської територіальної громади на 2021-2023 роки» (зі змінами) за кошти місцевого бюджету Бучанської міської територіальної громади передбачено співфінансування інвестиційних проектів, а саме:</w:t>
      </w:r>
    </w:p>
    <w:p w:rsidR="00537A0D" w:rsidRPr="00470D31" w:rsidRDefault="00537A0D" w:rsidP="00D259EC">
      <w:pPr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Pr="00470D31">
        <w:rPr>
          <w:sz w:val="24"/>
          <w:szCs w:val="24"/>
          <w:lang w:val="uk-UA"/>
        </w:rPr>
        <w:t>Реконструкція майданчика водопровідних споруд із застосуванням новітніх технологій та</w:t>
      </w:r>
      <w:r>
        <w:rPr>
          <w:sz w:val="24"/>
          <w:szCs w:val="24"/>
          <w:lang w:val="uk-UA"/>
        </w:rPr>
        <w:t xml:space="preserve"> </w:t>
      </w:r>
      <w:r w:rsidRPr="00470D31">
        <w:rPr>
          <w:sz w:val="24"/>
          <w:szCs w:val="24"/>
          <w:lang w:val="uk-UA"/>
        </w:rPr>
        <w:t>встановленням обладнання з очистки та знезалізнення питної води за адресою: м. Буча, вулиця</w:t>
      </w:r>
      <w:r>
        <w:rPr>
          <w:sz w:val="24"/>
          <w:szCs w:val="24"/>
          <w:lang w:val="uk-UA"/>
        </w:rPr>
        <w:t xml:space="preserve"> </w:t>
      </w:r>
      <w:r w:rsidRPr="00470D31">
        <w:rPr>
          <w:sz w:val="24"/>
          <w:szCs w:val="24"/>
          <w:lang w:val="uk-UA"/>
        </w:rPr>
        <w:t>Склозаводська,12-б</w:t>
      </w:r>
      <w:r>
        <w:rPr>
          <w:sz w:val="24"/>
          <w:szCs w:val="24"/>
          <w:lang w:val="uk-UA"/>
        </w:rPr>
        <w:t>»  - 888,3</w:t>
      </w:r>
      <w:r w:rsidRPr="00470D31">
        <w:rPr>
          <w:sz w:val="24"/>
          <w:szCs w:val="24"/>
          <w:lang w:val="uk-UA"/>
        </w:rPr>
        <w:t xml:space="preserve"> тис. грн;</w:t>
      </w:r>
    </w:p>
    <w:p w:rsidR="00537A0D" w:rsidRPr="00470D31" w:rsidRDefault="00537A0D" w:rsidP="00D259EC">
      <w:pPr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Pr="00470D31">
        <w:rPr>
          <w:sz w:val="24"/>
          <w:szCs w:val="24"/>
          <w:lang w:val="uk-UA"/>
        </w:rPr>
        <w:t>Реконструкція майданчика водопровідних споруд із застосуванням новітніх технологій та</w:t>
      </w:r>
      <w:r>
        <w:rPr>
          <w:sz w:val="24"/>
          <w:szCs w:val="24"/>
          <w:lang w:val="uk-UA"/>
        </w:rPr>
        <w:t xml:space="preserve"> </w:t>
      </w:r>
      <w:r w:rsidRPr="00470D31">
        <w:rPr>
          <w:sz w:val="24"/>
          <w:szCs w:val="24"/>
          <w:lang w:val="uk-UA"/>
        </w:rPr>
        <w:t>встановленням обладнання з очистки та знезалізнення питної води за адресою: Київська область, м.</w:t>
      </w:r>
      <w:r>
        <w:rPr>
          <w:sz w:val="24"/>
          <w:szCs w:val="24"/>
          <w:lang w:val="uk-UA"/>
        </w:rPr>
        <w:t xml:space="preserve"> </w:t>
      </w:r>
      <w:r w:rsidRPr="00470D31">
        <w:rPr>
          <w:sz w:val="24"/>
          <w:szCs w:val="24"/>
          <w:lang w:val="uk-UA"/>
        </w:rPr>
        <w:t>Буча, вул. Тарасівська,14-а</w:t>
      </w:r>
      <w:r>
        <w:rPr>
          <w:sz w:val="24"/>
          <w:szCs w:val="24"/>
          <w:lang w:val="uk-UA"/>
        </w:rPr>
        <w:t>» - 760,9</w:t>
      </w:r>
      <w:r w:rsidRPr="00470D31">
        <w:rPr>
          <w:sz w:val="24"/>
          <w:szCs w:val="24"/>
          <w:lang w:val="uk-UA"/>
        </w:rPr>
        <w:t xml:space="preserve"> тис. грн;</w:t>
      </w:r>
    </w:p>
    <w:p w:rsidR="00537A0D" w:rsidRDefault="00537A0D" w:rsidP="00D259EC">
      <w:pPr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Pr="007A0401">
        <w:rPr>
          <w:sz w:val="24"/>
          <w:szCs w:val="24"/>
          <w:lang w:val="uk-UA"/>
        </w:rPr>
        <w:t>Реконструкція Київського обласного центру ментального здоров'я з добудовою Бучанської багатопрофільної лікарні по вул. Паркова, 4, с.</w:t>
      </w:r>
      <w:r w:rsidR="006C5359">
        <w:rPr>
          <w:sz w:val="24"/>
          <w:szCs w:val="24"/>
          <w:lang w:val="uk-UA"/>
        </w:rPr>
        <w:t xml:space="preserve"> </w:t>
      </w:r>
      <w:r w:rsidRPr="007A0401">
        <w:rPr>
          <w:sz w:val="24"/>
          <w:szCs w:val="24"/>
          <w:lang w:val="uk-UA"/>
        </w:rPr>
        <w:t>Ворзель, Бучанського району, Київської області (І ЕТАП)</w:t>
      </w:r>
      <w:r>
        <w:rPr>
          <w:sz w:val="24"/>
          <w:szCs w:val="24"/>
          <w:lang w:val="uk-UA"/>
        </w:rPr>
        <w:t>» - 23 403,7 тис. грн;</w:t>
      </w:r>
    </w:p>
    <w:p w:rsidR="00537A0D" w:rsidRDefault="00537A0D" w:rsidP="00680D60">
      <w:pPr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Pr="007A0401">
        <w:rPr>
          <w:sz w:val="24"/>
          <w:szCs w:val="24"/>
          <w:lang w:val="uk-UA"/>
        </w:rPr>
        <w:t xml:space="preserve">Реконструкція Бучанського </w:t>
      </w:r>
      <w:r>
        <w:rPr>
          <w:sz w:val="24"/>
          <w:szCs w:val="24"/>
          <w:lang w:val="uk-UA"/>
        </w:rPr>
        <w:t>навчально-виховного комплексу «</w:t>
      </w:r>
      <w:r w:rsidRPr="007A0401">
        <w:rPr>
          <w:sz w:val="24"/>
          <w:szCs w:val="24"/>
          <w:lang w:val="uk-UA"/>
        </w:rPr>
        <w:t>Спеціалізована загальноосвітня школа І-ІІІ ступенів - загал</w:t>
      </w:r>
      <w:r>
        <w:rPr>
          <w:sz w:val="24"/>
          <w:szCs w:val="24"/>
          <w:lang w:val="uk-UA"/>
        </w:rPr>
        <w:t>ьноосвітня школа І-ІІІ ступенів»</w:t>
      </w:r>
      <w:r w:rsidRPr="007A0401">
        <w:rPr>
          <w:sz w:val="24"/>
          <w:szCs w:val="24"/>
          <w:lang w:val="uk-UA"/>
        </w:rPr>
        <w:t xml:space="preserve"> №2 по вул.</w:t>
      </w:r>
      <w:r>
        <w:rPr>
          <w:sz w:val="24"/>
          <w:szCs w:val="24"/>
          <w:lang w:val="uk-UA"/>
        </w:rPr>
        <w:t xml:space="preserve"> </w:t>
      </w:r>
      <w:r w:rsidRPr="007A0401">
        <w:rPr>
          <w:sz w:val="24"/>
          <w:szCs w:val="24"/>
          <w:lang w:val="uk-UA"/>
        </w:rPr>
        <w:t>Шевченка, 14а в м.</w:t>
      </w:r>
      <w:r w:rsidR="008A25E7">
        <w:rPr>
          <w:sz w:val="24"/>
          <w:szCs w:val="24"/>
          <w:lang w:val="uk-UA"/>
        </w:rPr>
        <w:t xml:space="preserve"> </w:t>
      </w:r>
      <w:r w:rsidRPr="007A0401">
        <w:rPr>
          <w:sz w:val="24"/>
          <w:szCs w:val="24"/>
          <w:lang w:val="uk-UA"/>
        </w:rPr>
        <w:t>Буча, Київської області (І ЕТАП)</w:t>
      </w:r>
      <w:r>
        <w:rPr>
          <w:sz w:val="24"/>
          <w:szCs w:val="24"/>
          <w:lang w:val="uk-UA"/>
        </w:rPr>
        <w:t>» - 10 990,0 тис.</w:t>
      </w:r>
      <w:r w:rsidR="008A25E7">
        <w:rPr>
          <w:sz w:val="24"/>
          <w:szCs w:val="24"/>
          <w:lang w:val="uk-UA"/>
        </w:rPr>
        <w:t xml:space="preserve"> г</w:t>
      </w:r>
      <w:r>
        <w:rPr>
          <w:sz w:val="24"/>
          <w:szCs w:val="24"/>
          <w:lang w:val="uk-UA"/>
        </w:rPr>
        <w:t>рн;</w:t>
      </w:r>
    </w:p>
    <w:p w:rsidR="00537A0D" w:rsidRDefault="00537A0D" w:rsidP="00680D60">
      <w:pPr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Pr="00C40F52">
        <w:rPr>
          <w:sz w:val="24"/>
          <w:szCs w:val="24"/>
          <w:lang w:val="uk-UA"/>
        </w:rPr>
        <w:t>Реконструкція з добудовою загальноосвітньої школи №1 І-ІІІ ступенів по вул. Малиновського, 74 в м. Буча Київської обл.</w:t>
      </w:r>
      <w:r>
        <w:rPr>
          <w:sz w:val="24"/>
          <w:szCs w:val="24"/>
          <w:lang w:val="uk-UA"/>
        </w:rPr>
        <w:t>» - 20 460,0 тис.</w:t>
      </w:r>
      <w:r w:rsidR="008A25E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грн;</w:t>
      </w:r>
    </w:p>
    <w:p w:rsidR="00537A0D" w:rsidRPr="00FF15EC" w:rsidRDefault="00537A0D" w:rsidP="00680D60">
      <w:pPr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Pr="00FF15EC">
        <w:rPr>
          <w:sz w:val="24"/>
          <w:szCs w:val="24"/>
          <w:lang w:val="uk-UA"/>
        </w:rPr>
        <w:t>Будівництво дошкільного дитячого закладу на 144 місця во вул. Лесі Українки в м. Буча Київської області» - 2 888,7</w:t>
      </w:r>
      <w:r>
        <w:rPr>
          <w:sz w:val="24"/>
          <w:szCs w:val="24"/>
          <w:lang w:val="uk-UA"/>
        </w:rPr>
        <w:t xml:space="preserve"> тис.</w:t>
      </w:r>
      <w:r w:rsidR="008A25E7">
        <w:rPr>
          <w:sz w:val="24"/>
          <w:szCs w:val="24"/>
          <w:lang w:val="uk-UA"/>
        </w:rPr>
        <w:t xml:space="preserve"> </w:t>
      </w:r>
      <w:r w:rsidRPr="00FF15EC">
        <w:rPr>
          <w:sz w:val="24"/>
          <w:szCs w:val="24"/>
          <w:lang w:val="uk-UA"/>
        </w:rPr>
        <w:t>грн;</w:t>
      </w:r>
    </w:p>
    <w:p w:rsidR="00537A0D" w:rsidRDefault="00537A0D" w:rsidP="00680D60">
      <w:pPr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Pr="00FF15EC">
        <w:rPr>
          <w:sz w:val="24"/>
          <w:szCs w:val="24"/>
          <w:lang w:val="uk-UA"/>
        </w:rPr>
        <w:t>Будівництво споруди для облаштування об'єкту енергетичних мереж та теплопостачання промислового та житлового сектору Бучанської територіальної громади (І ЕТАП)</w:t>
      </w:r>
      <w:r>
        <w:rPr>
          <w:sz w:val="24"/>
          <w:szCs w:val="24"/>
          <w:lang w:val="uk-UA"/>
        </w:rPr>
        <w:t>» - 22 205,6 тис.</w:t>
      </w:r>
      <w:r w:rsidR="005A4F6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грн.</w:t>
      </w:r>
    </w:p>
    <w:p w:rsidR="00537A0D" w:rsidRDefault="00537A0D" w:rsidP="00537A0D">
      <w:pPr>
        <w:ind w:left="567"/>
        <w:jc w:val="both"/>
        <w:rPr>
          <w:sz w:val="10"/>
          <w:szCs w:val="10"/>
          <w:lang w:val="uk-UA"/>
        </w:rPr>
      </w:pPr>
    </w:p>
    <w:p w:rsidR="00537A0D" w:rsidRDefault="00537A0D" w:rsidP="00537A0D">
      <w:pPr>
        <w:ind w:left="567"/>
        <w:jc w:val="both"/>
        <w:rPr>
          <w:sz w:val="16"/>
          <w:szCs w:val="16"/>
          <w:lang w:val="uk-UA"/>
        </w:rPr>
      </w:pPr>
    </w:p>
    <w:p w:rsidR="00537A0D" w:rsidRDefault="00537A0D" w:rsidP="00537A0D">
      <w:pPr>
        <w:ind w:left="360"/>
        <w:jc w:val="center"/>
        <w:rPr>
          <w:b/>
          <w:i/>
          <w:sz w:val="25"/>
          <w:szCs w:val="25"/>
          <w:u w:val="single"/>
          <w:lang w:val="uk-UA"/>
        </w:rPr>
      </w:pPr>
      <w:r>
        <w:rPr>
          <w:b/>
          <w:i/>
          <w:sz w:val="25"/>
          <w:szCs w:val="25"/>
          <w:u w:val="single"/>
          <w:lang w:val="uk-UA"/>
        </w:rPr>
        <w:t>Індикативні прогнозні показники бюджету розвитку за об’єктами, строк впровадження яких довший, ніж бюджетний період</w:t>
      </w:r>
    </w:p>
    <w:p w:rsidR="00537A0D" w:rsidRDefault="00537A0D" w:rsidP="00537A0D">
      <w:pPr>
        <w:ind w:left="72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(тис. грн)</w:t>
      </w: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27"/>
        <w:gridCol w:w="1134"/>
        <w:gridCol w:w="1353"/>
        <w:gridCol w:w="1276"/>
        <w:gridCol w:w="1192"/>
        <w:gridCol w:w="1134"/>
        <w:gridCol w:w="7"/>
      </w:tblGrid>
      <w:tr w:rsidR="00537A0D" w:rsidTr="00277892">
        <w:trPr>
          <w:trHeight w:val="15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0D" w:rsidRDefault="00537A0D" w:rsidP="00277892">
            <w:pPr>
              <w:ind w:right="18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Найменування об’єкта відповідно до проектно-кошторисної документації</w:t>
            </w:r>
          </w:p>
          <w:p w:rsidR="00537A0D" w:rsidRDefault="00537A0D" w:rsidP="00277892">
            <w:pPr>
              <w:ind w:firstLine="90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0D" w:rsidRDefault="00537A0D" w:rsidP="002778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Загальна вартість об’єкта</w:t>
            </w:r>
          </w:p>
          <w:p w:rsidR="00537A0D" w:rsidRDefault="00537A0D" w:rsidP="00277892">
            <w:pPr>
              <w:ind w:firstLine="25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0D" w:rsidRDefault="00537A0D" w:rsidP="00277892">
            <w:pPr>
              <w:ind w:firstLine="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Строк реалізації об’єкта </w:t>
            </w:r>
            <w:r>
              <w:rPr>
                <w:sz w:val="20"/>
                <w:szCs w:val="20"/>
                <w:lang w:val="uk-UA"/>
              </w:rPr>
              <w:br/>
              <w:t>(рік початку і завершення)</w:t>
            </w:r>
          </w:p>
          <w:p w:rsidR="00537A0D" w:rsidRDefault="00537A0D" w:rsidP="00277892">
            <w:pPr>
              <w:ind w:firstLine="8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0D" w:rsidRDefault="00537A0D" w:rsidP="002778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Очікуваний обсяг фінансування проектів з Європейського Інвестиційного Банку, міжнародні підтримки та інші джерела</w:t>
            </w:r>
          </w:p>
          <w:p w:rsidR="00537A0D" w:rsidRDefault="00537A0D" w:rsidP="0027789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0D" w:rsidRDefault="00537A0D" w:rsidP="002778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 співфінансування з МБ</w:t>
            </w:r>
          </w:p>
        </w:tc>
      </w:tr>
      <w:tr w:rsidR="00537A0D" w:rsidTr="00277892">
        <w:trPr>
          <w:gridAfter w:val="1"/>
          <w:wAfter w:w="7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0D" w:rsidRDefault="00537A0D" w:rsidP="002778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0D" w:rsidRDefault="00537A0D" w:rsidP="002778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0D" w:rsidRDefault="00537A0D" w:rsidP="002778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0D" w:rsidRDefault="00537A0D" w:rsidP="00277892">
            <w:pPr>
              <w:ind w:firstLine="7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0D" w:rsidRDefault="00537A0D" w:rsidP="00277892">
            <w:pPr>
              <w:ind w:firstLine="20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2023 рік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0D" w:rsidRDefault="00537A0D" w:rsidP="00277892">
            <w:pPr>
              <w:ind w:firstLine="7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0D" w:rsidRDefault="00537A0D" w:rsidP="0027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2023 рік </w:t>
            </w:r>
          </w:p>
        </w:tc>
      </w:tr>
      <w:tr w:rsidR="00537A0D" w:rsidTr="00277892">
        <w:trPr>
          <w:gridAfter w:val="1"/>
          <w:wAfter w:w="7" w:type="dxa"/>
          <w:trHeight w:val="15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0D" w:rsidRDefault="00537A0D" w:rsidP="002778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Реконструкцію з добудовою загальноосвітньої школи №1 І-ІІІ ступенів по вул. Малиновського,74 в м. Буча Київської області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0D" w:rsidRDefault="00537A0D" w:rsidP="00277892">
            <w:pPr>
              <w:jc w:val="both"/>
              <w:rPr>
                <w:sz w:val="20"/>
                <w:szCs w:val="20"/>
                <w:lang w:val="uk-UA"/>
              </w:rPr>
            </w:pPr>
            <w:r w:rsidRPr="0045733A">
              <w:rPr>
                <w:color w:val="000000"/>
                <w:sz w:val="20"/>
                <w:szCs w:val="20"/>
                <w:lang w:val="uk-UA"/>
              </w:rPr>
              <w:t>177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5733A">
              <w:rPr>
                <w:color w:val="000000"/>
                <w:sz w:val="20"/>
                <w:szCs w:val="20"/>
                <w:lang w:val="uk-UA"/>
              </w:rPr>
              <w:t>008,78</w:t>
            </w: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0D" w:rsidRDefault="00537A0D" w:rsidP="00277892">
            <w:pPr>
              <w:ind w:firstLine="8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2021-2023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0D" w:rsidRDefault="00537A0D" w:rsidP="00277892">
            <w:pPr>
              <w:rPr>
                <w:sz w:val="20"/>
                <w:szCs w:val="20"/>
                <w:lang w:val="uk-UA"/>
              </w:rPr>
            </w:pPr>
            <w:r w:rsidRPr="0004310E">
              <w:rPr>
                <w:sz w:val="20"/>
                <w:szCs w:val="20"/>
                <w:lang w:val="uk-UA"/>
              </w:rPr>
              <w:t>49 047,292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0D" w:rsidRDefault="00537A0D" w:rsidP="0027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76 692,914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0D" w:rsidRDefault="00537A0D" w:rsidP="0027789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37A0D" w:rsidRPr="0004310E" w:rsidRDefault="00537A0D" w:rsidP="0027789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4310E">
              <w:rPr>
                <w:color w:val="000000"/>
                <w:sz w:val="20"/>
                <w:szCs w:val="20"/>
                <w:lang w:val="uk-UA"/>
              </w:rPr>
              <w:t>12 569,458</w:t>
            </w:r>
          </w:p>
          <w:p w:rsidR="00537A0D" w:rsidRDefault="00537A0D" w:rsidP="00277892">
            <w:pPr>
              <w:ind w:firstLine="72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0D" w:rsidRDefault="00DC3F83" w:rsidP="0027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20 4</w:t>
            </w:r>
            <w:r w:rsidR="00537A0D">
              <w:rPr>
                <w:color w:val="000000"/>
                <w:sz w:val="20"/>
                <w:szCs w:val="20"/>
                <w:lang w:val="uk-UA"/>
              </w:rPr>
              <w:t>60,000</w:t>
            </w:r>
          </w:p>
        </w:tc>
      </w:tr>
      <w:tr w:rsidR="00537A0D" w:rsidTr="00277892">
        <w:trPr>
          <w:gridAfter w:val="1"/>
          <w:wAfter w:w="7" w:type="dxa"/>
          <w:trHeight w:val="11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0D" w:rsidRDefault="00537A0D" w:rsidP="002778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Будівництво дитячого дошкільного закладу на 144 місця по вул. Лесі Українки в м. Буча Київської області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0D" w:rsidRDefault="00537A0D" w:rsidP="0027789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67 620, 674</w:t>
            </w:r>
          </w:p>
          <w:p w:rsidR="00537A0D" w:rsidRDefault="00537A0D" w:rsidP="0027789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0D" w:rsidRDefault="00537A0D" w:rsidP="00277892">
            <w:pPr>
              <w:ind w:firstLine="8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0D" w:rsidRPr="0004310E" w:rsidRDefault="00537A0D" w:rsidP="0027789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4310E">
              <w:rPr>
                <w:color w:val="000000"/>
                <w:sz w:val="20"/>
                <w:szCs w:val="20"/>
                <w:lang w:val="uk-UA"/>
              </w:rPr>
              <w:t>11 147,865</w:t>
            </w:r>
          </w:p>
          <w:p w:rsidR="00537A0D" w:rsidRDefault="00537A0D" w:rsidP="0027789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0D" w:rsidRDefault="00537A0D" w:rsidP="0027789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39 063,933</w:t>
            </w:r>
          </w:p>
          <w:p w:rsidR="00537A0D" w:rsidRDefault="00537A0D" w:rsidP="0027789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0D" w:rsidRPr="0004310E" w:rsidRDefault="00537A0D" w:rsidP="0027789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4310E">
              <w:rPr>
                <w:color w:val="000000"/>
                <w:sz w:val="20"/>
                <w:szCs w:val="20"/>
                <w:lang w:val="uk-UA"/>
              </w:rPr>
              <w:t>14 442,800</w:t>
            </w:r>
          </w:p>
          <w:p w:rsidR="00537A0D" w:rsidRDefault="00537A0D" w:rsidP="0027789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0D" w:rsidRDefault="00537A0D" w:rsidP="0027789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2 888,560</w:t>
            </w:r>
          </w:p>
          <w:p w:rsidR="00537A0D" w:rsidRDefault="00537A0D" w:rsidP="0027789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537A0D" w:rsidRDefault="00537A0D" w:rsidP="00537A0D">
      <w:pPr>
        <w:jc w:val="both"/>
        <w:rPr>
          <w:sz w:val="10"/>
          <w:szCs w:val="10"/>
          <w:lang w:val="uk-UA"/>
        </w:rPr>
      </w:pPr>
    </w:p>
    <w:p w:rsidR="00537A0D" w:rsidRDefault="00537A0D" w:rsidP="00537A0D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 даній галузі прийняті місцеві програми:</w:t>
      </w:r>
    </w:p>
    <w:p w:rsidR="00537A0D" w:rsidRDefault="00537A0D" w:rsidP="00537A0D">
      <w:pPr>
        <w:numPr>
          <w:ilvl w:val="0"/>
          <w:numId w:val="7"/>
        </w:numPr>
        <w:ind w:hanging="15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Програма «Безпечна Бучанська громада» на 2023-2025 роки»;</w:t>
      </w:r>
    </w:p>
    <w:p w:rsidR="00537A0D" w:rsidRDefault="00537A0D" w:rsidP="00537A0D">
      <w:pPr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Місцева програма «Охорона і раціональне використання земель та інших природних ресурсів Бучанської міської територіальної громади» на 2021-2024рр»;</w:t>
      </w:r>
    </w:p>
    <w:p w:rsidR="00A642AE" w:rsidRDefault="00A642AE" w:rsidP="00537A0D">
      <w:pPr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Програма оновлення та розроблення картографічної основи, містобудівно</w:t>
      </w:r>
      <w:r w:rsidR="00ED6B47">
        <w:rPr>
          <w:sz w:val="24"/>
          <w:szCs w:val="24"/>
          <w:lang w:val="uk-UA"/>
        </w:rPr>
        <w:t xml:space="preserve">ї документації та створення містобудівного </w:t>
      </w:r>
      <w:r>
        <w:rPr>
          <w:sz w:val="24"/>
          <w:szCs w:val="24"/>
          <w:lang w:val="uk-UA"/>
        </w:rPr>
        <w:t>кадастру на території Бучанської міської територіальної громади на 2021-2025 роки.</w:t>
      </w:r>
    </w:p>
    <w:p w:rsidR="00537A0D" w:rsidRDefault="00537A0D" w:rsidP="00537A0D">
      <w:pPr>
        <w:ind w:left="567"/>
        <w:jc w:val="both"/>
        <w:rPr>
          <w:sz w:val="24"/>
          <w:szCs w:val="24"/>
          <w:lang w:val="uk-UA"/>
        </w:rPr>
      </w:pPr>
    </w:p>
    <w:p w:rsidR="00B22819" w:rsidRDefault="00B22819" w:rsidP="00B22819">
      <w:pPr>
        <w:spacing w:after="200" w:line="276" w:lineRule="auto"/>
        <w:ind w:firstLine="709"/>
        <w:jc w:val="center"/>
        <w:rPr>
          <w:rFonts w:eastAsia="Calibri"/>
          <w:b/>
          <w:bCs/>
          <w:i/>
          <w:color w:val="00B0F0"/>
          <w:sz w:val="24"/>
          <w:szCs w:val="24"/>
          <w:u w:val="single"/>
          <w:lang w:val="uk-UA" w:eastAsia="en-US"/>
        </w:rPr>
      </w:pPr>
      <w:r>
        <w:rPr>
          <w:rFonts w:eastAsia="Calibri"/>
          <w:b/>
          <w:bCs/>
          <w:i/>
          <w:color w:val="00B0F0"/>
          <w:sz w:val="24"/>
          <w:szCs w:val="24"/>
          <w:u w:val="single"/>
          <w:lang w:val="uk-UA" w:eastAsia="en-US"/>
        </w:rPr>
        <w:t>8000 «Інша діяльність»</w:t>
      </w:r>
    </w:p>
    <w:p w:rsidR="00B22819" w:rsidRDefault="002B7C97" w:rsidP="00B2281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="00B22819">
        <w:rPr>
          <w:sz w:val="24"/>
          <w:szCs w:val="24"/>
          <w:lang w:val="uk-UA"/>
        </w:rPr>
        <w:t>а розвиток даної галузі місцевим бюджетом Бучанської міської територіальної громади на 202</w:t>
      </w:r>
      <w:r w:rsidR="004E39D8">
        <w:rPr>
          <w:sz w:val="24"/>
          <w:szCs w:val="24"/>
          <w:lang w:val="uk-UA"/>
        </w:rPr>
        <w:t>3</w:t>
      </w:r>
      <w:r w:rsidR="00B22819">
        <w:rPr>
          <w:sz w:val="24"/>
          <w:szCs w:val="24"/>
          <w:lang w:val="uk-UA"/>
        </w:rPr>
        <w:t xml:space="preserve"> рік передбачено видатків в обсязі </w:t>
      </w:r>
      <w:r w:rsidR="00361618">
        <w:rPr>
          <w:sz w:val="24"/>
          <w:szCs w:val="24"/>
          <w:lang w:val="uk-UA"/>
        </w:rPr>
        <w:t xml:space="preserve"> </w:t>
      </w:r>
      <w:r w:rsidR="002C056A">
        <w:rPr>
          <w:sz w:val="24"/>
          <w:szCs w:val="24"/>
          <w:lang w:val="uk-UA"/>
        </w:rPr>
        <w:t>95 892,2</w:t>
      </w:r>
      <w:r w:rsidR="00B22819">
        <w:rPr>
          <w:sz w:val="24"/>
          <w:szCs w:val="24"/>
          <w:lang w:val="uk-UA"/>
        </w:rPr>
        <w:t xml:space="preserve"> тис. грн</w:t>
      </w:r>
      <w:r w:rsidR="00B3447A">
        <w:rPr>
          <w:sz w:val="24"/>
          <w:szCs w:val="24"/>
          <w:lang w:val="uk-UA"/>
        </w:rPr>
        <w:t>, з них по загальному фонду  - 9</w:t>
      </w:r>
      <w:r w:rsidR="00201EBB">
        <w:rPr>
          <w:sz w:val="24"/>
          <w:szCs w:val="24"/>
          <w:lang w:val="uk-UA"/>
        </w:rPr>
        <w:t>5 867,9</w:t>
      </w:r>
      <w:r w:rsidR="00B3447A">
        <w:rPr>
          <w:sz w:val="24"/>
          <w:szCs w:val="24"/>
          <w:lang w:val="uk-UA"/>
        </w:rPr>
        <w:t xml:space="preserve"> тис. грн, по спеціальному фонду – </w:t>
      </w:r>
      <w:r w:rsidR="00201EBB">
        <w:rPr>
          <w:sz w:val="24"/>
          <w:szCs w:val="24"/>
          <w:lang w:val="uk-UA"/>
        </w:rPr>
        <w:t>2</w:t>
      </w:r>
      <w:r w:rsidR="00B3447A">
        <w:rPr>
          <w:sz w:val="24"/>
          <w:szCs w:val="24"/>
          <w:lang w:val="uk-UA"/>
        </w:rPr>
        <w:t>4,3 тис. грн.</w:t>
      </w:r>
    </w:p>
    <w:p w:rsidR="00F40D99" w:rsidRDefault="00264582" w:rsidP="00B2281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Видаткова частина розмежована між</w:t>
      </w:r>
      <w:r w:rsidR="00F40D99">
        <w:rPr>
          <w:sz w:val="24"/>
          <w:szCs w:val="24"/>
          <w:lang w:val="uk-UA"/>
        </w:rPr>
        <w:t>:</w:t>
      </w:r>
    </w:p>
    <w:p w:rsidR="00F40D99" w:rsidRDefault="00F40D99" w:rsidP="00200B4A">
      <w:pPr>
        <w:pStyle w:val="a8"/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Бучанська міська рада </w:t>
      </w:r>
      <w:r w:rsidR="00F5645F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="00422185">
        <w:rPr>
          <w:sz w:val="24"/>
          <w:szCs w:val="24"/>
          <w:lang w:val="uk-UA"/>
        </w:rPr>
        <w:t>5</w:t>
      </w:r>
      <w:r w:rsidR="009B1019">
        <w:rPr>
          <w:sz w:val="24"/>
          <w:szCs w:val="24"/>
          <w:lang w:val="uk-UA"/>
        </w:rPr>
        <w:t>3 444,2</w:t>
      </w:r>
      <w:r w:rsidR="00F5645F">
        <w:rPr>
          <w:sz w:val="24"/>
          <w:szCs w:val="24"/>
          <w:lang w:val="uk-UA"/>
        </w:rPr>
        <w:t xml:space="preserve"> тис. грн;</w:t>
      </w:r>
    </w:p>
    <w:p w:rsidR="00264582" w:rsidRDefault="00264582" w:rsidP="000F3EE4">
      <w:pPr>
        <w:pStyle w:val="a8"/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Фінансове управління Бучанської міської ради – 42 448,0 тис. грн.</w:t>
      </w:r>
    </w:p>
    <w:p w:rsidR="00E4055C" w:rsidRPr="00875745" w:rsidRDefault="00E4055C" w:rsidP="008C0FAA">
      <w:pPr>
        <w:pStyle w:val="a8"/>
        <w:ind w:left="720"/>
        <w:jc w:val="both"/>
        <w:rPr>
          <w:sz w:val="10"/>
          <w:szCs w:val="10"/>
          <w:lang w:val="uk-UA"/>
        </w:rPr>
      </w:pPr>
    </w:p>
    <w:p w:rsidR="008C0FAA" w:rsidRDefault="008C0FAA" w:rsidP="000F3EE4">
      <w:pPr>
        <w:pStyle w:val="a8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розрізі економічної класифікації видатки заплановані:</w:t>
      </w:r>
    </w:p>
    <w:p w:rsidR="008C0FAA" w:rsidRDefault="008C0FAA" w:rsidP="00682730">
      <w:pPr>
        <w:pStyle w:val="a8"/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окремі заходи по реалізації державних ( регіональних) програм, не віднесені до заходів розвитку – </w:t>
      </w:r>
      <w:r w:rsidR="00B33AAC">
        <w:rPr>
          <w:sz w:val="24"/>
          <w:szCs w:val="24"/>
          <w:lang w:val="uk-UA"/>
        </w:rPr>
        <w:t>52 319,9</w:t>
      </w:r>
      <w:r w:rsidR="009C33C0">
        <w:rPr>
          <w:sz w:val="24"/>
          <w:szCs w:val="24"/>
          <w:lang w:val="uk-UA"/>
        </w:rPr>
        <w:t xml:space="preserve"> тис</w:t>
      </w:r>
      <w:r>
        <w:rPr>
          <w:sz w:val="24"/>
          <w:szCs w:val="24"/>
          <w:lang w:val="uk-UA"/>
        </w:rPr>
        <w:t>. грн;</w:t>
      </w:r>
    </w:p>
    <w:p w:rsidR="00622BF3" w:rsidRDefault="00622BF3" w:rsidP="00682730">
      <w:pPr>
        <w:pStyle w:val="a8"/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субсидії та поточні трансферти підприємствам ( установам, організаціям) – 700,0 тис. грн;</w:t>
      </w:r>
    </w:p>
    <w:p w:rsidR="008C0FAA" w:rsidRDefault="002F186F" w:rsidP="006350B4">
      <w:pPr>
        <w:pStyle w:val="a8"/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інші виплати населенню – 400,0 тис. грн</w:t>
      </w:r>
      <w:r w:rsidR="006350B4">
        <w:rPr>
          <w:sz w:val="24"/>
          <w:szCs w:val="24"/>
          <w:lang w:val="uk-UA"/>
        </w:rPr>
        <w:t xml:space="preserve"> ( на виплату матеріальної допомоги по</w:t>
      </w:r>
      <w:r w:rsidR="00200B4A">
        <w:rPr>
          <w:sz w:val="24"/>
          <w:szCs w:val="24"/>
          <w:lang w:val="uk-UA"/>
        </w:rPr>
        <w:t>терпілим</w:t>
      </w:r>
      <w:r w:rsidR="006350B4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;</w:t>
      </w:r>
    </w:p>
    <w:p w:rsidR="002F186F" w:rsidRDefault="002F186F" w:rsidP="00A10595">
      <w:pPr>
        <w:pStyle w:val="a8"/>
        <w:numPr>
          <w:ilvl w:val="0"/>
          <w:numId w:val="7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оплата послуг (крім комунальних)</w:t>
      </w:r>
      <w:r w:rsidR="001C389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- 24,</w:t>
      </w:r>
      <w:r w:rsidR="004A1CAB">
        <w:rPr>
          <w:sz w:val="24"/>
          <w:szCs w:val="24"/>
          <w:lang w:val="uk-UA"/>
        </w:rPr>
        <w:t>3 тис. грн;</w:t>
      </w:r>
    </w:p>
    <w:p w:rsidR="004A1CAB" w:rsidRDefault="004A1CAB" w:rsidP="00E61328">
      <w:pPr>
        <w:pStyle w:val="a8"/>
        <w:numPr>
          <w:ilvl w:val="0"/>
          <w:numId w:val="7"/>
        </w:numPr>
        <w:ind w:hanging="15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нерозподілені видатки ( резе</w:t>
      </w:r>
      <w:r w:rsidR="00686539">
        <w:rPr>
          <w:sz w:val="24"/>
          <w:szCs w:val="24"/>
          <w:lang w:val="uk-UA"/>
        </w:rPr>
        <w:t>рвний фонд) – 42 448,0 тис. грн;</w:t>
      </w:r>
    </w:p>
    <w:p w:rsidR="00F6201A" w:rsidRPr="00F6201A" w:rsidRDefault="00F6201A" w:rsidP="00F6201A">
      <w:pPr>
        <w:pStyle w:val="a8"/>
        <w:ind w:left="720"/>
        <w:jc w:val="both"/>
        <w:rPr>
          <w:sz w:val="16"/>
          <w:szCs w:val="16"/>
          <w:lang w:val="uk-UA"/>
        </w:rPr>
      </w:pPr>
    </w:p>
    <w:p w:rsidR="00F40D99" w:rsidRDefault="00F6201A" w:rsidP="00B22819">
      <w:pPr>
        <w:ind w:firstLine="567"/>
        <w:jc w:val="both"/>
        <w:rPr>
          <w:b/>
          <w:i/>
          <w:sz w:val="24"/>
          <w:szCs w:val="24"/>
          <w:lang w:val="uk-UA"/>
        </w:rPr>
      </w:pPr>
      <w:r w:rsidRPr="00F6201A">
        <w:rPr>
          <w:b/>
          <w:i/>
          <w:sz w:val="24"/>
          <w:szCs w:val="24"/>
          <w:lang w:val="uk-UA"/>
        </w:rPr>
        <w:t>Загальний фонд</w:t>
      </w:r>
    </w:p>
    <w:p w:rsidR="00F6201A" w:rsidRPr="00F6201A" w:rsidRDefault="00F6201A" w:rsidP="00B22819">
      <w:pPr>
        <w:ind w:firstLine="567"/>
        <w:jc w:val="both"/>
        <w:rPr>
          <w:b/>
          <w:i/>
          <w:sz w:val="10"/>
          <w:szCs w:val="10"/>
          <w:lang w:val="uk-UA"/>
        </w:rPr>
      </w:pPr>
    </w:p>
    <w:p w:rsidR="00B22819" w:rsidRDefault="00B22819" w:rsidP="00B2281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розрізі бюджетних програм видатки заплановані наступним чином:</w:t>
      </w:r>
    </w:p>
    <w:p w:rsidR="00B22819" w:rsidRDefault="00B22819" w:rsidP="00B22819">
      <w:pPr>
        <w:numPr>
          <w:ilvl w:val="0"/>
          <w:numId w:val="8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 бюджетною програмою 8110 «Заходи із запобігання та ліквідації надзвичайних ситуацій та наслідків стихійного лиха» - </w:t>
      </w:r>
      <w:r w:rsidR="002F620B">
        <w:rPr>
          <w:sz w:val="24"/>
          <w:szCs w:val="24"/>
          <w:lang w:val="uk-UA"/>
        </w:rPr>
        <w:t>4</w:t>
      </w:r>
      <w:r w:rsidR="00400E61">
        <w:rPr>
          <w:sz w:val="24"/>
          <w:szCs w:val="24"/>
          <w:lang w:val="uk-UA"/>
        </w:rPr>
        <w:t>5 919,9</w:t>
      </w:r>
      <w:r>
        <w:rPr>
          <w:sz w:val="24"/>
          <w:szCs w:val="24"/>
          <w:lang w:val="uk-UA"/>
        </w:rPr>
        <w:t xml:space="preserve"> тис. грн. Дані видатки передбачені на </w:t>
      </w:r>
      <w:r w:rsidR="00F6201A">
        <w:rPr>
          <w:sz w:val="24"/>
          <w:szCs w:val="24"/>
          <w:lang w:val="uk-UA"/>
        </w:rPr>
        <w:t xml:space="preserve">проведення заходів з усунення аварій та </w:t>
      </w:r>
      <w:r w:rsidR="00553007">
        <w:rPr>
          <w:sz w:val="24"/>
          <w:szCs w:val="24"/>
          <w:lang w:val="uk-UA"/>
        </w:rPr>
        <w:t>відновлювальні роботи пошкоджених об</w:t>
      </w:r>
      <w:r w:rsidR="00553007">
        <w:rPr>
          <w:rFonts w:ascii="Calibri" w:hAnsi="Calibri" w:cs="Calibri"/>
          <w:sz w:val="24"/>
          <w:szCs w:val="24"/>
          <w:lang w:val="uk-UA"/>
        </w:rPr>
        <w:t>'</w:t>
      </w:r>
      <w:r w:rsidR="00553007">
        <w:rPr>
          <w:sz w:val="24"/>
          <w:szCs w:val="24"/>
          <w:lang w:val="uk-UA"/>
        </w:rPr>
        <w:t>єктів</w:t>
      </w:r>
      <w:r w:rsidR="00BD41AB">
        <w:rPr>
          <w:sz w:val="24"/>
          <w:szCs w:val="24"/>
          <w:lang w:val="uk-UA"/>
        </w:rPr>
        <w:t xml:space="preserve"> внаслідок військових дій на території громади,</w:t>
      </w:r>
      <w:r w:rsidR="0055300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забезпечення захисту населення від наслідків надзвичайних ситуацій техногенного, екологічного, природного характеру.</w:t>
      </w:r>
    </w:p>
    <w:p w:rsidR="00B22819" w:rsidRDefault="00B22819" w:rsidP="00891ED2">
      <w:pPr>
        <w:numPr>
          <w:ilvl w:val="0"/>
          <w:numId w:val="8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 бюджетною програмою 8240 «Заходи та роботи з територіальної оборони» -  </w:t>
      </w:r>
      <w:r w:rsidR="00006431">
        <w:rPr>
          <w:sz w:val="24"/>
          <w:szCs w:val="24"/>
          <w:lang w:val="uk-UA"/>
        </w:rPr>
        <w:t>7 500,0 тис. грн</w:t>
      </w:r>
      <w:r>
        <w:rPr>
          <w:sz w:val="24"/>
          <w:szCs w:val="24"/>
          <w:lang w:val="uk-UA"/>
        </w:rPr>
        <w:t xml:space="preserve"> та матеріально-технічне забезпечення  особового складу.</w:t>
      </w:r>
    </w:p>
    <w:p w:rsidR="005A0107" w:rsidRDefault="005A0107" w:rsidP="005A0107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 бюджетною програмою 8710 « Резервний фонд місцевого бюджету» заплановано </w:t>
      </w:r>
      <w:r w:rsidR="00676519">
        <w:rPr>
          <w:sz w:val="24"/>
          <w:szCs w:val="24"/>
          <w:lang w:val="uk-UA"/>
        </w:rPr>
        <w:t>42 448,0</w:t>
      </w:r>
      <w:r>
        <w:rPr>
          <w:sz w:val="24"/>
          <w:szCs w:val="24"/>
          <w:lang w:val="uk-UA"/>
        </w:rPr>
        <w:t xml:space="preserve"> тис. грн. </w:t>
      </w:r>
      <w:r w:rsidR="00AD1B0E">
        <w:rPr>
          <w:sz w:val="24"/>
          <w:szCs w:val="24"/>
          <w:lang w:val="uk-UA"/>
        </w:rPr>
        <w:t>Головний розпорядник виконання даної програми є Фінансове управління Бучанської міської ради.</w:t>
      </w:r>
    </w:p>
    <w:p w:rsidR="00891ED2" w:rsidRPr="00891ED2" w:rsidRDefault="00891ED2" w:rsidP="00891ED2">
      <w:pPr>
        <w:ind w:left="567"/>
        <w:jc w:val="both"/>
        <w:rPr>
          <w:sz w:val="10"/>
          <w:szCs w:val="10"/>
          <w:lang w:val="uk-UA"/>
        </w:rPr>
      </w:pPr>
    </w:p>
    <w:p w:rsidR="00891ED2" w:rsidRDefault="00891ED2" w:rsidP="00891ED2">
      <w:pPr>
        <w:ind w:left="360" w:firstLine="207"/>
        <w:jc w:val="both"/>
        <w:rPr>
          <w:b/>
          <w:i/>
          <w:sz w:val="24"/>
          <w:szCs w:val="24"/>
          <w:lang w:val="uk-UA"/>
        </w:rPr>
      </w:pPr>
      <w:r w:rsidRPr="00891ED2">
        <w:rPr>
          <w:b/>
          <w:i/>
          <w:sz w:val="24"/>
          <w:szCs w:val="24"/>
          <w:lang w:val="uk-UA"/>
        </w:rPr>
        <w:t>Спеціальний фонд</w:t>
      </w:r>
    </w:p>
    <w:p w:rsidR="00891ED2" w:rsidRPr="00891ED2" w:rsidRDefault="00891ED2" w:rsidP="00891ED2">
      <w:pPr>
        <w:ind w:left="360" w:firstLine="207"/>
        <w:jc w:val="both"/>
        <w:rPr>
          <w:b/>
          <w:i/>
          <w:sz w:val="10"/>
          <w:szCs w:val="10"/>
          <w:lang w:val="uk-UA"/>
        </w:rPr>
      </w:pPr>
    </w:p>
    <w:p w:rsidR="00B22819" w:rsidRDefault="000B0759" w:rsidP="00B2281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B22819">
        <w:rPr>
          <w:sz w:val="24"/>
          <w:szCs w:val="24"/>
          <w:lang w:val="uk-UA"/>
        </w:rPr>
        <w:t>а бюджетно</w:t>
      </w:r>
      <w:r w:rsidR="003E16E7">
        <w:rPr>
          <w:sz w:val="24"/>
          <w:szCs w:val="24"/>
          <w:lang w:val="uk-UA"/>
        </w:rPr>
        <w:t>ю</w:t>
      </w:r>
      <w:r w:rsidR="00B22819">
        <w:rPr>
          <w:sz w:val="24"/>
          <w:szCs w:val="24"/>
          <w:lang w:val="uk-UA"/>
        </w:rPr>
        <w:t xml:space="preserve"> програмою 8340 «Природоохоронні заходи за рахунок цільових фондів» </w:t>
      </w:r>
      <w:r>
        <w:rPr>
          <w:sz w:val="24"/>
          <w:szCs w:val="24"/>
          <w:lang w:val="uk-UA"/>
        </w:rPr>
        <w:t>заплановано видатків на суму 24,</w:t>
      </w:r>
      <w:r w:rsidR="00361618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тис. грн </w:t>
      </w:r>
      <w:r w:rsidR="00B22819">
        <w:rPr>
          <w:sz w:val="24"/>
          <w:szCs w:val="24"/>
          <w:lang w:val="uk-UA"/>
        </w:rPr>
        <w:t xml:space="preserve">на </w:t>
      </w:r>
      <w:r>
        <w:rPr>
          <w:sz w:val="24"/>
          <w:szCs w:val="24"/>
          <w:lang w:val="uk-UA"/>
        </w:rPr>
        <w:t>прибирання стихійних сміттєзвалищ</w:t>
      </w:r>
      <w:r w:rsidR="00B22819">
        <w:rPr>
          <w:sz w:val="24"/>
          <w:szCs w:val="24"/>
          <w:lang w:val="uk-UA"/>
        </w:rPr>
        <w:t>.</w:t>
      </w:r>
    </w:p>
    <w:p w:rsidR="00B22819" w:rsidRDefault="00B22819" w:rsidP="00B22819">
      <w:pPr>
        <w:ind w:firstLine="567"/>
        <w:jc w:val="both"/>
        <w:rPr>
          <w:sz w:val="10"/>
          <w:szCs w:val="10"/>
          <w:lang w:val="uk-UA"/>
        </w:rPr>
      </w:pPr>
    </w:p>
    <w:p w:rsidR="00B22819" w:rsidRDefault="00B22819" w:rsidP="00B2281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 даній галузі затверджені місцеві програми:</w:t>
      </w:r>
    </w:p>
    <w:p w:rsidR="00B22819" w:rsidRDefault="00B22819" w:rsidP="00B22819">
      <w:pPr>
        <w:numPr>
          <w:ilvl w:val="0"/>
          <w:numId w:val="8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«Цільова програма захисту населення і територій від надзвичайних ситуацій техногенного та природного характеру Бучанської міської територіальної громади на 2021-2023 роки»;</w:t>
      </w:r>
    </w:p>
    <w:p w:rsidR="00B22819" w:rsidRDefault="00B22819" w:rsidP="00B22819">
      <w:pPr>
        <w:numPr>
          <w:ilvl w:val="0"/>
          <w:numId w:val="8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«Програма забезпечення оборонно-мобілізаційної готовності та територіальної оборони Бучанської міської територіальної громади на 2022-2024 роки».</w:t>
      </w:r>
    </w:p>
    <w:p w:rsidR="00B22819" w:rsidRDefault="00B22819" w:rsidP="00B22819">
      <w:pPr>
        <w:ind w:firstLine="567"/>
        <w:jc w:val="both"/>
        <w:rPr>
          <w:sz w:val="25"/>
          <w:szCs w:val="25"/>
          <w:lang w:val="uk-UA"/>
        </w:rPr>
      </w:pPr>
    </w:p>
    <w:p w:rsidR="000A7CC3" w:rsidRDefault="000A7CC3" w:rsidP="005A4B93">
      <w:pPr>
        <w:jc w:val="center"/>
        <w:rPr>
          <w:b/>
          <w:i/>
          <w:color w:val="00B0F0"/>
          <w:sz w:val="28"/>
          <w:szCs w:val="28"/>
          <w:u w:val="single"/>
          <w:lang w:val="uk-UA"/>
        </w:rPr>
      </w:pPr>
    </w:p>
    <w:p w:rsidR="000A7CC3" w:rsidRDefault="000A7CC3" w:rsidP="005A4B93">
      <w:pPr>
        <w:jc w:val="center"/>
        <w:rPr>
          <w:b/>
          <w:i/>
          <w:color w:val="00B0F0"/>
          <w:sz w:val="28"/>
          <w:szCs w:val="28"/>
          <w:u w:val="single"/>
          <w:lang w:val="uk-UA"/>
        </w:rPr>
      </w:pPr>
    </w:p>
    <w:p w:rsidR="005A4B93" w:rsidRPr="00CF6A9E" w:rsidRDefault="005A4B93" w:rsidP="005A4B93">
      <w:pPr>
        <w:jc w:val="center"/>
        <w:rPr>
          <w:b/>
          <w:i/>
          <w:color w:val="00B0F0"/>
          <w:sz w:val="28"/>
          <w:szCs w:val="28"/>
          <w:u w:val="single"/>
          <w:lang w:val="uk-UA"/>
        </w:rPr>
      </w:pPr>
      <w:r w:rsidRPr="00CF6A9E">
        <w:rPr>
          <w:b/>
          <w:i/>
          <w:color w:val="00B0F0"/>
          <w:sz w:val="28"/>
          <w:szCs w:val="28"/>
          <w:u w:val="single"/>
          <w:lang w:val="uk-UA"/>
        </w:rPr>
        <w:t>Кредитування</w:t>
      </w:r>
    </w:p>
    <w:p w:rsidR="005A4B93" w:rsidRPr="00CF6A9E" w:rsidRDefault="005A4B93" w:rsidP="005A4B93">
      <w:pPr>
        <w:jc w:val="center"/>
        <w:rPr>
          <w:b/>
          <w:i/>
          <w:color w:val="00B0F0"/>
          <w:sz w:val="25"/>
          <w:szCs w:val="25"/>
          <w:lang w:val="uk-UA"/>
        </w:rPr>
      </w:pPr>
    </w:p>
    <w:p w:rsidR="005A4B93" w:rsidRPr="00225BB6" w:rsidRDefault="005A4B93" w:rsidP="005A4B93">
      <w:pPr>
        <w:ind w:firstLine="567"/>
        <w:jc w:val="both"/>
        <w:rPr>
          <w:sz w:val="24"/>
          <w:szCs w:val="24"/>
          <w:lang w:val="uk-UA"/>
        </w:rPr>
      </w:pPr>
      <w:r w:rsidRPr="00225BB6">
        <w:rPr>
          <w:sz w:val="24"/>
          <w:szCs w:val="24"/>
          <w:lang w:val="uk-UA"/>
        </w:rPr>
        <w:t xml:space="preserve">На надання бюджетних позичок з місцевого бюджету Бучанської міської територіальної громади на 2023 рік передбачено </w:t>
      </w:r>
      <w:r w:rsidR="00E24CB1">
        <w:rPr>
          <w:sz w:val="24"/>
          <w:szCs w:val="24"/>
          <w:lang w:val="uk-UA"/>
        </w:rPr>
        <w:t>3 6</w:t>
      </w:r>
      <w:r w:rsidRPr="00225BB6">
        <w:rPr>
          <w:sz w:val="24"/>
          <w:szCs w:val="24"/>
          <w:lang w:val="uk-UA"/>
        </w:rPr>
        <w:t>00,0 тис. грн, за рахунок коштів загального фонду. Кошти спрямовуються КНП « Бучанський  консультативно-діагностичний центр» за бюджетною програмою 8861 « Надання бюджетних позичок суб’єктам господарювання» на розвиток та підтримку вказаного комунального закладу охорони здоров</w:t>
      </w:r>
      <w:r w:rsidRPr="00225BB6">
        <w:rPr>
          <w:rFonts w:ascii="Calibri" w:hAnsi="Calibri" w:cs="Calibri"/>
          <w:sz w:val="24"/>
          <w:szCs w:val="24"/>
          <w:lang w:val="uk-UA"/>
        </w:rPr>
        <w:t>'</w:t>
      </w:r>
      <w:r w:rsidRPr="00225BB6">
        <w:rPr>
          <w:sz w:val="24"/>
          <w:szCs w:val="24"/>
          <w:lang w:val="uk-UA"/>
        </w:rPr>
        <w:t>я. Головним розпорядником виконання даної програми є Бучанська міська рада.</w:t>
      </w:r>
    </w:p>
    <w:p w:rsidR="005A4B93" w:rsidRPr="00225BB6" w:rsidRDefault="005A4B93" w:rsidP="005A4B93">
      <w:pPr>
        <w:ind w:firstLine="567"/>
        <w:jc w:val="both"/>
        <w:rPr>
          <w:sz w:val="24"/>
          <w:szCs w:val="24"/>
          <w:lang w:val="uk-UA"/>
        </w:rPr>
      </w:pPr>
      <w:r w:rsidRPr="00225BB6">
        <w:rPr>
          <w:sz w:val="24"/>
          <w:szCs w:val="24"/>
          <w:lang w:val="uk-UA"/>
        </w:rPr>
        <w:t xml:space="preserve">Обсяги повернення бюджетних позичок до місцевого бюджету Бучанської міської територіальної громади заплановані у сумі </w:t>
      </w:r>
      <w:r w:rsidR="00E24CB1">
        <w:rPr>
          <w:sz w:val="24"/>
          <w:szCs w:val="24"/>
          <w:lang w:val="uk-UA"/>
        </w:rPr>
        <w:t>3 6</w:t>
      </w:r>
      <w:r w:rsidRPr="00225BB6">
        <w:rPr>
          <w:sz w:val="24"/>
          <w:szCs w:val="24"/>
          <w:lang w:val="uk-UA"/>
        </w:rPr>
        <w:t>00,0 тис. грн до загального фонду бюджету за бюджетною програмою 8862 «Повернення бюджетних позичок, наданих суб’єктам господарювання».</w:t>
      </w:r>
    </w:p>
    <w:p w:rsidR="005A4B93" w:rsidRDefault="005A4B93" w:rsidP="00B22819">
      <w:pPr>
        <w:ind w:firstLine="567"/>
        <w:jc w:val="center"/>
        <w:rPr>
          <w:b/>
          <w:i/>
          <w:color w:val="00B0F0"/>
          <w:sz w:val="28"/>
          <w:szCs w:val="28"/>
          <w:u w:val="single"/>
          <w:lang w:val="uk-UA"/>
        </w:rPr>
      </w:pPr>
    </w:p>
    <w:p w:rsidR="00B22819" w:rsidRDefault="00B22819" w:rsidP="00B22819">
      <w:pPr>
        <w:ind w:firstLine="567"/>
        <w:jc w:val="center"/>
        <w:rPr>
          <w:b/>
          <w:i/>
          <w:color w:val="00B0F0"/>
          <w:sz w:val="28"/>
          <w:szCs w:val="28"/>
          <w:u w:val="single"/>
          <w:lang w:val="uk-UA"/>
        </w:rPr>
      </w:pPr>
      <w:r>
        <w:rPr>
          <w:b/>
          <w:i/>
          <w:color w:val="00B0F0"/>
          <w:sz w:val="28"/>
          <w:szCs w:val="28"/>
          <w:u w:val="single"/>
          <w:lang w:val="uk-UA"/>
        </w:rPr>
        <w:t>Міжбюджетні трансферти</w:t>
      </w:r>
    </w:p>
    <w:p w:rsidR="007830C4" w:rsidRDefault="007830C4" w:rsidP="00B22819">
      <w:pPr>
        <w:ind w:firstLine="567"/>
        <w:jc w:val="center"/>
        <w:rPr>
          <w:b/>
          <w:i/>
          <w:color w:val="00B0F0"/>
          <w:sz w:val="28"/>
          <w:szCs w:val="28"/>
          <w:u w:val="single"/>
          <w:lang w:val="uk-UA"/>
        </w:rPr>
      </w:pPr>
    </w:p>
    <w:p w:rsidR="00B22819" w:rsidRPr="00BD390A" w:rsidRDefault="00CD0500" w:rsidP="007830C4">
      <w:pPr>
        <w:ind w:firstLine="567"/>
        <w:jc w:val="both"/>
        <w:rPr>
          <w:sz w:val="24"/>
          <w:szCs w:val="24"/>
          <w:lang w:val="uk-UA"/>
        </w:rPr>
      </w:pPr>
      <w:r w:rsidRPr="00BD390A">
        <w:rPr>
          <w:sz w:val="24"/>
          <w:szCs w:val="24"/>
          <w:lang w:val="uk-UA"/>
        </w:rPr>
        <w:t xml:space="preserve">На 2023 рік у бюджеті </w:t>
      </w:r>
      <w:r w:rsidR="003D11EA" w:rsidRPr="00BD390A">
        <w:rPr>
          <w:sz w:val="24"/>
          <w:szCs w:val="24"/>
          <w:lang w:val="uk-UA"/>
        </w:rPr>
        <w:t>пере</w:t>
      </w:r>
      <w:r w:rsidR="000B7BEA" w:rsidRPr="00BD390A">
        <w:rPr>
          <w:sz w:val="24"/>
          <w:szCs w:val="24"/>
          <w:lang w:val="uk-UA"/>
        </w:rPr>
        <w:t>дба</w:t>
      </w:r>
      <w:r w:rsidR="003D11EA" w:rsidRPr="00BD390A">
        <w:rPr>
          <w:sz w:val="24"/>
          <w:szCs w:val="24"/>
          <w:lang w:val="uk-UA"/>
        </w:rPr>
        <w:t>чені трансферти</w:t>
      </w:r>
      <w:r w:rsidR="000B7BEA" w:rsidRPr="00BD390A">
        <w:rPr>
          <w:sz w:val="24"/>
          <w:szCs w:val="24"/>
          <w:lang w:val="uk-UA"/>
        </w:rPr>
        <w:t xml:space="preserve"> з різних рівнів бюджетів у  загальній сумі       </w:t>
      </w:r>
      <w:r w:rsidR="00BD390A">
        <w:rPr>
          <w:sz w:val="24"/>
          <w:szCs w:val="24"/>
          <w:lang w:val="uk-UA"/>
        </w:rPr>
        <w:t xml:space="preserve">                      </w:t>
      </w:r>
      <w:r w:rsidR="00FF321D" w:rsidRPr="00FF321D">
        <w:rPr>
          <w:b/>
          <w:sz w:val="24"/>
          <w:szCs w:val="24"/>
          <w:lang w:val="uk-UA"/>
        </w:rPr>
        <w:t>19</w:t>
      </w:r>
      <w:r w:rsidR="00C6281E">
        <w:rPr>
          <w:b/>
          <w:sz w:val="24"/>
          <w:szCs w:val="24"/>
          <w:lang w:val="uk-UA"/>
        </w:rPr>
        <w:t>5 900,5</w:t>
      </w:r>
      <w:r w:rsidR="00340786" w:rsidRPr="00FF321D">
        <w:rPr>
          <w:b/>
          <w:color w:val="FF0000"/>
          <w:sz w:val="24"/>
          <w:szCs w:val="24"/>
          <w:lang w:val="uk-UA"/>
        </w:rPr>
        <w:t xml:space="preserve"> </w:t>
      </w:r>
      <w:r w:rsidR="000B7BEA" w:rsidRPr="005D191D">
        <w:rPr>
          <w:b/>
          <w:sz w:val="24"/>
          <w:szCs w:val="24"/>
          <w:lang w:val="uk-UA"/>
        </w:rPr>
        <w:t>тис грн</w:t>
      </w:r>
      <w:r w:rsidR="000B7BEA" w:rsidRPr="00BD390A">
        <w:rPr>
          <w:sz w:val="24"/>
          <w:szCs w:val="24"/>
          <w:lang w:val="uk-UA"/>
        </w:rPr>
        <w:t>, а саме:</w:t>
      </w:r>
    </w:p>
    <w:p w:rsidR="000B7BEA" w:rsidRPr="00780CA3" w:rsidRDefault="00F808B3" w:rsidP="00780CA3">
      <w:pPr>
        <w:pStyle w:val="a8"/>
        <w:numPr>
          <w:ilvl w:val="0"/>
          <w:numId w:val="8"/>
        </w:numPr>
        <w:ind w:left="0" w:firstLine="567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</w:t>
      </w:r>
      <w:r w:rsidR="008901C7" w:rsidRPr="00780CA3">
        <w:rPr>
          <w:sz w:val="24"/>
          <w:szCs w:val="24"/>
          <w:lang w:val="uk-UA"/>
        </w:rPr>
        <w:t>світня субвенція з державного бюджету місцевим бюджетам</w:t>
      </w:r>
      <w:r w:rsidR="008901C7" w:rsidRPr="00780CA3">
        <w:rPr>
          <w:b/>
          <w:sz w:val="24"/>
          <w:szCs w:val="24"/>
          <w:lang w:val="uk-UA"/>
        </w:rPr>
        <w:t xml:space="preserve"> –  </w:t>
      </w:r>
      <w:r w:rsidR="00701919" w:rsidRPr="00780CA3">
        <w:rPr>
          <w:b/>
          <w:sz w:val="24"/>
          <w:szCs w:val="24"/>
          <w:lang w:val="uk-UA"/>
        </w:rPr>
        <w:t>152 933,6</w:t>
      </w:r>
      <w:r w:rsidR="008901C7" w:rsidRPr="00780CA3">
        <w:rPr>
          <w:b/>
          <w:sz w:val="24"/>
          <w:szCs w:val="24"/>
          <w:lang w:val="uk-UA"/>
        </w:rPr>
        <w:t xml:space="preserve"> </w:t>
      </w:r>
      <w:r w:rsidR="008901C7" w:rsidRPr="005D191D">
        <w:rPr>
          <w:b/>
          <w:sz w:val="24"/>
          <w:szCs w:val="24"/>
          <w:lang w:val="uk-UA"/>
        </w:rPr>
        <w:t>тис. грн</w:t>
      </w:r>
      <w:r w:rsidR="00780CA3" w:rsidRPr="002F2E95">
        <w:rPr>
          <w:sz w:val="24"/>
          <w:szCs w:val="24"/>
          <w:lang w:val="uk-UA"/>
        </w:rPr>
        <w:t>;</w:t>
      </w:r>
    </w:p>
    <w:p w:rsidR="00CD0500" w:rsidRPr="00780CA3" w:rsidRDefault="00F44574" w:rsidP="00780CA3">
      <w:pPr>
        <w:pStyle w:val="a8"/>
        <w:numPr>
          <w:ilvl w:val="0"/>
          <w:numId w:val="8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8901C7" w:rsidRPr="00780CA3">
        <w:rPr>
          <w:sz w:val="24"/>
          <w:szCs w:val="24"/>
          <w:lang w:val="uk-UA"/>
        </w:rPr>
        <w:t>азов</w:t>
      </w:r>
      <w:r w:rsidR="00DA56F1" w:rsidRPr="00780CA3">
        <w:rPr>
          <w:sz w:val="24"/>
          <w:szCs w:val="24"/>
          <w:lang w:val="uk-UA"/>
        </w:rPr>
        <w:t>а</w:t>
      </w:r>
      <w:r w:rsidR="008901C7" w:rsidRPr="00780CA3">
        <w:rPr>
          <w:sz w:val="24"/>
          <w:szCs w:val="24"/>
          <w:lang w:val="uk-UA"/>
        </w:rPr>
        <w:t xml:space="preserve"> дотаці</w:t>
      </w:r>
      <w:r w:rsidR="00DA56F1" w:rsidRPr="00780CA3">
        <w:rPr>
          <w:sz w:val="24"/>
          <w:szCs w:val="24"/>
          <w:lang w:val="uk-UA"/>
        </w:rPr>
        <w:t>я</w:t>
      </w:r>
      <w:r w:rsidR="00780CA3">
        <w:rPr>
          <w:b/>
          <w:sz w:val="24"/>
          <w:szCs w:val="24"/>
          <w:lang w:val="uk-UA"/>
        </w:rPr>
        <w:t xml:space="preserve"> – 33 162,1 </w:t>
      </w:r>
      <w:r w:rsidR="00780CA3" w:rsidRPr="005D191D">
        <w:rPr>
          <w:b/>
          <w:sz w:val="24"/>
          <w:szCs w:val="24"/>
          <w:lang w:val="uk-UA"/>
        </w:rPr>
        <w:t>тис. грн</w:t>
      </w:r>
      <w:r w:rsidR="00780CA3" w:rsidRPr="002F2E95">
        <w:rPr>
          <w:sz w:val="24"/>
          <w:szCs w:val="24"/>
          <w:lang w:val="uk-UA"/>
        </w:rPr>
        <w:t>;</w:t>
      </w:r>
    </w:p>
    <w:p w:rsidR="00DA56F1" w:rsidRPr="00D0624C" w:rsidRDefault="009908B9" w:rsidP="00780CA3">
      <w:pPr>
        <w:pStyle w:val="a8"/>
        <w:numPr>
          <w:ilvl w:val="0"/>
          <w:numId w:val="8"/>
        </w:numPr>
        <w:ind w:left="0" w:firstLine="567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DA56F1" w:rsidRPr="00780CA3">
        <w:rPr>
          <w:sz w:val="24"/>
          <w:szCs w:val="24"/>
          <w:lang w:val="uk-UA"/>
        </w:rPr>
        <w:t>одаткова дотація на здійснення переданих з державного бюджету видатків з утримання закладів освіти та охорони здоров’я</w:t>
      </w:r>
      <w:r w:rsidR="00DA56F1" w:rsidRPr="00780CA3">
        <w:rPr>
          <w:b/>
          <w:sz w:val="24"/>
          <w:szCs w:val="24"/>
          <w:lang w:val="uk-UA"/>
        </w:rPr>
        <w:t xml:space="preserve">  - 3 691,4 </w:t>
      </w:r>
      <w:r w:rsidR="00D0624C" w:rsidRPr="005D191D">
        <w:rPr>
          <w:b/>
          <w:sz w:val="24"/>
          <w:szCs w:val="24"/>
          <w:lang w:val="uk-UA"/>
        </w:rPr>
        <w:t>тис. грн</w:t>
      </w:r>
      <w:r w:rsidR="00D0624C">
        <w:rPr>
          <w:sz w:val="24"/>
          <w:szCs w:val="24"/>
          <w:lang w:val="uk-UA"/>
        </w:rPr>
        <w:t>;</w:t>
      </w:r>
    </w:p>
    <w:p w:rsidR="00D0624C" w:rsidRPr="00D0624C" w:rsidRDefault="00D0624C" w:rsidP="00D0624C">
      <w:pPr>
        <w:pStyle w:val="a8"/>
        <w:numPr>
          <w:ilvl w:val="0"/>
          <w:numId w:val="8"/>
        </w:numPr>
        <w:ind w:left="0" w:firstLine="567"/>
        <w:jc w:val="both"/>
        <w:rPr>
          <w:sz w:val="24"/>
          <w:szCs w:val="24"/>
          <w:lang w:val="uk-UA"/>
        </w:rPr>
      </w:pPr>
      <w:r w:rsidRPr="00D0624C">
        <w:rPr>
          <w:sz w:val="24"/>
          <w:szCs w:val="24"/>
          <w:lang w:val="uk-UA"/>
        </w:rPr>
        <w:t xml:space="preserve">субвенція з місцевого бюджету на здійснення переданих видатків у сфері освіти за рахунок коштів освітньої субвенції – </w:t>
      </w:r>
      <w:r w:rsidRPr="00D0624C">
        <w:rPr>
          <w:b/>
          <w:sz w:val="24"/>
          <w:szCs w:val="24"/>
          <w:lang w:val="uk-UA"/>
        </w:rPr>
        <w:t>6 113,4 тис грн</w:t>
      </w:r>
      <w:r w:rsidRPr="00D0624C">
        <w:rPr>
          <w:sz w:val="24"/>
          <w:szCs w:val="24"/>
          <w:lang w:val="uk-UA"/>
        </w:rPr>
        <w:t>, а саме:</w:t>
      </w:r>
    </w:p>
    <w:p w:rsidR="00D0624C" w:rsidRPr="00D0624C" w:rsidRDefault="00D0624C" w:rsidP="00F44574">
      <w:pPr>
        <w:pStyle w:val="a8"/>
        <w:ind w:left="0" w:firstLine="567"/>
        <w:jc w:val="both"/>
        <w:rPr>
          <w:b/>
          <w:sz w:val="24"/>
          <w:szCs w:val="24"/>
          <w:lang w:val="uk-UA"/>
        </w:rPr>
      </w:pPr>
      <w:r w:rsidRPr="00D0624C">
        <w:rPr>
          <w:sz w:val="24"/>
          <w:szCs w:val="24"/>
          <w:lang w:val="uk-UA"/>
        </w:rPr>
        <w:t xml:space="preserve"> на виплату заробітної плати педагогічним працівникам приватним закладам загальної середньої освіти – </w:t>
      </w:r>
      <w:r w:rsidRPr="00D0624C">
        <w:rPr>
          <w:b/>
          <w:sz w:val="24"/>
          <w:szCs w:val="24"/>
          <w:lang w:val="uk-UA"/>
        </w:rPr>
        <w:t>3 484,8 тис. грн;</w:t>
      </w:r>
    </w:p>
    <w:p w:rsidR="00D0624C" w:rsidRPr="00D0624C" w:rsidRDefault="00D0624C" w:rsidP="00F44574">
      <w:pPr>
        <w:pStyle w:val="a8"/>
        <w:ind w:left="0" w:firstLine="567"/>
        <w:jc w:val="both"/>
        <w:rPr>
          <w:b/>
          <w:sz w:val="24"/>
          <w:szCs w:val="24"/>
          <w:lang w:val="uk-UA"/>
        </w:rPr>
      </w:pPr>
      <w:r w:rsidRPr="00D0624C">
        <w:rPr>
          <w:sz w:val="24"/>
          <w:szCs w:val="24"/>
          <w:lang w:val="uk-UA"/>
        </w:rPr>
        <w:t xml:space="preserve">на виплату заробітної плати педагогічним працівникам інклюзивно-ресурсних центрів – </w:t>
      </w:r>
      <w:r w:rsidRPr="00D0624C">
        <w:rPr>
          <w:b/>
          <w:sz w:val="24"/>
          <w:szCs w:val="24"/>
          <w:lang w:val="uk-UA"/>
        </w:rPr>
        <w:t>2 628,6 тис. грн.</w:t>
      </w:r>
    </w:p>
    <w:p w:rsidR="00D0624C" w:rsidRPr="00780CA3" w:rsidRDefault="00D0624C" w:rsidP="00D0624C">
      <w:pPr>
        <w:pStyle w:val="a8"/>
        <w:ind w:left="567"/>
        <w:jc w:val="both"/>
        <w:rPr>
          <w:b/>
          <w:sz w:val="24"/>
          <w:szCs w:val="24"/>
          <w:lang w:val="uk-UA"/>
        </w:rPr>
      </w:pPr>
    </w:p>
    <w:p w:rsidR="001A3316" w:rsidRPr="00B22819" w:rsidRDefault="001A3316">
      <w:pPr>
        <w:rPr>
          <w:lang w:val="uk-UA"/>
        </w:rPr>
      </w:pPr>
    </w:p>
    <w:sectPr w:rsidR="001A3316" w:rsidRPr="00B228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5A6F"/>
    <w:multiLevelType w:val="hybridMultilevel"/>
    <w:tmpl w:val="9D1CE356"/>
    <w:lvl w:ilvl="0" w:tplc="E0025A4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E0843EF"/>
    <w:multiLevelType w:val="hybridMultilevel"/>
    <w:tmpl w:val="D85E514E"/>
    <w:lvl w:ilvl="0" w:tplc="1B142DA8">
      <w:start w:val="24"/>
      <w:numFmt w:val="bullet"/>
      <w:lvlText w:val="-"/>
      <w:lvlJc w:val="left"/>
      <w:pPr>
        <w:ind w:left="645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06A9"/>
    <w:multiLevelType w:val="hybridMultilevel"/>
    <w:tmpl w:val="833AD726"/>
    <w:lvl w:ilvl="0" w:tplc="CB46BA46">
      <w:start w:val="10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39F508A"/>
    <w:multiLevelType w:val="hybridMultilevel"/>
    <w:tmpl w:val="8F148DB8"/>
    <w:lvl w:ilvl="0" w:tplc="A314D9D2">
      <w:start w:val="1"/>
      <w:numFmt w:val="decimal"/>
      <w:lvlText w:val="%1)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627BC7"/>
    <w:multiLevelType w:val="hybridMultilevel"/>
    <w:tmpl w:val="C2EC85D2"/>
    <w:lvl w:ilvl="0" w:tplc="C6F40CE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C3FD7"/>
    <w:multiLevelType w:val="hybridMultilevel"/>
    <w:tmpl w:val="C868B1B2"/>
    <w:lvl w:ilvl="0" w:tplc="9D6A6B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93F34"/>
    <w:multiLevelType w:val="hybridMultilevel"/>
    <w:tmpl w:val="BF2C8508"/>
    <w:lvl w:ilvl="0" w:tplc="9D6A6BF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DCD6CC8"/>
    <w:multiLevelType w:val="hybridMultilevel"/>
    <w:tmpl w:val="BA54B7C4"/>
    <w:lvl w:ilvl="0" w:tplc="79760450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19"/>
    <w:rsid w:val="0000218F"/>
    <w:rsid w:val="00003E4E"/>
    <w:rsid w:val="00006431"/>
    <w:rsid w:val="000074A5"/>
    <w:rsid w:val="000107F2"/>
    <w:rsid w:val="00013C5A"/>
    <w:rsid w:val="0002030A"/>
    <w:rsid w:val="00021C40"/>
    <w:rsid w:val="000263CA"/>
    <w:rsid w:val="00027302"/>
    <w:rsid w:val="000310F3"/>
    <w:rsid w:val="00045C0B"/>
    <w:rsid w:val="00045E93"/>
    <w:rsid w:val="0004623E"/>
    <w:rsid w:val="000478C6"/>
    <w:rsid w:val="0005120E"/>
    <w:rsid w:val="000545E1"/>
    <w:rsid w:val="000555F4"/>
    <w:rsid w:val="00057A70"/>
    <w:rsid w:val="000637D5"/>
    <w:rsid w:val="00063EA5"/>
    <w:rsid w:val="00065DF5"/>
    <w:rsid w:val="00081B07"/>
    <w:rsid w:val="00083B24"/>
    <w:rsid w:val="00087C45"/>
    <w:rsid w:val="000900F9"/>
    <w:rsid w:val="00094E8E"/>
    <w:rsid w:val="000A1864"/>
    <w:rsid w:val="000A7CC3"/>
    <w:rsid w:val="000B0759"/>
    <w:rsid w:val="000B4419"/>
    <w:rsid w:val="000B44A0"/>
    <w:rsid w:val="000B5A64"/>
    <w:rsid w:val="000B6137"/>
    <w:rsid w:val="000B729D"/>
    <w:rsid w:val="000B7536"/>
    <w:rsid w:val="000B7BEA"/>
    <w:rsid w:val="000C0A11"/>
    <w:rsid w:val="000C35A3"/>
    <w:rsid w:val="000C3782"/>
    <w:rsid w:val="000C47FF"/>
    <w:rsid w:val="000C483A"/>
    <w:rsid w:val="000D5BE8"/>
    <w:rsid w:val="000D7DD6"/>
    <w:rsid w:val="000E5B8B"/>
    <w:rsid w:val="000E7F21"/>
    <w:rsid w:val="000F0654"/>
    <w:rsid w:val="000F1F63"/>
    <w:rsid w:val="000F2A19"/>
    <w:rsid w:val="000F3EE4"/>
    <w:rsid w:val="000F57BA"/>
    <w:rsid w:val="000F6A9D"/>
    <w:rsid w:val="0010214F"/>
    <w:rsid w:val="00103C14"/>
    <w:rsid w:val="001102B1"/>
    <w:rsid w:val="00110CB3"/>
    <w:rsid w:val="00111890"/>
    <w:rsid w:val="001205F8"/>
    <w:rsid w:val="00120A5F"/>
    <w:rsid w:val="00121D2A"/>
    <w:rsid w:val="00122BD6"/>
    <w:rsid w:val="00126234"/>
    <w:rsid w:val="001262F7"/>
    <w:rsid w:val="00130B2E"/>
    <w:rsid w:val="00131377"/>
    <w:rsid w:val="00134851"/>
    <w:rsid w:val="00137EA9"/>
    <w:rsid w:val="00142508"/>
    <w:rsid w:val="00142DAD"/>
    <w:rsid w:val="00143038"/>
    <w:rsid w:val="001431AD"/>
    <w:rsid w:val="00147DD0"/>
    <w:rsid w:val="00153763"/>
    <w:rsid w:val="001551C4"/>
    <w:rsid w:val="0015557C"/>
    <w:rsid w:val="00155B5B"/>
    <w:rsid w:val="001574E2"/>
    <w:rsid w:val="0016122A"/>
    <w:rsid w:val="00170FD7"/>
    <w:rsid w:val="00180060"/>
    <w:rsid w:val="00180DF7"/>
    <w:rsid w:val="0018244E"/>
    <w:rsid w:val="00182928"/>
    <w:rsid w:val="0018479C"/>
    <w:rsid w:val="001918FA"/>
    <w:rsid w:val="001927D6"/>
    <w:rsid w:val="00194819"/>
    <w:rsid w:val="001949D8"/>
    <w:rsid w:val="00194C50"/>
    <w:rsid w:val="00196DF5"/>
    <w:rsid w:val="001A253F"/>
    <w:rsid w:val="001A3316"/>
    <w:rsid w:val="001A342E"/>
    <w:rsid w:val="001A5B17"/>
    <w:rsid w:val="001A70A9"/>
    <w:rsid w:val="001B110F"/>
    <w:rsid w:val="001B63F3"/>
    <w:rsid w:val="001B6BDB"/>
    <w:rsid w:val="001C0B4C"/>
    <w:rsid w:val="001C0FA8"/>
    <w:rsid w:val="001C124A"/>
    <w:rsid w:val="001C2C1B"/>
    <w:rsid w:val="001C34B2"/>
    <w:rsid w:val="001C389A"/>
    <w:rsid w:val="001C452E"/>
    <w:rsid w:val="001D2E57"/>
    <w:rsid w:val="001D5C0C"/>
    <w:rsid w:val="001D73CF"/>
    <w:rsid w:val="001E1D50"/>
    <w:rsid w:val="001E5806"/>
    <w:rsid w:val="001F0BFD"/>
    <w:rsid w:val="001F4621"/>
    <w:rsid w:val="001F5B10"/>
    <w:rsid w:val="00200B4A"/>
    <w:rsid w:val="00201EBB"/>
    <w:rsid w:val="002028D7"/>
    <w:rsid w:val="0020300A"/>
    <w:rsid w:val="00206B9D"/>
    <w:rsid w:val="00207474"/>
    <w:rsid w:val="00225A74"/>
    <w:rsid w:val="00225BB6"/>
    <w:rsid w:val="002308B0"/>
    <w:rsid w:val="00230A7F"/>
    <w:rsid w:val="0023267D"/>
    <w:rsid w:val="00237D7B"/>
    <w:rsid w:val="00241F6D"/>
    <w:rsid w:val="002478CD"/>
    <w:rsid w:val="00250079"/>
    <w:rsid w:val="002518C0"/>
    <w:rsid w:val="00254AFF"/>
    <w:rsid w:val="0025782C"/>
    <w:rsid w:val="0026252E"/>
    <w:rsid w:val="00264582"/>
    <w:rsid w:val="00264D48"/>
    <w:rsid w:val="00265CF0"/>
    <w:rsid w:val="00270E7C"/>
    <w:rsid w:val="00273C23"/>
    <w:rsid w:val="0027410C"/>
    <w:rsid w:val="002748B7"/>
    <w:rsid w:val="002751F0"/>
    <w:rsid w:val="00277892"/>
    <w:rsid w:val="00282965"/>
    <w:rsid w:val="00283C9C"/>
    <w:rsid w:val="00284EBB"/>
    <w:rsid w:val="00291550"/>
    <w:rsid w:val="00291FEA"/>
    <w:rsid w:val="00292CFE"/>
    <w:rsid w:val="00294671"/>
    <w:rsid w:val="0029699A"/>
    <w:rsid w:val="002A143D"/>
    <w:rsid w:val="002A6F88"/>
    <w:rsid w:val="002B0428"/>
    <w:rsid w:val="002B4674"/>
    <w:rsid w:val="002B7C97"/>
    <w:rsid w:val="002C056A"/>
    <w:rsid w:val="002C3A18"/>
    <w:rsid w:val="002D5B7B"/>
    <w:rsid w:val="002D633C"/>
    <w:rsid w:val="002D66E7"/>
    <w:rsid w:val="002E4531"/>
    <w:rsid w:val="002E7689"/>
    <w:rsid w:val="002E7A95"/>
    <w:rsid w:val="002F186F"/>
    <w:rsid w:val="002F2E95"/>
    <w:rsid w:val="002F41D1"/>
    <w:rsid w:val="002F52EE"/>
    <w:rsid w:val="002F620B"/>
    <w:rsid w:val="002F7B6A"/>
    <w:rsid w:val="00305244"/>
    <w:rsid w:val="00313F0B"/>
    <w:rsid w:val="00315DD2"/>
    <w:rsid w:val="00335991"/>
    <w:rsid w:val="00335EB5"/>
    <w:rsid w:val="00336660"/>
    <w:rsid w:val="003367EA"/>
    <w:rsid w:val="00336DC8"/>
    <w:rsid w:val="00340786"/>
    <w:rsid w:val="00344930"/>
    <w:rsid w:val="003453A9"/>
    <w:rsid w:val="003468ED"/>
    <w:rsid w:val="00346B7D"/>
    <w:rsid w:val="0035655C"/>
    <w:rsid w:val="00361618"/>
    <w:rsid w:val="0036246D"/>
    <w:rsid w:val="00362887"/>
    <w:rsid w:val="003655CD"/>
    <w:rsid w:val="00366974"/>
    <w:rsid w:val="00374D47"/>
    <w:rsid w:val="00376373"/>
    <w:rsid w:val="00376B16"/>
    <w:rsid w:val="0038731D"/>
    <w:rsid w:val="003918DB"/>
    <w:rsid w:val="003959F8"/>
    <w:rsid w:val="0039697D"/>
    <w:rsid w:val="003974F5"/>
    <w:rsid w:val="003A4B3D"/>
    <w:rsid w:val="003A7732"/>
    <w:rsid w:val="003A7890"/>
    <w:rsid w:val="003B0B32"/>
    <w:rsid w:val="003B3CBD"/>
    <w:rsid w:val="003B4D6E"/>
    <w:rsid w:val="003B5110"/>
    <w:rsid w:val="003C2085"/>
    <w:rsid w:val="003C42AC"/>
    <w:rsid w:val="003C50EC"/>
    <w:rsid w:val="003D11EA"/>
    <w:rsid w:val="003D6B46"/>
    <w:rsid w:val="003E16E7"/>
    <w:rsid w:val="003E5F69"/>
    <w:rsid w:val="003F0658"/>
    <w:rsid w:val="003F646F"/>
    <w:rsid w:val="00400E61"/>
    <w:rsid w:val="00402578"/>
    <w:rsid w:val="00403D5D"/>
    <w:rsid w:val="0041071D"/>
    <w:rsid w:val="00410CE8"/>
    <w:rsid w:val="00411FE9"/>
    <w:rsid w:val="00422185"/>
    <w:rsid w:val="004322EC"/>
    <w:rsid w:val="004327DC"/>
    <w:rsid w:val="00435CD2"/>
    <w:rsid w:val="00436716"/>
    <w:rsid w:val="0044205B"/>
    <w:rsid w:val="0044391F"/>
    <w:rsid w:val="004610BA"/>
    <w:rsid w:val="004625BD"/>
    <w:rsid w:val="0046591A"/>
    <w:rsid w:val="004806B9"/>
    <w:rsid w:val="00483258"/>
    <w:rsid w:val="00483F9A"/>
    <w:rsid w:val="0048532B"/>
    <w:rsid w:val="00487EEE"/>
    <w:rsid w:val="004924E2"/>
    <w:rsid w:val="004A1CAB"/>
    <w:rsid w:val="004A1DF2"/>
    <w:rsid w:val="004A49DD"/>
    <w:rsid w:val="004B016E"/>
    <w:rsid w:val="004B5416"/>
    <w:rsid w:val="004B613E"/>
    <w:rsid w:val="004B7668"/>
    <w:rsid w:val="004C0532"/>
    <w:rsid w:val="004C1E4F"/>
    <w:rsid w:val="004C3232"/>
    <w:rsid w:val="004D04E5"/>
    <w:rsid w:val="004D3227"/>
    <w:rsid w:val="004D76BE"/>
    <w:rsid w:val="004D78C8"/>
    <w:rsid w:val="004E17AF"/>
    <w:rsid w:val="004E17C6"/>
    <w:rsid w:val="004E3318"/>
    <w:rsid w:val="004E39D8"/>
    <w:rsid w:val="004E4ABA"/>
    <w:rsid w:val="004E5051"/>
    <w:rsid w:val="004F4B8F"/>
    <w:rsid w:val="005004F4"/>
    <w:rsid w:val="005055BE"/>
    <w:rsid w:val="00506625"/>
    <w:rsid w:val="00506752"/>
    <w:rsid w:val="0050680B"/>
    <w:rsid w:val="00506C1A"/>
    <w:rsid w:val="00511C19"/>
    <w:rsid w:val="00512785"/>
    <w:rsid w:val="005161D3"/>
    <w:rsid w:val="00516522"/>
    <w:rsid w:val="00517A3E"/>
    <w:rsid w:val="00517A83"/>
    <w:rsid w:val="0052654C"/>
    <w:rsid w:val="00530B2A"/>
    <w:rsid w:val="00532DEB"/>
    <w:rsid w:val="00536672"/>
    <w:rsid w:val="00537A0D"/>
    <w:rsid w:val="00541970"/>
    <w:rsid w:val="00542E07"/>
    <w:rsid w:val="00545F40"/>
    <w:rsid w:val="005506D3"/>
    <w:rsid w:val="005528FD"/>
    <w:rsid w:val="00553007"/>
    <w:rsid w:val="00563EDD"/>
    <w:rsid w:val="00564CEA"/>
    <w:rsid w:val="005677DB"/>
    <w:rsid w:val="00573E64"/>
    <w:rsid w:val="005846F8"/>
    <w:rsid w:val="00591414"/>
    <w:rsid w:val="00593A32"/>
    <w:rsid w:val="00596F06"/>
    <w:rsid w:val="00597E5C"/>
    <w:rsid w:val="005A0107"/>
    <w:rsid w:val="005A4B93"/>
    <w:rsid w:val="005A4F68"/>
    <w:rsid w:val="005B1549"/>
    <w:rsid w:val="005B4E35"/>
    <w:rsid w:val="005B7FF1"/>
    <w:rsid w:val="005C49EE"/>
    <w:rsid w:val="005D18F8"/>
    <w:rsid w:val="005D191D"/>
    <w:rsid w:val="005D37F7"/>
    <w:rsid w:val="005D39D5"/>
    <w:rsid w:val="005D79A1"/>
    <w:rsid w:val="005E05B0"/>
    <w:rsid w:val="005E5DD6"/>
    <w:rsid w:val="005F4760"/>
    <w:rsid w:val="00606847"/>
    <w:rsid w:val="00607FCC"/>
    <w:rsid w:val="006123A8"/>
    <w:rsid w:val="00614EF3"/>
    <w:rsid w:val="00614EF9"/>
    <w:rsid w:val="00616BCF"/>
    <w:rsid w:val="00622BF3"/>
    <w:rsid w:val="006236DC"/>
    <w:rsid w:val="00627CC5"/>
    <w:rsid w:val="00631229"/>
    <w:rsid w:val="00631275"/>
    <w:rsid w:val="00634CE6"/>
    <w:rsid w:val="006350B4"/>
    <w:rsid w:val="0063702D"/>
    <w:rsid w:val="00640FC9"/>
    <w:rsid w:val="00650D0F"/>
    <w:rsid w:val="00653343"/>
    <w:rsid w:val="006617A0"/>
    <w:rsid w:val="006679CD"/>
    <w:rsid w:val="00671063"/>
    <w:rsid w:val="00675D9A"/>
    <w:rsid w:val="00676519"/>
    <w:rsid w:val="00680001"/>
    <w:rsid w:val="00680D60"/>
    <w:rsid w:val="00681B86"/>
    <w:rsid w:val="00682730"/>
    <w:rsid w:val="0068286F"/>
    <w:rsid w:val="00682CCA"/>
    <w:rsid w:val="00684147"/>
    <w:rsid w:val="0068607F"/>
    <w:rsid w:val="00686539"/>
    <w:rsid w:val="00691C2A"/>
    <w:rsid w:val="006A0B04"/>
    <w:rsid w:val="006A39A4"/>
    <w:rsid w:val="006A5324"/>
    <w:rsid w:val="006B152D"/>
    <w:rsid w:val="006B200C"/>
    <w:rsid w:val="006C3CAB"/>
    <w:rsid w:val="006C444B"/>
    <w:rsid w:val="006C507E"/>
    <w:rsid w:val="006C5359"/>
    <w:rsid w:val="006C7741"/>
    <w:rsid w:val="006D22E2"/>
    <w:rsid w:val="006D3A04"/>
    <w:rsid w:val="006D3C0F"/>
    <w:rsid w:val="006D413F"/>
    <w:rsid w:val="006D7AC3"/>
    <w:rsid w:val="006E0CA9"/>
    <w:rsid w:val="006E6D9A"/>
    <w:rsid w:val="006F0477"/>
    <w:rsid w:val="006F14A0"/>
    <w:rsid w:val="006F5DEE"/>
    <w:rsid w:val="00700DF2"/>
    <w:rsid w:val="00701919"/>
    <w:rsid w:val="00701F3B"/>
    <w:rsid w:val="00704055"/>
    <w:rsid w:val="00704366"/>
    <w:rsid w:val="007115D2"/>
    <w:rsid w:val="007115EE"/>
    <w:rsid w:val="00714563"/>
    <w:rsid w:val="00715E67"/>
    <w:rsid w:val="00717250"/>
    <w:rsid w:val="007202B3"/>
    <w:rsid w:val="00731B95"/>
    <w:rsid w:val="007340E4"/>
    <w:rsid w:val="00735EB8"/>
    <w:rsid w:val="0073664D"/>
    <w:rsid w:val="007373ED"/>
    <w:rsid w:val="00737984"/>
    <w:rsid w:val="00741A8F"/>
    <w:rsid w:val="007432E3"/>
    <w:rsid w:val="00743E8E"/>
    <w:rsid w:val="0075215E"/>
    <w:rsid w:val="007605D7"/>
    <w:rsid w:val="00773AC9"/>
    <w:rsid w:val="007774E5"/>
    <w:rsid w:val="0078079F"/>
    <w:rsid w:val="00780CA3"/>
    <w:rsid w:val="007830C4"/>
    <w:rsid w:val="00785D7F"/>
    <w:rsid w:val="00787223"/>
    <w:rsid w:val="00787269"/>
    <w:rsid w:val="0079014E"/>
    <w:rsid w:val="00792149"/>
    <w:rsid w:val="00792E91"/>
    <w:rsid w:val="00795A88"/>
    <w:rsid w:val="007967D6"/>
    <w:rsid w:val="007A0CEE"/>
    <w:rsid w:val="007A2B43"/>
    <w:rsid w:val="007A4C3E"/>
    <w:rsid w:val="007A6D16"/>
    <w:rsid w:val="007B6714"/>
    <w:rsid w:val="007C2815"/>
    <w:rsid w:val="007C60E8"/>
    <w:rsid w:val="007D0084"/>
    <w:rsid w:val="007D3927"/>
    <w:rsid w:val="007D6595"/>
    <w:rsid w:val="007D663E"/>
    <w:rsid w:val="007E0201"/>
    <w:rsid w:val="007E1AF1"/>
    <w:rsid w:val="007E597A"/>
    <w:rsid w:val="007E642B"/>
    <w:rsid w:val="007F1AC4"/>
    <w:rsid w:val="007F1CAD"/>
    <w:rsid w:val="007F3ECF"/>
    <w:rsid w:val="007F5926"/>
    <w:rsid w:val="00801A17"/>
    <w:rsid w:val="008039B4"/>
    <w:rsid w:val="00807033"/>
    <w:rsid w:val="0081447D"/>
    <w:rsid w:val="00816A2A"/>
    <w:rsid w:val="00817090"/>
    <w:rsid w:val="00817302"/>
    <w:rsid w:val="00825735"/>
    <w:rsid w:val="00834522"/>
    <w:rsid w:val="00836270"/>
    <w:rsid w:val="00836EAD"/>
    <w:rsid w:val="00837B24"/>
    <w:rsid w:val="00837D01"/>
    <w:rsid w:val="00844AA0"/>
    <w:rsid w:val="008468DD"/>
    <w:rsid w:val="00853220"/>
    <w:rsid w:val="00855A26"/>
    <w:rsid w:val="008561F8"/>
    <w:rsid w:val="00856EAD"/>
    <w:rsid w:val="00857572"/>
    <w:rsid w:val="00860AE6"/>
    <w:rsid w:val="008642DA"/>
    <w:rsid w:val="008658F0"/>
    <w:rsid w:val="00867971"/>
    <w:rsid w:val="0087428A"/>
    <w:rsid w:val="00875745"/>
    <w:rsid w:val="00876B0E"/>
    <w:rsid w:val="00880697"/>
    <w:rsid w:val="00880B55"/>
    <w:rsid w:val="00883E53"/>
    <w:rsid w:val="0088466B"/>
    <w:rsid w:val="008877B3"/>
    <w:rsid w:val="008901C7"/>
    <w:rsid w:val="00890296"/>
    <w:rsid w:val="00891ED2"/>
    <w:rsid w:val="00895773"/>
    <w:rsid w:val="008A25E7"/>
    <w:rsid w:val="008A78F6"/>
    <w:rsid w:val="008A7AAA"/>
    <w:rsid w:val="008A7C21"/>
    <w:rsid w:val="008B42FD"/>
    <w:rsid w:val="008B6F44"/>
    <w:rsid w:val="008B747F"/>
    <w:rsid w:val="008C0367"/>
    <w:rsid w:val="008C0EEA"/>
    <w:rsid w:val="008C0FAA"/>
    <w:rsid w:val="008C31A6"/>
    <w:rsid w:val="008C4BAA"/>
    <w:rsid w:val="008C6360"/>
    <w:rsid w:val="008C79E3"/>
    <w:rsid w:val="008D49C3"/>
    <w:rsid w:val="008E11B3"/>
    <w:rsid w:val="008E3268"/>
    <w:rsid w:val="008E3758"/>
    <w:rsid w:val="008E5304"/>
    <w:rsid w:val="008E6033"/>
    <w:rsid w:val="008F5136"/>
    <w:rsid w:val="008F5F01"/>
    <w:rsid w:val="00901165"/>
    <w:rsid w:val="00902607"/>
    <w:rsid w:val="009032C8"/>
    <w:rsid w:val="00905C96"/>
    <w:rsid w:val="0091128F"/>
    <w:rsid w:val="00911A0F"/>
    <w:rsid w:val="00912E21"/>
    <w:rsid w:val="009269FE"/>
    <w:rsid w:val="00926A58"/>
    <w:rsid w:val="009273AE"/>
    <w:rsid w:val="00931905"/>
    <w:rsid w:val="00936D16"/>
    <w:rsid w:val="0093764C"/>
    <w:rsid w:val="00941AE8"/>
    <w:rsid w:val="00943A28"/>
    <w:rsid w:val="00943B0E"/>
    <w:rsid w:val="00944DE1"/>
    <w:rsid w:val="009454D6"/>
    <w:rsid w:val="00945699"/>
    <w:rsid w:val="009456B4"/>
    <w:rsid w:val="0094570A"/>
    <w:rsid w:val="0094799E"/>
    <w:rsid w:val="00966CC5"/>
    <w:rsid w:val="00967B98"/>
    <w:rsid w:val="009726C6"/>
    <w:rsid w:val="00972883"/>
    <w:rsid w:val="00972B01"/>
    <w:rsid w:val="0097312B"/>
    <w:rsid w:val="00974BB9"/>
    <w:rsid w:val="009761D9"/>
    <w:rsid w:val="0097657D"/>
    <w:rsid w:val="00980F75"/>
    <w:rsid w:val="009846FC"/>
    <w:rsid w:val="00985CEA"/>
    <w:rsid w:val="00986307"/>
    <w:rsid w:val="009908B9"/>
    <w:rsid w:val="00996397"/>
    <w:rsid w:val="009A240B"/>
    <w:rsid w:val="009A38EC"/>
    <w:rsid w:val="009B0850"/>
    <w:rsid w:val="009B1019"/>
    <w:rsid w:val="009B64FB"/>
    <w:rsid w:val="009C07AC"/>
    <w:rsid w:val="009C1319"/>
    <w:rsid w:val="009C19C4"/>
    <w:rsid w:val="009C33C0"/>
    <w:rsid w:val="009C69B6"/>
    <w:rsid w:val="009C78E6"/>
    <w:rsid w:val="009D62DB"/>
    <w:rsid w:val="009E0961"/>
    <w:rsid w:val="009E1825"/>
    <w:rsid w:val="009E6C60"/>
    <w:rsid w:val="009E716E"/>
    <w:rsid w:val="009F3609"/>
    <w:rsid w:val="009F79ED"/>
    <w:rsid w:val="00A01A8D"/>
    <w:rsid w:val="00A02D27"/>
    <w:rsid w:val="00A03642"/>
    <w:rsid w:val="00A10206"/>
    <w:rsid w:val="00A1056C"/>
    <w:rsid w:val="00A10595"/>
    <w:rsid w:val="00A139A0"/>
    <w:rsid w:val="00A13D39"/>
    <w:rsid w:val="00A1484E"/>
    <w:rsid w:val="00A21BA4"/>
    <w:rsid w:val="00A25DCF"/>
    <w:rsid w:val="00A31CA4"/>
    <w:rsid w:val="00A50CD5"/>
    <w:rsid w:val="00A520AA"/>
    <w:rsid w:val="00A5436A"/>
    <w:rsid w:val="00A5494C"/>
    <w:rsid w:val="00A602BC"/>
    <w:rsid w:val="00A63311"/>
    <w:rsid w:val="00A642AE"/>
    <w:rsid w:val="00A64DF5"/>
    <w:rsid w:val="00A6776C"/>
    <w:rsid w:val="00A73113"/>
    <w:rsid w:val="00A73E5E"/>
    <w:rsid w:val="00A76029"/>
    <w:rsid w:val="00A81BDE"/>
    <w:rsid w:val="00A82B01"/>
    <w:rsid w:val="00A85656"/>
    <w:rsid w:val="00A85CB5"/>
    <w:rsid w:val="00A873D5"/>
    <w:rsid w:val="00A91DB8"/>
    <w:rsid w:val="00AA0664"/>
    <w:rsid w:val="00AA0B50"/>
    <w:rsid w:val="00AB1D55"/>
    <w:rsid w:val="00AB5764"/>
    <w:rsid w:val="00AB6AC6"/>
    <w:rsid w:val="00AB763B"/>
    <w:rsid w:val="00AC0BA5"/>
    <w:rsid w:val="00AC55BC"/>
    <w:rsid w:val="00AC5727"/>
    <w:rsid w:val="00AC5C36"/>
    <w:rsid w:val="00AD0E70"/>
    <w:rsid w:val="00AD1B0E"/>
    <w:rsid w:val="00AD3491"/>
    <w:rsid w:val="00AD5215"/>
    <w:rsid w:val="00AD721E"/>
    <w:rsid w:val="00AE2209"/>
    <w:rsid w:val="00AE3B8B"/>
    <w:rsid w:val="00AF0DC9"/>
    <w:rsid w:val="00AF29F9"/>
    <w:rsid w:val="00AF7AFB"/>
    <w:rsid w:val="00B024BD"/>
    <w:rsid w:val="00B068A1"/>
    <w:rsid w:val="00B10D19"/>
    <w:rsid w:val="00B13C8D"/>
    <w:rsid w:val="00B140F0"/>
    <w:rsid w:val="00B14226"/>
    <w:rsid w:val="00B16E21"/>
    <w:rsid w:val="00B16E68"/>
    <w:rsid w:val="00B2102E"/>
    <w:rsid w:val="00B22781"/>
    <w:rsid w:val="00B22819"/>
    <w:rsid w:val="00B23F8A"/>
    <w:rsid w:val="00B273FF"/>
    <w:rsid w:val="00B31813"/>
    <w:rsid w:val="00B325EF"/>
    <w:rsid w:val="00B33623"/>
    <w:rsid w:val="00B33AAC"/>
    <w:rsid w:val="00B3447A"/>
    <w:rsid w:val="00B34BDE"/>
    <w:rsid w:val="00B35ADD"/>
    <w:rsid w:val="00B41899"/>
    <w:rsid w:val="00B41A75"/>
    <w:rsid w:val="00B45C6A"/>
    <w:rsid w:val="00B4738A"/>
    <w:rsid w:val="00B51094"/>
    <w:rsid w:val="00B5527D"/>
    <w:rsid w:val="00B617A4"/>
    <w:rsid w:val="00B75F89"/>
    <w:rsid w:val="00B7647F"/>
    <w:rsid w:val="00B7749D"/>
    <w:rsid w:val="00B8401F"/>
    <w:rsid w:val="00B91BEE"/>
    <w:rsid w:val="00B9434D"/>
    <w:rsid w:val="00B97FD6"/>
    <w:rsid w:val="00BA6C32"/>
    <w:rsid w:val="00BA6DAB"/>
    <w:rsid w:val="00BB16B5"/>
    <w:rsid w:val="00BB20C3"/>
    <w:rsid w:val="00BC0EBD"/>
    <w:rsid w:val="00BC2CE4"/>
    <w:rsid w:val="00BC42CE"/>
    <w:rsid w:val="00BD0371"/>
    <w:rsid w:val="00BD26F9"/>
    <w:rsid w:val="00BD2FA4"/>
    <w:rsid w:val="00BD390A"/>
    <w:rsid w:val="00BD41AB"/>
    <w:rsid w:val="00BD6B09"/>
    <w:rsid w:val="00BD7637"/>
    <w:rsid w:val="00BE173E"/>
    <w:rsid w:val="00BE2A1D"/>
    <w:rsid w:val="00BE44A7"/>
    <w:rsid w:val="00BE7636"/>
    <w:rsid w:val="00BF0667"/>
    <w:rsid w:val="00BF072A"/>
    <w:rsid w:val="00BF17AD"/>
    <w:rsid w:val="00BF32C4"/>
    <w:rsid w:val="00C02F41"/>
    <w:rsid w:val="00C04B23"/>
    <w:rsid w:val="00C206AD"/>
    <w:rsid w:val="00C21272"/>
    <w:rsid w:val="00C22693"/>
    <w:rsid w:val="00C24774"/>
    <w:rsid w:val="00C25BD6"/>
    <w:rsid w:val="00C271E2"/>
    <w:rsid w:val="00C31540"/>
    <w:rsid w:val="00C34A22"/>
    <w:rsid w:val="00C366AA"/>
    <w:rsid w:val="00C40840"/>
    <w:rsid w:val="00C415B1"/>
    <w:rsid w:val="00C41EDD"/>
    <w:rsid w:val="00C4456E"/>
    <w:rsid w:val="00C51232"/>
    <w:rsid w:val="00C5371E"/>
    <w:rsid w:val="00C561BE"/>
    <w:rsid w:val="00C61D52"/>
    <w:rsid w:val="00C6281E"/>
    <w:rsid w:val="00C706C1"/>
    <w:rsid w:val="00C77093"/>
    <w:rsid w:val="00C84D9F"/>
    <w:rsid w:val="00C9570D"/>
    <w:rsid w:val="00CA17DB"/>
    <w:rsid w:val="00CB2A9B"/>
    <w:rsid w:val="00CC168E"/>
    <w:rsid w:val="00CC2CA5"/>
    <w:rsid w:val="00CC2D42"/>
    <w:rsid w:val="00CC30D2"/>
    <w:rsid w:val="00CC313C"/>
    <w:rsid w:val="00CD0500"/>
    <w:rsid w:val="00CD102F"/>
    <w:rsid w:val="00CD3828"/>
    <w:rsid w:val="00CD493C"/>
    <w:rsid w:val="00CF4CD7"/>
    <w:rsid w:val="00CF6299"/>
    <w:rsid w:val="00CF6A9E"/>
    <w:rsid w:val="00CF6B3D"/>
    <w:rsid w:val="00D00199"/>
    <w:rsid w:val="00D023E3"/>
    <w:rsid w:val="00D02B29"/>
    <w:rsid w:val="00D02F41"/>
    <w:rsid w:val="00D0505D"/>
    <w:rsid w:val="00D0624C"/>
    <w:rsid w:val="00D06DD8"/>
    <w:rsid w:val="00D06EC0"/>
    <w:rsid w:val="00D10B75"/>
    <w:rsid w:val="00D10BEF"/>
    <w:rsid w:val="00D11037"/>
    <w:rsid w:val="00D14A8F"/>
    <w:rsid w:val="00D15CE2"/>
    <w:rsid w:val="00D15E35"/>
    <w:rsid w:val="00D2483D"/>
    <w:rsid w:val="00D259EC"/>
    <w:rsid w:val="00D27C1B"/>
    <w:rsid w:val="00D313DF"/>
    <w:rsid w:val="00D412B9"/>
    <w:rsid w:val="00D54947"/>
    <w:rsid w:val="00D5687B"/>
    <w:rsid w:val="00D603ED"/>
    <w:rsid w:val="00D60C68"/>
    <w:rsid w:val="00D60D28"/>
    <w:rsid w:val="00D64474"/>
    <w:rsid w:val="00D70F39"/>
    <w:rsid w:val="00D72A69"/>
    <w:rsid w:val="00D816CD"/>
    <w:rsid w:val="00D848F0"/>
    <w:rsid w:val="00D87E61"/>
    <w:rsid w:val="00DA56F1"/>
    <w:rsid w:val="00DA71AE"/>
    <w:rsid w:val="00DC1CAF"/>
    <w:rsid w:val="00DC295B"/>
    <w:rsid w:val="00DC3F83"/>
    <w:rsid w:val="00DC6292"/>
    <w:rsid w:val="00DC73CE"/>
    <w:rsid w:val="00DD0C5C"/>
    <w:rsid w:val="00DD1205"/>
    <w:rsid w:val="00DD214A"/>
    <w:rsid w:val="00DD4201"/>
    <w:rsid w:val="00DD44D2"/>
    <w:rsid w:val="00DD618C"/>
    <w:rsid w:val="00DE0111"/>
    <w:rsid w:val="00DE1709"/>
    <w:rsid w:val="00DE3C37"/>
    <w:rsid w:val="00DE6BD4"/>
    <w:rsid w:val="00DF081D"/>
    <w:rsid w:val="00DF11D8"/>
    <w:rsid w:val="00DF28C7"/>
    <w:rsid w:val="00DF3A60"/>
    <w:rsid w:val="00E03D8C"/>
    <w:rsid w:val="00E03DBE"/>
    <w:rsid w:val="00E05AEC"/>
    <w:rsid w:val="00E072D6"/>
    <w:rsid w:val="00E07FC8"/>
    <w:rsid w:val="00E1002F"/>
    <w:rsid w:val="00E1016E"/>
    <w:rsid w:val="00E10257"/>
    <w:rsid w:val="00E114E1"/>
    <w:rsid w:val="00E116E3"/>
    <w:rsid w:val="00E12560"/>
    <w:rsid w:val="00E17D9C"/>
    <w:rsid w:val="00E209C9"/>
    <w:rsid w:val="00E241A7"/>
    <w:rsid w:val="00E24CB1"/>
    <w:rsid w:val="00E257D4"/>
    <w:rsid w:val="00E325BA"/>
    <w:rsid w:val="00E377C4"/>
    <w:rsid w:val="00E4055C"/>
    <w:rsid w:val="00E46053"/>
    <w:rsid w:val="00E464B8"/>
    <w:rsid w:val="00E46E1C"/>
    <w:rsid w:val="00E478E9"/>
    <w:rsid w:val="00E50488"/>
    <w:rsid w:val="00E50BAC"/>
    <w:rsid w:val="00E512DF"/>
    <w:rsid w:val="00E53F8A"/>
    <w:rsid w:val="00E53F8B"/>
    <w:rsid w:val="00E56D89"/>
    <w:rsid w:val="00E57876"/>
    <w:rsid w:val="00E57F18"/>
    <w:rsid w:val="00E61328"/>
    <w:rsid w:val="00E63F16"/>
    <w:rsid w:val="00E643C3"/>
    <w:rsid w:val="00E664CA"/>
    <w:rsid w:val="00E66F5C"/>
    <w:rsid w:val="00E67487"/>
    <w:rsid w:val="00E748C5"/>
    <w:rsid w:val="00E76BCE"/>
    <w:rsid w:val="00E814E0"/>
    <w:rsid w:val="00E815C8"/>
    <w:rsid w:val="00E850BD"/>
    <w:rsid w:val="00E86875"/>
    <w:rsid w:val="00E91182"/>
    <w:rsid w:val="00E94039"/>
    <w:rsid w:val="00E95EB3"/>
    <w:rsid w:val="00E962F7"/>
    <w:rsid w:val="00E96B46"/>
    <w:rsid w:val="00EA4904"/>
    <w:rsid w:val="00EA6D6D"/>
    <w:rsid w:val="00EB4358"/>
    <w:rsid w:val="00EB4DAE"/>
    <w:rsid w:val="00EB569A"/>
    <w:rsid w:val="00EC018F"/>
    <w:rsid w:val="00EC4C34"/>
    <w:rsid w:val="00EC6973"/>
    <w:rsid w:val="00EC6A2F"/>
    <w:rsid w:val="00ED0FC3"/>
    <w:rsid w:val="00ED0FDE"/>
    <w:rsid w:val="00ED459D"/>
    <w:rsid w:val="00ED6B47"/>
    <w:rsid w:val="00EE0001"/>
    <w:rsid w:val="00EE16D0"/>
    <w:rsid w:val="00EF718F"/>
    <w:rsid w:val="00EF7CB0"/>
    <w:rsid w:val="00F01231"/>
    <w:rsid w:val="00F0563B"/>
    <w:rsid w:val="00F06AEF"/>
    <w:rsid w:val="00F12B61"/>
    <w:rsid w:val="00F12DB4"/>
    <w:rsid w:val="00F1672D"/>
    <w:rsid w:val="00F2047D"/>
    <w:rsid w:val="00F230FF"/>
    <w:rsid w:val="00F24E3C"/>
    <w:rsid w:val="00F250E6"/>
    <w:rsid w:val="00F251C5"/>
    <w:rsid w:val="00F26504"/>
    <w:rsid w:val="00F307C7"/>
    <w:rsid w:val="00F30E08"/>
    <w:rsid w:val="00F3120A"/>
    <w:rsid w:val="00F36CCF"/>
    <w:rsid w:val="00F40D99"/>
    <w:rsid w:val="00F41006"/>
    <w:rsid w:val="00F41D23"/>
    <w:rsid w:val="00F44574"/>
    <w:rsid w:val="00F45460"/>
    <w:rsid w:val="00F525CF"/>
    <w:rsid w:val="00F52A40"/>
    <w:rsid w:val="00F52D18"/>
    <w:rsid w:val="00F54EEF"/>
    <w:rsid w:val="00F557B2"/>
    <w:rsid w:val="00F5645F"/>
    <w:rsid w:val="00F6201A"/>
    <w:rsid w:val="00F62B2C"/>
    <w:rsid w:val="00F64DA1"/>
    <w:rsid w:val="00F66807"/>
    <w:rsid w:val="00F70FA6"/>
    <w:rsid w:val="00F74037"/>
    <w:rsid w:val="00F77B00"/>
    <w:rsid w:val="00F8009F"/>
    <w:rsid w:val="00F808B3"/>
    <w:rsid w:val="00F81E50"/>
    <w:rsid w:val="00F83AA0"/>
    <w:rsid w:val="00F85525"/>
    <w:rsid w:val="00F85659"/>
    <w:rsid w:val="00F8656B"/>
    <w:rsid w:val="00F87363"/>
    <w:rsid w:val="00F90E2F"/>
    <w:rsid w:val="00F92C74"/>
    <w:rsid w:val="00FA1A58"/>
    <w:rsid w:val="00FA7A98"/>
    <w:rsid w:val="00FB2F1A"/>
    <w:rsid w:val="00FB5378"/>
    <w:rsid w:val="00FB7400"/>
    <w:rsid w:val="00FC5722"/>
    <w:rsid w:val="00FC5DC1"/>
    <w:rsid w:val="00FC6E63"/>
    <w:rsid w:val="00FC7FD9"/>
    <w:rsid w:val="00FD00B9"/>
    <w:rsid w:val="00FD0F9F"/>
    <w:rsid w:val="00FD266B"/>
    <w:rsid w:val="00FD66FC"/>
    <w:rsid w:val="00FE165B"/>
    <w:rsid w:val="00FE3923"/>
    <w:rsid w:val="00FE3E33"/>
    <w:rsid w:val="00FE5970"/>
    <w:rsid w:val="00FE5A44"/>
    <w:rsid w:val="00FF2418"/>
    <w:rsid w:val="00FF321D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CECD2-8674-4095-A534-868D3842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819"/>
    <w:rPr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qFormat/>
    <w:rsid w:val="001A253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A253F"/>
    <w:pPr>
      <w:keepNext/>
      <w:ind w:left="5812" w:hanging="5760"/>
      <w:jc w:val="center"/>
      <w:outlineLvl w:val="1"/>
    </w:pPr>
    <w:rPr>
      <w:rFonts w:eastAsiaTheme="majorEastAsia" w:cstheme="majorBidi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1A253F"/>
    <w:pPr>
      <w:keepNext/>
      <w:spacing w:before="240" w:after="60"/>
      <w:outlineLvl w:val="2"/>
    </w:pPr>
    <w:rPr>
      <w:rFonts w:ascii="Arial" w:eastAsiaTheme="majorEastAsia" w:hAnsi="Arial" w:cs="Arial"/>
      <w:b/>
      <w:bCs/>
    </w:rPr>
  </w:style>
  <w:style w:type="paragraph" w:styleId="5">
    <w:name w:val="heading 5"/>
    <w:basedOn w:val="a"/>
    <w:next w:val="a"/>
    <w:link w:val="50"/>
    <w:qFormat/>
    <w:rsid w:val="001A253F"/>
    <w:pPr>
      <w:keepNext/>
      <w:tabs>
        <w:tab w:val="left" w:pos="5580"/>
      </w:tabs>
      <w:jc w:val="center"/>
      <w:outlineLvl w:val="4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rsid w:val="00E748C5"/>
    <w:rPr>
      <w:sz w:val="28"/>
      <w:szCs w:val="24"/>
      <w:lang w:val="uk-UA" w:eastAsia="ru-RU" w:bidi="ar-SA"/>
    </w:rPr>
  </w:style>
  <w:style w:type="paragraph" w:customStyle="1" w:styleId="11">
    <w:name w:val="Заголовок1"/>
    <w:basedOn w:val="a"/>
    <w:rsid w:val="00D60C68"/>
    <w:pPr>
      <w:jc w:val="center"/>
    </w:pPr>
    <w:rPr>
      <w:sz w:val="28"/>
    </w:rPr>
  </w:style>
  <w:style w:type="paragraph" w:styleId="a4">
    <w:name w:val="Title"/>
    <w:basedOn w:val="a"/>
    <w:link w:val="a5"/>
    <w:qFormat/>
    <w:rsid w:val="00E748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 Знак"/>
    <w:link w:val="a4"/>
    <w:rsid w:val="00E748C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64CA"/>
    <w:rPr>
      <w:rFonts w:eastAsiaTheme="majorEastAsia" w:cstheme="majorBidi"/>
      <w:b/>
      <w:lang w:eastAsia="ru-RU"/>
    </w:rPr>
  </w:style>
  <w:style w:type="character" w:customStyle="1" w:styleId="30">
    <w:name w:val="Заголовок 3 Знак"/>
    <w:basedOn w:val="a0"/>
    <w:link w:val="3"/>
    <w:rsid w:val="00E664CA"/>
    <w:rPr>
      <w:rFonts w:ascii="Arial" w:eastAsiaTheme="majorEastAsia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1A253F"/>
    <w:rPr>
      <w:rFonts w:eastAsiaTheme="majorEastAsia" w:cstheme="majorBidi"/>
      <w:b/>
      <w:bCs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1A253F"/>
    <w:pPr>
      <w:ind w:left="5812" w:hanging="5760"/>
    </w:pPr>
    <w:rPr>
      <w:szCs w:val="20"/>
    </w:rPr>
  </w:style>
  <w:style w:type="paragraph" w:customStyle="1" w:styleId="12">
    <w:name w:val="Заголовок1"/>
    <w:basedOn w:val="a"/>
    <w:rsid w:val="00E748C5"/>
    <w:pPr>
      <w:jc w:val="center"/>
    </w:pPr>
    <w:rPr>
      <w:sz w:val="28"/>
    </w:rPr>
  </w:style>
  <w:style w:type="character" w:customStyle="1" w:styleId="a7">
    <w:name w:val="Название Знак"/>
    <w:rsid w:val="00E748C5"/>
    <w:rPr>
      <w:sz w:val="28"/>
      <w:szCs w:val="24"/>
      <w:lang w:val="uk-UA" w:eastAsia="ru-RU" w:bidi="ar-SA"/>
    </w:rPr>
  </w:style>
  <w:style w:type="paragraph" w:styleId="a8">
    <w:name w:val="List Paragraph"/>
    <w:basedOn w:val="a"/>
    <w:uiPriority w:val="34"/>
    <w:qFormat/>
    <w:rsid w:val="00E748C5"/>
    <w:pPr>
      <w:ind w:left="708"/>
    </w:pPr>
    <w:rPr>
      <w:rFonts w:eastAsia="Calibri"/>
    </w:rPr>
  </w:style>
  <w:style w:type="character" w:customStyle="1" w:styleId="10">
    <w:name w:val="Заголовок 1 Знак"/>
    <w:link w:val="1"/>
    <w:rsid w:val="001A253F"/>
    <w:rPr>
      <w:rFonts w:ascii="Calibri Light" w:hAnsi="Calibri Light"/>
      <w:b/>
      <w:bCs/>
      <w:kern w:val="32"/>
      <w:sz w:val="32"/>
      <w:szCs w:val="32"/>
    </w:rPr>
  </w:style>
  <w:style w:type="paragraph" w:customStyle="1" w:styleId="13">
    <w:name w:val="Звичайний1"/>
    <w:rsid w:val="00B22819"/>
    <w:pPr>
      <w:widowControl w:val="0"/>
      <w:suppressAutoHyphens/>
      <w:snapToGrid w:val="0"/>
      <w:spacing w:line="300" w:lineRule="auto"/>
    </w:pPr>
    <w:rPr>
      <w:sz w:val="24"/>
      <w:lang w:eastAsia="ru-RU"/>
    </w:rPr>
  </w:style>
  <w:style w:type="character" w:styleId="a9">
    <w:name w:val="Strong"/>
    <w:basedOn w:val="a0"/>
    <w:qFormat/>
    <w:rsid w:val="00B2281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A2B43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A2B43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 sz="105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05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Рис. 1 Структура</a:t>
            </a:r>
            <a:r>
              <a:rPr lang="uk-UA" sz="105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видатків загального та спеціального фондів місцевого бюджету Бучанської міської територіальної громади за економічною класифікацією </a:t>
            </a:r>
          </a:p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05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 2023 рік  (тис.грн.)</a:t>
            </a:r>
          </a:p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 sz="8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263721433231742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7734866233157721"/>
          <c:y val="0.15833781853217715"/>
          <c:w val="0.61262185296504112"/>
          <c:h val="0.8113063556928800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Аркуш1!$A$3:$A$13</c:f>
              <c:strCache>
                <c:ptCount val="11"/>
                <c:pt idx="0">
                  <c:v>Інші поточні видатки</c:v>
                </c:pt>
                <c:pt idx="1">
                  <c:v>Інші виплати населенню</c:v>
                </c:pt>
                <c:pt idx="2">
                  <c:v>Предмети, матеріали, обладнання та інвентар</c:v>
                </c:pt>
                <c:pt idx="3">
                  <c:v>Харчування та медикаменти</c:v>
                </c:pt>
                <c:pt idx="4">
                  <c:v>Оплата послуг(крім комунальних) та відрядження</c:v>
                </c:pt>
                <c:pt idx="5">
                  <c:v>Резервний фонд</c:v>
                </c:pt>
                <c:pt idx="6">
                  <c:v>Дослідження і розробки, окремі заходи по реалізації державних 
( регінальних) програм</c:v>
                </c:pt>
                <c:pt idx="7">
                  <c:v>Оплата комунальних послуг та енергоносіїв</c:v>
                </c:pt>
                <c:pt idx="8">
                  <c:v>Капітальні видатки</c:v>
                </c:pt>
                <c:pt idx="9">
                  <c:v>Субсидії та поточні трансферти підприємствам
 ( установам, організаціям)</c:v>
                </c:pt>
                <c:pt idx="10">
                  <c:v>Заробітна плата та нарахування на неї</c:v>
                </c:pt>
              </c:strCache>
            </c:strRef>
          </c:cat>
          <c:val>
            <c:numRef>
              <c:f>Аркуш1!$B$3:$B$13</c:f>
              <c:numCache>
                <c:formatCode>#\ ##0.0</c:formatCode>
                <c:ptCount val="11"/>
                <c:pt idx="0">
                  <c:v>839.7</c:v>
                </c:pt>
                <c:pt idx="1">
                  <c:v>5863</c:v>
                </c:pt>
                <c:pt idx="2">
                  <c:v>5624.8</c:v>
                </c:pt>
                <c:pt idx="3">
                  <c:v>15490</c:v>
                </c:pt>
                <c:pt idx="4">
                  <c:v>27850</c:v>
                </c:pt>
                <c:pt idx="5">
                  <c:v>42448</c:v>
                </c:pt>
                <c:pt idx="6">
                  <c:v>56079.6</c:v>
                </c:pt>
                <c:pt idx="7">
                  <c:v>60500.800000000003</c:v>
                </c:pt>
                <c:pt idx="8">
                  <c:v>84512.2</c:v>
                </c:pt>
                <c:pt idx="9">
                  <c:v>104977.5</c:v>
                </c:pt>
                <c:pt idx="10">
                  <c:v>391946.9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48-4F7D-96C3-E349C4FE2F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0824264"/>
        <c:axId val="313247248"/>
      </c:barChart>
      <c:catAx>
        <c:axId val="290824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313247248"/>
        <c:crosses val="autoZero"/>
        <c:auto val="1"/>
        <c:lblAlgn val="ctr"/>
        <c:lblOffset val="100"/>
        <c:noMultiLvlLbl val="0"/>
      </c:catAx>
      <c:valAx>
        <c:axId val="31324724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out"/>
        <c:minorTickMark val="none"/>
        <c:tickLblPos val="none"/>
        <c:crossAx val="2908242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/>
              <a:t>Рис.2. Фінансування за галузевим принципом із загального та спеціального фондів </a:t>
            </a:r>
          </a:p>
          <a:p>
            <a:pPr>
              <a:defRPr/>
            </a:pPr>
            <a:r>
              <a:rPr lang="uk-UA"/>
              <a:t>на </a:t>
            </a:r>
            <a:r>
              <a:rPr lang="ru-RU"/>
              <a:t>2023 рік ( тис.грн)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Галузі!$A$1:$A$8</c:f>
              <c:strCache>
                <c:ptCount val="8"/>
                <c:pt idx="0">
                  <c:v>Фізична культура та спорт</c:v>
                </c:pt>
                <c:pt idx="1">
                  <c:v>Охорона здоров"я</c:v>
                </c:pt>
                <c:pt idx="2">
                  <c:v>Соціальний захист та соціальне забезпечення </c:v>
                </c:pt>
                <c:pt idx="3">
                  <c:v>Культура і мистецтво</c:v>
                </c:pt>
                <c:pt idx="4">
                  <c:v>Державне управління</c:v>
                </c:pt>
                <c:pt idx="5">
                  <c:v>Житлово-комунальне господарство</c:v>
                </c:pt>
                <c:pt idx="6">
                  <c:v>Економічна, інша діяльність, резервний фонд</c:v>
                </c:pt>
                <c:pt idx="7">
                  <c:v>Освіта</c:v>
                </c:pt>
              </c:strCache>
            </c:strRef>
          </c:cat>
          <c:val>
            <c:numRef>
              <c:f>Галузі!$B$1:$B$8</c:f>
              <c:numCache>
                <c:formatCode>#\ ##0.0</c:formatCode>
                <c:ptCount val="8"/>
                <c:pt idx="0">
                  <c:v>6681.1</c:v>
                </c:pt>
                <c:pt idx="1">
                  <c:v>10699.6</c:v>
                </c:pt>
                <c:pt idx="2">
                  <c:v>15179.7</c:v>
                </c:pt>
                <c:pt idx="3">
                  <c:v>17595.8</c:v>
                </c:pt>
                <c:pt idx="4">
                  <c:v>85689.3</c:v>
                </c:pt>
                <c:pt idx="5" formatCode="#,##0.00">
                  <c:v>92552.2</c:v>
                </c:pt>
                <c:pt idx="6">
                  <c:v>216048</c:v>
                </c:pt>
                <c:pt idx="7">
                  <c:v>351686.8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D3-4228-A846-7A98170300B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14114512"/>
        <c:axId val="314114896"/>
        <c:axId val="0"/>
      </c:bar3DChart>
      <c:catAx>
        <c:axId val="314114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314114896"/>
        <c:crosses val="autoZero"/>
        <c:auto val="1"/>
        <c:lblAlgn val="ctr"/>
        <c:lblOffset val="100"/>
        <c:noMultiLvlLbl val="0"/>
      </c:catAx>
      <c:valAx>
        <c:axId val="31411489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crossAx val="314114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Рис.3.    Структура видатків по галузі "Державне управління" у розрізі головних розпорядників</a:t>
            </a:r>
            <a:r>
              <a:rPr lang="uk-UA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Бучанської міської територіальної громади </a:t>
            </a:r>
          </a:p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uk-UA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на 2023 рік (тис. грн.)</a:t>
            </a:r>
            <a:endParaRPr lang="uk-UA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745611615427055"/>
          <c:y val="8.432009109561381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708333333333327E-2"/>
          <c:y val="0.37524858013200746"/>
          <c:w val="0.81388888888888888"/>
          <c:h val="0.6029837011114351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5BF-4A08-B739-67371BBAD1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5BF-4A08-B739-67371BBAD19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5BF-4A08-B739-67371BBAD19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5BF-4A08-B739-67371BBAD19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A63-4FC8-B9B2-76462415F20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5BF-4A08-B739-67371BBAD199}"/>
              </c:ext>
            </c:extLst>
          </c:dPt>
          <c:dLbls>
            <c:dLbl>
              <c:idx val="0"/>
              <c:layout>
                <c:manualLayout>
                  <c:x val="-0.3587153317618737"/>
                  <c:y val="-0.1174750013786383"/>
                </c:manualLayout>
              </c:layout>
              <c:tx>
                <c:rich>
                  <a:bodyPr/>
                  <a:lstStyle/>
                  <a:p>
                    <a:fld id="{0FCD57B4-DA4C-49A5-B641-3E3D01173EB9}" type="CATEGORYNAME">
                      <a:rPr lang="uk-UA"/>
                      <a:pPr/>
                      <a:t>[ІМ’Я КАТЕГОРІЇ]</a:t>
                    </a:fld>
                    <a:r>
                      <a:rPr lang="uk-UA" baseline="0"/>
                      <a:t>;</a:t>
                    </a:r>
                  </a:p>
                  <a:p>
                    <a:r>
                      <a:rPr lang="uk-UA" baseline="0"/>
                      <a:t> </a:t>
                    </a:r>
                    <a:fld id="{FE489558-19C2-4722-B1E6-633F0BB6D9CE}" type="VALUE">
                      <a:rPr lang="uk-UA" baseline="0"/>
                      <a:pPr/>
                      <a:t>[ЗНАЧЕННЯ]</a:t>
                    </a:fld>
                    <a:endParaRPr lang="uk-UA" baseline="0"/>
                  </a:p>
                  <a:p>
                    <a:fld id="{F884DFF3-FD8A-4744-B612-566E38437128}" type="PERCENTAGE">
                      <a:rPr lang="uk-UA" baseline="0"/>
                      <a:pPr/>
                      <a:t>[ВІДСОТОК]</a:t>
                    </a:fld>
                    <a:endParaRPr lang="uk-UA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5BF-4A08-B739-67371BBAD199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3124341742314061"/>
                  <c:y val="-7.5413776670477467E-2"/>
                </c:manualLayout>
              </c:layout>
              <c:tx>
                <c:rich>
                  <a:bodyPr/>
                  <a:lstStyle/>
                  <a:p>
                    <a:fld id="{C7345087-38D4-483A-8EC9-BB308610A851}" type="CATEGORYNAME">
                      <a:rPr lang="uk-UA"/>
                      <a:pPr/>
                      <a:t>[ІМ’Я КАТЕГОРІЇ]</a:t>
                    </a:fld>
                    <a:r>
                      <a:rPr lang="uk-UA" baseline="0"/>
                      <a:t>;</a:t>
                    </a:r>
                  </a:p>
                  <a:p>
                    <a:r>
                      <a:rPr lang="uk-UA" baseline="0"/>
                      <a:t> </a:t>
                    </a:r>
                    <a:fld id="{8ABAD1B5-0482-4384-9EF9-911F73257A18}" type="VALUE">
                      <a:rPr lang="uk-UA" baseline="0"/>
                      <a:pPr/>
                      <a:t>[ЗНАЧЕННЯ]</a:t>
                    </a:fld>
                    <a:endParaRPr lang="uk-UA" baseline="0"/>
                  </a:p>
                  <a:p>
                    <a:r>
                      <a:rPr lang="uk-UA" baseline="0"/>
                      <a:t> </a:t>
                    </a:r>
                    <a:fld id="{E68883CA-E0EF-4F7B-8DF5-FFD08788CBE3}" type="PERCENTAGE">
                      <a:rPr lang="uk-UA" baseline="0"/>
                      <a:pPr/>
                      <a:t>[ВІДСОТОК]</a:t>
                    </a:fld>
                    <a:endParaRPr lang="uk-UA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5BF-4A08-B739-67371BBAD199}"/>
                </c:ext>
                <c:ext xmlns:c15="http://schemas.microsoft.com/office/drawing/2012/chart" uri="{CE6537A1-D6FC-4f65-9D91-7224C49458BB}">
                  <c15:layout>
                    <c:manualLayout>
                      <c:w val="0.19676764130598323"/>
                      <c:h val="0.1479328245129291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11507435177290726"/>
                  <c:y val="-1.1419445960260691E-2"/>
                </c:manualLayout>
              </c:layout>
              <c:tx>
                <c:rich>
                  <a:bodyPr/>
                  <a:lstStyle/>
                  <a:p>
                    <a:fld id="{61F6A98B-AE48-41F5-9CCE-4457F7EFDD00}" type="CATEGORYNAME">
                      <a:rPr lang="uk-UA"/>
                      <a:pPr/>
                      <a:t>[ІМ’Я КАТЕГОРІЇ]</a:t>
                    </a:fld>
                    <a:endParaRPr lang="uk-UA"/>
                  </a:p>
                  <a:p>
                    <a:r>
                      <a:rPr lang="uk-UA" baseline="0"/>
                      <a:t> </a:t>
                    </a:r>
                    <a:fld id="{DD4BC77D-CDAD-485D-9987-5F14BC3819A4}" type="VALUE">
                      <a:rPr lang="uk-UA" baseline="0"/>
                      <a:pPr/>
                      <a:t>[ЗНАЧЕННЯ]</a:t>
                    </a:fld>
                    <a:endParaRPr lang="uk-UA" baseline="0"/>
                  </a:p>
                  <a:p>
                    <a:r>
                      <a:rPr lang="uk-UA" baseline="0"/>
                      <a:t> </a:t>
                    </a:r>
                    <a:fld id="{C5606E5F-D6A6-4438-A68B-0847FE4BCD6A}" type="PERCENTAGE">
                      <a:rPr lang="uk-UA" baseline="0"/>
                      <a:pPr/>
                      <a:t>[ВІДСОТОК]</a:t>
                    </a:fld>
                    <a:endParaRPr lang="uk-UA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5BF-4A08-B739-67371BBAD199}"/>
                </c:ext>
                <c:ext xmlns:c15="http://schemas.microsoft.com/office/drawing/2012/chart" uri="{CE6537A1-D6FC-4f65-9D91-7224C49458BB}">
                  <c15:layout>
                    <c:manualLayout>
                      <c:w val="0.17709488941270876"/>
                      <c:h val="0.2200051524033163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15391907818847483"/>
                  <c:y val="3.7767253634642992E-2"/>
                </c:manualLayout>
              </c:layout>
              <c:tx>
                <c:rich>
                  <a:bodyPr/>
                  <a:lstStyle/>
                  <a:p>
                    <a:fld id="{135D548D-CEA6-45BD-9FCD-D348BF49E744}" type="CATEGORYNAME">
                      <a:rPr lang="uk-UA"/>
                      <a:pPr/>
                      <a:t>[ІМ’Я КАТЕГОРІЇ]</a:t>
                    </a:fld>
                    <a:endParaRPr lang="uk-UA"/>
                  </a:p>
                  <a:p>
                    <a:r>
                      <a:rPr lang="uk-UA" baseline="0"/>
                      <a:t> </a:t>
                    </a:r>
                    <a:fld id="{CC5FCA19-E48A-40F4-8A2C-48E044C572CE}" type="VALUE">
                      <a:rPr lang="uk-UA" baseline="0"/>
                      <a:pPr/>
                      <a:t>[ЗНАЧЕННЯ]</a:t>
                    </a:fld>
                    <a:endParaRPr lang="uk-UA" baseline="0"/>
                  </a:p>
                  <a:p>
                    <a:r>
                      <a:rPr lang="uk-UA" baseline="0"/>
                      <a:t> </a:t>
                    </a:r>
                    <a:fld id="{CB48D7F2-E128-4970-BEAC-A80FA427E763}" type="PERCENTAGE">
                      <a:rPr lang="uk-UA" baseline="0"/>
                      <a:pPr/>
                      <a:t>[ВІДСОТОК]</a:t>
                    </a:fld>
                    <a:endParaRPr lang="uk-UA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5BF-4A08-B739-67371BBAD199}"/>
                </c:ext>
                <c:ext xmlns:c15="http://schemas.microsoft.com/office/drawing/2012/chart" uri="{CE6537A1-D6FC-4f65-9D91-7224C49458BB}">
                  <c15:layout>
                    <c:manualLayout>
                      <c:w val="0.25697000852600432"/>
                      <c:h val="9.9990197928644109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1.1677147482515152E-16"/>
                  <c:y val="2.6132397011605218E-3"/>
                </c:manualLayout>
              </c:layout>
              <c:tx>
                <c:rich>
                  <a:bodyPr/>
                  <a:lstStyle/>
                  <a:p>
                    <a:fld id="{53756E4A-C600-4F6D-9C69-5CCEC1BEC739}" type="CATEGORYNAME">
                      <a:rPr lang="uk-UA"/>
                      <a:pPr/>
                      <a:t>[ІМ’Я КАТЕГОРІЇ]</a:t>
                    </a:fld>
                    <a:endParaRPr lang="uk-UA"/>
                  </a:p>
                  <a:p>
                    <a:r>
                      <a:rPr lang="uk-UA" baseline="0"/>
                      <a:t> </a:t>
                    </a:r>
                    <a:fld id="{55871111-868F-454E-8AF4-933618B345C0}" type="VALUE">
                      <a:rPr lang="uk-UA" baseline="0"/>
                      <a:pPr/>
                      <a:t>[ЗНАЧЕННЯ]</a:t>
                    </a:fld>
                    <a:endParaRPr lang="uk-UA" baseline="0"/>
                  </a:p>
                  <a:p>
                    <a:r>
                      <a:rPr lang="uk-UA" baseline="0"/>
                      <a:t> </a:t>
                    </a:r>
                    <a:fld id="{DAFD791D-AB76-471F-B63A-029ACD18114B}" type="PERCENTAGE">
                      <a:rPr lang="uk-UA" baseline="0"/>
                      <a:pPr/>
                      <a:t>[ВІДСОТОК]</a:t>
                    </a:fld>
                    <a:endParaRPr lang="uk-UA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A63-4FC8-B9B2-76462415F20E}"/>
                </c:ext>
                <c:ext xmlns:c15="http://schemas.microsoft.com/office/drawing/2012/chart" uri="{CE6537A1-D6FC-4f65-9D91-7224C49458BB}">
                  <c15:layout>
                    <c:manualLayout>
                      <c:w val="0.15810547168865038"/>
                      <c:h val="0.1001370819125128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0.20159151193633953"/>
                  <c:y val="-0.20274698403646077"/>
                </c:manualLayout>
              </c:layout>
              <c:tx>
                <c:rich>
                  <a:bodyPr/>
                  <a:lstStyle/>
                  <a:p>
                    <a:fld id="{9F057BEC-B5C0-42AA-92DB-D6B768D9D8FF}" type="CATEGORYNAME">
                      <a:rPr lang="uk-UA"/>
                      <a:pPr/>
                      <a:t>[ІМ’Я КАТЕГОРІЇ]</a:t>
                    </a:fld>
                    <a:endParaRPr lang="uk-UA" baseline="0"/>
                  </a:p>
                  <a:p>
                    <a:r>
                      <a:rPr lang="uk-UA" baseline="0"/>
                      <a:t> </a:t>
                    </a:r>
                    <a:fld id="{D88EC3C2-437C-43B0-BAF1-B81C202E319D}" type="VALUE">
                      <a:rPr lang="uk-UA" baseline="0"/>
                      <a:pPr/>
                      <a:t>[ЗНАЧЕННЯ]</a:t>
                    </a:fld>
                    <a:r>
                      <a:rPr lang="uk-UA" baseline="0"/>
                      <a:t> </a:t>
                    </a:r>
                  </a:p>
                  <a:p>
                    <a:fld id="{BC1964AC-5AF3-4D7E-A376-8D43C95E681A}" type="PERCENTAGE">
                      <a:rPr lang="uk-UA" baseline="0"/>
                      <a:pPr/>
                      <a:t>[ВІДСОТОК]</a:t>
                    </a:fld>
                    <a:endParaRPr lang="uk-UA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5BF-4A08-B739-67371BBAD199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'Державне управлыння'!$A$3:$A$8</c:f>
              <c:strCache>
                <c:ptCount val="6"/>
                <c:pt idx="0">
                  <c:v>Фінансове управління</c:v>
                </c:pt>
                <c:pt idx="1">
                  <c:v>Відділ молоді та спорту</c:v>
                </c:pt>
                <c:pt idx="2">
                  <c:v>Відділ культури, національностей та релігій</c:v>
                </c:pt>
                <c:pt idx="3">
                  <c:v>Управління соціальної політики </c:v>
                </c:pt>
                <c:pt idx="4">
                  <c:v>Відділ освіти</c:v>
                </c:pt>
                <c:pt idx="5">
                  <c:v>Бучанська міська рада</c:v>
                </c:pt>
              </c:strCache>
            </c:strRef>
          </c:cat>
          <c:val>
            <c:numRef>
              <c:f>'Державне управлыння'!$B$3:$B$8</c:f>
              <c:numCache>
                <c:formatCode>#\ ##0.0</c:formatCode>
                <c:ptCount val="6"/>
                <c:pt idx="0">
                  <c:v>5403.3</c:v>
                </c:pt>
                <c:pt idx="1">
                  <c:v>1099.8</c:v>
                </c:pt>
                <c:pt idx="2">
                  <c:v>1701.1</c:v>
                </c:pt>
                <c:pt idx="3">
                  <c:v>15704.9</c:v>
                </c:pt>
                <c:pt idx="4">
                  <c:v>1685.3</c:v>
                </c:pt>
                <c:pt idx="5">
                  <c:v>60094.9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5BF-4A08-B739-67371BBAD1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200" i="1"/>
            </a:pPr>
            <a:r>
              <a:rPr lang="uk-UA" sz="1200" i="1"/>
              <a:t>Структура видатків по галузі</a:t>
            </a:r>
            <a:r>
              <a:rPr lang="uk-UA" sz="1200" i="1" baseline="0"/>
              <a:t> </a:t>
            </a:r>
          </a:p>
          <a:p>
            <a:pPr>
              <a:defRPr sz="1200" i="1"/>
            </a:pPr>
            <a:r>
              <a:rPr lang="uk-UA" sz="1200" i="1"/>
              <a:t> " Державне</a:t>
            </a:r>
            <a:r>
              <a:rPr lang="uk-UA" sz="1200" i="1" baseline="0"/>
              <a:t> </a:t>
            </a:r>
            <a:r>
              <a:rPr lang="uk-UA" sz="1200" i="1"/>
              <a:t>управління"</a:t>
            </a:r>
            <a:r>
              <a:rPr lang="uk-UA" sz="1200" i="1" baseline="0"/>
              <a:t> </a:t>
            </a:r>
            <a:r>
              <a:rPr lang="uk-UA" sz="1200" i="1"/>
              <a:t>за економічною класифікацією </a:t>
            </a:r>
          </a:p>
          <a:p>
            <a:pPr>
              <a:defRPr sz="1200" i="1"/>
            </a:pPr>
            <a:r>
              <a:rPr lang="uk-UA" sz="1200" i="1"/>
              <a:t> на</a:t>
            </a:r>
            <a:r>
              <a:rPr lang="uk-UA" sz="1200" i="1" baseline="0"/>
              <a:t> </a:t>
            </a:r>
            <a:r>
              <a:rPr lang="uk-UA" sz="1200" i="1"/>
              <a:t>2023 рік  (тис.грн.)</a:t>
            </a:r>
          </a:p>
          <a:p>
            <a:pPr>
              <a:defRPr sz="1200" i="1"/>
            </a:pPr>
            <a:endParaRPr lang="uk-UA" sz="1200" i="1"/>
          </a:p>
        </c:rich>
      </c:tx>
      <c:layout>
        <c:manualLayout>
          <c:xMode val="edge"/>
          <c:yMode val="edge"/>
          <c:x val="0.21403713866073207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50358231364870243"/>
          <c:y val="0.19309600384458983"/>
          <c:w val="0.49489216799091951"/>
          <c:h val="0.8037578288100208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5 298,4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604-42A5-8AC6-6AA7CCF7A2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Аркуш1!$A$2:$A$7</c:f>
              <c:strCache>
                <c:ptCount val="6"/>
                <c:pt idx="0">
                  <c:v>Інші поточні видатки</c:v>
                </c:pt>
                <c:pt idx="1">
                  <c:v>Субсидії та поточні трансферти підприємствам (установам, організаціям)</c:v>
                </c:pt>
                <c:pt idx="2">
                  <c:v>Предмети, обладнання та інвентар</c:v>
                </c:pt>
                <c:pt idx="3">
                  <c:v>Оплата послуг(крім комунальних) та відрядження</c:v>
                </c:pt>
                <c:pt idx="4">
                  <c:v>Оплата комунальних послуг та енергоносіїв</c:v>
                </c:pt>
                <c:pt idx="5">
                  <c:v>Заробітна плата  та нарахування на неї</c:v>
                </c:pt>
              </c:strCache>
            </c:strRef>
          </c:cat>
          <c:val>
            <c:numRef>
              <c:f>Аркуш1!$B$2:$B$7</c:f>
              <c:numCache>
                <c:formatCode>#\ ##0.0</c:formatCode>
                <c:ptCount val="6"/>
                <c:pt idx="0">
                  <c:v>618</c:v>
                </c:pt>
                <c:pt idx="1">
                  <c:v>1384.1</c:v>
                </c:pt>
                <c:pt idx="2">
                  <c:v>1906.9</c:v>
                </c:pt>
                <c:pt idx="3">
                  <c:v>4298.3999999999996</c:v>
                </c:pt>
                <c:pt idx="4">
                  <c:v>6433.5</c:v>
                </c:pt>
                <c:pt idx="5">
                  <c:v>70048.399999999994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DD-4ED3-81DE-C260A4A601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050832"/>
        <c:axId val="315051216"/>
      </c:barChart>
      <c:catAx>
        <c:axId val="315050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uk-UA"/>
          </a:p>
        </c:txPr>
        <c:crossAx val="315051216"/>
        <c:crosses val="autoZero"/>
        <c:auto val="1"/>
        <c:lblAlgn val="ctr"/>
        <c:lblOffset val="100"/>
        <c:noMultiLvlLbl val="0"/>
      </c:catAx>
      <c:valAx>
        <c:axId val="31505121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out"/>
        <c:minorTickMark val="none"/>
        <c:tickLblPos val="none"/>
        <c:crossAx val="3150508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</a:t>
            </a:r>
            <a:r>
              <a:rPr lang="uk-UA" sz="11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видатків загального та спеціального фондів місцевого бюджету Бучанської міської територіальної громади за економічною класифікацією </a:t>
            </a:r>
          </a:p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1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 2023 року  (тис.грн.)</a:t>
            </a:r>
          </a:p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 sz="11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263721433231742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50843672470204671"/>
          <c:y val="0.1611306172480419"/>
          <c:w val="0.48706438450439427"/>
          <c:h val="0.793901481312197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Аркуш1!$A$1:$A$6</c:f>
              <c:strCache>
                <c:ptCount val="6"/>
                <c:pt idx="0">
                  <c:v>Оплата комунальних послуг та енергоносіїв</c:v>
                </c:pt>
                <c:pt idx="1">
                  <c:v>Предмети, матеріали, обладнання та інвентар, оплата послуг ( крім комунальних), та відрядження</c:v>
                </c:pt>
                <c:pt idx="2">
                  <c:v>Субсидії та поточні трансферти підприємствам(установам, організаціям)</c:v>
                </c:pt>
                <c:pt idx="3">
                  <c:v>Окремі заходи по реалізації державних(регіональних) програм, не віднесені до заходів розвитку</c:v>
                </c:pt>
                <c:pt idx="4">
                  <c:v>Інші виплати населенню</c:v>
                </c:pt>
                <c:pt idx="5">
                  <c:v>Заробітна плата та нарахування на неї</c:v>
                </c:pt>
              </c:strCache>
            </c:strRef>
          </c:cat>
          <c:val>
            <c:numRef>
              <c:f>Аркуш1!$B$1:$B$6</c:f>
              <c:numCache>
                <c:formatCode>#\ ##0.0</c:formatCode>
                <c:ptCount val="6"/>
                <c:pt idx="0">
                  <c:v>486.7</c:v>
                </c:pt>
                <c:pt idx="1">
                  <c:v>902.1</c:v>
                </c:pt>
                <c:pt idx="2">
                  <c:v>1600</c:v>
                </c:pt>
                <c:pt idx="3">
                  <c:v>1622.9</c:v>
                </c:pt>
                <c:pt idx="4">
                  <c:v>4895.3</c:v>
                </c:pt>
                <c:pt idx="5">
                  <c:v>5672.7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A7-4778-A1C2-88D9584085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263136"/>
        <c:axId val="311263528"/>
      </c:barChart>
      <c:catAx>
        <c:axId val="311263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311263528"/>
        <c:crosses val="autoZero"/>
        <c:auto val="1"/>
        <c:lblAlgn val="ctr"/>
        <c:lblOffset val="100"/>
        <c:noMultiLvlLbl val="0"/>
      </c:catAx>
      <c:valAx>
        <c:axId val="31126352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out"/>
        <c:minorTickMark val="none"/>
        <c:tickLblPos val="none"/>
        <c:crossAx val="3112631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</a:t>
            </a:r>
            <a:r>
              <a:rPr lang="uk-UA" sz="11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видатків загального та спеціального фондів місцевого бюджету Бучанської міської територіальної громади за економічною класифікацією </a:t>
            </a:r>
          </a:p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1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 2023 року  (тис.грн.)</a:t>
            </a:r>
          </a:p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 sz="11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263721433231742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50684437534480165"/>
          <c:y val="0.15057652753827935"/>
          <c:w val="0.48706438450439427"/>
          <c:h val="0.793901481312197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Аркуш1!$A$1:$A$8</c:f>
              <c:strCache>
                <c:ptCount val="8"/>
                <c:pt idx="2">
                  <c:v>Предмети, матеріали, обладнання та інвентар</c:v>
                </c:pt>
                <c:pt idx="3">
                  <c:v>Оплата послуг(крім комунальних)</c:v>
                </c:pt>
                <c:pt idx="4">
                  <c:v>Інші виплати населенню</c:v>
                </c:pt>
                <c:pt idx="5">
                  <c:v>Окремі заходи по реалізації державних(регіональних) програм, не віднесені до заходів розвитку</c:v>
                </c:pt>
                <c:pt idx="6">
                  <c:v>Оплата комунальних послуг та енергоносіїв</c:v>
                </c:pt>
                <c:pt idx="7">
                  <c:v>Заробітна плата та нарахування на неї</c:v>
                </c:pt>
              </c:strCache>
            </c:strRef>
          </c:cat>
          <c:val>
            <c:numRef>
              <c:f>Аркуш1!$B$1:$B$8</c:f>
              <c:numCache>
                <c:formatCode>General</c:formatCode>
                <c:ptCount val="8"/>
                <c:pt idx="2" formatCode="#\ ##0.0">
                  <c:v>170.5</c:v>
                </c:pt>
                <c:pt idx="3" formatCode="#\ ##0.0">
                  <c:v>345</c:v>
                </c:pt>
                <c:pt idx="4" formatCode="#\ ##0.0">
                  <c:v>375</c:v>
                </c:pt>
                <c:pt idx="5" formatCode="#\ ##0.0">
                  <c:v>2096.6999999999998</c:v>
                </c:pt>
                <c:pt idx="6" formatCode="#\ ##0.0">
                  <c:v>4062.6</c:v>
                </c:pt>
                <c:pt idx="7" formatCode="#\ ##0.0">
                  <c:v>10546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264704"/>
        <c:axId val="311265096"/>
      </c:barChart>
      <c:catAx>
        <c:axId val="311264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311265096"/>
        <c:crosses val="autoZero"/>
        <c:auto val="1"/>
        <c:lblAlgn val="ctr"/>
        <c:lblOffset val="100"/>
        <c:noMultiLvlLbl val="0"/>
      </c:catAx>
      <c:valAx>
        <c:axId val="31126509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3112647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200" i="1"/>
            </a:pPr>
            <a:r>
              <a:rPr lang="uk-UA" sz="1200" i="1"/>
              <a:t>Структура видатків загального фонду галузі</a:t>
            </a:r>
            <a:r>
              <a:rPr lang="uk-UA" sz="1200" i="1" baseline="0"/>
              <a:t> </a:t>
            </a:r>
          </a:p>
          <a:p>
            <a:pPr>
              <a:defRPr sz="1200" i="1"/>
            </a:pPr>
            <a:r>
              <a:rPr lang="uk-UA" sz="1200" i="1"/>
              <a:t> "Житлово-комунальне господарство"</a:t>
            </a:r>
            <a:r>
              <a:rPr lang="uk-UA" sz="1200" i="1" baseline="0"/>
              <a:t> </a:t>
            </a:r>
            <a:r>
              <a:rPr lang="uk-UA" sz="1200" i="1"/>
              <a:t>за економічною класифікацією </a:t>
            </a:r>
          </a:p>
          <a:p>
            <a:pPr>
              <a:defRPr sz="1200" i="1"/>
            </a:pPr>
            <a:r>
              <a:rPr lang="uk-UA" sz="1200" i="1"/>
              <a:t> на</a:t>
            </a:r>
            <a:r>
              <a:rPr lang="uk-UA" sz="1200" i="1" baseline="0"/>
              <a:t> </a:t>
            </a:r>
            <a:r>
              <a:rPr lang="uk-UA" sz="1200" i="1"/>
              <a:t>2023 рік  (тис.грн.)</a:t>
            </a:r>
          </a:p>
          <a:p>
            <a:pPr>
              <a:defRPr sz="1200" i="1"/>
            </a:pPr>
            <a:endParaRPr lang="uk-UA" sz="1200" i="1"/>
          </a:p>
        </c:rich>
      </c:tx>
      <c:layout>
        <c:manualLayout>
          <c:xMode val="edge"/>
          <c:yMode val="edge"/>
          <c:x val="0.21403713866073207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9943246311010225"/>
          <c:y val="0.16492693110647186"/>
          <c:w val="0.49489216799091951"/>
          <c:h val="0.8037578288100208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15 400,0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FE6-47D1-9102-F9F7D7B0566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Аркуш1!$A$2:$A$4</c:f>
              <c:strCache>
                <c:ptCount val="3"/>
                <c:pt idx="0">
                  <c:v>Оплата послуг (крім комунальних)</c:v>
                </c:pt>
                <c:pt idx="1">
                  <c:v>Оплата комунальних послуг та енергоносіїв</c:v>
                </c:pt>
                <c:pt idx="2">
                  <c:v>Субсидії та поточні трансферти підприємствам (установам, організаціям)</c:v>
                </c:pt>
              </c:strCache>
            </c:strRef>
          </c:cat>
          <c:val>
            <c:numRef>
              <c:f>Аркуш1!$B$2:$B$4</c:f>
              <c:numCache>
                <c:formatCode>#\ ##0.0</c:formatCode>
                <c:ptCount val="3"/>
                <c:pt idx="0">
                  <c:v>14700</c:v>
                </c:pt>
                <c:pt idx="1">
                  <c:v>23352</c:v>
                </c:pt>
                <c:pt idx="2">
                  <c:v>53800.2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3E-4B37-BB72-96EB62922C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095672"/>
        <c:axId val="315098024"/>
      </c:barChart>
      <c:catAx>
        <c:axId val="315095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uk-UA"/>
          </a:p>
        </c:txPr>
        <c:crossAx val="315098024"/>
        <c:crosses val="autoZero"/>
        <c:auto val="1"/>
        <c:lblAlgn val="ctr"/>
        <c:lblOffset val="100"/>
        <c:noMultiLvlLbl val="0"/>
      </c:catAx>
      <c:valAx>
        <c:axId val="31509802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out"/>
        <c:minorTickMark val="none"/>
        <c:tickLblPos val="none"/>
        <c:crossAx val="3150956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D087-E366-45F9-BA07-CB02BE6A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19</Pages>
  <Words>30314</Words>
  <Characters>17279</Characters>
  <Application>Microsoft Office Word</Application>
  <DocSecurity>0</DocSecurity>
  <Lines>143</Lines>
  <Paragraphs>94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790</cp:revision>
  <cp:lastPrinted>2022-12-21T11:47:00Z</cp:lastPrinted>
  <dcterms:created xsi:type="dcterms:W3CDTF">2022-11-14T13:48:00Z</dcterms:created>
  <dcterms:modified xsi:type="dcterms:W3CDTF">2022-12-23T08:03:00Z</dcterms:modified>
</cp:coreProperties>
</file>