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1D5" w:rsidRDefault="001071D5" w:rsidP="001071D5">
      <w:pPr>
        <w:tabs>
          <w:tab w:val="left" w:pos="567"/>
        </w:tabs>
        <w:ind w:left="567"/>
      </w:pPr>
    </w:p>
    <w:p w:rsidR="001071D5" w:rsidRPr="004639CF" w:rsidRDefault="001071D5" w:rsidP="001071D5">
      <w:pPr>
        <w:jc w:val="center"/>
      </w:pPr>
      <w:r w:rsidRPr="004639CF">
        <w:rPr>
          <w:rFonts w:ascii="MS Sans Serif" w:hAnsi="MS Sans Serif"/>
          <w:noProof/>
          <w:lang w:eastAsia="uk-UA"/>
        </w:rPr>
        <w:drawing>
          <wp:inline distT="0" distB="0" distL="0" distR="0" wp14:anchorId="60122CDB" wp14:editId="344FC9DE">
            <wp:extent cx="514350" cy="647700"/>
            <wp:effectExtent l="0" t="0" r="0" b="0"/>
            <wp:docPr id="6" name="Рисунок 5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1D5" w:rsidRPr="004639CF" w:rsidRDefault="001071D5" w:rsidP="001071D5">
      <w:pPr>
        <w:jc w:val="center"/>
        <w:rPr>
          <w:b/>
          <w:bCs/>
          <w:sz w:val="20"/>
          <w:szCs w:val="20"/>
        </w:rPr>
      </w:pPr>
    </w:p>
    <w:p w:rsidR="001071D5" w:rsidRPr="004639CF" w:rsidRDefault="001071D5" w:rsidP="001071D5">
      <w:pPr>
        <w:pStyle w:val="a3"/>
        <w:jc w:val="center"/>
        <w:rPr>
          <w:b/>
          <w:sz w:val="28"/>
          <w:szCs w:val="28"/>
        </w:rPr>
      </w:pPr>
      <w:r w:rsidRPr="004639CF">
        <w:rPr>
          <w:b/>
          <w:sz w:val="28"/>
          <w:szCs w:val="28"/>
        </w:rPr>
        <w:t>БУЧАНСЬКА     МІСЬКА      РАДА</w:t>
      </w:r>
    </w:p>
    <w:p w:rsidR="001071D5" w:rsidRPr="004639CF" w:rsidRDefault="001071D5" w:rsidP="001071D5">
      <w:pPr>
        <w:pStyle w:val="2"/>
        <w:pBdr>
          <w:bottom w:val="single" w:sz="12" w:space="1" w:color="auto"/>
        </w:pBdr>
      </w:pPr>
      <w:r w:rsidRPr="004639CF">
        <w:t>КИЇВСЬКОЇ ОБЛАСТІ</w:t>
      </w:r>
    </w:p>
    <w:p w:rsidR="001071D5" w:rsidRPr="004639CF" w:rsidRDefault="001071D5" w:rsidP="001071D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4639C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071D5" w:rsidRPr="004639CF" w:rsidRDefault="001071D5" w:rsidP="001071D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639C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4639C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4639C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071D5" w:rsidRDefault="001071D5" w:rsidP="001071D5">
      <w:pPr>
        <w:jc w:val="both"/>
        <w:rPr>
          <w:b/>
          <w:bCs/>
          <w:u w:val="single"/>
        </w:rPr>
      </w:pPr>
    </w:p>
    <w:p w:rsidR="001071D5" w:rsidRPr="005A6F4A" w:rsidRDefault="001071D5" w:rsidP="001071D5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 «01</w:t>
      </w:r>
      <w:r w:rsidRPr="005A6F4A">
        <w:rPr>
          <w:b/>
          <w:bCs/>
          <w:u w:val="single"/>
        </w:rPr>
        <w:t>»  грудня  2020 року</w:t>
      </w:r>
    </w:p>
    <w:p w:rsidR="001071D5" w:rsidRDefault="001071D5" w:rsidP="001071D5">
      <w:pPr>
        <w:jc w:val="both"/>
        <w:rPr>
          <w:b/>
          <w:bCs/>
          <w:u w:val="single"/>
        </w:rPr>
      </w:pPr>
      <w:r w:rsidRPr="005A6F4A">
        <w:rPr>
          <w:b/>
          <w:bCs/>
        </w:rPr>
        <w:t xml:space="preserve">місто Буча                                                                                               </w:t>
      </w:r>
      <w:r>
        <w:rPr>
          <w:b/>
          <w:bCs/>
        </w:rPr>
        <w:t xml:space="preserve">                         </w:t>
      </w:r>
      <w:r w:rsidRPr="005A6F4A">
        <w:rPr>
          <w:b/>
          <w:bCs/>
        </w:rPr>
        <w:t xml:space="preserve">  </w:t>
      </w:r>
      <w:r w:rsidRPr="005A6F4A">
        <w:rPr>
          <w:b/>
          <w:bCs/>
          <w:u w:val="single"/>
        </w:rPr>
        <w:t>№</w:t>
      </w:r>
      <w:r>
        <w:rPr>
          <w:b/>
          <w:bCs/>
          <w:u w:val="single"/>
        </w:rPr>
        <w:t xml:space="preserve">  934</w:t>
      </w:r>
    </w:p>
    <w:p w:rsidR="001071D5" w:rsidRPr="005B7ACB" w:rsidRDefault="001071D5" w:rsidP="001071D5">
      <w:pPr>
        <w:jc w:val="both"/>
        <w:rPr>
          <w:b/>
        </w:rPr>
      </w:pPr>
      <w:r w:rsidRPr="005B7ACB">
        <w:rPr>
          <w:b/>
        </w:rPr>
        <w:t>Про розгляд заяви щодо облаштування</w:t>
      </w:r>
    </w:p>
    <w:p w:rsidR="001071D5" w:rsidRPr="005B7ACB" w:rsidRDefault="001071D5" w:rsidP="001071D5">
      <w:pPr>
        <w:jc w:val="both"/>
        <w:rPr>
          <w:b/>
          <w:shd w:val="clear" w:color="auto" w:fill="FFFFFF"/>
        </w:rPr>
      </w:pPr>
      <w:r w:rsidRPr="005B7ACB">
        <w:rPr>
          <w:b/>
          <w:shd w:val="clear" w:color="auto" w:fill="FFFFFF"/>
        </w:rPr>
        <w:t xml:space="preserve">технічного засобу регулювання дорожнього </w:t>
      </w:r>
    </w:p>
    <w:p w:rsidR="001071D5" w:rsidRPr="005B7ACB" w:rsidRDefault="001071D5" w:rsidP="001071D5">
      <w:pPr>
        <w:jc w:val="both"/>
        <w:rPr>
          <w:b/>
        </w:rPr>
      </w:pPr>
      <w:r w:rsidRPr="005B7ACB">
        <w:rPr>
          <w:b/>
          <w:shd w:val="clear" w:color="auto" w:fill="FFFFFF"/>
        </w:rPr>
        <w:t>руху (шлагбауму)</w:t>
      </w:r>
    </w:p>
    <w:p w:rsidR="001071D5" w:rsidRDefault="001071D5" w:rsidP="001071D5">
      <w:pPr>
        <w:jc w:val="both"/>
      </w:pPr>
      <w:r w:rsidRPr="005A6F4A">
        <w:rPr>
          <w:b/>
        </w:rPr>
        <w:tab/>
      </w:r>
      <w:r w:rsidRPr="005A6F4A">
        <w:rPr>
          <w:b/>
        </w:rPr>
        <w:tab/>
      </w:r>
      <w:r w:rsidRPr="005A6F4A">
        <w:t xml:space="preserve">Розглянувши </w:t>
      </w:r>
      <w:r>
        <w:t>колективне звернення мешканців багатоквартирного житлового будинку</w:t>
      </w:r>
      <w:r w:rsidRPr="005A6F4A">
        <w:t xml:space="preserve"> </w:t>
      </w:r>
      <w:r>
        <w:t>по вул. Центральна, 33-а в м. Буча Київської області,</w:t>
      </w:r>
      <w:r w:rsidRPr="005A6F4A">
        <w:t xml:space="preserve"> з проханням </w:t>
      </w:r>
      <w:r>
        <w:t xml:space="preserve">погодити встановлення шлагбауму на </w:t>
      </w:r>
      <w:proofErr w:type="spellStart"/>
      <w:r>
        <w:t>вʼїзді</w:t>
      </w:r>
      <w:proofErr w:type="spellEnd"/>
      <w:r>
        <w:t xml:space="preserve"> до майданчика для паркування автотранспорту мешканців вказаного будинку, для належного утримання вказаного </w:t>
      </w:r>
      <w:proofErr w:type="spellStart"/>
      <w:r>
        <w:t>обʼєкту</w:t>
      </w:r>
      <w:proofErr w:type="spellEnd"/>
      <w:r>
        <w:t xml:space="preserve"> благоустрою та для унеможливлення паркування автомобілів сторонніх осіб, </w:t>
      </w:r>
      <w:r w:rsidRPr="005A6F4A">
        <w:t>керуючись Закон</w:t>
      </w:r>
      <w:r>
        <w:t>ами</w:t>
      </w:r>
      <w:r w:rsidRPr="005A6F4A">
        <w:t xml:space="preserve"> України </w:t>
      </w:r>
      <w:r>
        <w:t xml:space="preserve">«Про благоустрій населених пунктів», «Про особливості здійснення права власності в багатоквартирному житловому будинку» та </w:t>
      </w:r>
      <w:r w:rsidRPr="005A6F4A">
        <w:t xml:space="preserve">«Про місцеве самоврядування в Україні», виконавчий комітет </w:t>
      </w:r>
      <w:proofErr w:type="spellStart"/>
      <w:r w:rsidRPr="005A6F4A">
        <w:t>Бучанської</w:t>
      </w:r>
      <w:proofErr w:type="spellEnd"/>
      <w:r w:rsidRPr="005A6F4A">
        <w:t xml:space="preserve"> міської ради</w:t>
      </w:r>
    </w:p>
    <w:p w:rsidR="001071D5" w:rsidRPr="005B7ACB" w:rsidRDefault="001071D5" w:rsidP="001071D5">
      <w:pPr>
        <w:jc w:val="both"/>
      </w:pPr>
      <w:r w:rsidRPr="005A6F4A">
        <w:rPr>
          <w:b/>
        </w:rPr>
        <w:t>ВИРІШИВ :</w:t>
      </w:r>
      <w:r w:rsidRPr="005B7ACB">
        <w:rPr>
          <w:b/>
          <w:shd w:val="clear" w:color="auto" w:fill="FFFFFF"/>
        </w:rPr>
        <w:t xml:space="preserve"> </w:t>
      </w:r>
    </w:p>
    <w:p w:rsidR="001071D5" w:rsidRPr="005A6F4A" w:rsidRDefault="001071D5" w:rsidP="001071D5">
      <w:pPr>
        <w:jc w:val="both"/>
        <w:rPr>
          <w:b/>
        </w:rPr>
      </w:pPr>
    </w:p>
    <w:p w:rsidR="001071D5" w:rsidRPr="00374207" w:rsidRDefault="001071D5" w:rsidP="001071D5">
      <w:pPr>
        <w:numPr>
          <w:ilvl w:val="0"/>
          <w:numId w:val="1"/>
        </w:numPr>
        <w:jc w:val="both"/>
      </w:pPr>
      <w:r w:rsidRPr="00374207">
        <w:t>Погодити облаштування</w:t>
      </w:r>
      <w:r w:rsidRPr="005B7ACB">
        <w:rPr>
          <w:shd w:val="clear" w:color="auto" w:fill="FFFFFF"/>
        </w:rPr>
        <w:t xml:space="preserve"> технічного засобу регулювання дорожнього руху (шлагбауму)</w:t>
      </w:r>
      <w:r w:rsidRPr="00374207">
        <w:t xml:space="preserve">, за кошти власників </w:t>
      </w:r>
      <w:r>
        <w:t>багатоквартирного житлового будинку</w:t>
      </w:r>
      <w:r w:rsidRPr="005B7ACB">
        <w:t xml:space="preserve"> </w:t>
      </w:r>
      <w:r>
        <w:t xml:space="preserve">по вул. Центральна, 33-а в м. Буча Київської області, на </w:t>
      </w:r>
      <w:proofErr w:type="spellStart"/>
      <w:r>
        <w:t>вʼїзді</w:t>
      </w:r>
      <w:proofErr w:type="spellEnd"/>
      <w:r>
        <w:t xml:space="preserve"> до майданчика для паркування автотранспорту мешканців вказаного будинку, що розташований в межах прибудинкової території даного будинку.</w:t>
      </w:r>
    </w:p>
    <w:p w:rsidR="001071D5" w:rsidRPr="00374207" w:rsidRDefault="001071D5" w:rsidP="001071D5">
      <w:pPr>
        <w:numPr>
          <w:ilvl w:val="0"/>
          <w:numId w:val="1"/>
        </w:numPr>
        <w:jc w:val="both"/>
      </w:pPr>
      <w:r>
        <w:t>Власникам багатоквартирного житлового будинку</w:t>
      </w:r>
      <w:r w:rsidRPr="005B7ACB">
        <w:t xml:space="preserve"> </w:t>
      </w:r>
      <w:r>
        <w:t>по вул. Центральна, 33-а в м. Буча Київської області</w:t>
      </w:r>
      <w:r w:rsidRPr="00374207">
        <w:t xml:space="preserve"> </w:t>
      </w:r>
      <w:r>
        <w:t>з</w:t>
      </w:r>
      <w:r w:rsidRPr="00374207">
        <w:t xml:space="preserve">вернутися до </w:t>
      </w:r>
      <w:proofErr w:type="spellStart"/>
      <w:r w:rsidRPr="00374207">
        <w:t>Бучанської</w:t>
      </w:r>
      <w:proofErr w:type="spellEnd"/>
      <w:r w:rsidRPr="00374207">
        <w:t xml:space="preserve"> міської ради щодо опрацювання питання подальшого користування </w:t>
      </w:r>
      <w:r>
        <w:t>прибудинковою територією вказаного будинку</w:t>
      </w:r>
    </w:p>
    <w:p w:rsidR="001071D5" w:rsidRPr="00374207" w:rsidRDefault="001071D5" w:rsidP="001071D5">
      <w:pPr>
        <w:numPr>
          <w:ilvl w:val="0"/>
          <w:numId w:val="1"/>
        </w:numPr>
        <w:jc w:val="both"/>
      </w:pPr>
      <w:r>
        <w:t xml:space="preserve">Погодити встановлення шлагбауму співвласниками </w:t>
      </w:r>
      <w:r w:rsidRPr="00967778">
        <w:rPr>
          <w:shd w:val="clear" w:color="auto" w:fill="FFFFFF"/>
        </w:rPr>
        <w:t>квартир та нежитлових приміщень</w:t>
      </w:r>
      <w:r>
        <w:t xml:space="preserve"> </w:t>
      </w:r>
      <w:r w:rsidRPr="00967778">
        <w:rPr>
          <w:shd w:val="clear" w:color="auto" w:fill="FFFFFF"/>
        </w:rPr>
        <w:t>площа яких разом перевищує 50 відсотків загальної площі всіх квартир та нежитлових приміщень багатоквартирного будинку</w:t>
      </w:r>
      <w:r>
        <w:rPr>
          <w:shd w:val="clear" w:color="auto" w:fill="FFFFFF"/>
        </w:rPr>
        <w:t>.</w:t>
      </w:r>
    </w:p>
    <w:p w:rsidR="001071D5" w:rsidRDefault="001071D5" w:rsidP="001071D5">
      <w:pPr>
        <w:numPr>
          <w:ilvl w:val="0"/>
          <w:numId w:val="1"/>
        </w:numPr>
        <w:jc w:val="both"/>
      </w:pPr>
      <w:r>
        <w:t>Співвласникам</w:t>
      </w:r>
      <w:r w:rsidRPr="00967778">
        <w:t xml:space="preserve"> </w:t>
      </w:r>
      <w:r>
        <w:t>багатоквартирного житлового будинку</w:t>
      </w:r>
      <w:r w:rsidRPr="005B7ACB">
        <w:t xml:space="preserve"> </w:t>
      </w:r>
      <w:r>
        <w:t xml:space="preserve">по вул. Центральна, 33-а в         м. Буча Київської області </w:t>
      </w:r>
      <w:r w:rsidRPr="00374207">
        <w:t xml:space="preserve"> утримувати прибудинкову територію в належному стані у відповідності до Правил благоустрою території </w:t>
      </w:r>
      <w:proofErr w:type="spellStart"/>
      <w:r w:rsidRPr="00374207">
        <w:t>Бучанської</w:t>
      </w:r>
      <w:proofErr w:type="spellEnd"/>
      <w:r w:rsidRPr="00374207">
        <w:t xml:space="preserve"> міської об’єднаної  територіальної  громади.</w:t>
      </w:r>
    </w:p>
    <w:p w:rsidR="001071D5" w:rsidRDefault="001071D5" w:rsidP="001071D5">
      <w:pPr>
        <w:ind w:left="360"/>
        <w:jc w:val="both"/>
      </w:pPr>
    </w:p>
    <w:p w:rsidR="001071D5" w:rsidRPr="00374207" w:rsidRDefault="001071D5" w:rsidP="001071D5">
      <w:pPr>
        <w:ind w:left="360"/>
        <w:jc w:val="both"/>
      </w:pPr>
    </w:p>
    <w:p w:rsidR="001071D5" w:rsidRPr="005A6F4A" w:rsidRDefault="001071D5" w:rsidP="001071D5">
      <w:pPr>
        <w:jc w:val="both"/>
        <w:rPr>
          <w:b/>
        </w:rPr>
      </w:pPr>
    </w:p>
    <w:p w:rsidR="001071D5" w:rsidRDefault="001071D5" w:rsidP="001071D5">
      <w:pPr>
        <w:jc w:val="both"/>
        <w:rPr>
          <w:b/>
        </w:rPr>
      </w:pPr>
      <w:r w:rsidRPr="005A6F4A">
        <w:rPr>
          <w:b/>
        </w:rPr>
        <w:t>Міський голова</w:t>
      </w:r>
      <w:r w:rsidRPr="005A6F4A">
        <w:rPr>
          <w:b/>
        </w:rPr>
        <w:tab/>
      </w:r>
      <w:r w:rsidRPr="005A6F4A">
        <w:rPr>
          <w:b/>
        </w:rPr>
        <w:tab/>
      </w:r>
      <w:r w:rsidRPr="005A6F4A">
        <w:rPr>
          <w:b/>
        </w:rPr>
        <w:tab/>
      </w:r>
      <w:r w:rsidRPr="005A6F4A">
        <w:rPr>
          <w:b/>
        </w:rPr>
        <w:tab/>
      </w:r>
      <w:r w:rsidRPr="005A6F4A">
        <w:rPr>
          <w:b/>
        </w:rPr>
        <w:tab/>
        <w:t xml:space="preserve"> </w:t>
      </w:r>
      <w:r w:rsidRPr="005A6F4A">
        <w:rPr>
          <w:b/>
        </w:rPr>
        <w:tab/>
        <w:t xml:space="preserve">                А.П. </w:t>
      </w:r>
      <w:proofErr w:type="spellStart"/>
      <w:r w:rsidRPr="005A6F4A">
        <w:rPr>
          <w:b/>
        </w:rPr>
        <w:t>Федорук</w:t>
      </w:r>
      <w:proofErr w:type="spellEnd"/>
      <w:r w:rsidRPr="005A6F4A">
        <w:rPr>
          <w:b/>
        </w:rPr>
        <w:t xml:space="preserve"> </w:t>
      </w:r>
    </w:p>
    <w:p w:rsidR="001071D5" w:rsidRPr="005A6F4A" w:rsidRDefault="001071D5" w:rsidP="001071D5">
      <w:pPr>
        <w:jc w:val="both"/>
        <w:rPr>
          <w:b/>
        </w:rPr>
      </w:pPr>
    </w:p>
    <w:p w:rsidR="001071D5" w:rsidRDefault="001071D5" w:rsidP="001071D5">
      <w:pPr>
        <w:jc w:val="both"/>
        <w:rPr>
          <w:b/>
        </w:rPr>
      </w:pPr>
      <w:r w:rsidRPr="005A6F4A">
        <w:rPr>
          <w:b/>
        </w:rPr>
        <w:t xml:space="preserve">Заступник міського голови                                                             С.А. </w:t>
      </w:r>
      <w:proofErr w:type="spellStart"/>
      <w:r w:rsidRPr="005A6F4A">
        <w:rPr>
          <w:b/>
        </w:rPr>
        <w:t>Шепетько</w:t>
      </w:r>
      <w:proofErr w:type="spellEnd"/>
    </w:p>
    <w:p w:rsidR="001071D5" w:rsidRPr="005A6F4A" w:rsidRDefault="001071D5" w:rsidP="001071D5">
      <w:pPr>
        <w:jc w:val="both"/>
        <w:rPr>
          <w:b/>
        </w:rPr>
      </w:pPr>
    </w:p>
    <w:p w:rsidR="001071D5" w:rsidRPr="005A6F4A" w:rsidRDefault="001071D5" w:rsidP="001071D5">
      <w:pPr>
        <w:jc w:val="both"/>
        <w:rPr>
          <w:b/>
          <w:bCs/>
        </w:rPr>
      </w:pPr>
      <w:r w:rsidRPr="005A6F4A">
        <w:rPr>
          <w:b/>
          <w:bCs/>
        </w:rPr>
        <w:t>В. о. керуючого справами</w:t>
      </w:r>
      <w:r w:rsidRPr="005A6F4A">
        <w:rPr>
          <w:b/>
          <w:bCs/>
        </w:rPr>
        <w:tab/>
        <w:t xml:space="preserve">                                                               </w:t>
      </w:r>
      <w:r w:rsidRPr="005A6F4A">
        <w:rPr>
          <w:b/>
          <w:bCs/>
          <w:lang w:val="ru-RU"/>
        </w:rPr>
        <w:t>О</w:t>
      </w:r>
      <w:r w:rsidRPr="005A6F4A">
        <w:rPr>
          <w:b/>
          <w:bCs/>
        </w:rPr>
        <w:t xml:space="preserve">.Ф. </w:t>
      </w:r>
      <w:proofErr w:type="spellStart"/>
      <w:r w:rsidRPr="005A6F4A">
        <w:rPr>
          <w:b/>
          <w:bCs/>
        </w:rPr>
        <w:t>Пронько</w:t>
      </w:r>
      <w:proofErr w:type="spellEnd"/>
    </w:p>
    <w:p w:rsidR="001071D5" w:rsidRPr="005A6F4A" w:rsidRDefault="001071D5" w:rsidP="001071D5">
      <w:pPr>
        <w:jc w:val="both"/>
        <w:rPr>
          <w:b/>
        </w:rPr>
      </w:pPr>
      <w:r w:rsidRPr="005A6F4A">
        <w:rPr>
          <w:b/>
        </w:rPr>
        <w:t>Погоджено:</w:t>
      </w:r>
    </w:p>
    <w:p w:rsidR="001071D5" w:rsidRDefault="001071D5" w:rsidP="001071D5">
      <w:pPr>
        <w:jc w:val="both"/>
        <w:rPr>
          <w:b/>
        </w:rPr>
      </w:pPr>
      <w:r w:rsidRPr="005A6F4A">
        <w:rPr>
          <w:b/>
        </w:rPr>
        <w:t>Начальник юридичного  відділу</w:t>
      </w:r>
      <w:r w:rsidRPr="005A6F4A">
        <w:rPr>
          <w:b/>
        </w:rPr>
        <w:tab/>
      </w:r>
      <w:r w:rsidRPr="005A6F4A">
        <w:rPr>
          <w:b/>
        </w:rPr>
        <w:tab/>
      </w:r>
      <w:r w:rsidRPr="005A6F4A">
        <w:rPr>
          <w:b/>
        </w:rPr>
        <w:tab/>
      </w:r>
      <w:r w:rsidRPr="005A6F4A">
        <w:rPr>
          <w:b/>
        </w:rPr>
        <w:tab/>
        <w:t xml:space="preserve">    </w:t>
      </w:r>
      <w:r w:rsidRPr="005A6F4A">
        <w:rPr>
          <w:b/>
        </w:rPr>
        <w:tab/>
        <w:t xml:space="preserve">    М.С. </w:t>
      </w:r>
      <w:proofErr w:type="spellStart"/>
      <w:r w:rsidRPr="005A6F4A">
        <w:rPr>
          <w:b/>
        </w:rPr>
        <w:t>Бєляков</w:t>
      </w:r>
      <w:proofErr w:type="spellEnd"/>
      <w:r w:rsidRPr="005A6F4A">
        <w:rPr>
          <w:b/>
        </w:rPr>
        <w:t xml:space="preserve">   </w:t>
      </w:r>
    </w:p>
    <w:p w:rsidR="001071D5" w:rsidRPr="005A6F4A" w:rsidRDefault="001071D5" w:rsidP="001071D5">
      <w:pPr>
        <w:jc w:val="both"/>
        <w:rPr>
          <w:b/>
        </w:rPr>
      </w:pPr>
      <w:r w:rsidRPr="005A6F4A">
        <w:rPr>
          <w:b/>
        </w:rPr>
        <w:t>Подання:</w:t>
      </w:r>
    </w:p>
    <w:p w:rsidR="001071D5" w:rsidRPr="005A6F4A" w:rsidRDefault="001071D5" w:rsidP="001071D5">
      <w:pPr>
        <w:jc w:val="both"/>
        <w:rPr>
          <w:b/>
        </w:rPr>
      </w:pPr>
      <w:r w:rsidRPr="005A6F4A">
        <w:rPr>
          <w:b/>
        </w:rPr>
        <w:lastRenderedPageBreak/>
        <w:t>Начальник відділу</w:t>
      </w:r>
    </w:p>
    <w:p w:rsidR="001071D5" w:rsidRPr="005A6F4A" w:rsidRDefault="001071D5" w:rsidP="001071D5">
      <w:pPr>
        <w:jc w:val="both"/>
        <w:rPr>
          <w:b/>
        </w:rPr>
      </w:pPr>
      <w:r w:rsidRPr="005A6F4A">
        <w:rPr>
          <w:b/>
        </w:rPr>
        <w:t>містобудування та архітектури</w:t>
      </w:r>
      <w:r w:rsidRPr="005A6F4A">
        <w:rPr>
          <w:b/>
        </w:rPr>
        <w:tab/>
      </w:r>
      <w:r w:rsidRPr="005A6F4A">
        <w:rPr>
          <w:b/>
        </w:rPr>
        <w:tab/>
      </w:r>
      <w:r w:rsidRPr="005A6F4A">
        <w:rPr>
          <w:b/>
        </w:rPr>
        <w:tab/>
      </w:r>
      <w:r w:rsidRPr="005A6F4A">
        <w:rPr>
          <w:b/>
        </w:rPr>
        <w:tab/>
        <w:t xml:space="preserve">                В.Ю. </w:t>
      </w:r>
      <w:proofErr w:type="spellStart"/>
      <w:r w:rsidRPr="005A6F4A">
        <w:rPr>
          <w:b/>
        </w:rPr>
        <w:t>Наумов</w:t>
      </w:r>
      <w:proofErr w:type="spellEnd"/>
    </w:p>
    <w:p w:rsidR="001071D5" w:rsidRDefault="001071D5" w:rsidP="001071D5">
      <w:pPr>
        <w:jc w:val="center"/>
      </w:pPr>
    </w:p>
    <w:p w:rsidR="00B77FAD" w:rsidRDefault="00B77FAD">
      <w:bookmarkStart w:id="0" w:name="_GoBack"/>
      <w:bookmarkEnd w:id="0"/>
    </w:p>
    <w:sectPr w:rsidR="00B77F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21EE9"/>
    <w:multiLevelType w:val="hybridMultilevel"/>
    <w:tmpl w:val="DDDE4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FBE"/>
    <w:rsid w:val="001071D5"/>
    <w:rsid w:val="00B77FAD"/>
    <w:rsid w:val="00B8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071D5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1071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71D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071D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1071D5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07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1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071D5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1071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71D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071D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1071D5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071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1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1558</Words>
  <Characters>889</Characters>
  <Application>Microsoft Office Word</Application>
  <DocSecurity>0</DocSecurity>
  <Lines>7</Lines>
  <Paragraphs>4</Paragraphs>
  <ScaleCrop>false</ScaleCrop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2021-02-16T09:44:00Z</dcterms:created>
  <dcterms:modified xsi:type="dcterms:W3CDTF">2021-02-16T09:44:00Z</dcterms:modified>
</cp:coreProperties>
</file>