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52" w:rsidRPr="00FD4881" w:rsidRDefault="00EA3E52" w:rsidP="00EA3E5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4881">
        <w:rPr>
          <w:noProof/>
          <w:lang w:eastAsia="uk-UA"/>
        </w:rPr>
        <w:drawing>
          <wp:inline distT="0" distB="0" distL="0" distR="0" wp14:anchorId="3810AE82" wp14:editId="730373AF">
            <wp:extent cx="518795" cy="648335"/>
            <wp:effectExtent l="0" t="0" r="0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E52" w:rsidRPr="00FD4881" w:rsidRDefault="00EA3E52" w:rsidP="00EA3E52">
      <w:pPr>
        <w:ind w:left="5812" w:hanging="5760"/>
        <w:jc w:val="center"/>
        <w:rPr>
          <w:b/>
          <w:sz w:val="28"/>
          <w:szCs w:val="28"/>
        </w:rPr>
      </w:pPr>
      <w:r w:rsidRPr="00FD4881">
        <w:rPr>
          <w:b/>
          <w:sz w:val="28"/>
          <w:szCs w:val="28"/>
        </w:rPr>
        <w:t>БУЧАНСЬКА     МІСЬКА     РАДА</w:t>
      </w:r>
    </w:p>
    <w:p w:rsidR="00EA3E52" w:rsidRPr="00FD4881" w:rsidRDefault="00EA3E52" w:rsidP="00EA3E5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FD4881">
        <w:rPr>
          <w:b/>
        </w:rPr>
        <w:t>КИЇВСЬКОЇ ОБЛАСТІ</w:t>
      </w:r>
    </w:p>
    <w:p w:rsidR="00EA3E52" w:rsidRPr="00FD4881" w:rsidRDefault="00EA3E52" w:rsidP="00EA3E52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FD4881">
        <w:rPr>
          <w:b/>
          <w:bCs/>
          <w:sz w:val="28"/>
          <w:szCs w:val="28"/>
        </w:rPr>
        <w:t>В И К О Н А В Ч И Й     К О М І Т Е Т</w:t>
      </w:r>
    </w:p>
    <w:p w:rsidR="00EA3E52" w:rsidRPr="00FD4881" w:rsidRDefault="00EA3E52" w:rsidP="00EA3E52"/>
    <w:p w:rsidR="00EA3E52" w:rsidRPr="00FD4881" w:rsidRDefault="00EA3E52" w:rsidP="00EA3E5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FD4881">
        <w:rPr>
          <w:b/>
          <w:bCs/>
          <w:sz w:val="28"/>
          <w:szCs w:val="28"/>
        </w:rPr>
        <w:t xml:space="preserve">Р І Ш Е Н </w:t>
      </w:r>
      <w:proofErr w:type="spellStart"/>
      <w:r w:rsidRPr="00FD4881">
        <w:rPr>
          <w:b/>
          <w:bCs/>
          <w:sz w:val="28"/>
          <w:szCs w:val="28"/>
        </w:rPr>
        <w:t>Н</w:t>
      </w:r>
      <w:proofErr w:type="spellEnd"/>
      <w:r w:rsidRPr="00FD4881">
        <w:rPr>
          <w:b/>
          <w:bCs/>
          <w:sz w:val="28"/>
          <w:szCs w:val="28"/>
        </w:rPr>
        <w:t xml:space="preserve"> Я</w:t>
      </w:r>
    </w:p>
    <w:p w:rsidR="00EA3E52" w:rsidRPr="00FD4881" w:rsidRDefault="00EA3E52" w:rsidP="00EA3E52">
      <w:pPr>
        <w:rPr>
          <w:sz w:val="20"/>
          <w:szCs w:val="20"/>
        </w:rPr>
      </w:pPr>
    </w:p>
    <w:p w:rsidR="00EA3E52" w:rsidRPr="00000649" w:rsidRDefault="00EA3E52" w:rsidP="00EA3E52">
      <w:pPr>
        <w:jc w:val="both"/>
        <w:rPr>
          <w:szCs w:val="20"/>
          <w:lang w:val="ru-RU"/>
        </w:rPr>
      </w:pPr>
      <w:r w:rsidRPr="00964F5D">
        <w:rPr>
          <w:b/>
          <w:bCs/>
          <w:color w:val="000000"/>
          <w:szCs w:val="20"/>
          <w:u w:val="single"/>
        </w:rPr>
        <w:t>«1</w:t>
      </w:r>
      <w:r w:rsidRPr="00964F5D">
        <w:rPr>
          <w:b/>
          <w:bCs/>
          <w:color w:val="000000"/>
          <w:szCs w:val="20"/>
          <w:u w:val="single"/>
          <w:lang w:val="ru-RU"/>
        </w:rPr>
        <w:t>8</w:t>
      </w:r>
      <w:r w:rsidRPr="00964F5D">
        <w:rPr>
          <w:b/>
          <w:bCs/>
          <w:color w:val="000000"/>
          <w:szCs w:val="20"/>
          <w:u w:val="single"/>
        </w:rPr>
        <w:t>» липня 2019 року</w:t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FD4881">
        <w:rPr>
          <w:bCs/>
          <w:color w:val="000000"/>
          <w:szCs w:val="20"/>
        </w:rPr>
        <w:tab/>
      </w:r>
      <w:r w:rsidRPr="00000649">
        <w:rPr>
          <w:b/>
          <w:bCs/>
          <w:color w:val="000000"/>
          <w:szCs w:val="20"/>
        </w:rPr>
        <w:t xml:space="preserve">№ </w:t>
      </w:r>
      <w:r w:rsidRPr="00000649">
        <w:rPr>
          <w:b/>
          <w:bCs/>
          <w:color w:val="000000"/>
          <w:szCs w:val="20"/>
          <w:u w:val="single"/>
          <w:lang w:val="ru-RU"/>
        </w:rPr>
        <w:t>469</w:t>
      </w:r>
    </w:p>
    <w:p w:rsidR="00EA3E52" w:rsidRPr="00FD4881" w:rsidRDefault="00EA3E52" w:rsidP="00EA3E52"/>
    <w:p w:rsidR="00EA3E52" w:rsidRPr="00FD4881" w:rsidRDefault="00EA3E52" w:rsidP="00EA3E52">
      <w:pPr>
        <w:ind w:right="3118"/>
        <w:jc w:val="both"/>
        <w:rPr>
          <w:b/>
        </w:rPr>
      </w:pPr>
      <w:r w:rsidRPr="00FD4881">
        <w:rPr>
          <w:b/>
        </w:rPr>
        <w:t>Про фінансування видатків на проведення заходів службою у справах дітей та сім’ї у липні - вересні місяцях 2019 року</w:t>
      </w:r>
    </w:p>
    <w:p w:rsidR="00EA3E52" w:rsidRPr="00FD4881" w:rsidRDefault="00EA3E52" w:rsidP="00EA3E52">
      <w:pPr>
        <w:ind w:left="540"/>
        <w:rPr>
          <w:b/>
          <w:bCs/>
        </w:rPr>
      </w:pPr>
    </w:p>
    <w:p w:rsidR="00EA3E52" w:rsidRPr="00FD4881" w:rsidRDefault="00EA3E52" w:rsidP="00EA3E52">
      <w:pPr>
        <w:tabs>
          <w:tab w:val="left" w:pos="0"/>
        </w:tabs>
        <w:jc w:val="both"/>
        <w:rPr>
          <w:color w:val="000000"/>
        </w:rPr>
      </w:pPr>
      <w:r w:rsidRPr="00FD4881">
        <w:rPr>
          <w:color w:val="000000"/>
        </w:rPr>
        <w:tab/>
        <w:t>Розглянувши подання начальника служби у справах дітей та сім’ї Яремчука В’ячеслава Артуровича, стосовно проведення заходів службою у справах дітей та сім’ї у липні, серпні, вересні місяцях 2019 року, а саме: проведення Дня села Луб’янка,                  Дня Державного Прапора України, Дня Незалежності України, Дня міста Буча керуючись    ст. 32 Закону України «Про місцеве самоврядування в Україні», виконавчий комітет Бучанської міської ради</w:t>
      </w:r>
    </w:p>
    <w:p w:rsidR="00EA3E52" w:rsidRPr="00FD4881" w:rsidRDefault="00EA3E52" w:rsidP="00EA3E52">
      <w:pPr>
        <w:jc w:val="both"/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ВИРІШИВ:</w:t>
      </w:r>
    </w:p>
    <w:p w:rsidR="00EA3E52" w:rsidRPr="00FD4881" w:rsidRDefault="00EA3E52" w:rsidP="00EA3E52">
      <w:pPr>
        <w:jc w:val="both"/>
      </w:pPr>
    </w:p>
    <w:p w:rsidR="00EA3E52" w:rsidRPr="00FD4881" w:rsidRDefault="00EA3E52" w:rsidP="00EA3E52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FD4881">
        <w:t xml:space="preserve">Провести фінансування видатків по головному розпоряднику коштів місцевого бюджету м. Буча – </w:t>
      </w:r>
      <w:proofErr w:type="spellStart"/>
      <w:r w:rsidRPr="00FD4881">
        <w:t>Бучанській</w:t>
      </w:r>
      <w:proofErr w:type="spellEnd"/>
      <w:r w:rsidRPr="00FD4881">
        <w:t xml:space="preserve"> міській раді КПК 0113123 «Заходи державної політики з питань сім’ї» КЕКВ 2282 (Додаток).</w:t>
      </w:r>
    </w:p>
    <w:p w:rsidR="00EA3E52" w:rsidRPr="00FD4881" w:rsidRDefault="00EA3E52" w:rsidP="00EA3E52">
      <w:pPr>
        <w:numPr>
          <w:ilvl w:val="0"/>
          <w:numId w:val="1"/>
        </w:numPr>
        <w:jc w:val="both"/>
      </w:pPr>
      <w:r w:rsidRPr="00FD4881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FD4881">
        <w:t>Шепетька</w:t>
      </w:r>
      <w:proofErr w:type="spellEnd"/>
      <w:r w:rsidRPr="00FD4881">
        <w:t xml:space="preserve"> С</w:t>
      </w:r>
      <w:r>
        <w:t>.</w:t>
      </w:r>
      <w:r w:rsidRPr="00FD4881">
        <w:t>А</w:t>
      </w:r>
      <w:r>
        <w:t>.</w:t>
      </w:r>
    </w:p>
    <w:p w:rsidR="00EA3E52" w:rsidRPr="00FD4881" w:rsidRDefault="00EA3E52" w:rsidP="00EA3E52">
      <w:pPr>
        <w:ind w:left="720"/>
        <w:jc w:val="both"/>
      </w:pPr>
    </w:p>
    <w:p w:rsidR="00EA3E52" w:rsidRPr="00FD4881" w:rsidRDefault="00EA3E52" w:rsidP="00EA3E52">
      <w:pPr>
        <w:ind w:left="720"/>
        <w:jc w:val="both"/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Міський голова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 xml:space="preserve">А.П. </w:t>
      </w:r>
      <w:proofErr w:type="spellStart"/>
      <w:r w:rsidRPr="00FD4881">
        <w:rPr>
          <w:b/>
        </w:rPr>
        <w:t>Федорук</w:t>
      </w:r>
      <w:proofErr w:type="spellEnd"/>
    </w:p>
    <w:p w:rsidR="00EA3E52" w:rsidRPr="00FD4881" w:rsidRDefault="00EA3E52" w:rsidP="00EA3E52">
      <w:pPr>
        <w:jc w:val="both"/>
        <w:rPr>
          <w:b/>
        </w:rPr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Перший заступник міського голови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 xml:space="preserve">Т.О. </w:t>
      </w:r>
      <w:proofErr w:type="spellStart"/>
      <w:r w:rsidRPr="00FD4881">
        <w:rPr>
          <w:b/>
        </w:rPr>
        <w:t>Шаправський</w:t>
      </w:r>
      <w:proofErr w:type="spellEnd"/>
    </w:p>
    <w:p w:rsidR="00EA3E52" w:rsidRPr="00FD4881" w:rsidRDefault="00EA3E52" w:rsidP="00EA3E52">
      <w:pPr>
        <w:jc w:val="both"/>
        <w:rPr>
          <w:b/>
        </w:rPr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Заступник міського голови з</w:t>
      </w: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соціально-гуманітарних питань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 xml:space="preserve">С.А. </w:t>
      </w:r>
      <w:proofErr w:type="spellStart"/>
      <w:r w:rsidRPr="00FD4881">
        <w:rPr>
          <w:b/>
        </w:rPr>
        <w:t>Шепетько</w:t>
      </w:r>
      <w:proofErr w:type="spellEnd"/>
    </w:p>
    <w:p w:rsidR="00EA3E52" w:rsidRPr="00FD4881" w:rsidRDefault="00EA3E52" w:rsidP="00EA3E52">
      <w:pPr>
        <w:jc w:val="both"/>
        <w:rPr>
          <w:b/>
        </w:rPr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Керуючий справами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 xml:space="preserve">Д.О. </w:t>
      </w:r>
      <w:proofErr w:type="spellStart"/>
      <w:r w:rsidRPr="00FD4881">
        <w:rPr>
          <w:b/>
        </w:rPr>
        <w:t>Гапченко</w:t>
      </w:r>
      <w:proofErr w:type="spellEnd"/>
    </w:p>
    <w:p w:rsidR="00EA3E52" w:rsidRPr="00FD4881" w:rsidRDefault="00EA3E52" w:rsidP="00EA3E52">
      <w:pPr>
        <w:jc w:val="both"/>
        <w:rPr>
          <w:b/>
        </w:rPr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Погоджено:</w:t>
      </w:r>
    </w:p>
    <w:p w:rsidR="00EA3E52" w:rsidRPr="00FD4881" w:rsidRDefault="00EA3E52" w:rsidP="00EA3E52">
      <w:pPr>
        <w:jc w:val="both"/>
        <w:rPr>
          <w:b/>
          <w:bCs/>
        </w:rPr>
      </w:pPr>
    </w:p>
    <w:p w:rsidR="00EA3E52" w:rsidRPr="00FD4881" w:rsidRDefault="00EA3E52" w:rsidP="00EA3E52">
      <w:pPr>
        <w:jc w:val="both"/>
        <w:rPr>
          <w:b/>
          <w:bCs/>
        </w:rPr>
      </w:pPr>
      <w:r w:rsidRPr="00FD4881">
        <w:rPr>
          <w:b/>
          <w:bCs/>
        </w:rPr>
        <w:t>Начальник фінансового управління</w:t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  <w:t xml:space="preserve">Т.А. </w:t>
      </w:r>
      <w:proofErr w:type="spellStart"/>
      <w:r w:rsidRPr="00FD4881">
        <w:rPr>
          <w:b/>
          <w:bCs/>
        </w:rPr>
        <w:t>Сімон</w:t>
      </w:r>
      <w:proofErr w:type="spellEnd"/>
    </w:p>
    <w:p w:rsidR="00EA3E52" w:rsidRPr="00FD4881" w:rsidRDefault="00EA3E52" w:rsidP="00EA3E52">
      <w:pPr>
        <w:jc w:val="both"/>
        <w:rPr>
          <w:b/>
        </w:rPr>
      </w:pPr>
    </w:p>
    <w:p w:rsidR="00EA3E52" w:rsidRPr="00FD4881" w:rsidRDefault="00EA3E52" w:rsidP="00EA3E52">
      <w:pPr>
        <w:tabs>
          <w:tab w:val="left" w:pos="6400"/>
        </w:tabs>
        <w:jc w:val="both"/>
        <w:rPr>
          <w:b/>
          <w:bCs/>
        </w:rPr>
      </w:pPr>
      <w:r w:rsidRPr="00FD4881">
        <w:rPr>
          <w:b/>
          <w:bCs/>
        </w:rPr>
        <w:t>В.о. начальника юридичного відділу</w:t>
      </w:r>
      <w:r w:rsidRPr="00FD4881">
        <w:rPr>
          <w:b/>
          <w:bCs/>
        </w:rPr>
        <w:tab/>
      </w:r>
      <w:r w:rsidRPr="00FD4881">
        <w:rPr>
          <w:b/>
          <w:bCs/>
        </w:rPr>
        <w:tab/>
        <w:t xml:space="preserve">М.І. </w:t>
      </w:r>
      <w:proofErr w:type="spellStart"/>
      <w:r w:rsidRPr="00FD4881">
        <w:rPr>
          <w:b/>
          <w:bCs/>
        </w:rPr>
        <w:t>Черевко</w:t>
      </w:r>
      <w:proofErr w:type="spellEnd"/>
    </w:p>
    <w:p w:rsidR="00EA3E52" w:rsidRPr="00FD4881" w:rsidRDefault="00EA3E52" w:rsidP="00EA3E52">
      <w:pPr>
        <w:tabs>
          <w:tab w:val="left" w:pos="6400"/>
        </w:tabs>
        <w:jc w:val="both"/>
        <w:rPr>
          <w:b/>
          <w:bCs/>
        </w:rPr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Подання:</w:t>
      </w:r>
    </w:p>
    <w:p w:rsidR="00EA3E52" w:rsidRPr="00FD4881" w:rsidRDefault="00EA3E52" w:rsidP="00EA3E52">
      <w:pPr>
        <w:jc w:val="both"/>
        <w:rPr>
          <w:b/>
        </w:rPr>
      </w:pPr>
    </w:p>
    <w:p w:rsidR="00EA3E52" w:rsidRPr="00FD4881" w:rsidRDefault="00EA3E52" w:rsidP="00EA3E52">
      <w:pPr>
        <w:jc w:val="both"/>
        <w:rPr>
          <w:b/>
        </w:rPr>
      </w:pPr>
      <w:r w:rsidRPr="00FD4881">
        <w:rPr>
          <w:b/>
        </w:rPr>
        <w:t>Начальник служби у справах дітей та сім’ї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>В.А. Яремчук</w:t>
      </w:r>
    </w:p>
    <w:p w:rsidR="00EA3E52" w:rsidRPr="00FD4881" w:rsidRDefault="00EA3E52" w:rsidP="00EA3E52">
      <w:pPr>
        <w:jc w:val="both"/>
      </w:pPr>
    </w:p>
    <w:p w:rsidR="00EA3E52" w:rsidRPr="00FD4881" w:rsidRDefault="00EA3E52" w:rsidP="00EA3E52">
      <w:pPr>
        <w:jc w:val="both"/>
      </w:pPr>
    </w:p>
    <w:p w:rsidR="00EA3E52" w:rsidRPr="00FD4881" w:rsidRDefault="00EA3E52" w:rsidP="00EA3E52">
      <w:pPr>
        <w:jc w:val="both"/>
      </w:pPr>
      <w:bookmarkStart w:id="0" w:name="_GoBack"/>
      <w:bookmarkEnd w:id="0"/>
    </w:p>
    <w:p w:rsidR="00EA3E52" w:rsidRDefault="00EA3E52" w:rsidP="00EA3E52">
      <w:pPr>
        <w:ind w:left="5670"/>
        <w:rPr>
          <w:b/>
        </w:rPr>
      </w:pPr>
    </w:p>
    <w:p w:rsidR="00EA3E52" w:rsidRPr="00FD4881" w:rsidRDefault="00EA3E52" w:rsidP="00EA3E52">
      <w:pPr>
        <w:ind w:left="5670"/>
        <w:rPr>
          <w:b/>
        </w:rPr>
      </w:pPr>
      <w:r w:rsidRPr="00FD4881">
        <w:rPr>
          <w:b/>
        </w:rPr>
        <w:lastRenderedPageBreak/>
        <w:t xml:space="preserve">Додаток </w:t>
      </w:r>
    </w:p>
    <w:p w:rsidR="00EA3E52" w:rsidRPr="00DA7F83" w:rsidRDefault="00EA3E52" w:rsidP="00EA3E52">
      <w:pPr>
        <w:tabs>
          <w:tab w:val="left" w:pos="6860"/>
        </w:tabs>
        <w:ind w:left="5670"/>
        <w:rPr>
          <w:b/>
        </w:rPr>
      </w:pPr>
      <w:r w:rsidRPr="00FD4881">
        <w:rPr>
          <w:b/>
        </w:rPr>
        <w:t xml:space="preserve">до рішення № </w:t>
      </w:r>
      <w:r w:rsidRPr="00DA7F83">
        <w:rPr>
          <w:b/>
          <w:u w:val="single"/>
        </w:rPr>
        <w:t>469</w:t>
      </w:r>
    </w:p>
    <w:p w:rsidR="00EA3E52" w:rsidRPr="00FD4881" w:rsidRDefault="00EA3E52" w:rsidP="00EA3E52">
      <w:pPr>
        <w:ind w:left="5670"/>
        <w:rPr>
          <w:b/>
        </w:rPr>
      </w:pPr>
      <w:r w:rsidRPr="00FD4881">
        <w:rPr>
          <w:b/>
        </w:rPr>
        <w:t>виконавчого комітету</w:t>
      </w:r>
    </w:p>
    <w:p w:rsidR="00EA3E52" w:rsidRPr="00FD4881" w:rsidRDefault="00EA3E52" w:rsidP="00EA3E52">
      <w:pPr>
        <w:ind w:left="5670"/>
        <w:rPr>
          <w:b/>
        </w:rPr>
      </w:pPr>
      <w:r w:rsidRPr="00FD4881">
        <w:rPr>
          <w:b/>
        </w:rPr>
        <w:t xml:space="preserve">Бучанської міської ради </w:t>
      </w:r>
    </w:p>
    <w:p w:rsidR="00EA3E52" w:rsidRPr="00FD4881" w:rsidRDefault="00EA3E52" w:rsidP="00EA3E52">
      <w:pPr>
        <w:tabs>
          <w:tab w:val="left" w:pos="6300"/>
          <w:tab w:val="left" w:pos="6860"/>
        </w:tabs>
        <w:ind w:left="5670"/>
        <w:rPr>
          <w:b/>
        </w:rPr>
      </w:pPr>
      <w:r w:rsidRPr="00FD4881">
        <w:rPr>
          <w:b/>
        </w:rPr>
        <w:t>від «18» липня 2019 року</w:t>
      </w:r>
    </w:p>
    <w:p w:rsidR="00EA3E52" w:rsidRPr="00FD4881" w:rsidRDefault="00EA3E52" w:rsidP="00EA3E52"/>
    <w:p w:rsidR="00EA3E52" w:rsidRPr="00FD4881" w:rsidRDefault="00EA3E52" w:rsidP="00EA3E52"/>
    <w:p w:rsidR="00EA3E52" w:rsidRPr="00FD4881" w:rsidRDefault="00EA3E52" w:rsidP="00EA3E52">
      <w:pPr>
        <w:jc w:val="center"/>
        <w:rPr>
          <w:b/>
        </w:rPr>
      </w:pPr>
      <w:r w:rsidRPr="00FD4881">
        <w:rPr>
          <w:b/>
        </w:rPr>
        <w:t>Кошторис витрат</w:t>
      </w:r>
    </w:p>
    <w:p w:rsidR="00EA3E52" w:rsidRPr="00FD4881" w:rsidRDefault="00EA3E52" w:rsidP="00EA3E52">
      <w:pPr>
        <w:jc w:val="center"/>
        <w:rPr>
          <w:b/>
        </w:rPr>
      </w:pPr>
      <w:r w:rsidRPr="00FD4881">
        <w:rPr>
          <w:b/>
        </w:rPr>
        <w:t xml:space="preserve">Заходи з нагоди проведення Дня села Луб’янка, Дня Державного Прапору України, </w:t>
      </w:r>
    </w:p>
    <w:p w:rsidR="00EA3E52" w:rsidRPr="00FD4881" w:rsidRDefault="00EA3E52" w:rsidP="00EA3E52">
      <w:pPr>
        <w:jc w:val="center"/>
        <w:rPr>
          <w:b/>
        </w:rPr>
      </w:pPr>
      <w:r w:rsidRPr="00FD4881">
        <w:rPr>
          <w:b/>
        </w:rPr>
        <w:t>Дня Незалежності України, Дня міста Буча за липень -вересень 2019 року.</w:t>
      </w:r>
    </w:p>
    <w:p w:rsidR="00EA3E52" w:rsidRPr="00FD4881" w:rsidRDefault="00EA3E52" w:rsidP="00EA3E52">
      <w:pPr>
        <w:jc w:val="center"/>
        <w:rPr>
          <w:b/>
        </w:rPr>
      </w:pPr>
      <w:r w:rsidRPr="00FD4881">
        <w:rPr>
          <w:b/>
        </w:rPr>
        <w:t>КПК 0113123 КЕКВ 2282</w:t>
      </w:r>
    </w:p>
    <w:p w:rsidR="00EA3E52" w:rsidRPr="00FD4881" w:rsidRDefault="00EA3E52" w:rsidP="00EA3E52">
      <w:pPr>
        <w:jc w:val="center"/>
        <w:rPr>
          <w:b/>
        </w:rPr>
      </w:pPr>
    </w:p>
    <w:p w:rsidR="00EA3E52" w:rsidRPr="00FD4881" w:rsidRDefault="00EA3E52" w:rsidP="00EA3E52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19"/>
        <w:gridCol w:w="4465"/>
        <w:gridCol w:w="1888"/>
      </w:tblGrid>
      <w:tr w:rsidR="00EA3E52" w:rsidRPr="00FD4881" w:rsidTr="000C13BC">
        <w:trPr>
          <w:trHeight w:val="360"/>
        </w:trPr>
        <w:tc>
          <w:tcPr>
            <w:tcW w:w="817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№ з/п</w:t>
            </w: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Код ДК 021:2015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Назва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Сума</w:t>
            </w:r>
          </w:p>
        </w:tc>
      </w:tr>
      <w:tr w:rsidR="00EA3E52" w:rsidRPr="00FD4881" w:rsidTr="000C13BC">
        <w:trPr>
          <w:trHeight w:val="366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60140000-9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Нерегулярні пасажирські перевезення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15 000,00 грн.</w:t>
            </w:r>
          </w:p>
        </w:tc>
      </w:tr>
      <w:tr w:rsidR="00EA3E52" w:rsidRPr="00FD4881" w:rsidTr="000C13BC">
        <w:trPr>
          <w:trHeight w:val="330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378</w:t>
            </w:r>
            <w:r w:rsidRPr="00FD4881">
              <w:rPr>
                <w:b/>
              </w:rPr>
              <w:t>20000-2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Приладдя для образотворчого мистецтва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10 000,00 грн.</w:t>
            </w:r>
          </w:p>
        </w:tc>
      </w:tr>
      <w:tr w:rsidR="00EA3E52" w:rsidRPr="00FD4881" w:rsidTr="000C13BC">
        <w:trPr>
          <w:trHeight w:val="487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92310000-7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Мистецькі послуги</w:t>
            </w:r>
          </w:p>
          <w:p w:rsidR="00EA3E52" w:rsidRPr="00FD4881" w:rsidRDefault="00EA3E52" w:rsidP="000C13BC">
            <w:pPr>
              <w:jc w:val="center"/>
              <w:rPr>
                <w:b/>
              </w:rPr>
            </w:pP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19 8</w:t>
            </w:r>
            <w:r w:rsidRPr="00FD4881">
              <w:rPr>
                <w:b/>
                <w:lang w:val="ru-RU"/>
              </w:rPr>
              <w:t>00, 00 грн.</w:t>
            </w:r>
          </w:p>
        </w:tc>
      </w:tr>
      <w:tr w:rsidR="00EA3E52" w:rsidRPr="00FD4881" w:rsidTr="000C13BC">
        <w:trPr>
          <w:trHeight w:val="637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92340000-6</w:t>
            </w:r>
          </w:p>
        </w:tc>
        <w:tc>
          <w:tcPr>
            <w:tcW w:w="0" w:type="auto"/>
          </w:tcPr>
          <w:p w:rsidR="00EA3E52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Розважальні послуги та шоу</w:t>
            </w:r>
          </w:p>
        </w:tc>
        <w:tc>
          <w:tcPr>
            <w:tcW w:w="1888" w:type="dxa"/>
          </w:tcPr>
          <w:p w:rsidR="00EA3E52" w:rsidRDefault="00EA3E52" w:rsidP="000C13B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27 200, 00 грн.</w:t>
            </w:r>
          </w:p>
        </w:tc>
      </w:tr>
      <w:tr w:rsidR="00EA3E52" w:rsidRPr="00FD4881" w:rsidTr="000C13BC">
        <w:trPr>
          <w:trHeight w:val="705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</w:p>
          <w:p w:rsidR="00EA3E52" w:rsidRPr="00FD4881" w:rsidRDefault="00EA3E52" w:rsidP="000C13BC">
            <w:pPr>
              <w:jc w:val="center"/>
              <w:rPr>
                <w:b/>
              </w:rPr>
            </w:pPr>
            <w:hyperlink r:id="rId6" w:tooltip="Дерево коду 39711000-9" w:history="1">
              <w:r w:rsidRPr="00FD4881">
                <w:rPr>
                  <w:b/>
                  <w:shd w:val="clear" w:color="auto" w:fill="FFFFFF"/>
                </w:rPr>
                <w:t>39711000-9</w:t>
              </w:r>
            </w:hyperlink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hyperlink r:id="rId7" w:history="1">
              <w:r w:rsidRPr="00FD4881">
                <w:rPr>
                  <w:b/>
                  <w:shd w:val="clear" w:color="auto" w:fill="FFFFFF"/>
                </w:rPr>
                <w:t>Електричні побутові прилади для обробки продуктів харчування</w:t>
              </w:r>
            </w:hyperlink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</w:p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40 000, 00 грн.</w:t>
            </w:r>
          </w:p>
        </w:tc>
      </w:tr>
      <w:tr w:rsidR="00EA3E52" w:rsidRPr="00FD4881" w:rsidTr="000C13BC">
        <w:trPr>
          <w:trHeight w:val="768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37520000-9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Іграшки (дитячі крісла гойдалки)</w:t>
            </w:r>
            <w:r>
              <w:rPr>
                <w:b/>
              </w:rPr>
              <w:t xml:space="preserve">        + кульки повітряні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Pr="00FD4881">
              <w:rPr>
                <w:b/>
              </w:rPr>
              <w:t> 000</w:t>
            </w:r>
            <w:r w:rsidRPr="00FD4881">
              <w:rPr>
                <w:b/>
                <w:lang w:val="en-US"/>
              </w:rPr>
              <w:t xml:space="preserve">, 00 </w:t>
            </w:r>
            <w:r w:rsidRPr="00FD4881">
              <w:rPr>
                <w:b/>
              </w:rPr>
              <w:t>грн.</w:t>
            </w:r>
          </w:p>
        </w:tc>
      </w:tr>
      <w:tr w:rsidR="00EA3E52" w:rsidRPr="00FD4881" w:rsidTr="000C13BC">
        <w:trPr>
          <w:trHeight w:val="465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  <w:highlight w:val="yellow"/>
              </w:rPr>
            </w:pPr>
            <w:r w:rsidRPr="00FD4881">
              <w:rPr>
                <w:b/>
                <w:shd w:val="clear" w:color="auto" w:fill="FFFFFF"/>
              </w:rPr>
              <w:t>31158100-9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  <w:shd w:val="clear" w:color="auto" w:fill="FFFFFF"/>
              </w:rPr>
              <w:t>Зарядні пристрої для акумуляторів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10 000, 00 грн.</w:t>
            </w:r>
          </w:p>
        </w:tc>
      </w:tr>
      <w:tr w:rsidR="00EA3E52" w:rsidRPr="00FD4881" w:rsidTr="000C13BC">
        <w:trPr>
          <w:trHeight w:val="452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35820000-8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Допоміжне екіпірування (прапори)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 w:rsidRPr="00FD4881">
              <w:rPr>
                <w:b/>
              </w:rPr>
              <w:t>5 000, 00 грн.</w:t>
            </w:r>
          </w:p>
        </w:tc>
      </w:tr>
      <w:tr w:rsidR="00EA3E52" w:rsidRPr="00FD4881" w:rsidTr="000C13BC">
        <w:trPr>
          <w:trHeight w:val="357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15830000-5</w:t>
            </w:r>
          </w:p>
        </w:tc>
        <w:tc>
          <w:tcPr>
            <w:tcW w:w="0" w:type="auto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Цукрові продукти (солодка вата)</w:t>
            </w:r>
          </w:p>
        </w:tc>
        <w:tc>
          <w:tcPr>
            <w:tcW w:w="1888" w:type="dxa"/>
          </w:tcPr>
          <w:p w:rsidR="00EA3E52" w:rsidRPr="00FD4881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3 000, 00 грн.</w:t>
            </w:r>
          </w:p>
        </w:tc>
      </w:tr>
      <w:tr w:rsidR="00EA3E52" w:rsidRPr="00FD4881" w:rsidTr="000C13BC">
        <w:trPr>
          <w:trHeight w:val="816"/>
        </w:trPr>
        <w:tc>
          <w:tcPr>
            <w:tcW w:w="817" w:type="dxa"/>
          </w:tcPr>
          <w:p w:rsidR="00EA3E52" w:rsidRPr="00FD4881" w:rsidRDefault="00EA3E52" w:rsidP="000C13BC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19" w:type="dxa"/>
          </w:tcPr>
          <w:p w:rsidR="00EA3E52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37460000-0</w:t>
            </w:r>
          </w:p>
        </w:tc>
        <w:tc>
          <w:tcPr>
            <w:tcW w:w="0" w:type="auto"/>
          </w:tcPr>
          <w:p w:rsidR="00EA3E52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 xml:space="preserve">Ігри настільні </w:t>
            </w:r>
          </w:p>
        </w:tc>
        <w:tc>
          <w:tcPr>
            <w:tcW w:w="1888" w:type="dxa"/>
          </w:tcPr>
          <w:p w:rsidR="00EA3E52" w:rsidRDefault="00EA3E52" w:rsidP="000C13BC">
            <w:pPr>
              <w:jc w:val="center"/>
              <w:rPr>
                <w:b/>
              </w:rPr>
            </w:pPr>
            <w:r>
              <w:rPr>
                <w:b/>
              </w:rPr>
              <w:t>12 500, 00 грн.</w:t>
            </w:r>
          </w:p>
        </w:tc>
      </w:tr>
      <w:tr w:rsidR="00EA3E52" w:rsidRPr="00FD4881" w:rsidTr="000C13BC">
        <w:trPr>
          <w:trHeight w:val="355"/>
        </w:trPr>
        <w:tc>
          <w:tcPr>
            <w:tcW w:w="9889" w:type="dxa"/>
            <w:gridSpan w:val="4"/>
          </w:tcPr>
          <w:p w:rsidR="00EA3E52" w:rsidRPr="00FD4881" w:rsidRDefault="00EA3E52" w:rsidP="000C13BC">
            <w:pPr>
              <w:jc w:val="right"/>
              <w:rPr>
                <w:b/>
              </w:rPr>
            </w:pPr>
            <w:r>
              <w:rPr>
                <w:b/>
              </w:rPr>
              <w:t>Всього: 184 5</w:t>
            </w:r>
            <w:r w:rsidRPr="00FD4881">
              <w:rPr>
                <w:b/>
              </w:rPr>
              <w:t>00, 00  грн.</w:t>
            </w:r>
          </w:p>
        </w:tc>
      </w:tr>
    </w:tbl>
    <w:p w:rsidR="00EA3E52" w:rsidRPr="00FD4881" w:rsidRDefault="00EA3E52" w:rsidP="00EA3E52">
      <w:pPr>
        <w:tabs>
          <w:tab w:val="left" w:pos="700"/>
        </w:tabs>
        <w:jc w:val="both"/>
        <w:rPr>
          <w:b/>
        </w:rPr>
      </w:pPr>
    </w:p>
    <w:p w:rsidR="00EA3E52" w:rsidRPr="00FD4881" w:rsidRDefault="00EA3E52" w:rsidP="00EA3E52">
      <w:pPr>
        <w:tabs>
          <w:tab w:val="left" w:pos="700"/>
        </w:tabs>
        <w:jc w:val="both"/>
        <w:rPr>
          <w:b/>
        </w:rPr>
      </w:pPr>
    </w:p>
    <w:p w:rsidR="00EA3E52" w:rsidRPr="00FD4881" w:rsidRDefault="00EA3E52" w:rsidP="00EA3E52">
      <w:pPr>
        <w:tabs>
          <w:tab w:val="left" w:pos="700"/>
        </w:tabs>
        <w:jc w:val="both"/>
        <w:rPr>
          <w:b/>
        </w:rPr>
      </w:pPr>
    </w:p>
    <w:p w:rsidR="00EA3E52" w:rsidRPr="00FD4881" w:rsidRDefault="00EA3E52" w:rsidP="00EA3E52">
      <w:pPr>
        <w:tabs>
          <w:tab w:val="left" w:pos="700"/>
        </w:tabs>
        <w:jc w:val="both"/>
        <w:rPr>
          <w:b/>
        </w:rPr>
      </w:pPr>
      <w:r w:rsidRPr="00FD4881">
        <w:rPr>
          <w:b/>
        </w:rPr>
        <w:t>Підготував:</w:t>
      </w:r>
    </w:p>
    <w:p w:rsidR="00EA3E52" w:rsidRPr="00FD4881" w:rsidRDefault="00EA3E52" w:rsidP="00EA3E52">
      <w:pPr>
        <w:tabs>
          <w:tab w:val="left" w:pos="700"/>
        </w:tabs>
        <w:rPr>
          <w:b/>
        </w:rPr>
      </w:pPr>
      <w:r w:rsidRPr="00FD4881">
        <w:rPr>
          <w:b/>
        </w:rPr>
        <w:t>Начальник ССДС</w:t>
      </w:r>
    </w:p>
    <w:p w:rsidR="00EA3E52" w:rsidRPr="00FD4881" w:rsidRDefault="00EA3E52" w:rsidP="00EA3E52">
      <w:pPr>
        <w:tabs>
          <w:tab w:val="left" w:pos="700"/>
        </w:tabs>
      </w:pPr>
      <w:r w:rsidRPr="00FD4881">
        <w:rPr>
          <w:b/>
        </w:rPr>
        <w:t>Яремчук В.А</w:t>
      </w:r>
      <w:r w:rsidRPr="00FD4881">
        <w:t>.</w:t>
      </w:r>
    </w:p>
    <w:p w:rsidR="00EA3E52" w:rsidRPr="008A07CB" w:rsidRDefault="00EA3E52" w:rsidP="00EA3E52">
      <w:pPr>
        <w:jc w:val="center"/>
      </w:pPr>
    </w:p>
    <w:p w:rsidR="00EA3E52" w:rsidRDefault="00EA3E52" w:rsidP="00EA3E52">
      <w:pPr>
        <w:jc w:val="both"/>
        <w:rPr>
          <w:b/>
          <w:sz w:val="22"/>
          <w:szCs w:val="22"/>
        </w:rPr>
      </w:pPr>
    </w:p>
    <w:p w:rsidR="00EA3E52" w:rsidRDefault="00EA3E52" w:rsidP="00EA3E52">
      <w:pPr>
        <w:jc w:val="both"/>
        <w:rPr>
          <w:b/>
          <w:sz w:val="16"/>
          <w:szCs w:val="16"/>
          <w:lang w:val="ru-RU"/>
        </w:rPr>
      </w:pPr>
    </w:p>
    <w:p w:rsidR="00EA3E52" w:rsidRDefault="00EA3E52" w:rsidP="00EA3E52">
      <w:pPr>
        <w:jc w:val="both"/>
        <w:rPr>
          <w:b/>
          <w:sz w:val="16"/>
          <w:szCs w:val="16"/>
          <w:lang w:val="ru-RU"/>
        </w:rPr>
      </w:pPr>
    </w:p>
    <w:p w:rsidR="00DB582C" w:rsidRDefault="00DB582C"/>
    <w:sectPr w:rsidR="00DB582C" w:rsidSect="00EA3E52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1EB5"/>
    <w:multiLevelType w:val="hybridMultilevel"/>
    <w:tmpl w:val="87BEE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25"/>
    <w:rsid w:val="00797225"/>
    <w:rsid w:val="00DB582C"/>
    <w:rsid w:val="00EA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35735-135F-497F-9BE2-4C4A1F1F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s.dkpp.rv.ua/index.php?level=39711000-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s.dkpp.rv.ua/index.php?search=39711000-9&amp;type=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1680</Words>
  <Characters>958</Characters>
  <Application>Microsoft Office Word</Application>
  <DocSecurity>0</DocSecurity>
  <Lines>7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2019-09-26T13:09:00Z</dcterms:created>
  <dcterms:modified xsi:type="dcterms:W3CDTF">2019-09-26T13:10:00Z</dcterms:modified>
</cp:coreProperties>
</file>