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F6" w:rsidRPr="009C27C6" w:rsidRDefault="007861F6" w:rsidP="007861F6">
      <w:pPr>
        <w:jc w:val="center"/>
        <w:rPr>
          <w:b/>
          <w:sz w:val="28"/>
          <w:szCs w:val="28"/>
          <w:lang w:val="uk-UA"/>
        </w:rPr>
      </w:pPr>
      <w:r w:rsidRPr="009C27C6">
        <w:rPr>
          <w:b/>
          <w:sz w:val="28"/>
          <w:szCs w:val="28"/>
          <w:lang w:val="uk-UA"/>
        </w:rPr>
        <w:t>БУЧАНСЬКА     МІСЬКА      РАДА</w:t>
      </w:r>
    </w:p>
    <w:p w:rsidR="007861F6" w:rsidRPr="009C27C6" w:rsidRDefault="007861F6" w:rsidP="007861F6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9C27C6">
        <w:rPr>
          <w:b/>
          <w:sz w:val="28"/>
          <w:szCs w:val="28"/>
          <w:lang w:val="uk-UA"/>
        </w:rPr>
        <w:t>КИЇВСЬКОЇ ОБЛАСТІ</w:t>
      </w:r>
    </w:p>
    <w:p w:rsidR="007861F6" w:rsidRPr="009C27C6" w:rsidRDefault="007861F6" w:rsidP="007861F6">
      <w:pPr>
        <w:jc w:val="center"/>
        <w:rPr>
          <w:b/>
          <w:sz w:val="28"/>
          <w:szCs w:val="28"/>
          <w:lang w:val="uk-UA"/>
        </w:rPr>
      </w:pPr>
      <w:r w:rsidRPr="009C27C6">
        <w:rPr>
          <w:b/>
          <w:bCs/>
          <w:sz w:val="28"/>
          <w:szCs w:val="28"/>
          <w:lang w:val="uk-UA"/>
        </w:rPr>
        <w:t>С</w:t>
      </w:r>
      <w:r w:rsidRPr="009C27C6">
        <w:rPr>
          <w:b/>
          <w:bCs/>
          <w:sz w:val="28"/>
          <w:szCs w:val="28"/>
        </w:rPr>
        <w:t xml:space="preserve">ЬОМА </w:t>
      </w:r>
      <w:r w:rsidRPr="009C27C6">
        <w:rPr>
          <w:b/>
          <w:sz w:val="28"/>
          <w:szCs w:val="28"/>
          <w:lang w:val="uk-UA"/>
        </w:rPr>
        <w:t xml:space="preserve"> СЕСІЯ  </w:t>
      </w:r>
      <w:r w:rsidRPr="009C27C6">
        <w:rPr>
          <w:b/>
          <w:sz w:val="28"/>
          <w:szCs w:val="28"/>
        </w:rPr>
        <w:t xml:space="preserve"> СЬОМОГО</w:t>
      </w:r>
      <w:r w:rsidRPr="009C27C6">
        <w:rPr>
          <w:b/>
          <w:sz w:val="28"/>
          <w:szCs w:val="28"/>
          <w:lang w:val="uk-UA"/>
        </w:rPr>
        <w:t xml:space="preserve">   СКЛИКАННЯ</w:t>
      </w:r>
    </w:p>
    <w:p w:rsidR="007861F6" w:rsidRPr="009C27C6" w:rsidRDefault="007861F6" w:rsidP="007861F6">
      <w:pPr>
        <w:jc w:val="both"/>
        <w:rPr>
          <w:b/>
          <w:bCs/>
          <w:sz w:val="28"/>
          <w:szCs w:val="28"/>
          <w:lang w:val="uk-UA"/>
        </w:rPr>
      </w:pPr>
    </w:p>
    <w:p w:rsidR="007861F6" w:rsidRPr="009C27C6" w:rsidRDefault="007861F6" w:rsidP="007861F6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9C27C6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9C27C6">
        <w:rPr>
          <w:b/>
          <w:sz w:val="28"/>
          <w:szCs w:val="28"/>
          <w:lang w:val="uk-UA"/>
        </w:rPr>
        <w:t>Н</w:t>
      </w:r>
      <w:proofErr w:type="spellEnd"/>
      <w:r w:rsidRPr="009C27C6">
        <w:rPr>
          <w:b/>
          <w:sz w:val="28"/>
          <w:szCs w:val="28"/>
          <w:lang w:val="uk-UA"/>
        </w:rPr>
        <w:t xml:space="preserve">   Я</w:t>
      </w:r>
    </w:p>
    <w:p w:rsidR="007861F6" w:rsidRPr="009C27C6" w:rsidRDefault="007861F6" w:rsidP="007861F6">
      <w:pPr>
        <w:rPr>
          <w:sz w:val="28"/>
          <w:szCs w:val="28"/>
          <w:lang w:val="uk-UA"/>
        </w:rPr>
      </w:pPr>
    </w:p>
    <w:p w:rsidR="007861F6" w:rsidRPr="009C27C6" w:rsidRDefault="007861F6" w:rsidP="007861F6">
      <w:pPr>
        <w:keepNext/>
        <w:outlineLvl w:val="0"/>
        <w:rPr>
          <w:b/>
          <w:lang w:val="uk-UA"/>
        </w:rPr>
      </w:pPr>
      <w:r w:rsidRPr="009C27C6">
        <w:rPr>
          <w:b/>
          <w:u w:val="single"/>
          <w:lang w:val="uk-UA"/>
        </w:rPr>
        <w:t>«</w:t>
      </w:r>
      <w:r w:rsidRPr="009C27C6">
        <w:rPr>
          <w:b/>
          <w:u w:val="single"/>
        </w:rPr>
        <w:t xml:space="preserve"> 25</w:t>
      </w:r>
      <w:r w:rsidRPr="009C27C6">
        <w:rPr>
          <w:b/>
          <w:u w:val="single"/>
          <w:lang w:val="uk-UA"/>
        </w:rPr>
        <w:t xml:space="preserve"> » </w:t>
      </w:r>
      <w:r w:rsidRPr="009C27C6">
        <w:rPr>
          <w:b/>
          <w:u w:val="single"/>
        </w:rPr>
        <w:t xml:space="preserve"> лютого</w:t>
      </w:r>
      <w:r w:rsidRPr="009C27C6">
        <w:rPr>
          <w:b/>
          <w:u w:val="single"/>
          <w:lang w:val="uk-UA"/>
        </w:rPr>
        <w:t xml:space="preserve">  201</w:t>
      </w:r>
      <w:r w:rsidRPr="009C27C6">
        <w:rPr>
          <w:b/>
          <w:u w:val="single"/>
        </w:rPr>
        <w:t>6</w:t>
      </w:r>
      <w:r w:rsidRPr="009C27C6">
        <w:rPr>
          <w:b/>
          <w:u w:val="single"/>
          <w:lang w:val="uk-UA"/>
        </w:rPr>
        <w:t xml:space="preserve"> р.</w:t>
      </w:r>
      <w:r w:rsidRPr="009C27C6">
        <w:rPr>
          <w:b/>
          <w:lang w:val="uk-UA"/>
        </w:rPr>
        <w:t xml:space="preserve"> </w:t>
      </w:r>
      <w:r w:rsidRPr="009C27C6">
        <w:rPr>
          <w:b/>
          <w:lang w:val="uk-UA"/>
        </w:rPr>
        <w:tab/>
      </w:r>
      <w:r w:rsidRPr="009C27C6">
        <w:rPr>
          <w:b/>
          <w:lang w:val="uk-UA"/>
        </w:rPr>
        <w:tab/>
      </w:r>
      <w:r w:rsidRPr="009C27C6">
        <w:rPr>
          <w:b/>
          <w:lang w:val="uk-UA"/>
        </w:rPr>
        <w:tab/>
      </w:r>
      <w:r w:rsidRPr="009C27C6">
        <w:rPr>
          <w:b/>
          <w:lang w:val="uk-UA"/>
        </w:rPr>
        <w:tab/>
        <w:t xml:space="preserve">  </w:t>
      </w:r>
      <w:r w:rsidRPr="009C27C6">
        <w:rPr>
          <w:b/>
          <w:lang w:val="uk-UA"/>
        </w:rPr>
        <w:tab/>
      </w:r>
      <w:r w:rsidRPr="009C27C6">
        <w:rPr>
          <w:b/>
          <w:lang w:val="uk-UA"/>
        </w:rPr>
        <w:tab/>
        <w:t xml:space="preserve">              №  </w:t>
      </w:r>
      <w:bookmarkStart w:id="0" w:name="_GoBack"/>
      <w:r>
        <w:rPr>
          <w:b/>
          <w:lang w:val="uk-UA"/>
        </w:rPr>
        <w:t>177-7</w:t>
      </w:r>
      <w:r w:rsidRPr="009C27C6">
        <w:rPr>
          <w:b/>
          <w:lang w:val="uk-UA"/>
        </w:rPr>
        <w:t>-VІ</w:t>
      </w:r>
      <w:r w:rsidRPr="009C27C6">
        <w:rPr>
          <w:b/>
        </w:rPr>
        <w:t>І</w:t>
      </w:r>
    </w:p>
    <w:bookmarkEnd w:id="0"/>
    <w:p w:rsidR="007861F6" w:rsidRPr="009C27C6" w:rsidRDefault="007861F6" w:rsidP="007861F6">
      <w:pPr>
        <w:keepNext/>
        <w:outlineLvl w:val="0"/>
        <w:rPr>
          <w:lang w:val="uk-UA"/>
        </w:rPr>
      </w:pPr>
    </w:p>
    <w:p w:rsidR="007861F6" w:rsidRPr="009C27C6" w:rsidRDefault="007861F6" w:rsidP="007861F6">
      <w:pPr>
        <w:rPr>
          <w:b/>
        </w:rPr>
      </w:pPr>
      <w:r w:rsidRPr="009C27C6">
        <w:rPr>
          <w:b/>
        </w:rPr>
        <w:t xml:space="preserve">Про </w:t>
      </w:r>
      <w:proofErr w:type="spellStart"/>
      <w:r w:rsidRPr="009C27C6">
        <w:rPr>
          <w:b/>
        </w:rPr>
        <w:t>внесення</w:t>
      </w:r>
      <w:proofErr w:type="spellEnd"/>
      <w:r w:rsidRPr="009C27C6">
        <w:rPr>
          <w:b/>
        </w:rPr>
        <w:t xml:space="preserve"> </w:t>
      </w:r>
      <w:proofErr w:type="spellStart"/>
      <w:r w:rsidRPr="009C27C6">
        <w:rPr>
          <w:b/>
        </w:rPr>
        <w:t>змін</w:t>
      </w:r>
      <w:proofErr w:type="spellEnd"/>
      <w:r w:rsidRPr="009C27C6">
        <w:rPr>
          <w:b/>
        </w:rPr>
        <w:t xml:space="preserve"> до </w:t>
      </w:r>
      <w:proofErr w:type="spellStart"/>
      <w:r w:rsidRPr="009C27C6">
        <w:rPr>
          <w:b/>
        </w:rPr>
        <w:t>рішення</w:t>
      </w:r>
      <w:proofErr w:type="spellEnd"/>
      <w:r w:rsidRPr="009C27C6">
        <w:rPr>
          <w:b/>
        </w:rPr>
        <w:t xml:space="preserve"> </w:t>
      </w:r>
      <w:proofErr w:type="spellStart"/>
      <w:r w:rsidRPr="009C27C6">
        <w:rPr>
          <w:b/>
        </w:rPr>
        <w:t>Бучанської</w:t>
      </w:r>
      <w:proofErr w:type="spellEnd"/>
    </w:p>
    <w:p w:rsidR="007861F6" w:rsidRPr="009C27C6" w:rsidRDefault="007861F6" w:rsidP="007861F6">
      <w:pPr>
        <w:rPr>
          <w:b/>
        </w:rPr>
      </w:pPr>
      <w:r w:rsidRPr="009C27C6">
        <w:rPr>
          <w:b/>
          <w:lang w:val="uk-UA"/>
        </w:rPr>
        <w:t>м</w:t>
      </w:r>
      <w:proofErr w:type="spellStart"/>
      <w:r w:rsidRPr="009C27C6">
        <w:rPr>
          <w:b/>
        </w:rPr>
        <w:t>іської</w:t>
      </w:r>
      <w:proofErr w:type="spellEnd"/>
      <w:r w:rsidRPr="009C27C6">
        <w:rPr>
          <w:b/>
        </w:rPr>
        <w:t xml:space="preserve"> ради № 2332-73-</w:t>
      </w:r>
      <w:r w:rsidRPr="009C27C6">
        <w:rPr>
          <w:b/>
          <w:lang w:val="en-US"/>
        </w:rPr>
        <w:t>VI</w:t>
      </w:r>
      <w:r w:rsidRPr="009C27C6">
        <w:rPr>
          <w:b/>
        </w:rPr>
        <w:t xml:space="preserve"> </w:t>
      </w:r>
      <w:proofErr w:type="spellStart"/>
      <w:r w:rsidRPr="009C27C6">
        <w:rPr>
          <w:b/>
        </w:rPr>
        <w:t>від</w:t>
      </w:r>
      <w:proofErr w:type="spellEnd"/>
      <w:r w:rsidRPr="009C27C6">
        <w:rPr>
          <w:b/>
        </w:rPr>
        <w:t xml:space="preserve"> 13.07.2015 р.</w:t>
      </w:r>
    </w:p>
    <w:p w:rsidR="007861F6" w:rsidRPr="009C27C6" w:rsidRDefault="007861F6" w:rsidP="007861F6">
      <w:pPr>
        <w:rPr>
          <w:b/>
          <w:lang w:val="uk-UA"/>
        </w:rPr>
      </w:pPr>
      <w:r w:rsidRPr="009C27C6">
        <w:rPr>
          <w:b/>
        </w:rPr>
        <w:t>«</w:t>
      </w:r>
      <w:r w:rsidRPr="009C27C6">
        <w:rPr>
          <w:b/>
          <w:lang w:val="uk-UA"/>
        </w:rPr>
        <w:t xml:space="preserve">Про схвалення проекту рішення </w:t>
      </w:r>
    </w:p>
    <w:p w:rsidR="007861F6" w:rsidRPr="009C27C6" w:rsidRDefault="007861F6" w:rsidP="007861F6">
      <w:pPr>
        <w:rPr>
          <w:b/>
          <w:lang w:val="uk-UA"/>
        </w:rPr>
      </w:pPr>
      <w:proofErr w:type="spellStart"/>
      <w:r w:rsidRPr="009C27C6">
        <w:rPr>
          <w:b/>
          <w:lang w:val="uk-UA"/>
        </w:rPr>
        <w:t>Бучанської</w:t>
      </w:r>
      <w:proofErr w:type="spellEnd"/>
      <w:r w:rsidRPr="009C27C6">
        <w:rPr>
          <w:b/>
          <w:lang w:val="uk-UA"/>
        </w:rPr>
        <w:t xml:space="preserve"> міської ради «Про добровільне</w:t>
      </w:r>
    </w:p>
    <w:p w:rsidR="007861F6" w:rsidRPr="009C27C6" w:rsidRDefault="007861F6" w:rsidP="007861F6">
      <w:pPr>
        <w:rPr>
          <w:b/>
          <w:lang w:val="uk-UA"/>
        </w:rPr>
      </w:pPr>
      <w:r w:rsidRPr="009C27C6">
        <w:rPr>
          <w:b/>
          <w:lang w:val="uk-UA"/>
        </w:rPr>
        <w:t>об’єднання  територіальних громад»</w:t>
      </w:r>
    </w:p>
    <w:p w:rsidR="007861F6" w:rsidRPr="009C27C6" w:rsidRDefault="007861F6" w:rsidP="007861F6">
      <w:pPr>
        <w:rPr>
          <w:b/>
          <w:sz w:val="28"/>
          <w:szCs w:val="28"/>
          <w:lang w:val="uk-UA"/>
        </w:rPr>
      </w:pPr>
    </w:p>
    <w:p w:rsidR="007861F6" w:rsidRPr="009C27C6" w:rsidRDefault="007861F6" w:rsidP="007861F6">
      <w:pPr>
        <w:ind w:firstLine="708"/>
        <w:jc w:val="both"/>
        <w:rPr>
          <w:b/>
          <w:sz w:val="28"/>
          <w:szCs w:val="28"/>
          <w:lang w:val="uk-UA"/>
        </w:rPr>
      </w:pPr>
      <w:r w:rsidRPr="009C27C6">
        <w:rPr>
          <w:sz w:val="28"/>
          <w:szCs w:val="28"/>
          <w:lang w:val="uk-UA"/>
        </w:rPr>
        <w:t xml:space="preserve">Відповідно до частини 2,3 статті 7 Закону України «Про добровільне об’єднання територіальних громад», розглянувши проект рішення </w:t>
      </w:r>
      <w:proofErr w:type="spellStart"/>
      <w:r w:rsidRPr="009C27C6">
        <w:rPr>
          <w:sz w:val="28"/>
          <w:szCs w:val="28"/>
          <w:lang w:val="uk-UA"/>
        </w:rPr>
        <w:t>Бучанської</w:t>
      </w:r>
      <w:proofErr w:type="spellEnd"/>
      <w:r w:rsidRPr="009C27C6">
        <w:rPr>
          <w:sz w:val="28"/>
          <w:szCs w:val="28"/>
          <w:lang w:val="uk-UA"/>
        </w:rPr>
        <w:t xml:space="preserve"> міської ради «Про добровільне об’єднання територіальних громад», підготовлений спільною робочою групою, утвореною відповідно до частини 3 статті 6 цього закону, враховуючи результати громадських обговорень, керуючись Законом України «Про місцеве самоврядування в Україні», </w:t>
      </w:r>
      <w:proofErr w:type="spellStart"/>
      <w:r w:rsidRPr="009C27C6">
        <w:rPr>
          <w:sz w:val="28"/>
          <w:szCs w:val="28"/>
          <w:lang w:val="uk-UA"/>
        </w:rPr>
        <w:t>Бучанська</w:t>
      </w:r>
      <w:proofErr w:type="spellEnd"/>
      <w:r w:rsidRPr="009C27C6">
        <w:rPr>
          <w:sz w:val="28"/>
          <w:szCs w:val="28"/>
          <w:lang w:val="uk-UA"/>
        </w:rPr>
        <w:t xml:space="preserve"> міська рада</w:t>
      </w:r>
    </w:p>
    <w:p w:rsidR="007861F6" w:rsidRPr="009C27C6" w:rsidRDefault="007861F6" w:rsidP="007861F6">
      <w:pPr>
        <w:rPr>
          <w:b/>
          <w:sz w:val="28"/>
          <w:szCs w:val="28"/>
          <w:lang w:val="uk-UA"/>
        </w:rPr>
      </w:pPr>
    </w:p>
    <w:p w:rsidR="007861F6" w:rsidRPr="009C27C6" w:rsidRDefault="007861F6" w:rsidP="007861F6">
      <w:pPr>
        <w:rPr>
          <w:b/>
          <w:sz w:val="28"/>
          <w:szCs w:val="28"/>
          <w:lang w:val="uk-UA"/>
        </w:rPr>
      </w:pPr>
      <w:r w:rsidRPr="009C27C6">
        <w:rPr>
          <w:b/>
          <w:sz w:val="28"/>
          <w:szCs w:val="28"/>
          <w:lang w:val="uk-UA"/>
        </w:rPr>
        <w:t>ВИРІШИЛА:</w:t>
      </w:r>
    </w:p>
    <w:p w:rsidR="007861F6" w:rsidRPr="009C27C6" w:rsidRDefault="007861F6" w:rsidP="007861F6">
      <w:pPr>
        <w:rPr>
          <w:sz w:val="28"/>
          <w:szCs w:val="28"/>
          <w:lang w:val="uk-UA"/>
        </w:rPr>
      </w:pPr>
    </w:p>
    <w:p w:rsidR="007861F6" w:rsidRPr="009C27C6" w:rsidRDefault="007861F6" w:rsidP="007861F6">
      <w:pPr>
        <w:ind w:left="142" w:firstLine="566"/>
        <w:jc w:val="both"/>
        <w:rPr>
          <w:sz w:val="28"/>
          <w:szCs w:val="28"/>
          <w:lang w:val="uk-UA"/>
        </w:rPr>
      </w:pPr>
      <w:r w:rsidRPr="009C27C6">
        <w:rPr>
          <w:b/>
          <w:sz w:val="28"/>
          <w:szCs w:val="28"/>
          <w:lang w:val="uk-UA"/>
        </w:rPr>
        <w:t xml:space="preserve">1. </w:t>
      </w:r>
      <w:proofErr w:type="spellStart"/>
      <w:r w:rsidRPr="009C27C6">
        <w:rPr>
          <w:sz w:val="28"/>
          <w:szCs w:val="28"/>
          <w:lang w:val="uk-UA"/>
        </w:rPr>
        <w:t>Внести</w:t>
      </w:r>
      <w:proofErr w:type="spellEnd"/>
      <w:r w:rsidRPr="009C27C6">
        <w:rPr>
          <w:sz w:val="28"/>
          <w:szCs w:val="28"/>
          <w:lang w:val="uk-UA"/>
        </w:rPr>
        <w:t xml:space="preserve"> зміни до</w:t>
      </w:r>
      <w:r w:rsidRPr="009C27C6">
        <w:rPr>
          <w:b/>
          <w:sz w:val="28"/>
          <w:szCs w:val="28"/>
          <w:lang w:val="uk-UA"/>
        </w:rPr>
        <w:t xml:space="preserve"> </w:t>
      </w:r>
      <w:r w:rsidRPr="009C27C6">
        <w:rPr>
          <w:sz w:val="28"/>
          <w:szCs w:val="28"/>
          <w:lang w:val="uk-UA"/>
        </w:rPr>
        <w:t xml:space="preserve">рішення </w:t>
      </w:r>
      <w:proofErr w:type="spellStart"/>
      <w:r w:rsidRPr="009C27C6">
        <w:rPr>
          <w:sz w:val="28"/>
          <w:szCs w:val="28"/>
          <w:lang w:val="uk-UA"/>
        </w:rPr>
        <w:t>Бучанської</w:t>
      </w:r>
      <w:proofErr w:type="spellEnd"/>
      <w:r w:rsidRPr="009C27C6">
        <w:rPr>
          <w:sz w:val="28"/>
          <w:szCs w:val="28"/>
          <w:lang w:val="uk-UA"/>
        </w:rPr>
        <w:t xml:space="preserve"> міської ради «Про схвалення проекту рішення </w:t>
      </w:r>
      <w:proofErr w:type="spellStart"/>
      <w:r w:rsidRPr="009C27C6">
        <w:rPr>
          <w:sz w:val="28"/>
          <w:szCs w:val="28"/>
          <w:lang w:val="uk-UA"/>
        </w:rPr>
        <w:t>Бучанської</w:t>
      </w:r>
      <w:proofErr w:type="spellEnd"/>
      <w:r w:rsidRPr="009C27C6">
        <w:rPr>
          <w:sz w:val="28"/>
          <w:szCs w:val="28"/>
          <w:lang w:val="uk-UA"/>
        </w:rPr>
        <w:t xml:space="preserve"> міської ради «Про добровільне об’єднання  територіальних громад» за № 2332-73-</w:t>
      </w:r>
      <w:r w:rsidRPr="009C27C6">
        <w:rPr>
          <w:sz w:val="28"/>
          <w:szCs w:val="28"/>
          <w:lang w:val="en-US"/>
        </w:rPr>
        <w:t>VI</w:t>
      </w:r>
      <w:r w:rsidRPr="009C27C6">
        <w:rPr>
          <w:sz w:val="28"/>
          <w:szCs w:val="28"/>
          <w:lang w:val="uk-UA"/>
        </w:rPr>
        <w:t xml:space="preserve"> від 13.07.2015 р., виклавши додаток до рішення у новій редакції  (додається).</w:t>
      </w:r>
    </w:p>
    <w:p w:rsidR="007861F6" w:rsidRPr="009C27C6" w:rsidRDefault="007861F6" w:rsidP="007861F6">
      <w:pPr>
        <w:ind w:left="142" w:firstLine="566"/>
        <w:contextualSpacing/>
        <w:jc w:val="both"/>
        <w:rPr>
          <w:sz w:val="28"/>
          <w:szCs w:val="28"/>
          <w:lang w:val="uk-UA"/>
        </w:rPr>
      </w:pPr>
      <w:r w:rsidRPr="009C27C6">
        <w:rPr>
          <w:b/>
          <w:sz w:val="28"/>
          <w:szCs w:val="28"/>
          <w:lang w:val="uk-UA"/>
        </w:rPr>
        <w:t xml:space="preserve">2. </w:t>
      </w:r>
      <w:proofErr w:type="spellStart"/>
      <w:r w:rsidRPr="009C27C6">
        <w:rPr>
          <w:sz w:val="28"/>
          <w:szCs w:val="28"/>
          <w:lang w:val="uk-UA"/>
        </w:rPr>
        <w:t>Бучанському</w:t>
      </w:r>
      <w:proofErr w:type="spellEnd"/>
      <w:r w:rsidRPr="009C27C6">
        <w:rPr>
          <w:sz w:val="28"/>
          <w:szCs w:val="28"/>
          <w:lang w:val="uk-UA"/>
        </w:rPr>
        <w:t xml:space="preserve"> міському голові, </w:t>
      </w:r>
      <w:proofErr w:type="spellStart"/>
      <w:r w:rsidRPr="009C27C6">
        <w:rPr>
          <w:sz w:val="28"/>
          <w:szCs w:val="28"/>
          <w:lang w:val="uk-UA"/>
        </w:rPr>
        <w:t>Федоруку</w:t>
      </w:r>
      <w:proofErr w:type="spellEnd"/>
      <w:r w:rsidRPr="009C27C6">
        <w:rPr>
          <w:sz w:val="28"/>
          <w:szCs w:val="28"/>
          <w:lang w:val="uk-UA"/>
        </w:rPr>
        <w:t xml:space="preserve"> А.П., подати проект рішення </w:t>
      </w:r>
      <w:proofErr w:type="spellStart"/>
      <w:r w:rsidRPr="009C27C6">
        <w:rPr>
          <w:sz w:val="28"/>
          <w:szCs w:val="28"/>
          <w:lang w:val="uk-UA"/>
        </w:rPr>
        <w:t>Бучанської</w:t>
      </w:r>
      <w:proofErr w:type="spellEnd"/>
      <w:r w:rsidRPr="009C27C6">
        <w:rPr>
          <w:sz w:val="28"/>
          <w:szCs w:val="28"/>
          <w:lang w:val="uk-UA"/>
        </w:rPr>
        <w:t xml:space="preserve"> міської ради «Про  добровільне об’єднання територіальних громад» до Київської обласної державної адміністрації  для надання висновку щодо відповідності цього проекту Конституції та законам  України.</w:t>
      </w:r>
    </w:p>
    <w:p w:rsidR="007861F6" w:rsidRPr="009C27C6" w:rsidRDefault="007861F6" w:rsidP="007861F6">
      <w:pPr>
        <w:ind w:left="142" w:firstLine="566"/>
        <w:contextualSpacing/>
        <w:jc w:val="both"/>
        <w:rPr>
          <w:sz w:val="28"/>
          <w:szCs w:val="28"/>
          <w:lang w:val="uk-UA"/>
        </w:rPr>
      </w:pPr>
      <w:r w:rsidRPr="009C27C6">
        <w:rPr>
          <w:b/>
          <w:sz w:val="28"/>
          <w:szCs w:val="28"/>
          <w:lang w:val="uk-UA"/>
        </w:rPr>
        <w:t>3</w:t>
      </w:r>
      <w:r w:rsidRPr="009C27C6">
        <w:rPr>
          <w:b/>
          <w:sz w:val="28"/>
          <w:szCs w:val="28"/>
        </w:rPr>
        <w:t>.</w:t>
      </w:r>
      <w:r w:rsidRPr="009C27C6">
        <w:rPr>
          <w:sz w:val="28"/>
          <w:szCs w:val="28"/>
          <w:lang w:val="uk-UA"/>
        </w:rPr>
        <w:t xml:space="preserve"> Контроль за виконанням даного рішення покласти на  депутатську   комісію з питань регламенту , правової політики, депутатської етики та    контролю за виконанням рішень ради та її виконавчого комітету.</w:t>
      </w:r>
    </w:p>
    <w:p w:rsidR="007861F6" w:rsidRPr="009C27C6" w:rsidRDefault="007861F6" w:rsidP="007861F6">
      <w:pPr>
        <w:jc w:val="both"/>
        <w:rPr>
          <w:sz w:val="28"/>
          <w:szCs w:val="28"/>
          <w:lang w:val="uk-UA"/>
        </w:rPr>
      </w:pPr>
    </w:p>
    <w:p w:rsidR="007861F6" w:rsidRPr="009C27C6" w:rsidRDefault="007861F6" w:rsidP="007861F6">
      <w:pPr>
        <w:tabs>
          <w:tab w:val="left" w:pos="5985"/>
        </w:tabs>
        <w:rPr>
          <w:b/>
          <w:sz w:val="28"/>
          <w:szCs w:val="28"/>
          <w:lang w:val="uk-UA"/>
        </w:rPr>
      </w:pPr>
    </w:p>
    <w:p w:rsidR="007861F6" w:rsidRPr="009C27C6" w:rsidRDefault="007861F6" w:rsidP="007861F6">
      <w:pPr>
        <w:tabs>
          <w:tab w:val="left" w:pos="598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В.П.Олексюк</w:t>
      </w:r>
      <w:proofErr w:type="spellEnd"/>
    </w:p>
    <w:p w:rsidR="007861F6" w:rsidRDefault="007861F6" w:rsidP="007861F6">
      <w:pPr>
        <w:tabs>
          <w:tab w:val="left" w:pos="2295"/>
        </w:tabs>
        <w:rPr>
          <w:sz w:val="28"/>
          <w:szCs w:val="28"/>
          <w:lang w:val="uk-UA"/>
        </w:rPr>
      </w:pPr>
    </w:p>
    <w:p w:rsidR="007861F6" w:rsidRPr="009C27C6" w:rsidRDefault="007861F6" w:rsidP="007861F6">
      <w:pPr>
        <w:tabs>
          <w:tab w:val="left" w:pos="2295"/>
        </w:tabs>
        <w:rPr>
          <w:sz w:val="28"/>
          <w:szCs w:val="28"/>
          <w:lang w:val="uk-UA"/>
        </w:rPr>
      </w:pPr>
    </w:p>
    <w:p w:rsidR="007861F6" w:rsidRPr="009C27C6" w:rsidRDefault="007861F6" w:rsidP="007861F6"/>
    <w:p w:rsidR="007861F6" w:rsidRPr="00767D1F" w:rsidRDefault="007861F6" w:rsidP="007861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861F6" w:rsidRPr="00C55722" w:rsidRDefault="007861F6" w:rsidP="007861F6">
      <w:pPr>
        <w:tabs>
          <w:tab w:val="left" w:pos="1386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F8">
        <w:rPr>
          <w:lang w:val="uk-UA"/>
        </w:rPr>
        <w:t>Додаток</w:t>
      </w:r>
    </w:p>
    <w:p w:rsidR="007861F6" w:rsidRPr="00851CF8" w:rsidRDefault="007861F6" w:rsidP="007861F6">
      <w:pPr>
        <w:tabs>
          <w:tab w:val="left" w:pos="1386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д</w:t>
      </w:r>
      <w:r w:rsidRPr="00851CF8">
        <w:rPr>
          <w:lang w:val="uk-UA"/>
        </w:rPr>
        <w:t xml:space="preserve">о рішення </w:t>
      </w:r>
      <w:r>
        <w:rPr>
          <w:lang w:val="uk-UA"/>
        </w:rPr>
        <w:t>№ 177-7-УІІ</w:t>
      </w:r>
    </w:p>
    <w:p w:rsidR="007861F6" w:rsidRPr="00C20FD6" w:rsidRDefault="007861F6" w:rsidP="007861F6">
      <w:pPr>
        <w:tabs>
          <w:tab w:val="left" w:pos="1386"/>
        </w:tabs>
        <w:rPr>
          <w:u w:val="single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u w:val="single"/>
          <w:lang w:val="uk-UA"/>
        </w:rPr>
        <w:t xml:space="preserve">« 25     »_ лютого  </w:t>
      </w:r>
      <w:r>
        <w:rPr>
          <w:lang w:val="uk-UA"/>
        </w:rPr>
        <w:t>201</w:t>
      </w:r>
      <w:r w:rsidRPr="00894D3A">
        <w:rPr>
          <w:lang w:val="uk-UA"/>
        </w:rPr>
        <w:t>6</w:t>
      </w:r>
      <w:r>
        <w:rPr>
          <w:lang w:val="uk-UA"/>
        </w:rPr>
        <w:t xml:space="preserve"> року </w:t>
      </w:r>
    </w:p>
    <w:p w:rsidR="007861F6" w:rsidRDefault="007861F6" w:rsidP="007861F6">
      <w:pPr>
        <w:tabs>
          <w:tab w:val="left" w:pos="1386"/>
        </w:tabs>
        <w:rPr>
          <w:lang w:val="uk-UA"/>
        </w:rPr>
      </w:pPr>
    </w:p>
    <w:p w:rsidR="007861F6" w:rsidRDefault="007861F6" w:rsidP="007861F6">
      <w:pPr>
        <w:tabs>
          <w:tab w:val="left" w:pos="1386"/>
        </w:tabs>
        <w:rPr>
          <w:lang w:val="uk-UA"/>
        </w:rPr>
      </w:pPr>
      <w:r>
        <w:rPr>
          <w:lang w:val="uk-UA"/>
        </w:rPr>
        <w:tab/>
      </w:r>
    </w:p>
    <w:p w:rsidR="007861F6" w:rsidRDefault="007861F6" w:rsidP="007861F6">
      <w:pPr>
        <w:tabs>
          <w:tab w:val="left" w:pos="1386"/>
        </w:tabs>
        <w:rPr>
          <w:lang w:val="uk-UA"/>
        </w:rPr>
      </w:pPr>
    </w:p>
    <w:p w:rsidR="007861F6" w:rsidRPr="00AD6B52" w:rsidRDefault="007861F6" w:rsidP="007861F6">
      <w:pPr>
        <w:tabs>
          <w:tab w:val="left" w:pos="1386"/>
        </w:tabs>
        <w:rPr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AD6B52">
        <w:rPr>
          <w:b/>
          <w:lang w:val="uk-UA"/>
        </w:rPr>
        <w:t>ПРОЕКТ</w:t>
      </w:r>
    </w:p>
    <w:p w:rsidR="007861F6" w:rsidRPr="00AD6B52" w:rsidRDefault="007861F6" w:rsidP="007861F6">
      <w:pPr>
        <w:tabs>
          <w:tab w:val="left" w:pos="1386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</w:t>
      </w:r>
      <w:r w:rsidRPr="00AD6B52">
        <w:rPr>
          <w:b/>
          <w:noProof/>
        </w:rPr>
        <w:drawing>
          <wp:inline distT="0" distB="0" distL="0" distR="0" wp14:anchorId="6DD0BCC9" wp14:editId="7BE76E24">
            <wp:extent cx="514350" cy="638175"/>
            <wp:effectExtent l="19050" t="0" r="0" b="0"/>
            <wp:docPr id="31" name="Рисунок 3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1F6" w:rsidRPr="00AD6B52" w:rsidRDefault="007861F6" w:rsidP="007861F6">
      <w:pPr>
        <w:tabs>
          <w:tab w:val="left" w:pos="1386"/>
        </w:tabs>
        <w:jc w:val="center"/>
        <w:rPr>
          <w:b/>
          <w:lang w:val="uk-UA"/>
        </w:rPr>
      </w:pPr>
      <w:r w:rsidRPr="00AD6B52">
        <w:rPr>
          <w:b/>
          <w:lang w:val="uk-UA"/>
        </w:rPr>
        <w:t>БУЧАНСЬКА     МІСЬКА      РАДА</w:t>
      </w:r>
    </w:p>
    <w:p w:rsidR="007861F6" w:rsidRPr="00AD6B52" w:rsidRDefault="007861F6" w:rsidP="007861F6">
      <w:pPr>
        <w:keepNext/>
        <w:pBdr>
          <w:bottom w:val="single" w:sz="12" w:space="1" w:color="auto"/>
        </w:pBdr>
        <w:tabs>
          <w:tab w:val="left" w:pos="1386"/>
        </w:tabs>
        <w:ind w:left="5812" w:hanging="5760"/>
        <w:jc w:val="center"/>
        <w:outlineLvl w:val="1"/>
        <w:rPr>
          <w:b/>
          <w:lang w:val="uk-UA"/>
        </w:rPr>
      </w:pPr>
      <w:r w:rsidRPr="00AD6B52">
        <w:rPr>
          <w:b/>
          <w:lang w:val="uk-UA"/>
        </w:rPr>
        <w:t>КИЇВСЬКОЇ ОБЛАСТІ</w:t>
      </w:r>
    </w:p>
    <w:p w:rsidR="007861F6" w:rsidRDefault="007861F6" w:rsidP="007861F6">
      <w:pPr>
        <w:tabs>
          <w:tab w:val="left" w:pos="1386"/>
          <w:tab w:val="left" w:pos="348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</w:t>
      </w:r>
    </w:p>
    <w:p w:rsidR="007861F6" w:rsidRPr="001F5A5F" w:rsidRDefault="007861F6" w:rsidP="007861F6">
      <w:pPr>
        <w:tabs>
          <w:tab w:val="left" w:pos="1386"/>
          <w:tab w:val="left" w:pos="348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</w:t>
      </w:r>
      <w:r w:rsidRPr="00AD6B52">
        <w:rPr>
          <w:b/>
          <w:lang w:val="uk-UA"/>
        </w:rPr>
        <w:t xml:space="preserve">Р  І   Ш   Е   Н   </w:t>
      </w:r>
      <w:proofErr w:type="spellStart"/>
      <w:r w:rsidRPr="00AD6B52">
        <w:rPr>
          <w:b/>
          <w:lang w:val="uk-UA"/>
        </w:rPr>
        <w:t>Н</w:t>
      </w:r>
      <w:proofErr w:type="spellEnd"/>
      <w:r w:rsidRPr="00AD6B52">
        <w:rPr>
          <w:b/>
          <w:lang w:val="uk-UA"/>
        </w:rPr>
        <w:t xml:space="preserve">   Я</w:t>
      </w:r>
    </w:p>
    <w:p w:rsidR="007861F6" w:rsidRPr="00AD6B52" w:rsidRDefault="007861F6" w:rsidP="007861F6">
      <w:pPr>
        <w:tabs>
          <w:tab w:val="left" w:pos="1386"/>
        </w:tabs>
        <w:rPr>
          <w:lang w:val="uk-UA"/>
        </w:rPr>
      </w:pPr>
    </w:p>
    <w:p w:rsidR="007861F6" w:rsidRPr="00947723" w:rsidRDefault="007861F6" w:rsidP="007861F6">
      <w:pPr>
        <w:keepNext/>
        <w:tabs>
          <w:tab w:val="left" w:pos="1386"/>
        </w:tabs>
        <w:outlineLvl w:val="0"/>
        <w:rPr>
          <w:lang w:val="uk-UA"/>
        </w:rPr>
      </w:pPr>
      <w:r w:rsidRPr="00947723">
        <w:rPr>
          <w:b/>
          <w:u w:val="single"/>
          <w:lang w:val="uk-UA"/>
        </w:rPr>
        <w:t xml:space="preserve">«       »               </w:t>
      </w:r>
      <w:r w:rsidRPr="00947723">
        <w:rPr>
          <w:b/>
          <w:u w:val="single"/>
          <w:lang w:val="uk-UA"/>
        </w:rPr>
        <w:tab/>
        <w:t>201</w:t>
      </w:r>
      <w:r>
        <w:rPr>
          <w:b/>
          <w:u w:val="single"/>
        </w:rPr>
        <w:t>6</w:t>
      </w:r>
      <w:r w:rsidRPr="00947723">
        <w:rPr>
          <w:b/>
          <w:u w:val="single"/>
          <w:lang w:val="uk-UA"/>
        </w:rPr>
        <w:t xml:space="preserve"> р.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>№ ________</w:t>
      </w:r>
    </w:p>
    <w:p w:rsidR="007861F6" w:rsidRPr="00947723" w:rsidRDefault="007861F6" w:rsidP="007861F6">
      <w:pPr>
        <w:tabs>
          <w:tab w:val="left" w:pos="1386"/>
        </w:tabs>
        <w:rPr>
          <w:u w:val="single"/>
          <w:lang w:val="uk-UA"/>
        </w:rPr>
      </w:pPr>
    </w:p>
    <w:p w:rsidR="007861F6" w:rsidRPr="00AD6B52" w:rsidRDefault="007861F6" w:rsidP="007861F6">
      <w:pPr>
        <w:tabs>
          <w:tab w:val="left" w:pos="1386"/>
        </w:tabs>
        <w:rPr>
          <w:b/>
          <w:lang w:val="uk-UA"/>
        </w:rPr>
      </w:pPr>
      <w:r w:rsidRPr="00AD6B52">
        <w:rPr>
          <w:b/>
          <w:lang w:val="uk-UA"/>
        </w:rPr>
        <w:t xml:space="preserve">Про добровільне </w:t>
      </w:r>
      <w:proofErr w:type="spellStart"/>
      <w:r w:rsidRPr="00AD6B52">
        <w:rPr>
          <w:b/>
          <w:lang w:val="uk-UA"/>
        </w:rPr>
        <w:t>об»єднання</w:t>
      </w:r>
      <w:proofErr w:type="spellEnd"/>
      <w:r w:rsidRPr="00AD6B52">
        <w:rPr>
          <w:b/>
          <w:lang w:val="uk-UA"/>
        </w:rPr>
        <w:t xml:space="preserve"> </w:t>
      </w:r>
    </w:p>
    <w:p w:rsidR="007861F6" w:rsidRPr="00AD6B52" w:rsidRDefault="007861F6" w:rsidP="007861F6">
      <w:pPr>
        <w:tabs>
          <w:tab w:val="left" w:pos="1386"/>
        </w:tabs>
        <w:rPr>
          <w:b/>
          <w:lang w:val="uk-UA"/>
        </w:rPr>
      </w:pPr>
      <w:r w:rsidRPr="00AD6B52">
        <w:rPr>
          <w:b/>
          <w:lang w:val="uk-UA"/>
        </w:rPr>
        <w:t>територіальних громад</w:t>
      </w:r>
    </w:p>
    <w:p w:rsidR="007861F6" w:rsidRPr="00AD6B52" w:rsidRDefault="007861F6" w:rsidP="007861F6">
      <w:pPr>
        <w:tabs>
          <w:tab w:val="left" w:pos="1386"/>
        </w:tabs>
        <w:rPr>
          <w:b/>
          <w:lang w:val="uk-UA"/>
        </w:rPr>
      </w:pPr>
    </w:p>
    <w:p w:rsidR="007861F6" w:rsidRPr="00AD6B52" w:rsidRDefault="007861F6" w:rsidP="007861F6">
      <w:pPr>
        <w:tabs>
          <w:tab w:val="left" w:pos="1386"/>
        </w:tabs>
        <w:ind w:firstLine="708"/>
        <w:jc w:val="both"/>
        <w:rPr>
          <w:lang w:val="uk-UA"/>
        </w:rPr>
      </w:pPr>
      <w:r w:rsidRPr="00AD6B52">
        <w:rPr>
          <w:lang w:val="uk-UA"/>
        </w:rPr>
        <w:t xml:space="preserve">Відповідно до статей 2,4,6,7 Закону України «Про добровільне </w:t>
      </w:r>
      <w:proofErr w:type="spellStart"/>
      <w:r w:rsidRPr="00AD6B52">
        <w:rPr>
          <w:lang w:val="uk-UA"/>
        </w:rPr>
        <w:t>об»єднання</w:t>
      </w:r>
      <w:proofErr w:type="spellEnd"/>
      <w:r w:rsidRPr="00AD6B52">
        <w:rPr>
          <w:lang w:val="uk-UA"/>
        </w:rPr>
        <w:t xml:space="preserve"> територіальних громад», керуючись Законом України «Про місцеве самоврядування в Україні», міська рада</w:t>
      </w:r>
    </w:p>
    <w:p w:rsidR="007861F6" w:rsidRPr="00AD6B52" w:rsidRDefault="007861F6" w:rsidP="007861F6">
      <w:pPr>
        <w:tabs>
          <w:tab w:val="left" w:pos="1386"/>
        </w:tabs>
        <w:rPr>
          <w:b/>
          <w:lang w:val="uk-UA"/>
        </w:rPr>
      </w:pPr>
    </w:p>
    <w:p w:rsidR="007861F6" w:rsidRPr="00AD6B52" w:rsidRDefault="007861F6" w:rsidP="007861F6">
      <w:pPr>
        <w:tabs>
          <w:tab w:val="left" w:pos="1386"/>
        </w:tabs>
        <w:rPr>
          <w:b/>
          <w:lang w:val="uk-UA"/>
        </w:rPr>
      </w:pPr>
      <w:r w:rsidRPr="00AD6B52">
        <w:rPr>
          <w:b/>
          <w:lang w:val="uk-UA"/>
        </w:rPr>
        <w:t>ВИРІШИЛА:</w:t>
      </w:r>
    </w:p>
    <w:p w:rsidR="007861F6" w:rsidRPr="00AD6B52" w:rsidRDefault="007861F6" w:rsidP="007861F6">
      <w:pPr>
        <w:tabs>
          <w:tab w:val="left" w:pos="1386"/>
        </w:tabs>
        <w:rPr>
          <w:lang w:val="uk-UA"/>
        </w:rPr>
      </w:pPr>
    </w:p>
    <w:p w:rsidR="007861F6" w:rsidRDefault="007861F6" w:rsidP="007861F6">
      <w:pPr>
        <w:tabs>
          <w:tab w:val="left" w:pos="709"/>
        </w:tabs>
        <w:contextualSpacing/>
        <w:jc w:val="both"/>
        <w:rPr>
          <w:lang w:val="uk-UA"/>
        </w:rPr>
      </w:pPr>
      <w:r>
        <w:rPr>
          <w:b/>
          <w:lang w:val="uk-UA"/>
        </w:rPr>
        <w:tab/>
      </w:r>
      <w:r w:rsidRPr="00D91FCB">
        <w:rPr>
          <w:b/>
          <w:lang w:val="uk-UA"/>
        </w:rPr>
        <w:t>1.</w:t>
      </w:r>
      <w:r>
        <w:rPr>
          <w:lang w:val="uk-UA"/>
        </w:rPr>
        <w:t xml:space="preserve"> </w:t>
      </w:r>
      <w:proofErr w:type="spellStart"/>
      <w:r w:rsidRPr="00AD6B52">
        <w:rPr>
          <w:lang w:val="uk-UA"/>
        </w:rPr>
        <w:t>Об»єднатися</w:t>
      </w:r>
      <w:proofErr w:type="spellEnd"/>
      <w:r>
        <w:rPr>
          <w:lang w:val="uk-UA"/>
        </w:rPr>
        <w:t xml:space="preserve"> з територіальними громадами </w:t>
      </w:r>
      <w:r w:rsidRPr="00AD6B52">
        <w:rPr>
          <w:lang w:val="uk-UA"/>
        </w:rPr>
        <w:t xml:space="preserve">сіл </w:t>
      </w:r>
      <w:proofErr w:type="spellStart"/>
      <w:r w:rsidRPr="00AD6B52">
        <w:rPr>
          <w:lang w:val="uk-UA"/>
        </w:rPr>
        <w:t>Гаврилівка</w:t>
      </w:r>
      <w:proofErr w:type="spellEnd"/>
      <w:r w:rsidRPr="00AD6B52">
        <w:rPr>
          <w:lang w:val="uk-UA"/>
        </w:rPr>
        <w:t xml:space="preserve"> та </w:t>
      </w:r>
      <w:proofErr w:type="spellStart"/>
      <w:r w:rsidRPr="00AD6B52">
        <w:rPr>
          <w:lang w:val="uk-UA"/>
        </w:rPr>
        <w:t>Тарасівщина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Гаврилівської</w:t>
      </w:r>
      <w:proofErr w:type="spellEnd"/>
      <w:r>
        <w:rPr>
          <w:lang w:val="uk-UA"/>
        </w:rPr>
        <w:t xml:space="preserve"> сільської ради Вишгородського району;  </w:t>
      </w:r>
      <w:r w:rsidRPr="00AD6B52">
        <w:rPr>
          <w:lang w:val="uk-UA"/>
        </w:rPr>
        <w:t xml:space="preserve">сіл Синяк, </w:t>
      </w:r>
      <w:proofErr w:type="spellStart"/>
      <w:r w:rsidRPr="00AD6B52">
        <w:rPr>
          <w:lang w:val="uk-UA"/>
        </w:rPr>
        <w:t>Вороньківка</w:t>
      </w:r>
      <w:proofErr w:type="spellEnd"/>
      <w:r w:rsidRPr="00AD6B52">
        <w:rPr>
          <w:lang w:val="uk-UA"/>
        </w:rPr>
        <w:t xml:space="preserve">, </w:t>
      </w:r>
      <w:proofErr w:type="spellStart"/>
      <w:r w:rsidRPr="00AD6B52">
        <w:rPr>
          <w:lang w:val="uk-UA"/>
        </w:rPr>
        <w:t>Раківка</w:t>
      </w:r>
      <w:proofErr w:type="spellEnd"/>
      <w:r w:rsidRPr="00AD6B52">
        <w:rPr>
          <w:lang w:val="uk-UA"/>
        </w:rPr>
        <w:t>, Червоне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Синяківської</w:t>
      </w:r>
      <w:proofErr w:type="spellEnd"/>
      <w:r>
        <w:rPr>
          <w:lang w:val="uk-UA"/>
        </w:rPr>
        <w:t xml:space="preserve"> сільської ради Вишгородського району;</w:t>
      </w:r>
      <w:r w:rsidRPr="00D91FCB">
        <w:rPr>
          <w:lang w:val="uk-UA"/>
        </w:rPr>
        <w:t xml:space="preserve"> </w:t>
      </w:r>
      <w:r>
        <w:rPr>
          <w:lang w:val="uk-UA"/>
        </w:rPr>
        <w:t>сіл</w:t>
      </w:r>
      <w:r w:rsidRPr="00AD6B52">
        <w:rPr>
          <w:lang w:val="uk-UA"/>
        </w:rPr>
        <w:t xml:space="preserve"> </w:t>
      </w:r>
      <w:proofErr w:type="spellStart"/>
      <w:r w:rsidRPr="00AD6B52">
        <w:rPr>
          <w:lang w:val="uk-UA"/>
        </w:rPr>
        <w:t>Блиставиця</w:t>
      </w:r>
      <w:proofErr w:type="spellEnd"/>
      <w:r>
        <w:rPr>
          <w:lang w:val="uk-UA"/>
        </w:rPr>
        <w:t xml:space="preserve">  Бородянського району та </w:t>
      </w:r>
      <w:r w:rsidRPr="00AD6B52">
        <w:rPr>
          <w:lang w:val="uk-UA"/>
        </w:rPr>
        <w:t>Луб’янка</w:t>
      </w:r>
      <w:r>
        <w:rPr>
          <w:lang w:val="uk-UA"/>
        </w:rPr>
        <w:t xml:space="preserve"> Бородянського району</w:t>
      </w:r>
      <w:r w:rsidRPr="00B02F84">
        <w:rPr>
          <w:lang w:val="uk-UA"/>
        </w:rPr>
        <w:t>, селищем міського типу Ворзель Київської області</w:t>
      </w:r>
      <w:r>
        <w:rPr>
          <w:lang w:val="uk-UA"/>
        </w:rPr>
        <w:t xml:space="preserve"> в </w:t>
      </w:r>
      <w:proofErr w:type="spellStart"/>
      <w:r>
        <w:rPr>
          <w:lang w:val="uk-UA"/>
        </w:rPr>
        <w:t>Бучанську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об»єднану</w:t>
      </w:r>
      <w:proofErr w:type="spellEnd"/>
      <w:r>
        <w:rPr>
          <w:lang w:val="uk-UA"/>
        </w:rPr>
        <w:t xml:space="preserve"> територіальну громаду з адміністративним центром у місті Буча</w:t>
      </w:r>
    </w:p>
    <w:p w:rsidR="007861F6" w:rsidRPr="00AD6B52" w:rsidRDefault="007861F6" w:rsidP="007861F6">
      <w:pPr>
        <w:tabs>
          <w:tab w:val="left" w:pos="709"/>
        </w:tabs>
        <w:contextualSpacing/>
        <w:jc w:val="both"/>
        <w:rPr>
          <w:lang w:val="uk-UA"/>
        </w:rPr>
      </w:pPr>
      <w:r>
        <w:rPr>
          <w:b/>
          <w:lang w:val="uk-UA"/>
        </w:rPr>
        <w:tab/>
      </w:r>
      <w:r w:rsidRPr="00AD6B52">
        <w:rPr>
          <w:b/>
          <w:lang w:val="uk-UA"/>
        </w:rPr>
        <w:t>2.</w:t>
      </w:r>
      <w:r>
        <w:rPr>
          <w:lang w:val="uk-UA"/>
        </w:rPr>
        <w:t xml:space="preserve"> Затвердити План організаційних заходів щодо добровільного </w:t>
      </w:r>
      <w:proofErr w:type="spellStart"/>
      <w:r>
        <w:rPr>
          <w:lang w:val="uk-UA"/>
        </w:rPr>
        <w:t>об»єднання</w:t>
      </w:r>
      <w:proofErr w:type="spellEnd"/>
      <w:r>
        <w:rPr>
          <w:lang w:val="uk-UA"/>
        </w:rPr>
        <w:t xml:space="preserve"> територіальних громад (Додаток 1)</w:t>
      </w:r>
    </w:p>
    <w:p w:rsidR="007861F6" w:rsidRPr="00F655BC" w:rsidRDefault="007861F6" w:rsidP="007861F6">
      <w:pPr>
        <w:tabs>
          <w:tab w:val="left" w:pos="709"/>
        </w:tabs>
        <w:contextualSpacing/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b/>
        </w:rPr>
        <w:t>3</w:t>
      </w:r>
      <w:r w:rsidRPr="00AD6B52">
        <w:rPr>
          <w:b/>
          <w:lang w:val="uk-UA"/>
        </w:rPr>
        <w:t xml:space="preserve">. </w:t>
      </w:r>
      <w:r w:rsidRPr="00AD6B52">
        <w:rPr>
          <w:lang w:val="uk-UA"/>
        </w:rPr>
        <w:t>Повноваження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 та, відповідно, </w:t>
      </w:r>
      <w:proofErr w:type="spellStart"/>
      <w:r>
        <w:rPr>
          <w:lang w:val="uk-UA"/>
        </w:rPr>
        <w:t>Бучанського</w:t>
      </w:r>
      <w:proofErr w:type="spellEnd"/>
      <w:r>
        <w:rPr>
          <w:lang w:val="uk-UA"/>
        </w:rPr>
        <w:t xml:space="preserve"> міського голови припинити </w:t>
      </w:r>
      <w:r w:rsidRPr="00AD6B52">
        <w:rPr>
          <w:lang w:val="uk-UA"/>
        </w:rPr>
        <w:t>з моменту набуття повноважень</w:t>
      </w:r>
      <w:r>
        <w:rPr>
          <w:lang w:val="uk-UA"/>
        </w:rPr>
        <w:t xml:space="preserve"> новообраним органом місцевого </w:t>
      </w:r>
      <w:r w:rsidRPr="00AD6B52">
        <w:rPr>
          <w:lang w:val="uk-UA"/>
        </w:rPr>
        <w:t xml:space="preserve">самоврядування, міським головою </w:t>
      </w:r>
      <w:proofErr w:type="spellStart"/>
      <w:r w:rsidRPr="00AD6B52">
        <w:rPr>
          <w:lang w:val="uk-UA"/>
        </w:rPr>
        <w:t>Бучанської</w:t>
      </w:r>
      <w:proofErr w:type="spellEnd"/>
      <w:r w:rsidRPr="00AD6B52">
        <w:rPr>
          <w:lang w:val="uk-UA"/>
        </w:rPr>
        <w:t xml:space="preserve"> </w:t>
      </w:r>
      <w:r w:rsidRPr="00B02F84">
        <w:rPr>
          <w:lang w:val="uk-UA"/>
        </w:rPr>
        <w:t xml:space="preserve">міської </w:t>
      </w:r>
      <w:proofErr w:type="spellStart"/>
      <w:proofErr w:type="gramStart"/>
      <w:r w:rsidRPr="00AD6B52">
        <w:rPr>
          <w:lang w:val="uk-UA"/>
        </w:rPr>
        <w:t>об»єднаної</w:t>
      </w:r>
      <w:proofErr w:type="spellEnd"/>
      <w:proofErr w:type="gramEnd"/>
      <w:r w:rsidRPr="00AD6B52">
        <w:rPr>
          <w:lang w:val="uk-UA"/>
        </w:rPr>
        <w:t xml:space="preserve"> </w:t>
      </w:r>
      <w:r w:rsidRPr="00AD6B52">
        <w:rPr>
          <w:lang w:val="uk-UA"/>
        </w:rPr>
        <w:tab/>
        <w:t>територіальної</w:t>
      </w:r>
      <w:r w:rsidRPr="00AD6B52">
        <w:rPr>
          <w:lang w:val="uk-UA"/>
        </w:rPr>
        <w:tab/>
      </w:r>
      <w:r>
        <w:rPr>
          <w:lang w:val="uk-UA"/>
        </w:rPr>
        <w:t xml:space="preserve">  </w:t>
      </w:r>
      <w:r w:rsidRPr="00AD6B52">
        <w:rPr>
          <w:lang w:val="uk-UA"/>
        </w:rPr>
        <w:t>громади, утв</w:t>
      </w:r>
      <w:r>
        <w:rPr>
          <w:lang w:val="uk-UA"/>
        </w:rPr>
        <w:t xml:space="preserve">ореної внаслідок добровільного </w:t>
      </w:r>
      <w:proofErr w:type="spellStart"/>
      <w:r w:rsidRPr="00AD6B52">
        <w:rPr>
          <w:lang w:val="uk-UA"/>
        </w:rPr>
        <w:t>об»єднання</w:t>
      </w:r>
      <w:proofErr w:type="spellEnd"/>
      <w:r w:rsidRPr="00AD6B52">
        <w:rPr>
          <w:lang w:val="uk-UA"/>
        </w:rPr>
        <w:t xml:space="preserve"> .</w:t>
      </w:r>
    </w:p>
    <w:p w:rsidR="007861F6" w:rsidRPr="00F655BC" w:rsidRDefault="007861F6" w:rsidP="007861F6">
      <w:pPr>
        <w:tabs>
          <w:tab w:val="left" w:pos="709"/>
        </w:tabs>
        <w:contextualSpacing/>
        <w:jc w:val="both"/>
        <w:rPr>
          <w:lang w:val="uk-UA"/>
        </w:rPr>
      </w:pPr>
      <w:r>
        <w:rPr>
          <w:b/>
          <w:lang w:val="uk-UA"/>
        </w:rPr>
        <w:tab/>
      </w:r>
      <w:r w:rsidRPr="00B02F84">
        <w:rPr>
          <w:b/>
          <w:lang w:val="uk-UA"/>
        </w:rPr>
        <w:t>4</w:t>
      </w:r>
      <w:r w:rsidRPr="00AD6B52">
        <w:rPr>
          <w:b/>
          <w:lang w:val="uk-UA"/>
        </w:rPr>
        <w:t>.</w:t>
      </w:r>
      <w:r w:rsidRPr="00AD6B52">
        <w:rPr>
          <w:lang w:val="uk-UA"/>
        </w:rPr>
        <w:t xml:space="preserve">  Право</w:t>
      </w:r>
      <w:r>
        <w:rPr>
          <w:lang w:val="uk-UA"/>
        </w:rPr>
        <w:t>н</w:t>
      </w:r>
      <w:r w:rsidRPr="00AD6B52">
        <w:rPr>
          <w:lang w:val="uk-UA"/>
        </w:rPr>
        <w:t>аступником активів і пасивів (</w:t>
      </w:r>
      <w:proofErr w:type="spellStart"/>
      <w:r w:rsidRPr="00AD6B52">
        <w:rPr>
          <w:lang w:val="uk-UA"/>
        </w:rPr>
        <w:t>зобов»язань</w:t>
      </w:r>
      <w:proofErr w:type="spellEnd"/>
      <w:r w:rsidRPr="00AD6B52">
        <w:rPr>
          <w:lang w:val="uk-UA"/>
        </w:rPr>
        <w:t xml:space="preserve">)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 </w:t>
      </w:r>
      <w:r w:rsidRPr="00AD6B52">
        <w:rPr>
          <w:lang w:val="uk-UA"/>
        </w:rPr>
        <w:t xml:space="preserve"> </w:t>
      </w:r>
      <w:r>
        <w:rPr>
          <w:lang w:val="uk-UA"/>
        </w:rPr>
        <w:t xml:space="preserve">визначити </w:t>
      </w:r>
      <w:proofErr w:type="spellStart"/>
      <w:r>
        <w:rPr>
          <w:lang w:val="uk-UA"/>
        </w:rPr>
        <w:t>Бучанську</w:t>
      </w:r>
      <w:proofErr w:type="spellEnd"/>
      <w:r>
        <w:rPr>
          <w:lang w:val="uk-UA"/>
        </w:rPr>
        <w:t xml:space="preserve"> міську </w:t>
      </w:r>
      <w:r w:rsidRPr="00AD6B52">
        <w:rPr>
          <w:lang w:val="uk-UA"/>
        </w:rPr>
        <w:t>рад</w:t>
      </w:r>
      <w:r>
        <w:rPr>
          <w:lang w:val="uk-UA"/>
        </w:rPr>
        <w:t>у</w:t>
      </w:r>
      <w:r w:rsidRPr="00AD6B52">
        <w:rPr>
          <w:lang w:val="uk-UA"/>
        </w:rPr>
        <w:t xml:space="preserve"> , ут</w:t>
      </w:r>
      <w:r>
        <w:rPr>
          <w:lang w:val="uk-UA"/>
        </w:rPr>
        <w:t xml:space="preserve">ворену внаслідок   добровільного </w:t>
      </w:r>
      <w:proofErr w:type="spellStart"/>
      <w:r w:rsidRPr="00AD6B52">
        <w:rPr>
          <w:lang w:val="uk-UA"/>
        </w:rPr>
        <w:t>об»єднання</w:t>
      </w:r>
      <w:proofErr w:type="spellEnd"/>
      <w:r w:rsidRPr="00AD6B52">
        <w:rPr>
          <w:lang w:val="uk-UA"/>
        </w:rPr>
        <w:t xml:space="preserve"> </w:t>
      </w:r>
      <w:r>
        <w:rPr>
          <w:lang w:val="uk-UA"/>
        </w:rPr>
        <w:t>територіальних громад</w:t>
      </w:r>
      <w:r w:rsidRPr="00AD6B52">
        <w:rPr>
          <w:lang w:val="uk-UA"/>
        </w:rPr>
        <w:t>.</w:t>
      </w:r>
    </w:p>
    <w:p w:rsidR="007861F6" w:rsidRPr="00AD6B52" w:rsidRDefault="007861F6" w:rsidP="007861F6">
      <w:pPr>
        <w:tabs>
          <w:tab w:val="left" w:pos="709"/>
        </w:tabs>
        <w:contextualSpacing/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b/>
        </w:rPr>
        <w:t>5</w:t>
      </w:r>
      <w:r>
        <w:rPr>
          <w:b/>
          <w:lang w:val="uk-UA"/>
        </w:rPr>
        <w:t>.</w:t>
      </w:r>
      <w:r w:rsidRPr="00AD6B52">
        <w:rPr>
          <w:lang w:val="uk-UA"/>
        </w:rPr>
        <w:t xml:space="preserve"> Контроль за виконанням даного рішення покласти </w:t>
      </w:r>
      <w:proofErr w:type="gramStart"/>
      <w:r w:rsidRPr="00AD6B52">
        <w:rPr>
          <w:lang w:val="uk-UA"/>
        </w:rPr>
        <w:t>на  депутатську</w:t>
      </w:r>
      <w:proofErr w:type="gramEnd"/>
      <w:r w:rsidRPr="00AD6B52">
        <w:rPr>
          <w:lang w:val="uk-UA"/>
        </w:rPr>
        <w:t xml:space="preserve">  </w:t>
      </w:r>
      <w:r>
        <w:rPr>
          <w:lang w:val="uk-UA"/>
        </w:rPr>
        <w:t>комісію з питань регламенту</w:t>
      </w:r>
      <w:r w:rsidRPr="00AD6B52">
        <w:rPr>
          <w:lang w:val="uk-UA"/>
        </w:rPr>
        <w:t>, правової політики, депутатської етики та   контролю за виконанням рішень ради та її виконавчого комітету.</w:t>
      </w:r>
    </w:p>
    <w:p w:rsidR="007861F6" w:rsidRDefault="007861F6" w:rsidP="007861F6">
      <w:pPr>
        <w:tabs>
          <w:tab w:val="left" w:pos="1386"/>
          <w:tab w:val="left" w:pos="5985"/>
        </w:tabs>
        <w:rPr>
          <w:b/>
          <w:lang w:val="uk-UA"/>
        </w:rPr>
      </w:pPr>
    </w:p>
    <w:p w:rsidR="007861F6" w:rsidRPr="00AD6B52" w:rsidRDefault="007861F6" w:rsidP="007861F6">
      <w:pPr>
        <w:tabs>
          <w:tab w:val="left" w:pos="1386"/>
          <w:tab w:val="left" w:pos="5985"/>
        </w:tabs>
        <w:rPr>
          <w:lang w:val="uk-UA"/>
        </w:rPr>
      </w:pPr>
      <w:r w:rsidRPr="00AD6B52">
        <w:rPr>
          <w:b/>
          <w:lang w:val="uk-UA"/>
        </w:rPr>
        <w:t>Міський голова</w:t>
      </w:r>
      <w:r w:rsidRPr="00AD6B52">
        <w:rPr>
          <w:b/>
          <w:lang w:val="uk-UA"/>
        </w:rPr>
        <w:tab/>
      </w:r>
      <w:r w:rsidRPr="00AD6B52">
        <w:rPr>
          <w:b/>
          <w:lang w:val="uk-UA"/>
        </w:rPr>
        <w:tab/>
      </w:r>
      <w:r w:rsidRPr="00AD6B52">
        <w:rPr>
          <w:b/>
          <w:lang w:val="uk-UA"/>
        </w:rPr>
        <w:tab/>
      </w:r>
      <w:proofErr w:type="spellStart"/>
      <w:r w:rsidRPr="00AD6B52">
        <w:rPr>
          <w:b/>
          <w:lang w:val="uk-UA"/>
        </w:rPr>
        <w:t>А.П.Федорук</w:t>
      </w:r>
      <w:proofErr w:type="spellEnd"/>
    </w:p>
    <w:p w:rsidR="007861F6" w:rsidRDefault="007861F6" w:rsidP="007861F6">
      <w:pPr>
        <w:tabs>
          <w:tab w:val="left" w:pos="1386"/>
        </w:tabs>
        <w:rPr>
          <w:lang w:val="uk-UA"/>
        </w:rPr>
      </w:pPr>
    </w:p>
    <w:p w:rsidR="007861F6" w:rsidRDefault="007861F6" w:rsidP="007861F6">
      <w:pPr>
        <w:tabs>
          <w:tab w:val="left" w:pos="1386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7861F6" w:rsidRDefault="007861F6" w:rsidP="007861F6">
      <w:pPr>
        <w:tabs>
          <w:tab w:val="left" w:pos="1386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7861F6" w:rsidRDefault="007861F6" w:rsidP="007861F6">
      <w:pPr>
        <w:tabs>
          <w:tab w:val="left" w:pos="1386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7861F6" w:rsidRDefault="007861F6" w:rsidP="007861F6">
      <w:pPr>
        <w:tabs>
          <w:tab w:val="left" w:pos="1386"/>
        </w:tabs>
        <w:rPr>
          <w:lang w:val="uk-UA"/>
        </w:rPr>
      </w:pPr>
    </w:p>
    <w:p w:rsidR="007861F6" w:rsidRDefault="007861F6" w:rsidP="007861F6">
      <w:pPr>
        <w:tabs>
          <w:tab w:val="left" w:pos="1386"/>
        </w:tabs>
        <w:rPr>
          <w:lang w:val="uk-UA"/>
        </w:rPr>
      </w:pPr>
    </w:p>
    <w:p w:rsidR="007861F6" w:rsidRDefault="007861F6" w:rsidP="007861F6">
      <w:pPr>
        <w:tabs>
          <w:tab w:val="left" w:pos="1386"/>
        </w:tabs>
        <w:rPr>
          <w:lang w:val="uk-UA"/>
        </w:rPr>
      </w:pPr>
    </w:p>
    <w:p w:rsidR="007861F6" w:rsidRPr="00851CF8" w:rsidRDefault="007861F6" w:rsidP="007861F6">
      <w:pPr>
        <w:tabs>
          <w:tab w:val="left" w:pos="1386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F8">
        <w:rPr>
          <w:lang w:val="uk-UA"/>
        </w:rPr>
        <w:t>Додаток</w:t>
      </w:r>
    </w:p>
    <w:p w:rsidR="007861F6" w:rsidRPr="00851CF8" w:rsidRDefault="007861F6" w:rsidP="007861F6">
      <w:pPr>
        <w:tabs>
          <w:tab w:val="left" w:pos="1386"/>
        </w:tabs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д</w:t>
      </w:r>
      <w:r w:rsidRPr="00851CF8">
        <w:rPr>
          <w:lang w:val="uk-UA"/>
        </w:rPr>
        <w:t xml:space="preserve">о рішення </w:t>
      </w:r>
      <w:r>
        <w:rPr>
          <w:lang w:val="uk-UA"/>
        </w:rPr>
        <w:t>№ 177-7-УІІ</w:t>
      </w:r>
    </w:p>
    <w:p w:rsidR="007861F6" w:rsidRPr="00C20FD6" w:rsidRDefault="007861F6" w:rsidP="007861F6">
      <w:pPr>
        <w:tabs>
          <w:tab w:val="left" w:pos="1386"/>
        </w:tabs>
        <w:rPr>
          <w:u w:val="single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u w:val="single"/>
          <w:lang w:val="uk-UA"/>
        </w:rPr>
        <w:t xml:space="preserve">« 25     »_ лютого  </w:t>
      </w:r>
      <w:r>
        <w:rPr>
          <w:lang w:val="uk-UA"/>
        </w:rPr>
        <w:t>201</w:t>
      </w:r>
      <w:r w:rsidRPr="00894D3A">
        <w:rPr>
          <w:lang w:val="uk-UA"/>
        </w:rPr>
        <w:t>6</w:t>
      </w:r>
      <w:r>
        <w:rPr>
          <w:lang w:val="uk-UA"/>
        </w:rPr>
        <w:t xml:space="preserve"> року </w:t>
      </w:r>
    </w:p>
    <w:p w:rsidR="007861F6" w:rsidRDefault="007861F6" w:rsidP="007861F6">
      <w:pPr>
        <w:tabs>
          <w:tab w:val="left" w:pos="1386"/>
        </w:tabs>
        <w:rPr>
          <w:lang w:val="uk-UA"/>
        </w:rPr>
      </w:pPr>
    </w:p>
    <w:p w:rsidR="007861F6" w:rsidRDefault="007861F6" w:rsidP="007861F6">
      <w:pPr>
        <w:tabs>
          <w:tab w:val="left" w:pos="1386"/>
        </w:tabs>
        <w:rPr>
          <w:lang w:val="uk-UA"/>
        </w:rPr>
      </w:pPr>
      <w:r>
        <w:rPr>
          <w:lang w:val="uk-UA"/>
        </w:rPr>
        <w:tab/>
      </w:r>
    </w:p>
    <w:p w:rsidR="007861F6" w:rsidRPr="00851CF8" w:rsidRDefault="007861F6" w:rsidP="007861F6">
      <w:pPr>
        <w:tabs>
          <w:tab w:val="left" w:pos="1386"/>
        </w:tabs>
        <w:jc w:val="center"/>
        <w:rPr>
          <w:b/>
          <w:noProof/>
          <w:lang w:val="uk-UA"/>
        </w:rPr>
      </w:pPr>
      <w:r w:rsidRPr="00851CF8">
        <w:rPr>
          <w:b/>
          <w:noProof/>
          <w:lang w:val="uk-UA"/>
        </w:rPr>
        <w:t>План організаційних заходів</w:t>
      </w:r>
    </w:p>
    <w:p w:rsidR="007861F6" w:rsidRPr="00851CF8" w:rsidRDefault="007861F6" w:rsidP="007861F6">
      <w:pPr>
        <w:tabs>
          <w:tab w:val="left" w:pos="1386"/>
        </w:tabs>
        <w:jc w:val="center"/>
        <w:rPr>
          <w:b/>
          <w:noProof/>
          <w:lang w:val="uk-UA"/>
        </w:rPr>
      </w:pPr>
      <w:r w:rsidRPr="00851CF8">
        <w:rPr>
          <w:b/>
          <w:noProof/>
          <w:lang w:val="uk-UA"/>
        </w:rPr>
        <w:t xml:space="preserve"> щодо добровільного об»єднання територіальних громад</w:t>
      </w:r>
    </w:p>
    <w:p w:rsidR="007861F6" w:rsidRPr="00851CF8" w:rsidRDefault="007861F6" w:rsidP="007861F6">
      <w:pPr>
        <w:tabs>
          <w:tab w:val="left" w:pos="1386"/>
        </w:tabs>
        <w:jc w:val="center"/>
        <w:rPr>
          <w:b/>
          <w:noProof/>
          <w:lang w:val="uk-UA"/>
        </w:rPr>
      </w:pPr>
    </w:p>
    <w:p w:rsidR="007861F6" w:rsidRPr="00851CF8" w:rsidRDefault="007861F6" w:rsidP="007861F6">
      <w:pPr>
        <w:tabs>
          <w:tab w:val="left" w:pos="1386"/>
        </w:tabs>
        <w:jc w:val="center"/>
        <w:rPr>
          <w:b/>
          <w:noProof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215"/>
        <w:gridCol w:w="2314"/>
        <w:gridCol w:w="2358"/>
      </w:tblGrid>
      <w:tr w:rsidR="007861F6" w:rsidRPr="00851CF8" w:rsidTr="00694AB2">
        <w:tc>
          <w:tcPr>
            <w:tcW w:w="458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b/>
                <w:noProof/>
                <w:lang w:val="uk-UA"/>
              </w:rPr>
            </w:pPr>
            <w:r w:rsidRPr="00851CF8">
              <w:rPr>
                <w:b/>
                <w:noProof/>
                <w:lang w:val="uk-UA"/>
              </w:rPr>
              <w:t>№</w:t>
            </w:r>
          </w:p>
        </w:tc>
        <w:tc>
          <w:tcPr>
            <w:tcW w:w="4353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b/>
                <w:noProof/>
                <w:lang w:val="uk-UA"/>
              </w:rPr>
            </w:pPr>
            <w:r w:rsidRPr="00851CF8">
              <w:rPr>
                <w:b/>
                <w:noProof/>
                <w:lang w:val="uk-UA"/>
              </w:rPr>
              <w:t>Заходи</w:t>
            </w:r>
          </w:p>
        </w:tc>
        <w:tc>
          <w:tcPr>
            <w:tcW w:w="2375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b/>
                <w:noProof/>
                <w:lang w:val="uk-UA"/>
              </w:rPr>
            </w:pPr>
            <w:r w:rsidRPr="00851CF8">
              <w:rPr>
                <w:b/>
                <w:noProof/>
                <w:lang w:val="uk-UA"/>
              </w:rPr>
              <w:t>Термін</w:t>
            </w:r>
          </w:p>
        </w:tc>
        <w:tc>
          <w:tcPr>
            <w:tcW w:w="2385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b/>
                <w:noProof/>
                <w:lang w:val="uk-UA"/>
              </w:rPr>
            </w:pPr>
            <w:r w:rsidRPr="00851CF8">
              <w:rPr>
                <w:b/>
                <w:noProof/>
                <w:lang w:val="uk-UA"/>
              </w:rPr>
              <w:t>ПІБ відповідальних осіб</w:t>
            </w:r>
          </w:p>
        </w:tc>
      </w:tr>
      <w:tr w:rsidR="007861F6" w:rsidRPr="007861F6" w:rsidTr="00694AB2">
        <w:tc>
          <w:tcPr>
            <w:tcW w:w="458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>1</w:t>
            </w:r>
          </w:p>
        </w:tc>
        <w:tc>
          <w:tcPr>
            <w:tcW w:w="4353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both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 xml:space="preserve">Забезпечити публічне обговорення протягом 10 днів з дня опублікування повідомлення, шляхом проведення зборів, круглих столів, зустрічей з жителями, електронних опитувань та інших форм консультацій з громадськістю </w:t>
            </w:r>
          </w:p>
        </w:tc>
        <w:tc>
          <w:tcPr>
            <w:tcW w:w="2375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>Протягом 10 днів</w:t>
            </w:r>
          </w:p>
        </w:tc>
        <w:tc>
          <w:tcPr>
            <w:tcW w:w="2385" w:type="dxa"/>
          </w:tcPr>
          <w:p w:rsidR="007861F6" w:rsidRPr="00B02F84" w:rsidRDefault="007861F6" w:rsidP="00694AB2">
            <w:pPr>
              <w:tabs>
                <w:tab w:val="left" w:pos="1386"/>
              </w:tabs>
              <w:jc w:val="center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>Бучанський міський</w:t>
            </w:r>
            <w:r w:rsidRPr="00B02F84">
              <w:rPr>
                <w:noProof/>
                <w:lang w:val="uk-UA"/>
              </w:rPr>
              <w:t>,</w:t>
            </w:r>
          </w:p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noProof/>
                <w:lang w:val="uk-UA"/>
              </w:rPr>
            </w:pPr>
            <w:r w:rsidRPr="00B02F84">
              <w:rPr>
                <w:noProof/>
                <w:lang w:val="uk-UA"/>
              </w:rPr>
              <w:t xml:space="preserve">Ворзельський селищний </w:t>
            </w:r>
            <w:r>
              <w:rPr>
                <w:noProof/>
                <w:lang w:val="uk-UA"/>
              </w:rPr>
              <w:t xml:space="preserve">та </w:t>
            </w:r>
            <w:r w:rsidRPr="00B02F84">
              <w:rPr>
                <w:noProof/>
                <w:lang w:val="uk-UA"/>
              </w:rPr>
              <w:t xml:space="preserve">Блиставицький, Луб»янський, Гаврилівський та Синяківський </w:t>
            </w:r>
            <w:r>
              <w:rPr>
                <w:noProof/>
                <w:lang w:val="uk-UA"/>
              </w:rPr>
              <w:t>сільські голови</w:t>
            </w:r>
            <w:r w:rsidRPr="00851CF8">
              <w:rPr>
                <w:noProof/>
                <w:lang w:val="uk-UA"/>
              </w:rPr>
              <w:t xml:space="preserve"> </w:t>
            </w:r>
          </w:p>
        </w:tc>
      </w:tr>
      <w:tr w:rsidR="007861F6" w:rsidRPr="007861F6" w:rsidTr="00694AB2">
        <w:tc>
          <w:tcPr>
            <w:tcW w:w="458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>2</w:t>
            </w:r>
          </w:p>
        </w:tc>
        <w:tc>
          <w:tcPr>
            <w:tcW w:w="4353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both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>Забезпечити на протязі</w:t>
            </w:r>
            <w:r>
              <w:rPr>
                <w:noProof/>
                <w:lang w:val="uk-UA"/>
              </w:rPr>
              <w:t xml:space="preserve"> </w:t>
            </w:r>
            <w:r w:rsidRPr="00851CF8">
              <w:rPr>
                <w:noProof/>
                <w:lang w:val="uk-UA"/>
              </w:rPr>
              <w:t xml:space="preserve"> 30 днів після завершення громадського обговорення схвалення рішень рад щодо добровільного об»єднання територіальних громад</w:t>
            </w:r>
          </w:p>
        </w:tc>
        <w:tc>
          <w:tcPr>
            <w:tcW w:w="2375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>Протягом 30 днів</w:t>
            </w:r>
          </w:p>
        </w:tc>
        <w:tc>
          <w:tcPr>
            <w:tcW w:w="2385" w:type="dxa"/>
          </w:tcPr>
          <w:p w:rsidR="007861F6" w:rsidRPr="00B02F84" w:rsidRDefault="007861F6" w:rsidP="00694AB2">
            <w:pPr>
              <w:tabs>
                <w:tab w:val="left" w:pos="1386"/>
              </w:tabs>
              <w:jc w:val="center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>Бучанський міський</w:t>
            </w:r>
            <w:r w:rsidRPr="00B02F84">
              <w:rPr>
                <w:noProof/>
                <w:lang w:val="uk-UA"/>
              </w:rPr>
              <w:t>,</w:t>
            </w:r>
          </w:p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noProof/>
                <w:lang w:val="uk-UA"/>
              </w:rPr>
            </w:pPr>
            <w:r w:rsidRPr="00B02F84">
              <w:rPr>
                <w:noProof/>
                <w:lang w:val="uk-UA"/>
              </w:rPr>
              <w:t xml:space="preserve">Ворзельський селищний </w:t>
            </w:r>
            <w:r>
              <w:rPr>
                <w:noProof/>
                <w:lang w:val="uk-UA"/>
              </w:rPr>
              <w:t xml:space="preserve">та </w:t>
            </w:r>
            <w:r w:rsidRPr="00B02F84">
              <w:rPr>
                <w:noProof/>
                <w:lang w:val="uk-UA"/>
              </w:rPr>
              <w:t xml:space="preserve">Блиставицький, Луб»янський, Гаврилівський та Синяківський </w:t>
            </w:r>
            <w:r>
              <w:rPr>
                <w:noProof/>
                <w:lang w:val="uk-UA"/>
              </w:rPr>
              <w:t>сільські голови</w:t>
            </w:r>
            <w:r w:rsidRPr="00851CF8">
              <w:rPr>
                <w:noProof/>
                <w:lang w:val="uk-UA"/>
              </w:rPr>
              <w:t xml:space="preserve"> </w:t>
            </w:r>
          </w:p>
        </w:tc>
      </w:tr>
      <w:tr w:rsidR="007861F6" w:rsidRPr="00851CF8" w:rsidTr="00694AB2">
        <w:tc>
          <w:tcPr>
            <w:tcW w:w="458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>3</w:t>
            </w:r>
          </w:p>
        </w:tc>
        <w:tc>
          <w:tcPr>
            <w:tcW w:w="4353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both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>Подати схвалені проекти рішень щодо добровільного об»єднанн</w:t>
            </w:r>
            <w:r>
              <w:rPr>
                <w:noProof/>
                <w:lang w:val="uk-UA"/>
              </w:rPr>
              <w:t>я територіальних громад Київськ</w:t>
            </w:r>
            <w:r w:rsidRPr="00851CF8">
              <w:rPr>
                <w:noProof/>
                <w:lang w:val="uk-UA"/>
              </w:rPr>
              <w:t>ій обласній державній адміністрації для надання висновку щодо відповідності цього проекту Конституції та Законам України</w:t>
            </w:r>
          </w:p>
        </w:tc>
        <w:tc>
          <w:tcPr>
            <w:tcW w:w="2375" w:type="dxa"/>
          </w:tcPr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>Протягом 5 днів після схвалення на сесіях рад</w:t>
            </w:r>
          </w:p>
        </w:tc>
        <w:tc>
          <w:tcPr>
            <w:tcW w:w="2385" w:type="dxa"/>
          </w:tcPr>
          <w:p w:rsidR="007861F6" w:rsidRDefault="007861F6" w:rsidP="00694AB2">
            <w:pPr>
              <w:tabs>
                <w:tab w:val="left" w:pos="390"/>
                <w:tab w:val="left" w:pos="1386"/>
              </w:tabs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ab/>
            </w:r>
            <w:r w:rsidRPr="00851CF8">
              <w:rPr>
                <w:noProof/>
                <w:lang w:val="uk-UA"/>
              </w:rPr>
              <w:t>Федорук А.П.,</w:t>
            </w:r>
          </w:p>
          <w:p w:rsidR="007861F6" w:rsidRPr="00851CF8" w:rsidRDefault="007861F6" w:rsidP="00694AB2">
            <w:pPr>
              <w:tabs>
                <w:tab w:val="left" w:pos="1386"/>
              </w:tabs>
              <w:jc w:val="center"/>
              <w:rPr>
                <w:noProof/>
                <w:lang w:val="uk-UA"/>
              </w:rPr>
            </w:pPr>
            <w:r w:rsidRPr="00851CF8">
              <w:rPr>
                <w:noProof/>
                <w:lang w:val="uk-UA"/>
              </w:rPr>
              <w:t xml:space="preserve">Бучанський міський голова </w:t>
            </w:r>
          </w:p>
        </w:tc>
      </w:tr>
    </w:tbl>
    <w:p w:rsidR="007861F6" w:rsidRPr="000D745B" w:rsidRDefault="007861F6" w:rsidP="007861F6">
      <w:pPr>
        <w:tabs>
          <w:tab w:val="left" w:pos="1725"/>
        </w:tabs>
        <w:jc w:val="center"/>
        <w:rPr>
          <w:b/>
          <w:sz w:val="26"/>
          <w:szCs w:val="26"/>
        </w:rPr>
      </w:pPr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F6"/>
    <w:rsid w:val="0025754C"/>
    <w:rsid w:val="0078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BE62E-C354-4442-8A38-B32BD3CB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2016-03-22T07:49:00Z</dcterms:created>
  <dcterms:modified xsi:type="dcterms:W3CDTF">2016-03-22T07:50:00Z</dcterms:modified>
</cp:coreProperties>
</file>