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4C" w:rsidRPr="00C5078D" w:rsidRDefault="006E044C" w:rsidP="006E044C">
      <w:pPr>
        <w:pStyle w:val="1"/>
        <w:jc w:val="center"/>
        <w:rPr>
          <w:b/>
        </w:rPr>
      </w:pPr>
      <w:r w:rsidRPr="00C5078D">
        <w:rPr>
          <w:b/>
          <w:noProof/>
          <w:lang w:val="ru-RU"/>
        </w:rPr>
        <w:drawing>
          <wp:inline distT="0" distB="0" distL="0" distR="0" wp14:anchorId="745D46C7" wp14:editId="39713076">
            <wp:extent cx="514350" cy="638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E044C" w:rsidRPr="00C5078D" w:rsidRDefault="006E044C" w:rsidP="006E044C">
      <w:pPr>
        <w:pStyle w:val="a3"/>
        <w:jc w:val="center"/>
        <w:rPr>
          <w:rFonts w:ascii="Times New Roman" w:hAnsi="Times New Roman"/>
          <w:b/>
          <w:sz w:val="28"/>
          <w:szCs w:val="28"/>
          <w:lang w:val="ru-RU"/>
        </w:rPr>
      </w:pPr>
      <w:r w:rsidRPr="00C5078D">
        <w:rPr>
          <w:rFonts w:ascii="Times New Roman" w:hAnsi="Times New Roman"/>
          <w:b/>
          <w:sz w:val="28"/>
          <w:szCs w:val="28"/>
          <w:lang w:val="ru-RU"/>
        </w:rPr>
        <w:t>БУЧАНСЬКА     МІСЬКА      РАДА</w:t>
      </w:r>
    </w:p>
    <w:p w:rsidR="006E044C" w:rsidRPr="00C5078D" w:rsidRDefault="006E044C" w:rsidP="006E044C">
      <w:pPr>
        <w:pStyle w:val="2"/>
        <w:pBdr>
          <w:bottom w:val="single" w:sz="12" w:space="1" w:color="auto"/>
        </w:pBdr>
        <w:rPr>
          <w:sz w:val="28"/>
          <w:szCs w:val="28"/>
        </w:rPr>
      </w:pPr>
      <w:r w:rsidRPr="00C5078D">
        <w:rPr>
          <w:sz w:val="28"/>
          <w:szCs w:val="28"/>
        </w:rPr>
        <w:t>КИЇВСЬКОЇ ОБЛАСТІ</w:t>
      </w:r>
    </w:p>
    <w:p w:rsidR="006E044C" w:rsidRPr="00C5078D" w:rsidRDefault="006E044C" w:rsidP="006E044C">
      <w:pPr>
        <w:jc w:val="center"/>
        <w:rPr>
          <w:b/>
          <w:sz w:val="28"/>
          <w:szCs w:val="28"/>
        </w:rPr>
      </w:pPr>
      <w:r>
        <w:rPr>
          <w:b/>
          <w:bCs/>
          <w:sz w:val="28"/>
          <w:szCs w:val="28"/>
          <w:lang w:val="uk-UA"/>
        </w:rPr>
        <w:t>СЬОМА</w:t>
      </w:r>
      <w:r w:rsidRPr="00C5078D">
        <w:rPr>
          <w:b/>
          <w:sz w:val="28"/>
          <w:szCs w:val="28"/>
        </w:rPr>
        <w:t xml:space="preserve">  СЕСІЯ    </w:t>
      </w:r>
      <w:r>
        <w:rPr>
          <w:b/>
          <w:sz w:val="28"/>
          <w:szCs w:val="28"/>
          <w:lang w:val="uk-UA"/>
        </w:rPr>
        <w:t>СЬОМОГО</w:t>
      </w:r>
      <w:r w:rsidRPr="00C5078D">
        <w:rPr>
          <w:b/>
          <w:sz w:val="28"/>
          <w:szCs w:val="28"/>
        </w:rPr>
        <w:t xml:space="preserve">    СКЛИКАННЯ</w:t>
      </w:r>
    </w:p>
    <w:p w:rsidR="006E044C" w:rsidRPr="00C5078D" w:rsidRDefault="006E044C" w:rsidP="006E044C">
      <w:pPr>
        <w:jc w:val="both"/>
        <w:rPr>
          <w:b/>
          <w:bCs/>
        </w:rPr>
      </w:pPr>
    </w:p>
    <w:p w:rsidR="006E044C" w:rsidRPr="00C5078D" w:rsidRDefault="006E044C" w:rsidP="006E044C">
      <w:pPr>
        <w:pStyle w:val="1"/>
        <w:jc w:val="center"/>
        <w:rPr>
          <w:b/>
          <w:sz w:val="28"/>
          <w:szCs w:val="28"/>
        </w:rPr>
      </w:pPr>
      <w:r w:rsidRPr="00C5078D">
        <w:rPr>
          <w:b/>
          <w:sz w:val="28"/>
          <w:szCs w:val="28"/>
        </w:rPr>
        <w:t xml:space="preserve">Р  І   Ш   Е   Н   </w:t>
      </w:r>
      <w:proofErr w:type="spellStart"/>
      <w:r w:rsidRPr="00C5078D">
        <w:rPr>
          <w:b/>
          <w:sz w:val="28"/>
          <w:szCs w:val="28"/>
        </w:rPr>
        <w:t>Н</w:t>
      </w:r>
      <w:proofErr w:type="spellEnd"/>
      <w:r w:rsidRPr="00C5078D">
        <w:rPr>
          <w:b/>
          <w:sz w:val="28"/>
          <w:szCs w:val="28"/>
        </w:rPr>
        <w:t xml:space="preserve">   Я</w:t>
      </w:r>
    </w:p>
    <w:p w:rsidR="006E044C" w:rsidRPr="00924F50" w:rsidRDefault="006E044C" w:rsidP="006E044C">
      <w:pPr>
        <w:pStyle w:val="1"/>
        <w:rPr>
          <w:b/>
          <w:szCs w:val="24"/>
        </w:rPr>
      </w:pPr>
      <w:r>
        <w:rPr>
          <w:b/>
          <w:szCs w:val="24"/>
        </w:rPr>
        <w:t>«25</w:t>
      </w:r>
      <w:r w:rsidRPr="00C5078D">
        <w:rPr>
          <w:b/>
          <w:szCs w:val="24"/>
        </w:rPr>
        <w:t>»</w:t>
      </w:r>
      <w:r>
        <w:rPr>
          <w:b/>
          <w:szCs w:val="24"/>
        </w:rPr>
        <w:t xml:space="preserve"> лютого </w:t>
      </w:r>
      <w:r w:rsidRPr="00C5078D">
        <w:rPr>
          <w:b/>
          <w:szCs w:val="24"/>
        </w:rPr>
        <w:t xml:space="preserve"> 201</w:t>
      </w:r>
      <w:r>
        <w:rPr>
          <w:b/>
          <w:szCs w:val="24"/>
        </w:rPr>
        <w:t>6</w:t>
      </w:r>
      <w:r w:rsidRPr="00C5078D">
        <w:rPr>
          <w:b/>
          <w:szCs w:val="24"/>
        </w:rPr>
        <w:t xml:space="preserve"> р. </w:t>
      </w:r>
      <w:r w:rsidRPr="00C5078D">
        <w:rPr>
          <w:b/>
          <w:szCs w:val="24"/>
        </w:rPr>
        <w:tab/>
      </w:r>
      <w:r w:rsidRPr="00C5078D">
        <w:rPr>
          <w:b/>
          <w:szCs w:val="24"/>
        </w:rPr>
        <w:tab/>
      </w:r>
      <w:r w:rsidRPr="00C5078D">
        <w:rPr>
          <w:b/>
          <w:szCs w:val="24"/>
        </w:rPr>
        <w:tab/>
      </w:r>
      <w:r>
        <w:rPr>
          <w:b/>
          <w:szCs w:val="24"/>
        </w:rPr>
        <w:t xml:space="preserve">                      </w:t>
      </w:r>
      <w:r w:rsidRPr="00C5078D">
        <w:rPr>
          <w:b/>
          <w:szCs w:val="24"/>
        </w:rPr>
        <w:tab/>
      </w:r>
      <w:r w:rsidRPr="00C5078D">
        <w:rPr>
          <w:b/>
          <w:szCs w:val="24"/>
        </w:rPr>
        <w:tab/>
      </w:r>
      <w:r w:rsidRPr="00C5078D">
        <w:rPr>
          <w:b/>
          <w:szCs w:val="24"/>
        </w:rPr>
        <w:tab/>
        <w:t xml:space="preserve">№ </w:t>
      </w:r>
      <w:r>
        <w:rPr>
          <w:b/>
          <w:szCs w:val="24"/>
        </w:rPr>
        <w:t>156</w:t>
      </w:r>
      <w:r w:rsidRPr="00C5078D">
        <w:rPr>
          <w:b/>
          <w:szCs w:val="24"/>
        </w:rPr>
        <w:t xml:space="preserve"> - </w:t>
      </w:r>
      <w:r>
        <w:rPr>
          <w:b/>
          <w:szCs w:val="24"/>
        </w:rPr>
        <w:t>7</w:t>
      </w:r>
      <w:r w:rsidRPr="00C5078D">
        <w:rPr>
          <w:b/>
          <w:szCs w:val="24"/>
        </w:rPr>
        <w:t xml:space="preserve"> -</w:t>
      </w:r>
      <w:r w:rsidRPr="00C5078D">
        <w:rPr>
          <w:b/>
          <w:szCs w:val="24"/>
          <w:lang w:val="en-US"/>
        </w:rPr>
        <w:t>V</w:t>
      </w:r>
      <w:r w:rsidRPr="00C5078D">
        <w:rPr>
          <w:b/>
          <w:szCs w:val="24"/>
        </w:rPr>
        <w:t>І</w:t>
      </w:r>
      <w:r>
        <w:rPr>
          <w:b/>
          <w:szCs w:val="24"/>
        </w:rPr>
        <w:t>І</w:t>
      </w:r>
    </w:p>
    <w:p w:rsidR="006E044C" w:rsidRPr="00FE1A81" w:rsidRDefault="006E044C" w:rsidP="006E044C">
      <w:pPr>
        <w:pStyle w:val="a4"/>
        <w:rPr>
          <w:sz w:val="28"/>
          <w:szCs w:val="28"/>
        </w:rPr>
      </w:pPr>
    </w:p>
    <w:p w:rsidR="006E044C" w:rsidRDefault="006E044C" w:rsidP="006E044C">
      <w:pPr>
        <w:rPr>
          <w:b/>
          <w:bCs/>
          <w:lang w:val="uk-UA"/>
        </w:rPr>
      </w:pPr>
      <w:r>
        <w:rPr>
          <w:b/>
          <w:bCs/>
          <w:lang w:val="uk-UA"/>
        </w:rPr>
        <w:t xml:space="preserve">Про стан сплати податків, </w:t>
      </w:r>
    </w:p>
    <w:p w:rsidR="006E044C" w:rsidRDefault="006E044C" w:rsidP="006E044C">
      <w:pPr>
        <w:rPr>
          <w:b/>
          <w:bCs/>
          <w:lang w:val="uk-UA"/>
        </w:rPr>
      </w:pPr>
      <w:r>
        <w:rPr>
          <w:b/>
          <w:bCs/>
          <w:lang w:val="uk-UA"/>
        </w:rPr>
        <w:t xml:space="preserve">зборів та  </w:t>
      </w:r>
      <w:r w:rsidRPr="00F36169">
        <w:rPr>
          <w:b/>
          <w:lang w:val="uk-UA"/>
        </w:rPr>
        <w:t>обов’язкових</w:t>
      </w:r>
      <w:r>
        <w:rPr>
          <w:b/>
          <w:bCs/>
          <w:lang w:val="uk-UA"/>
        </w:rPr>
        <w:t xml:space="preserve"> платежів</w:t>
      </w:r>
    </w:p>
    <w:p w:rsidR="006E044C" w:rsidRDefault="006E044C" w:rsidP="006E044C">
      <w:pPr>
        <w:rPr>
          <w:b/>
          <w:bCs/>
          <w:lang w:val="uk-UA"/>
        </w:rPr>
      </w:pPr>
      <w:r>
        <w:rPr>
          <w:b/>
          <w:bCs/>
          <w:lang w:val="uk-UA"/>
        </w:rPr>
        <w:t>до бюджету міста Буча за 2015 рік</w:t>
      </w:r>
    </w:p>
    <w:p w:rsidR="006E044C" w:rsidRPr="00C02F0A" w:rsidRDefault="006E044C" w:rsidP="006E044C">
      <w:pPr>
        <w:rPr>
          <w:b/>
          <w:bCs/>
          <w:lang w:val="uk-UA"/>
        </w:rPr>
      </w:pPr>
    </w:p>
    <w:p w:rsidR="006E044C" w:rsidRDefault="006E044C" w:rsidP="006E044C">
      <w:pPr>
        <w:ind w:firstLine="1080"/>
        <w:jc w:val="both"/>
        <w:rPr>
          <w:sz w:val="26"/>
          <w:szCs w:val="26"/>
          <w:lang w:val="uk-UA"/>
        </w:rPr>
      </w:pPr>
      <w:r w:rsidRPr="00BA4B9B">
        <w:rPr>
          <w:sz w:val="26"/>
          <w:szCs w:val="26"/>
          <w:lang w:val="uk-UA"/>
        </w:rPr>
        <w:t xml:space="preserve">Розглянувши та обговоривши інформацію </w:t>
      </w:r>
      <w:r w:rsidRPr="00C5078D">
        <w:rPr>
          <w:sz w:val="26"/>
          <w:szCs w:val="26"/>
          <w:lang w:val="uk-UA"/>
        </w:rPr>
        <w:t xml:space="preserve">начальника фінансового управління </w:t>
      </w:r>
      <w:proofErr w:type="spellStart"/>
      <w:r w:rsidRPr="00C5078D">
        <w:rPr>
          <w:sz w:val="26"/>
          <w:szCs w:val="26"/>
          <w:lang w:val="uk-UA"/>
        </w:rPr>
        <w:t>Сімон</w:t>
      </w:r>
      <w:proofErr w:type="spellEnd"/>
      <w:r w:rsidRPr="00C5078D">
        <w:rPr>
          <w:sz w:val="26"/>
          <w:szCs w:val="26"/>
          <w:lang w:val="uk-UA"/>
        </w:rPr>
        <w:t xml:space="preserve"> Т.А.</w:t>
      </w:r>
      <w:r>
        <w:rPr>
          <w:sz w:val="26"/>
          <w:szCs w:val="26"/>
          <w:lang w:val="uk-UA"/>
        </w:rPr>
        <w:t xml:space="preserve"> про стан сплати податків, зборів та обов’язкових платежів до бюджету міста Буча за 2015  рік, керуючись ст.26 Закону України «Про місцеве самоврядування в Україні»,  міська рада </w:t>
      </w:r>
    </w:p>
    <w:p w:rsidR="006E044C" w:rsidRDefault="006E044C" w:rsidP="006E044C">
      <w:pPr>
        <w:ind w:firstLine="1080"/>
        <w:jc w:val="both"/>
        <w:rPr>
          <w:sz w:val="26"/>
          <w:szCs w:val="26"/>
          <w:lang w:val="uk-UA"/>
        </w:rPr>
      </w:pPr>
    </w:p>
    <w:p w:rsidR="006E044C" w:rsidRDefault="006E044C" w:rsidP="006E044C">
      <w:pPr>
        <w:ind w:firstLine="1080"/>
        <w:jc w:val="both"/>
        <w:rPr>
          <w:b/>
          <w:sz w:val="26"/>
          <w:szCs w:val="26"/>
          <w:lang w:val="uk-UA"/>
        </w:rPr>
      </w:pPr>
      <w:r>
        <w:rPr>
          <w:sz w:val="26"/>
          <w:szCs w:val="26"/>
          <w:lang w:val="uk-UA"/>
        </w:rPr>
        <w:tab/>
      </w:r>
      <w:r>
        <w:rPr>
          <w:b/>
          <w:sz w:val="26"/>
          <w:szCs w:val="26"/>
          <w:lang w:val="uk-UA"/>
        </w:rPr>
        <w:t>ВИРІШИЛА:</w:t>
      </w:r>
    </w:p>
    <w:p w:rsidR="006E044C" w:rsidRDefault="006E044C" w:rsidP="006E044C">
      <w:pPr>
        <w:ind w:firstLine="1080"/>
        <w:jc w:val="both"/>
        <w:rPr>
          <w:b/>
          <w:sz w:val="26"/>
          <w:szCs w:val="26"/>
          <w:lang w:val="uk-UA"/>
        </w:rPr>
      </w:pPr>
    </w:p>
    <w:p w:rsidR="006E044C" w:rsidRPr="00275B86" w:rsidRDefault="006E044C" w:rsidP="006E044C">
      <w:pPr>
        <w:ind w:firstLine="1080"/>
        <w:jc w:val="both"/>
      </w:pPr>
      <w:r w:rsidRPr="00275B86">
        <w:t xml:space="preserve">1. </w:t>
      </w:r>
      <w:proofErr w:type="spellStart"/>
      <w:r w:rsidRPr="00275B86">
        <w:t>Інформацію</w:t>
      </w:r>
      <w:proofErr w:type="spellEnd"/>
      <w:r w:rsidRPr="00275B86">
        <w:t xml:space="preserve"> про стан </w:t>
      </w:r>
      <w:proofErr w:type="spellStart"/>
      <w:r w:rsidRPr="00275B86">
        <w:t>сплати</w:t>
      </w:r>
      <w:proofErr w:type="spellEnd"/>
      <w:r w:rsidRPr="00275B86">
        <w:t xml:space="preserve"> </w:t>
      </w:r>
      <w:proofErr w:type="spellStart"/>
      <w:r w:rsidRPr="00275B86">
        <w:t>податків</w:t>
      </w:r>
      <w:proofErr w:type="spellEnd"/>
      <w:r w:rsidRPr="00275B86">
        <w:t xml:space="preserve">, </w:t>
      </w:r>
      <w:proofErr w:type="spellStart"/>
      <w:r w:rsidRPr="00275B86">
        <w:t>зборів</w:t>
      </w:r>
      <w:proofErr w:type="spellEnd"/>
      <w:r w:rsidRPr="00275B86">
        <w:t xml:space="preserve"> та </w:t>
      </w:r>
      <w:proofErr w:type="spellStart"/>
      <w:r w:rsidRPr="00275B86">
        <w:t>обов’язкових</w:t>
      </w:r>
      <w:proofErr w:type="spellEnd"/>
      <w:r w:rsidRPr="00275B86">
        <w:t xml:space="preserve"> </w:t>
      </w:r>
      <w:proofErr w:type="spellStart"/>
      <w:r w:rsidRPr="00275B86">
        <w:t>платежів</w:t>
      </w:r>
      <w:proofErr w:type="spellEnd"/>
      <w:r w:rsidRPr="00275B86">
        <w:t xml:space="preserve"> до бюджету </w:t>
      </w:r>
      <w:proofErr w:type="spellStart"/>
      <w:r w:rsidRPr="00275B86">
        <w:t>міста</w:t>
      </w:r>
      <w:proofErr w:type="spellEnd"/>
      <w:r w:rsidRPr="00275B86">
        <w:t xml:space="preserve"> Буча за </w:t>
      </w:r>
      <w:r>
        <w:t xml:space="preserve">2015 </w:t>
      </w:r>
      <w:r>
        <w:rPr>
          <w:lang w:val="uk-UA"/>
        </w:rPr>
        <w:t>рік</w:t>
      </w:r>
      <w:r w:rsidRPr="00275B86">
        <w:t xml:space="preserve"> </w:t>
      </w:r>
      <w:proofErr w:type="spellStart"/>
      <w:r w:rsidRPr="00275B86">
        <w:t>взяти</w:t>
      </w:r>
      <w:proofErr w:type="spellEnd"/>
      <w:r w:rsidRPr="00275B86">
        <w:t xml:space="preserve"> до </w:t>
      </w:r>
      <w:proofErr w:type="spellStart"/>
      <w:r w:rsidRPr="00275B86">
        <w:t>відома</w:t>
      </w:r>
      <w:proofErr w:type="spellEnd"/>
      <w:r w:rsidRPr="00275B86">
        <w:t xml:space="preserve"> (додаток1).</w:t>
      </w:r>
    </w:p>
    <w:p w:rsidR="006E044C" w:rsidRDefault="006E044C" w:rsidP="006E044C">
      <w:pPr>
        <w:ind w:firstLine="1080"/>
        <w:jc w:val="both"/>
        <w:rPr>
          <w:lang w:val="uk-UA"/>
        </w:rPr>
      </w:pPr>
      <w:r w:rsidRPr="00F90474">
        <w:t xml:space="preserve">2. </w:t>
      </w:r>
      <w:r>
        <w:rPr>
          <w:lang w:val="uk-UA"/>
        </w:rPr>
        <w:t xml:space="preserve">Фінансовому управлінню спільно </w:t>
      </w:r>
      <w:proofErr w:type="gramStart"/>
      <w:r>
        <w:rPr>
          <w:lang w:val="uk-UA"/>
        </w:rPr>
        <w:t xml:space="preserve">з </w:t>
      </w:r>
      <w:r>
        <w:t xml:space="preserve"> </w:t>
      </w:r>
      <w:proofErr w:type="spellStart"/>
      <w:r>
        <w:t>Ірпінськ</w:t>
      </w:r>
      <w:r>
        <w:rPr>
          <w:lang w:val="uk-UA"/>
        </w:rPr>
        <w:t>іою</w:t>
      </w:r>
      <w:proofErr w:type="spellEnd"/>
      <w:proofErr w:type="gramEnd"/>
      <w:r>
        <w:t xml:space="preserve"> ОДПІ ГУ ДФС у </w:t>
      </w:r>
      <w:proofErr w:type="spellStart"/>
      <w:r>
        <w:t>Київській</w:t>
      </w:r>
      <w:proofErr w:type="spellEnd"/>
      <w:r>
        <w:t xml:space="preserve"> </w:t>
      </w:r>
      <w:proofErr w:type="spellStart"/>
      <w:r>
        <w:t>області</w:t>
      </w:r>
      <w:proofErr w:type="spellEnd"/>
      <w:r w:rsidRPr="00A15C3D">
        <w:rPr>
          <w:lang w:val="uk-UA"/>
        </w:rPr>
        <w:t xml:space="preserve"> </w:t>
      </w:r>
      <w:r w:rsidRPr="00F531C4">
        <w:rPr>
          <w:lang w:val="uk-UA"/>
        </w:rPr>
        <w:t>вжити ефективні заходи</w:t>
      </w:r>
      <w:r>
        <w:t xml:space="preserve"> </w:t>
      </w:r>
      <w:r w:rsidRPr="00F531C4">
        <w:rPr>
          <w:lang w:val="uk-UA"/>
        </w:rPr>
        <w:t>щодо:</w:t>
      </w:r>
    </w:p>
    <w:p w:rsidR="006E044C" w:rsidRPr="00F90474" w:rsidRDefault="006E044C" w:rsidP="006E044C">
      <w:pPr>
        <w:ind w:firstLine="1080"/>
        <w:jc w:val="both"/>
      </w:pPr>
      <w:r w:rsidRPr="00F531C4">
        <w:rPr>
          <w:lang w:val="uk-UA"/>
        </w:rPr>
        <w:t xml:space="preserve">- забезпечення щомісячного виконання доходної частини надходжень </w:t>
      </w:r>
      <w:r>
        <w:rPr>
          <w:lang w:val="uk-UA"/>
        </w:rPr>
        <w:t xml:space="preserve">податків та </w:t>
      </w:r>
      <w:r w:rsidRPr="00F531C4">
        <w:rPr>
          <w:lang w:val="uk-UA"/>
        </w:rPr>
        <w:t xml:space="preserve"> зборів до бюджету міста Бу</w:t>
      </w:r>
      <w:proofErr w:type="spellStart"/>
      <w:r w:rsidRPr="00F90474">
        <w:t>ча</w:t>
      </w:r>
      <w:proofErr w:type="spellEnd"/>
    </w:p>
    <w:p w:rsidR="006E044C" w:rsidRDefault="006E044C" w:rsidP="006E044C">
      <w:pPr>
        <w:ind w:firstLine="1080"/>
        <w:jc w:val="both"/>
        <w:rPr>
          <w:lang w:val="uk-UA"/>
        </w:rPr>
      </w:pPr>
      <w:r>
        <w:t>-</w:t>
      </w:r>
      <w:r w:rsidRPr="00F90474">
        <w:t xml:space="preserve">  </w:t>
      </w:r>
      <w:proofErr w:type="spellStart"/>
      <w:r w:rsidRPr="00F90474">
        <w:t>покращ</w:t>
      </w:r>
      <w:r>
        <w:t>ення</w:t>
      </w:r>
      <w:proofErr w:type="spellEnd"/>
      <w:r w:rsidRPr="00F90474">
        <w:t xml:space="preserve"> </w:t>
      </w:r>
      <w:proofErr w:type="spellStart"/>
      <w:r w:rsidRPr="00F90474">
        <w:t>результативн</w:t>
      </w:r>
      <w:r>
        <w:t>ос</w:t>
      </w:r>
      <w:r w:rsidRPr="00F90474">
        <w:t>т</w:t>
      </w:r>
      <w:r>
        <w:t>і</w:t>
      </w:r>
      <w:proofErr w:type="spellEnd"/>
      <w:r w:rsidRPr="00F90474">
        <w:t xml:space="preserve"> </w:t>
      </w:r>
      <w:proofErr w:type="spellStart"/>
      <w:r w:rsidRPr="00F90474">
        <w:t>роботи</w:t>
      </w:r>
      <w:proofErr w:type="spellEnd"/>
      <w:r w:rsidRPr="00F90474">
        <w:t xml:space="preserve"> </w:t>
      </w:r>
      <w:proofErr w:type="spellStart"/>
      <w:r w:rsidRPr="00F90474">
        <w:t>щодо</w:t>
      </w:r>
      <w:proofErr w:type="spellEnd"/>
      <w:r w:rsidRPr="00F90474">
        <w:t xml:space="preserve"> </w:t>
      </w:r>
      <w:proofErr w:type="spellStart"/>
      <w:r w:rsidRPr="00F90474">
        <w:t>вишукування</w:t>
      </w:r>
      <w:proofErr w:type="spellEnd"/>
      <w:r w:rsidRPr="00F90474">
        <w:t xml:space="preserve"> </w:t>
      </w:r>
      <w:proofErr w:type="spellStart"/>
      <w:r w:rsidRPr="00F90474">
        <w:t>додаткових</w:t>
      </w:r>
      <w:proofErr w:type="spellEnd"/>
      <w:r w:rsidRPr="00F90474">
        <w:t xml:space="preserve"> </w:t>
      </w:r>
      <w:proofErr w:type="spellStart"/>
      <w:r w:rsidRPr="00F90474">
        <w:t>джерел</w:t>
      </w:r>
      <w:proofErr w:type="spellEnd"/>
      <w:r w:rsidRPr="00F90474">
        <w:t xml:space="preserve"> </w:t>
      </w:r>
      <w:proofErr w:type="spellStart"/>
      <w:r w:rsidRPr="00F90474">
        <w:t>надходжен</w:t>
      </w:r>
      <w:r>
        <w:t>ь</w:t>
      </w:r>
      <w:proofErr w:type="spellEnd"/>
      <w:r>
        <w:t xml:space="preserve"> до бюджету (</w:t>
      </w:r>
      <w:proofErr w:type="spellStart"/>
      <w:r>
        <w:t>викриття</w:t>
      </w:r>
      <w:proofErr w:type="spellEnd"/>
      <w:r>
        <w:t xml:space="preserve"> схем </w:t>
      </w:r>
      <w:proofErr w:type="spellStart"/>
      <w:r>
        <w:t>ухил</w:t>
      </w:r>
      <w:r w:rsidRPr="00F90474">
        <w:t>ення</w:t>
      </w:r>
      <w:proofErr w:type="spellEnd"/>
      <w:r w:rsidRPr="00F90474">
        <w:t xml:space="preserve"> </w:t>
      </w:r>
      <w:proofErr w:type="spellStart"/>
      <w:r w:rsidRPr="00F90474">
        <w:t>від</w:t>
      </w:r>
      <w:proofErr w:type="spellEnd"/>
      <w:r w:rsidRPr="00F90474">
        <w:t xml:space="preserve"> </w:t>
      </w:r>
      <w:proofErr w:type="spellStart"/>
      <w:r w:rsidRPr="00F90474">
        <w:t>сплати</w:t>
      </w:r>
      <w:proofErr w:type="spellEnd"/>
      <w:r w:rsidRPr="00F90474">
        <w:t xml:space="preserve"> </w:t>
      </w:r>
      <w:proofErr w:type="spellStart"/>
      <w:r w:rsidRPr="00F90474">
        <w:t>податків</w:t>
      </w:r>
      <w:proofErr w:type="spellEnd"/>
      <w:r w:rsidRPr="00F90474">
        <w:t xml:space="preserve">, </w:t>
      </w:r>
      <w:proofErr w:type="spellStart"/>
      <w:r w:rsidRPr="00F90474">
        <w:t>посил</w:t>
      </w:r>
      <w:r>
        <w:t>ення</w:t>
      </w:r>
      <w:proofErr w:type="spellEnd"/>
      <w:r w:rsidRPr="00F90474">
        <w:t xml:space="preserve"> </w:t>
      </w:r>
      <w:proofErr w:type="spellStart"/>
      <w:r w:rsidRPr="00F90474">
        <w:t>робот</w:t>
      </w:r>
      <w:r>
        <w:t>и</w:t>
      </w:r>
      <w:proofErr w:type="spellEnd"/>
      <w:r w:rsidRPr="00F90474">
        <w:t xml:space="preserve"> з </w:t>
      </w:r>
      <w:proofErr w:type="spellStart"/>
      <w:r w:rsidRPr="00F90474">
        <w:t>детінізації</w:t>
      </w:r>
      <w:proofErr w:type="spellEnd"/>
      <w:r w:rsidRPr="00F90474">
        <w:t xml:space="preserve"> </w:t>
      </w:r>
      <w:proofErr w:type="spellStart"/>
      <w:r w:rsidRPr="00F90474">
        <w:t>доходів</w:t>
      </w:r>
      <w:proofErr w:type="spellEnd"/>
      <w:r w:rsidRPr="00F90474">
        <w:t xml:space="preserve"> </w:t>
      </w:r>
      <w:proofErr w:type="spellStart"/>
      <w:r w:rsidRPr="00F90474">
        <w:t>працівників</w:t>
      </w:r>
      <w:proofErr w:type="spellEnd"/>
      <w:r w:rsidRPr="00F90474">
        <w:t xml:space="preserve">, </w:t>
      </w:r>
      <w:proofErr w:type="spellStart"/>
      <w:r w:rsidRPr="00F90474">
        <w:t>скорочення</w:t>
      </w:r>
      <w:proofErr w:type="spellEnd"/>
      <w:r w:rsidRPr="00F90474">
        <w:t xml:space="preserve"> </w:t>
      </w:r>
      <w:proofErr w:type="spellStart"/>
      <w:r w:rsidRPr="00F90474">
        <w:t>податкового</w:t>
      </w:r>
      <w:proofErr w:type="spellEnd"/>
      <w:r w:rsidRPr="00F90474">
        <w:t xml:space="preserve"> боргу та </w:t>
      </w:r>
      <w:proofErr w:type="spellStart"/>
      <w:r w:rsidRPr="00F90474">
        <w:t>ін</w:t>
      </w:r>
      <w:proofErr w:type="spellEnd"/>
      <w:r w:rsidRPr="00F90474">
        <w:t>.)</w:t>
      </w:r>
    </w:p>
    <w:p w:rsidR="006E044C" w:rsidRPr="00DA7F68" w:rsidRDefault="006E044C" w:rsidP="006E044C">
      <w:pPr>
        <w:ind w:firstLine="1080"/>
        <w:jc w:val="both"/>
        <w:rPr>
          <w:lang w:val="uk-UA"/>
        </w:rPr>
      </w:pPr>
      <w:r>
        <w:t>3.</w:t>
      </w:r>
      <w:r w:rsidRPr="00DA7F68">
        <w:t xml:space="preserve"> Контроль за </w:t>
      </w:r>
      <w:proofErr w:type="spellStart"/>
      <w:r w:rsidRPr="00DA7F68">
        <w:t>виконан</w:t>
      </w:r>
      <w:proofErr w:type="spellEnd"/>
      <w:r>
        <w:rPr>
          <w:lang w:val="uk-UA"/>
        </w:rPr>
        <w:t>н</w:t>
      </w:r>
      <w:r w:rsidRPr="00DA7F68">
        <w:t xml:space="preserve">ям </w:t>
      </w:r>
      <w:proofErr w:type="spellStart"/>
      <w:r w:rsidRPr="00DA7F68">
        <w:t>даного</w:t>
      </w:r>
      <w:proofErr w:type="spellEnd"/>
      <w:r w:rsidRPr="00DA7F68">
        <w:t xml:space="preserve"> </w:t>
      </w:r>
      <w:proofErr w:type="spellStart"/>
      <w:r w:rsidRPr="00DA7F68">
        <w:t>рішен</w:t>
      </w:r>
      <w:proofErr w:type="spellEnd"/>
      <w:r>
        <w:rPr>
          <w:lang w:val="uk-UA"/>
        </w:rPr>
        <w:t>н</w:t>
      </w:r>
      <w:r w:rsidRPr="00DA7F68">
        <w:t xml:space="preserve">я </w:t>
      </w:r>
      <w:r w:rsidRPr="00DA7F68">
        <w:rPr>
          <w:lang w:val="uk-UA"/>
        </w:rPr>
        <w:t>покласти на комісію з</w:t>
      </w:r>
      <w:r>
        <w:rPr>
          <w:lang w:val="uk-UA"/>
        </w:rPr>
        <w:t xml:space="preserve"> питань соціально-економічного розвитку, підприємництва, житлово-комунального господарства, бюджету, фінансів та інвестування</w:t>
      </w:r>
      <w:r w:rsidRPr="00DA7F68">
        <w:t>.</w:t>
      </w:r>
    </w:p>
    <w:p w:rsidR="006E044C" w:rsidRDefault="006E044C" w:rsidP="006E044C">
      <w:pPr>
        <w:ind w:firstLine="1080"/>
        <w:jc w:val="both"/>
        <w:rPr>
          <w:sz w:val="26"/>
          <w:szCs w:val="26"/>
          <w:lang w:val="uk-UA"/>
        </w:rPr>
      </w:pPr>
    </w:p>
    <w:p w:rsidR="006E044C" w:rsidRDefault="006E044C" w:rsidP="006E044C">
      <w:pPr>
        <w:ind w:firstLine="1080"/>
        <w:jc w:val="both"/>
        <w:rPr>
          <w:sz w:val="26"/>
          <w:szCs w:val="26"/>
          <w:lang w:val="uk-UA"/>
        </w:rPr>
      </w:pPr>
    </w:p>
    <w:p w:rsidR="006E044C" w:rsidRPr="00D440EF" w:rsidRDefault="006E044C" w:rsidP="006E044C">
      <w:pPr>
        <w:ind w:firstLine="1080"/>
        <w:jc w:val="both"/>
        <w:rPr>
          <w:sz w:val="26"/>
          <w:szCs w:val="26"/>
          <w:lang w:val="uk-UA"/>
        </w:rPr>
      </w:pPr>
    </w:p>
    <w:p w:rsidR="006E044C" w:rsidRPr="008A7AC1" w:rsidRDefault="006E044C" w:rsidP="006E044C">
      <w:pPr>
        <w:ind w:firstLine="1080"/>
        <w:jc w:val="both"/>
        <w:rPr>
          <w:b/>
          <w:sz w:val="26"/>
          <w:szCs w:val="26"/>
          <w:lang w:val="uk-UA"/>
        </w:rPr>
      </w:pPr>
      <w:r>
        <w:rPr>
          <w:b/>
          <w:sz w:val="26"/>
          <w:szCs w:val="26"/>
          <w:lang w:val="uk-UA"/>
        </w:rPr>
        <w:t xml:space="preserve">Секретар ради                                                          </w:t>
      </w:r>
      <w:proofErr w:type="spellStart"/>
      <w:r>
        <w:rPr>
          <w:b/>
          <w:sz w:val="26"/>
          <w:szCs w:val="26"/>
          <w:lang w:val="uk-UA"/>
        </w:rPr>
        <w:t>В.П.Олексюк</w:t>
      </w:r>
      <w:proofErr w:type="spellEnd"/>
    </w:p>
    <w:p w:rsidR="006E044C" w:rsidRDefault="006E044C" w:rsidP="006E044C">
      <w:pPr>
        <w:spacing w:after="160" w:line="259" w:lineRule="auto"/>
      </w:pPr>
      <w:r>
        <w:br w:type="page"/>
      </w:r>
    </w:p>
    <w:p w:rsidR="006E044C" w:rsidRPr="008044BA" w:rsidRDefault="006E044C" w:rsidP="006E044C">
      <w:pPr>
        <w:tabs>
          <w:tab w:val="left" w:pos="1530"/>
        </w:tabs>
        <w:ind w:firstLine="900"/>
        <w:jc w:val="center"/>
        <w:rPr>
          <w:b/>
          <w:i/>
          <w:lang w:val="uk-UA"/>
        </w:rPr>
      </w:pPr>
      <w:r w:rsidRPr="008044BA">
        <w:rPr>
          <w:b/>
          <w:i/>
          <w:lang w:val="uk-UA"/>
        </w:rPr>
        <w:lastRenderedPageBreak/>
        <w:t>ІНФОРМАЦІЯ</w:t>
      </w:r>
    </w:p>
    <w:p w:rsidR="006E044C" w:rsidRPr="008044BA" w:rsidRDefault="006E044C" w:rsidP="006E044C">
      <w:pPr>
        <w:tabs>
          <w:tab w:val="left" w:pos="1530"/>
        </w:tabs>
        <w:ind w:firstLine="900"/>
        <w:jc w:val="center"/>
        <w:rPr>
          <w:b/>
          <w:i/>
          <w:lang w:val="uk-UA"/>
        </w:rPr>
      </w:pPr>
      <w:r w:rsidRPr="008044BA">
        <w:rPr>
          <w:b/>
          <w:i/>
          <w:lang w:val="uk-UA"/>
        </w:rPr>
        <w:t>про стан сплати податків, зборів та обов’язкових платежів</w:t>
      </w:r>
    </w:p>
    <w:p w:rsidR="006E044C" w:rsidRDefault="006E044C" w:rsidP="006E044C">
      <w:pPr>
        <w:tabs>
          <w:tab w:val="left" w:pos="1530"/>
        </w:tabs>
        <w:ind w:firstLine="900"/>
        <w:jc w:val="center"/>
        <w:rPr>
          <w:b/>
          <w:i/>
          <w:lang w:val="uk-UA"/>
        </w:rPr>
      </w:pPr>
      <w:r w:rsidRPr="008044BA">
        <w:rPr>
          <w:b/>
          <w:i/>
          <w:lang w:val="uk-UA"/>
        </w:rPr>
        <w:t xml:space="preserve">до бюджету міста Буча за 2015 </w:t>
      </w:r>
      <w:r>
        <w:rPr>
          <w:b/>
          <w:i/>
          <w:lang w:val="uk-UA"/>
        </w:rPr>
        <w:t>рік</w:t>
      </w:r>
    </w:p>
    <w:p w:rsidR="006E044C" w:rsidRPr="00DD3054" w:rsidRDefault="006E044C" w:rsidP="006E044C">
      <w:pPr>
        <w:tabs>
          <w:tab w:val="left" w:pos="1530"/>
          <w:tab w:val="left" w:pos="3210"/>
          <w:tab w:val="center" w:pos="5127"/>
        </w:tabs>
        <w:ind w:firstLine="900"/>
        <w:jc w:val="center"/>
        <w:rPr>
          <w:color w:val="99CCFF"/>
          <w:lang w:val="uk-UA"/>
        </w:rPr>
      </w:pPr>
      <w:r w:rsidRPr="00DD3054">
        <w:rPr>
          <w:noProof/>
        </w:rPr>
        <w:drawing>
          <wp:inline distT="0" distB="0" distL="0" distR="0" wp14:anchorId="465CF58F" wp14:editId="77454EDB">
            <wp:extent cx="5000625" cy="23050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E044C" w:rsidRPr="00DD3054" w:rsidRDefault="006E044C" w:rsidP="006E044C">
      <w:pPr>
        <w:tabs>
          <w:tab w:val="left" w:pos="1530"/>
          <w:tab w:val="left" w:pos="3210"/>
          <w:tab w:val="center" w:pos="5127"/>
        </w:tabs>
        <w:ind w:firstLine="900"/>
        <w:jc w:val="center"/>
        <w:rPr>
          <w:b/>
          <w:i/>
          <w:lang w:val="uk-UA"/>
        </w:rPr>
      </w:pPr>
    </w:p>
    <w:p w:rsidR="006E044C" w:rsidRDefault="006E044C" w:rsidP="006E044C">
      <w:pPr>
        <w:tabs>
          <w:tab w:val="left" w:pos="1530"/>
          <w:tab w:val="left" w:pos="3210"/>
          <w:tab w:val="center" w:pos="5127"/>
        </w:tabs>
        <w:ind w:firstLine="900"/>
        <w:jc w:val="center"/>
        <w:rPr>
          <w:b/>
          <w:i/>
          <w:lang w:val="uk-UA"/>
        </w:rPr>
      </w:pPr>
      <w:r w:rsidRPr="00561D9F">
        <w:rPr>
          <w:b/>
          <w:i/>
          <w:lang w:val="uk-UA"/>
        </w:rPr>
        <w:t>Загальний фонд</w:t>
      </w:r>
    </w:p>
    <w:p w:rsidR="006E044C" w:rsidRPr="00221426" w:rsidRDefault="006E044C" w:rsidP="006E044C">
      <w:pPr>
        <w:tabs>
          <w:tab w:val="left" w:pos="1530"/>
          <w:tab w:val="left" w:pos="3210"/>
          <w:tab w:val="center" w:pos="5127"/>
        </w:tabs>
        <w:ind w:firstLine="900"/>
        <w:jc w:val="center"/>
        <w:rPr>
          <w:lang w:val="uk-UA"/>
        </w:rPr>
      </w:pPr>
    </w:p>
    <w:p w:rsidR="006E044C" w:rsidRPr="00D13D1E" w:rsidRDefault="006E044C" w:rsidP="006E044C">
      <w:pPr>
        <w:ind w:firstLine="900"/>
        <w:jc w:val="both"/>
        <w:rPr>
          <w:lang w:val="uk-UA"/>
        </w:rPr>
      </w:pPr>
      <w:r w:rsidRPr="00D13D1E">
        <w:rPr>
          <w:lang w:val="uk-UA"/>
        </w:rPr>
        <w:t>Бюджет міста Буча за 20</w:t>
      </w:r>
      <w:r w:rsidRPr="00D13D1E">
        <w:t>1</w:t>
      </w:r>
      <w:r w:rsidRPr="00D13D1E">
        <w:rPr>
          <w:lang w:val="uk-UA"/>
        </w:rPr>
        <w:t>5 рік по доходах загального фонду (не враховуючи офіційні трансферти) виконано на 100,7 %, що на 32280,9 тис. грн. більше проти факту за відповідний період минулого року.  При уточненому плані по доходах на  2015 рік – 78553,1 тис. грн. надійшло – 79088,4 тис. грн., що на 535,3 тис. грн більше планових призначень. Спеціальний фонд виконано на 45,7 % при уточненому плані по доходах на 2015 рік  26092,7 тис. грн. надійшло – 11926,2 тис. грн. що на 14166,5 тис. грн. менше від уточненого плану по доходах.  (Додаток 1)</w:t>
      </w:r>
    </w:p>
    <w:p w:rsidR="006E044C" w:rsidRPr="00D64530" w:rsidRDefault="006E044C" w:rsidP="006E044C">
      <w:pPr>
        <w:pStyle w:val="a6"/>
        <w:ind w:left="0" w:right="-2" w:firstLine="822"/>
        <w:jc w:val="both"/>
        <w:rPr>
          <w:lang w:val="uk-UA"/>
        </w:rPr>
      </w:pPr>
      <w:r w:rsidRPr="00D64530">
        <w:rPr>
          <w:lang w:val="uk-UA"/>
        </w:rPr>
        <w:t xml:space="preserve">Протягом 2015 року до загального фонду міського бюджету </w:t>
      </w:r>
      <w:proofErr w:type="spellStart"/>
      <w:r w:rsidRPr="00D64530">
        <w:rPr>
          <w:lang w:val="uk-UA"/>
        </w:rPr>
        <w:t>м.Буча</w:t>
      </w:r>
      <w:proofErr w:type="spellEnd"/>
      <w:r w:rsidRPr="00D64530">
        <w:rPr>
          <w:lang w:val="uk-UA"/>
        </w:rPr>
        <w:t xml:space="preserve"> надійшло 79088,4 </w:t>
      </w:r>
      <w:proofErr w:type="spellStart"/>
      <w:r w:rsidRPr="00D64530">
        <w:rPr>
          <w:lang w:val="uk-UA"/>
        </w:rPr>
        <w:t>тис.грн</w:t>
      </w:r>
      <w:proofErr w:type="spellEnd"/>
      <w:r w:rsidRPr="00D64530">
        <w:rPr>
          <w:lang w:val="uk-UA"/>
        </w:rPr>
        <w:t xml:space="preserve">., в тому числі: 27395,6 тис. грн. по податку на доходи фізичних осіб (101,1 % до уточненого плану на рік), 26413,5 </w:t>
      </w:r>
      <w:proofErr w:type="spellStart"/>
      <w:r w:rsidRPr="00D64530">
        <w:rPr>
          <w:lang w:val="uk-UA"/>
        </w:rPr>
        <w:t>тис.грн</w:t>
      </w:r>
      <w:proofErr w:type="spellEnd"/>
      <w:r w:rsidRPr="00D64530">
        <w:rPr>
          <w:lang w:val="uk-UA"/>
        </w:rPr>
        <w:t xml:space="preserve">. податку на майно (100,9 %), 14236,2 </w:t>
      </w:r>
      <w:proofErr w:type="spellStart"/>
      <w:r w:rsidRPr="00D64530">
        <w:rPr>
          <w:lang w:val="uk-UA"/>
        </w:rPr>
        <w:t>тис.грн</w:t>
      </w:r>
      <w:proofErr w:type="spellEnd"/>
      <w:r w:rsidRPr="00D64530">
        <w:rPr>
          <w:lang w:val="uk-UA"/>
        </w:rPr>
        <w:t xml:space="preserve">. акцизного податку з реалізації суб’єктами  господарювання роздрібної торгівлі підакцизними товарами (99,6 %), 199,8 </w:t>
      </w:r>
      <w:proofErr w:type="spellStart"/>
      <w:r w:rsidRPr="00D64530">
        <w:rPr>
          <w:lang w:val="uk-UA"/>
        </w:rPr>
        <w:t>тис.грн</w:t>
      </w:r>
      <w:proofErr w:type="spellEnd"/>
      <w:r w:rsidRPr="00D64530">
        <w:rPr>
          <w:lang w:val="uk-UA"/>
        </w:rPr>
        <w:t xml:space="preserve">. державного мита (100,2%), 10669,8 </w:t>
      </w:r>
      <w:proofErr w:type="spellStart"/>
      <w:r w:rsidRPr="00D64530">
        <w:rPr>
          <w:lang w:val="uk-UA"/>
        </w:rPr>
        <w:t>тис.грн</w:t>
      </w:r>
      <w:proofErr w:type="spellEnd"/>
      <w:r w:rsidRPr="00D64530">
        <w:rPr>
          <w:lang w:val="uk-UA"/>
        </w:rPr>
        <w:t xml:space="preserve"> єдиного податку (100,7%),  173,5 </w:t>
      </w:r>
      <w:proofErr w:type="spellStart"/>
      <w:r w:rsidRPr="00D64530">
        <w:rPr>
          <w:lang w:val="uk-UA"/>
        </w:rPr>
        <w:t>тис.грн</w:t>
      </w:r>
      <w:proofErr w:type="spellEnd"/>
      <w:r w:rsidRPr="00D64530">
        <w:rPr>
          <w:lang w:val="uk-UA"/>
        </w:rPr>
        <w:t>. інших платежів.</w:t>
      </w:r>
    </w:p>
    <w:p w:rsidR="006E044C" w:rsidRPr="00561D9F" w:rsidRDefault="006E044C" w:rsidP="006E044C">
      <w:pPr>
        <w:ind w:firstLine="822"/>
        <w:jc w:val="both"/>
        <w:rPr>
          <w:lang w:val="uk-UA"/>
        </w:rPr>
      </w:pPr>
      <w:r w:rsidRPr="00561D9F">
        <w:rPr>
          <w:lang w:val="uk-UA"/>
        </w:rPr>
        <w:t xml:space="preserve"> Офіційних трансфертів отримано в розмірі 103594,8 </w:t>
      </w:r>
      <w:proofErr w:type="spellStart"/>
      <w:r w:rsidRPr="00561D9F">
        <w:rPr>
          <w:lang w:val="uk-UA"/>
        </w:rPr>
        <w:t>тис.грн</w:t>
      </w:r>
      <w:proofErr w:type="spellEnd"/>
      <w:r w:rsidRPr="00561D9F">
        <w:rPr>
          <w:lang w:val="uk-UA"/>
        </w:rPr>
        <w:t xml:space="preserve">., в тому числі:  базова дотація – 1674,4 </w:t>
      </w:r>
      <w:proofErr w:type="spellStart"/>
      <w:r w:rsidRPr="00561D9F">
        <w:rPr>
          <w:lang w:val="uk-UA"/>
        </w:rPr>
        <w:t>тис.грн</w:t>
      </w:r>
      <w:proofErr w:type="spellEnd"/>
      <w:r w:rsidRPr="00561D9F">
        <w:rPr>
          <w:lang w:val="uk-UA"/>
        </w:rPr>
        <w:t xml:space="preserve">., стабілізаційна дотація  - 359,4 </w:t>
      </w:r>
      <w:proofErr w:type="spellStart"/>
      <w:r w:rsidRPr="00561D9F">
        <w:rPr>
          <w:lang w:val="uk-UA"/>
        </w:rPr>
        <w:t>тис.грн</w:t>
      </w:r>
      <w:proofErr w:type="spellEnd"/>
      <w:r w:rsidRPr="00561D9F">
        <w:rPr>
          <w:lang w:val="uk-UA"/>
        </w:rPr>
        <w:t xml:space="preserve">; субвенції – 101561,0 </w:t>
      </w:r>
      <w:proofErr w:type="spellStart"/>
      <w:r w:rsidRPr="00561D9F">
        <w:rPr>
          <w:lang w:val="uk-UA"/>
        </w:rPr>
        <w:t>тис.грн</w:t>
      </w:r>
      <w:proofErr w:type="spellEnd"/>
      <w:r w:rsidRPr="00561D9F">
        <w:rPr>
          <w:lang w:val="uk-UA"/>
        </w:rPr>
        <w:t>.</w:t>
      </w:r>
    </w:p>
    <w:p w:rsidR="006E044C" w:rsidRPr="00DD3054" w:rsidRDefault="006E044C" w:rsidP="006E044C">
      <w:pPr>
        <w:tabs>
          <w:tab w:val="left" w:pos="0"/>
        </w:tabs>
        <w:jc w:val="both"/>
        <w:rPr>
          <w:lang w:val="uk-UA"/>
        </w:rPr>
      </w:pPr>
    </w:p>
    <w:p w:rsidR="006E044C" w:rsidRPr="00DD3054" w:rsidRDefault="006E044C" w:rsidP="006E044C">
      <w:pPr>
        <w:pStyle w:val="a6"/>
        <w:ind w:left="0"/>
        <w:jc w:val="both"/>
        <w:rPr>
          <w:sz w:val="22"/>
          <w:szCs w:val="22"/>
        </w:rPr>
      </w:pPr>
      <w:r w:rsidRPr="00DD3054">
        <w:rPr>
          <w:noProof/>
        </w:rPr>
        <w:lastRenderedPageBreak/>
        <w:drawing>
          <wp:inline distT="0" distB="0" distL="0" distR="0" wp14:anchorId="38EF1494" wp14:editId="46F556B2">
            <wp:extent cx="6172200" cy="2971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044C" w:rsidRPr="00DD3054" w:rsidRDefault="006E044C" w:rsidP="006E044C">
      <w:pPr>
        <w:pStyle w:val="a6"/>
        <w:spacing w:line="288" w:lineRule="auto"/>
        <w:ind w:left="0" w:right="-2" w:firstLine="720"/>
        <w:jc w:val="center"/>
      </w:pPr>
      <w:r w:rsidRPr="00DD3054">
        <w:rPr>
          <w:noProof/>
        </w:rPr>
        <mc:AlternateContent>
          <mc:Choice Requires="wps">
            <w:drawing>
              <wp:anchor distT="0" distB="0" distL="114300" distR="114300" simplePos="0" relativeHeight="251659264" behindDoc="0" locked="0" layoutInCell="1" allowOverlap="1" wp14:anchorId="4D0BB7D7" wp14:editId="55989064">
                <wp:simplePos x="0" y="0"/>
                <wp:positionH relativeFrom="column">
                  <wp:posOffset>2628900</wp:posOffset>
                </wp:positionH>
                <wp:positionV relativeFrom="paragraph">
                  <wp:posOffset>1992630</wp:posOffset>
                </wp:positionV>
                <wp:extent cx="114300" cy="2057400"/>
                <wp:effectExtent l="19050" t="20320" r="95250" b="368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057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1F33"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6.9pt" to="3in,3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" strokeweight="3pt">
                <v:stroke endarrow="block"/>
              </v:line>
            </w:pict>
          </mc:Fallback>
        </mc:AlternateContent>
      </w:r>
      <w:r w:rsidRPr="00DD3054">
        <w:rPr>
          <w:noProof/>
        </w:rPr>
        <w:drawing>
          <wp:inline distT="0" distB="0" distL="0" distR="0" wp14:anchorId="58E82BA3" wp14:editId="5DDEE7DA">
            <wp:extent cx="5076825" cy="30765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044C" w:rsidRPr="00DD3054" w:rsidRDefault="006E044C" w:rsidP="006E044C">
      <w:pPr>
        <w:pStyle w:val="a6"/>
        <w:spacing w:line="288" w:lineRule="auto"/>
        <w:ind w:left="0" w:right="-2" w:firstLine="720"/>
        <w:jc w:val="center"/>
      </w:pPr>
    </w:p>
    <w:p w:rsidR="006E044C" w:rsidRPr="00DD3054" w:rsidRDefault="006E044C" w:rsidP="006E044C">
      <w:pPr>
        <w:pStyle w:val="a6"/>
        <w:spacing w:line="288" w:lineRule="auto"/>
        <w:ind w:left="0" w:right="-2" w:firstLine="720"/>
        <w:jc w:val="center"/>
      </w:pPr>
    </w:p>
    <w:p w:rsidR="006E044C" w:rsidRPr="00DD3054" w:rsidRDefault="006E044C" w:rsidP="006E044C">
      <w:pPr>
        <w:pStyle w:val="a6"/>
        <w:spacing w:line="288" w:lineRule="auto"/>
        <w:ind w:left="0" w:right="-2" w:firstLine="720"/>
        <w:jc w:val="center"/>
      </w:pPr>
      <w:r w:rsidRPr="00DD3054">
        <w:rPr>
          <w:noProof/>
        </w:rPr>
        <w:lastRenderedPageBreak/>
        <w:drawing>
          <wp:inline distT="0" distB="0" distL="0" distR="0" wp14:anchorId="4B7175A7" wp14:editId="5ABB713E">
            <wp:extent cx="5010150" cy="25717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044C" w:rsidRPr="00D13D1E" w:rsidRDefault="006E044C" w:rsidP="006E044C">
      <w:pPr>
        <w:ind w:firstLine="900"/>
        <w:jc w:val="both"/>
        <w:rPr>
          <w:lang w:val="uk-UA"/>
        </w:rPr>
      </w:pPr>
      <w:r w:rsidRPr="00D13D1E">
        <w:rPr>
          <w:lang w:val="uk-UA"/>
        </w:rPr>
        <w:t>Надходження податків до місцевих бюджетів у 2015 році здійснювалися з врахуванням змін, внесених до Бюджетного та Податкового кодексів України, зокрема:</w:t>
      </w:r>
    </w:p>
    <w:p w:rsidR="006E044C" w:rsidRPr="00D13D1E" w:rsidRDefault="006E044C" w:rsidP="006E044C">
      <w:pPr>
        <w:ind w:firstLine="900"/>
        <w:jc w:val="both"/>
        <w:rPr>
          <w:lang w:val="uk-UA"/>
        </w:rPr>
      </w:pPr>
      <w:r w:rsidRPr="00D13D1E">
        <w:rPr>
          <w:lang w:val="uk-UA"/>
        </w:rPr>
        <w:t xml:space="preserve">- скасування місцевих зборів, а саме збору за провадження деяких видів підприємницької діяльності; </w:t>
      </w:r>
    </w:p>
    <w:p w:rsidR="006E044C" w:rsidRPr="00D13D1E" w:rsidRDefault="006E044C" w:rsidP="006E044C">
      <w:pPr>
        <w:ind w:firstLine="900"/>
        <w:jc w:val="both"/>
        <w:rPr>
          <w:lang w:val="uk-UA"/>
        </w:rPr>
      </w:pPr>
      <w:r w:rsidRPr="00D13D1E">
        <w:rPr>
          <w:lang w:val="uk-UA"/>
        </w:rPr>
        <w:t>-   встановлення нових нормативів відрахувань податку на доходи фізичних осіб (з 75% до 60%);</w:t>
      </w:r>
    </w:p>
    <w:p w:rsidR="006E044C" w:rsidRPr="00D13D1E" w:rsidRDefault="006E044C" w:rsidP="006E044C">
      <w:pPr>
        <w:ind w:firstLine="900"/>
        <w:jc w:val="both"/>
        <w:rPr>
          <w:lang w:val="uk-UA"/>
        </w:rPr>
      </w:pPr>
      <w:r w:rsidRPr="00D13D1E">
        <w:rPr>
          <w:lang w:val="uk-UA"/>
        </w:rPr>
        <w:t>- передача з державного бюджету до місцевого плати за надання інших адміністративних послуг та державного мита;</w:t>
      </w:r>
    </w:p>
    <w:p w:rsidR="006E044C" w:rsidRPr="00D13D1E" w:rsidRDefault="006E044C" w:rsidP="006E044C">
      <w:pPr>
        <w:ind w:firstLine="900"/>
        <w:jc w:val="both"/>
        <w:rPr>
          <w:lang w:val="uk-UA"/>
        </w:rPr>
      </w:pPr>
      <w:r w:rsidRPr="00D13D1E">
        <w:rPr>
          <w:lang w:val="uk-UA"/>
        </w:rPr>
        <w:t xml:space="preserve">- запровадження акцизного податку з реалізації через роздрібну торговельну мережу пива, алкогольних напоїв, тютюнових виробів, тютюну, нафтопродуктів, </w:t>
      </w:r>
      <w:proofErr w:type="spellStart"/>
      <w:r w:rsidRPr="00D13D1E">
        <w:rPr>
          <w:lang w:val="uk-UA"/>
        </w:rPr>
        <w:t>біодизелю</w:t>
      </w:r>
      <w:proofErr w:type="spellEnd"/>
      <w:r w:rsidRPr="00D13D1E">
        <w:rPr>
          <w:lang w:val="uk-UA"/>
        </w:rPr>
        <w:t xml:space="preserve"> та скрапленого газу;</w:t>
      </w:r>
    </w:p>
    <w:p w:rsidR="006E044C" w:rsidRPr="00D13D1E" w:rsidRDefault="006E044C" w:rsidP="006E044C">
      <w:pPr>
        <w:ind w:firstLine="900"/>
        <w:jc w:val="both"/>
        <w:rPr>
          <w:lang w:val="uk-UA"/>
        </w:rPr>
      </w:pPr>
      <w:r w:rsidRPr="00D13D1E">
        <w:rPr>
          <w:lang w:val="uk-UA"/>
        </w:rPr>
        <w:t>- розширення бази оподаткування податку на нерухомість шляхом включення до оподаткування цим податком комерційного (нежитлового) майна;</w:t>
      </w:r>
    </w:p>
    <w:p w:rsidR="006E044C" w:rsidRPr="00D13D1E" w:rsidRDefault="006E044C" w:rsidP="006E044C">
      <w:pPr>
        <w:ind w:firstLine="900"/>
        <w:jc w:val="both"/>
        <w:rPr>
          <w:lang w:val="uk-UA"/>
        </w:rPr>
      </w:pPr>
      <w:r w:rsidRPr="00D13D1E">
        <w:rPr>
          <w:lang w:val="uk-UA"/>
        </w:rPr>
        <w:t>- розширення надходжень загального фонду шляхом передачі єдиного та екологічного податків, а також податку на нерухоме майно зі спеціального фонду.</w:t>
      </w:r>
    </w:p>
    <w:p w:rsidR="006E044C" w:rsidRPr="00D13D1E" w:rsidRDefault="006E044C" w:rsidP="006E044C">
      <w:pPr>
        <w:ind w:firstLine="1077"/>
        <w:jc w:val="both"/>
        <w:rPr>
          <w:lang w:val="uk-UA"/>
        </w:rPr>
      </w:pPr>
      <w:r w:rsidRPr="00D13D1E">
        <w:rPr>
          <w:lang w:val="uk-UA"/>
        </w:rPr>
        <w:t xml:space="preserve">Завдяки новому етапу розвитку місцевих бюджетів та запровадженню нової моделі фінансового забезпечення місцевих бюджетів до місцевого бюджету </w:t>
      </w:r>
      <w:proofErr w:type="spellStart"/>
      <w:r w:rsidRPr="00D13D1E">
        <w:rPr>
          <w:lang w:val="uk-UA"/>
        </w:rPr>
        <w:t>м.Буча</w:t>
      </w:r>
      <w:proofErr w:type="spellEnd"/>
      <w:r w:rsidRPr="00D13D1E">
        <w:rPr>
          <w:lang w:val="uk-UA"/>
        </w:rPr>
        <w:t xml:space="preserve"> надійшло 29512,7 </w:t>
      </w:r>
      <w:proofErr w:type="spellStart"/>
      <w:r w:rsidRPr="00D13D1E">
        <w:rPr>
          <w:lang w:val="uk-UA"/>
        </w:rPr>
        <w:t>тис.грн</w:t>
      </w:r>
      <w:proofErr w:type="spellEnd"/>
      <w:r w:rsidRPr="00D13D1E">
        <w:rPr>
          <w:lang w:val="uk-UA"/>
        </w:rPr>
        <w:t xml:space="preserve"> понадпланових надходжень.</w:t>
      </w:r>
    </w:p>
    <w:p w:rsidR="006E044C" w:rsidRPr="00D13D1E" w:rsidRDefault="006E044C" w:rsidP="006E044C">
      <w:pPr>
        <w:ind w:firstLine="900"/>
        <w:jc w:val="both"/>
        <w:rPr>
          <w:lang w:val="uk-UA"/>
        </w:rPr>
      </w:pPr>
      <w:r w:rsidRPr="00D13D1E">
        <w:rPr>
          <w:lang w:val="uk-UA"/>
        </w:rPr>
        <w:t xml:space="preserve"> Основним  джерелом надходжень доходів являється податок та збір на доходи фізичних осіб,  плата за землю</w:t>
      </w:r>
      <w:r>
        <w:rPr>
          <w:lang w:val="uk-UA"/>
        </w:rPr>
        <w:t>, акцизний</w:t>
      </w:r>
      <w:r w:rsidRPr="00D13D1E">
        <w:rPr>
          <w:lang w:val="uk-UA"/>
        </w:rPr>
        <w:t xml:space="preserve"> та єдиний податок що складає відповідно 34,6%, 30,2%</w:t>
      </w:r>
      <w:r>
        <w:rPr>
          <w:lang w:val="uk-UA"/>
        </w:rPr>
        <w:t>, 18,0%</w:t>
      </w:r>
      <w:r w:rsidRPr="00D13D1E">
        <w:rPr>
          <w:lang w:val="uk-UA"/>
        </w:rPr>
        <w:t xml:space="preserve"> та 13,5% від загального обсягу надходжень доходів загального фонду бюджету міста .  </w:t>
      </w:r>
    </w:p>
    <w:p w:rsidR="006E044C" w:rsidRPr="00D13D1E" w:rsidRDefault="006E044C" w:rsidP="006E044C">
      <w:pPr>
        <w:ind w:firstLine="900"/>
        <w:jc w:val="both"/>
        <w:rPr>
          <w:lang w:val="uk-UA"/>
        </w:rPr>
      </w:pPr>
      <w:r w:rsidRPr="00D13D1E">
        <w:rPr>
          <w:lang w:val="uk-UA"/>
        </w:rPr>
        <w:t>За</w:t>
      </w:r>
      <w:r w:rsidRPr="00D13D1E">
        <w:t xml:space="preserve"> </w:t>
      </w:r>
      <w:r w:rsidRPr="00D13D1E">
        <w:rPr>
          <w:lang w:val="uk-UA"/>
        </w:rPr>
        <w:t xml:space="preserve">12 місяців 2015 року податку та збору на доходи фізичних осіб </w:t>
      </w:r>
      <w:r w:rsidRPr="00D13D1E">
        <w:t xml:space="preserve"> </w:t>
      </w:r>
      <w:r w:rsidRPr="00D13D1E">
        <w:rPr>
          <w:lang w:val="uk-UA"/>
        </w:rPr>
        <w:t xml:space="preserve">надійшло в сумі  27395,6 </w:t>
      </w:r>
      <w:proofErr w:type="spellStart"/>
      <w:r w:rsidRPr="00D13D1E">
        <w:rPr>
          <w:lang w:val="uk-UA"/>
        </w:rPr>
        <w:t>тис.грн</w:t>
      </w:r>
      <w:proofErr w:type="spellEnd"/>
      <w:r w:rsidRPr="00D13D1E">
        <w:rPr>
          <w:lang w:val="uk-UA"/>
        </w:rPr>
        <w:t xml:space="preserve">., що на 309,0 </w:t>
      </w:r>
      <w:proofErr w:type="spellStart"/>
      <w:r w:rsidRPr="00D13D1E">
        <w:rPr>
          <w:lang w:val="uk-UA"/>
        </w:rPr>
        <w:t>тис.грн</w:t>
      </w:r>
      <w:proofErr w:type="spellEnd"/>
      <w:r w:rsidRPr="00D13D1E">
        <w:rPr>
          <w:lang w:val="uk-UA"/>
        </w:rPr>
        <w:t>. більше проти уточненого плану по цьому виду податку на відповідний період і складає 101,1% виконання. (додаток 1). Аналіз динаміки надходжень за 12 місяців податку та збору на доходи фізичних осіб до місцевого бюджету за період з 2009 по 2015рр наведено в таблиці 1.</w:t>
      </w:r>
    </w:p>
    <w:p w:rsidR="006E044C" w:rsidRPr="00D13D1E" w:rsidRDefault="006E044C" w:rsidP="006E044C">
      <w:pPr>
        <w:tabs>
          <w:tab w:val="left" w:pos="8460"/>
        </w:tabs>
        <w:ind w:firstLine="900"/>
        <w:jc w:val="right"/>
        <w:rPr>
          <w:lang w:val="uk-UA"/>
        </w:rPr>
      </w:pPr>
      <w:r w:rsidRPr="00D13D1E">
        <w:rPr>
          <w:lang w:val="uk-UA"/>
        </w:rPr>
        <w:t>Таблиця 1.</w:t>
      </w:r>
    </w:p>
    <w:p w:rsidR="006E044C" w:rsidRPr="00D13D1E" w:rsidRDefault="006E044C" w:rsidP="006E044C">
      <w:pPr>
        <w:tabs>
          <w:tab w:val="left" w:pos="1530"/>
        </w:tabs>
        <w:ind w:firstLine="900"/>
        <w:jc w:val="center"/>
        <w:rPr>
          <w:b/>
          <w:lang w:val="uk-UA"/>
        </w:rPr>
      </w:pPr>
      <w:proofErr w:type="spellStart"/>
      <w:r w:rsidRPr="00D13D1E">
        <w:rPr>
          <w:b/>
        </w:rPr>
        <w:t>Динаміка</w:t>
      </w:r>
      <w:proofErr w:type="spellEnd"/>
      <w:r w:rsidRPr="00D13D1E">
        <w:rPr>
          <w:b/>
        </w:rPr>
        <w:t xml:space="preserve"> </w:t>
      </w:r>
      <w:proofErr w:type="spellStart"/>
      <w:r w:rsidRPr="00D13D1E">
        <w:rPr>
          <w:b/>
        </w:rPr>
        <w:t>надходжень</w:t>
      </w:r>
      <w:proofErr w:type="spellEnd"/>
      <w:r w:rsidRPr="00D13D1E">
        <w:rPr>
          <w:b/>
        </w:rPr>
        <w:t xml:space="preserve"> </w:t>
      </w:r>
      <w:proofErr w:type="spellStart"/>
      <w:r w:rsidRPr="00D13D1E">
        <w:rPr>
          <w:b/>
        </w:rPr>
        <w:t>податку</w:t>
      </w:r>
      <w:proofErr w:type="spellEnd"/>
      <w:r w:rsidRPr="00D13D1E">
        <w:rPr>
          <w:b/>
        </w:rPr>
        <w:t xml:space="preserve"> </w:t>
      </w:r>
      <w:r w:rsidRPr="00D13D1E">
        <w:rPr>
          <w:b/>
          <w:lang w:val="uk-UA"/>
        </w:rPr>
        <w:t xml:space="preserve">та збору </w:t>
      </w:r>
      <w:proofErr w:type="gramStart"/>
      <w:r w:rsidRPr="00D13D1E">
        <w:rPr>
          <w:b/>
          <w:lang w:val="uk-UA"/>
        </w:rPr>
        <w:t xml:space="preserve">на </w:t>
      </w:r>
      <w:r w:rsidRPr="00D13D1E">
        <w:rPr>
          <w:b/>
        </w:rPr>
        <w:t xml:space="preserve"> доходи</w:t>
      </w:r>
      <w:proofErr w:type="gramEnd"/>
      <w:r w:rsidRPr="00D13D1E">
        <w:rPr>
          <w:b/>
        </w:rPr>
        <w:t xml:space="preserve"> </w:t>
      </w:r>
      <w:proofErr w:type="spellStart"/>
      <w:r w:rsidRPr="00D13D1E">
        <w:rPr>
          <w:b/>
        </w:rPr>
        <w:t>фізичних</w:t>
      </w:r>
      <w:proofErr w:type="spellEnd"/>
      <w:r w:rsidRPr="00D13D1E">
        <w:rPr>
          <w:b/>
        </w:rPr>
        <w:t xml:space="preserve"> </w:t>
      </w:r>
      <w:proofErr w:type="spellStart"/>
      <w:r w:rsidRPr="00D13D1E">
        <w:rPr>
          <w:b/>
        </w:rPr>
        <w:t>осіб</w:t>
      </w:r>
      <w:proofErr w:type="spellEnd"/>
      <w:r w:rsidRPr="00D13D1E">
        <w:rPr>
          <w:b/>
        </w:rPr>
        <w:t xml:space="preserve"> за </w:t>
      </w:r>
      <w:r w:rsidRPr="00D13D1E">
        <w:rPr>
          <w:b/>
          <w:lang w:val="uk-UA"/>
        </w:rPr>
        <w:t>12 місяців (в умовах діючого законодавства)</w:t>
      </w:r>
    </w:p>
    <w:p w:rsidR="006E044C" w:rsidRPr="00DD3054" w:rsidRDefault="006E044C" w:rsidP="006E044C">
      <w:pPr>
        <w:tabs>
          <w:tab w:val="left" w:pos="1530"/>
        </w:tabs>
        <w:ind w:firstLine="900"/>
        <w:jc w:val="center"/>
        <w:rPr>
          <w:b/>
          <w:lang w:val="uk-UA"/>
        </w:rPr>
      </w:pPr>
    </w:p>
    <w:tbl>
      <w:tblPr>
        <w:tblStyle w:val="a9"/>
        <w:tblW w:w="9828" w:type="dxa"/>
        <w:tblLook w:val="01E0" w:firstRow="1" w:lastRow="1" w:firstColumn="1" w:lastColumn="1" w:noHBand="0" w:noVBand="0"/>
      </w:tblPr>
      <w:tblGrid>
        <w:gridCol w:w="2088"/>
        <w:gridCol w:w="1080"/>
        <w:gridCol w:w="1080"/>
        <w:gridCol w:w="1080"/>
        <w:gridCol w:w="1080"/>
        <w:gridCol w:w="1080"/>
        <w:gridCol w:w="1260"/>
        <w:gridCol w:w="1080"/>
      </w:tblGrid>
      <w:tr w:rsidR="006E044C" w:rsidRPr="00DD3054" w:rsidTr="00694AB2">
        <w:tc>
          <w:tcPr>
            <w:tcW w:w="2088" w:type="dxa"/>
          </w:tcPr>
          <w:p w:rsidR="006E044C" w:rsidRPr="00DD3054" w:rsidRDefault="006E044C" w:rsidP="00694AB2">
            <w:pPr>
              <w:pStyle w:val="21"/>
              <w:spacing w:line="240" w:lineRule="auto"/>
              <w:ind w:left="0"/>
              <w:jc w:val="center"/>
              <w:rPr>
                <w:b/>
                <w:lang w:val="uk-UA"/>
              </w:rPr>
            </w:pPr>
            <w:r w:rsidRPr="00DD3054">
              <w:rPr>
                <w:b/>
                <w:lang w:val="uk-UA"/>
              </w:rPr>
              <w:t>Роки</w:t>
            </w:r>
          </w:p>
        </w:tc>
        <w:tc>
          <w:tcPr>
            <w:tcW w:w="1080" w:type="dxa"/>
          </w:tcPr>
          <w:p w:rsidR="006E044C" w:rsidRPr="00DD3054" w:rsidRDefault="006E044C" w:rsidP="00694AB2">
            <w:pPr>
              <w:pStyle w:val="21"/>
              <w:spacing w:line="240" w:lineRule="auto"/>
              <w:ind w:left="0"/>
              <w:jc w:val="center"/>
              <w:rPr>
                <w:b/>
                <w:lang w:val="uk-UA"/>
              </w:rPr>
            </w:pPr>
            <w:r w:rsidRPr="00DD3054">
              <w:rPr>
                <w:b/>
                <w:lang w:val="uk-UA"/>
              </w:rPr>
              <w:t>2009</w:t>
            </w:r>
          </w:p>
        </w:tc>
        <w:tc>
          <w:tcPr>
            <w:tcW w:w="1080" w:type="dxa"/>
          </w:tcPr>
          <w:p w:rsidR="006E044C" w:rsidRPr="00DD3054" w:rsidRDefault="006E044C" w:rsidP="00694AB2">
            <w:pPr>
              <w:pStyle w:val="21"/>
              <w:spacing w:line="240" w:lineRule="auto"/>
              <w:ind w:left="0"/>
              <w:jc w:val="center"/>
              <w:rPr>
                <w:b/>
                <w:lang w:val="uk-UA"/>
              </w:rPr>
            </w:pPr>
            <w:r w:rsidRPr="00DD3054">
              <w:rPr>
                <w:b/>
                <w:lang w:val="uk-UA"/>
              </w:rPr>
              <w:t>2010</w:t>
            </w:r>
          </w:p>
        </w:tc>
        <w:tc>
          <w:tcPr>
            <w:tcW w:w="1080" w:type="dxa"/>
          </w:tcPr>
          <w:p w:rsidR="006E044C" w:rsidRPr="00DD3054" w:rsidRDefault="006E044C" w:rsidP="00694AB2">
            <w:pPr>
              <w:pStyle w:val="21"/>
              <w:spacing w:line="240" w:lineRule="auto"/>
              <w:ind w:left="0"/>
              <w:jc w:val="center"/>
              <w:rPr>
                <w:b/>
                <w:lang w:val="uk-UA"/>
              </w:rPr>
            </w:pPr>
            <w:r w:rsidRPr="00DD3054">
              <w:rPr>
                <w:b/>
                <w:lang w:val="uk-UA"/>
              </w:rPr>
              <w:t>2011</w:t>
            </w:r>
          </w:p>
        </w:tc>
        <w:tc>
          <w:tcPr>
            <w:tcW w:w="1080" w:type="dxa"/>
          </w:tcPr>
          <w:p w:rsidR="006E044C" w:rsidRPr="00DD3054" w:rsidRDefault="006E044C" w:rsidP="00694AB2">
            <w:pPr>
              <w:pStyle w:val="21"/>
              <w:spacing w:line="240" w:lineRule="auto"/>
              <w:ind w:left="0"/>
              <w:jc w:val="center"/>
              <w:rPr>
                <w:b/>
                <w:lang w:val="uk-UA"/>
              </w:rPr>
            </w:pPr>
            <w:r w:rsidRPr="00DD3054">
              <w:rPr>
                <w:b/>
                <w:lang w:val="uk-UA"/>
              </w:rPr>
              <w:t>2012</w:t>
            </w:r>
          </w:p>
        </w:tc>
        <w:tc>
          <w:tcPr>
            <w:tcW w:w="1080" w:type="dxa"/>
          </w:tcPr>
          <w:p w:rsidR="006E044C" w:rsidRPr="00DD3054" w:rsidRDefault="006E044C" w:rsidP="00694AB2">
            <w:pPr>
              <w:pStyle w:val="21"/>
              <w:spacing w:line="240" w:lineRule="auto"/>
              <w:ind w:left="0"/>
              <w:jc w:val="center"/>
              <w:rPr>
                <w:b/>
                <w:lang w:val="uk-UA"/>
              </w:rPr>
            </w:pPr>
            <w:r w:rsidRPr="00DD3054">
              <w:rPr>
                <w:b/>
                <w:lang w:val="uk-UA"/>
              </w:rPr>
              <w:t>2013</w:t>
            </w:r>
          </w:p>
        </w:tc>
        <w:tc>
          <w:tcPr>
            <w:tcW w:w="1260" w:type="dxa"/>
          </w:tcPr>
          <w:p w:rsidR="006E044C" w:rsidRPr="00DD3054" w:rsidRDefault="006E044C" w:rsidP="00694AB2">
            <w:pPr>
              <w:pStyle w:val="21"/>
              <w:spacing w:line="240" w:lineRule="auto"/>
              <w:ind w:left="0"/>
              <w:jc w:val="center"/>
              <w:rPr>
                <w:b/>
                <w:lang w:val="uk-UA"/>
              </w:rPr>
            </w:pPr>
            <w:r w:rsidRPr="00DD3054">
              <w:rPr>
                <w:b/>
                <w:lang w:val="uk-UA"/>
              </w:rPr>
              <w:t>2014</w:t>
            </w:r>
          </w:p>
        </w:tc>
        <w:tc>
          <w:tcPr>
            <w:tcW w:w="1080" w:type="dxa"/>
          </w:tcPr>
          <w:p w:rsidR="006E044C" w:rsidRPr="00DD3054" w:rsidRDefault="006E044C" w:rsidP="00694AB2">
            <w:pPr>
              <w:pStyle w:val="21"/>
              <w:spacing w:line="240" w:lineRule="auto"/>
              <w:ind w:left="0"/>
              <w:jc w:val="center"/>
              <w:rPr>
                <w:b/>
                <w:lang w:val="uk-UA"/>
              </w:rPr>
            </w:pPr>
            <w:r w:rsidRPr="00DD3054">
              <w:rPr>
                <w:b/>
                <w:lang w:val="uk-UA"/>
              </w:rPr>
              <w:t>2015</w:t>
            </w:r>
          </w:p>
        </w:tc>
      </w:tr>
      <w:tr w:rsidR="006E044C" w:rsidRPr="00DD3054" w:rsidTr="00694AB2">
        <w:tc>
          <w:tcPr>
            <w:tcW w:w="2088"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Надходження (</w:t>
            </w:r>
            <w:proofErr w:type="spellStart"/>
            <w:r w:rsidRPr="00DD3054">
              <w:rPr>
                <w:sz w:val="20"/>
                <w:szCs w:val="20"/>
                <w:lang w:val="uk-UA"/>
              </w:rPr>
              <w:t>тис.грн</w:t>
            </w:r>
            <w:proofErr w:type="spellEnd"/>
            <w:r w:rsidRPr="00DD3054">
              <w:rPr>
                <w:sz w:val="20"/>
                <w:szCs w:val="20"/>
                <w:lang w:val="uk-UA"/>
              </w:rPr>
              <w:t>)</w:t>
            </w:r>
          </w:p>
        </w:tc>
        <w:tc>
          <w:tcPr>
            <w:tcW w:w="1080" w:type="dxa"/>
          </w:tcPr>
          <w:p w:rsidR="006E044C" w:rsidRPr="00DD3054" w:rsidRDefault="006E044C" w:rsidP="00694AB2">
            <w:pPr>
              <w:pStyle w:val="21"/>
              <w:spacing w:line="240" w:lineRule="auto"/>
              <w:ind w:left="-288" w:firstLine="288"/>
              <w:jc w:val="center"/>
              <w:rPr>
                <w:sz w:val="20"/>
                <w:szCs w:val="20"/>
                <w:lang w:val="uk-UA"/>
              </w:rPr>
            </w:pPr>
            <w:r w:rsidRPr="00DD3054">
              <w:rPr>
                <w:sz w:val="20"/>
                <w:szCs w:val="20"/>
                <w:lang w:val="uk-UA"/>
              </w:rPr>
              <w:t>10022,8</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11141,0</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15006,0</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19375,0</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19493,8</w:t>
            </w:r>
          </w:p>
        </w:tc>
        <w:tc>
          <w:tcPr>
            <w:tcW w:w="126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19947,3</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27395,6</w:t>
            </w:r>
          </w:p>
        </w:tc>
      </w:tr>
      <w:tr w:rsidR="006E044C" w:rsidRPr="00DD3054" w:rsidTr="00694AB2">
        <w:tc>
          <w:tcPr>
            <w:tcW w:w="2088"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 до попереднього року</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86,7</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111,2</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134,7</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129,1</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100,6</w:t>
            </w:r>
          </w:p>
        </w:tc>
        <w:tc>
          <w:tcPr>
            <w:tcW w:w="126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102,3</w:t>
            </w:r>
          </w:p>
        </w:tc>
        <w:tc>
          <w:tcPr>
            <w:tcW w:w="1080"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137,3</w:t>
            </w:r>
          </w:p>
        </w:tc>
      </w:tr>
    </w:tbl>
    <w:p w:rsidR="006E044C" w:rsidRPr="00DD3054" w:rsidRDefault="006E044C" w:rsidP="006E044C">
      <w:pPr>
        <w:tabs>
          <w:tab w:val="left" w:pos="1530"/>
        </w:tabs>
        <w:ind w:firstLine="900"/>
        <w:jc w:val="center"/>
        <w:rPr>
          <w:b/>
          <w:lang w:val="uk-UA"/>
        </w:rPr>
      </w:pPr>
    </w:p>
    <w:p w:rsidR="006E044C" w:rsidRPr="00DD3054" w:rsidRDefault="006E044C" w:rsidP="006E044C">
      <w:pPr>
        <w:tabs>
          <w:tab w:val="left" w:pos="1530"/>
        </w:tabs>
        <w:ind w:firstLine="900"/>
        <w:jc w:val="center"/>
        <w:rPr>
          <w:b/>
          <w:lang w:val="uk-UA"/>
        </w:rPr>
      </w:pPr>
      <w:r w:rsidRPr="00DD3054">
        <w:rPr>
          <w:noProof/>
        </w:rPr>
        <w:drawing>
          <wp:anchor distT="0" distB="0" distL="114300" distR="114300" simplePos="0" relativeHeight="251660288" behindDoc="1" locked="0" layoutInCell="1" allowOverlap="1" wp14:anchorId="63F42EBD" wp14:editId="29B1F2FC">
            <wp:simplePos x="0" y="0"/>
            <wp:positionH relativeFrom="column">
              <wp:align>center</wp:align>
            </wp:positionH>
            <wp:positionV relativeFrom="paragraph">
              <wp:posOffset>-3810</wp:posOffset>
            </wp:positionV>
            <wp:extent cx="5934075" cy="4086225"/>
            <wp:effectExtent l="0" t="0" r="0" b="0"/>
            <wp:wrapTight wrapText="bothSides">
              <wp:wrapPolygon edited="0">
                <wp:start x="69" y="0"/>
                <wp:lineTo x="0" y="21449"/>
                <wp:lineTo x="21496" y="21449"/>
                <wp:lineTo x="21496" y="0"/>
                <wp:lineTo x="69"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08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44C" w:rsidRPr="00D13D1E" w:rsidRDefault="006E044C" w:rsidP="006E044C">
      <w:pPr>
        <w:tabs>
          <w:tab w:val="left" w:pos="1530"/>
        </w:tabs>
        <w:ind w:firstLine="900"/>
        <w:jc w:val="both"/>
        <w:rPr>
          <w:lang w:val="uk-UA"/>
        </w:rPr>
      </w:pPr>
      <w:r w:rsidRPr="00D13D1E">
        <w:rPr>
          <w:lang w:val="uk-UA"/>
        </w:rPr>
        <w:t xml:space="preserve">За рахунок перереєстрації юридичних осіб за місцем здійснення діяльності (ТОВ "МАН Трак </w:t>
      </w:r>
      <w:proofErr w:type="spellStart"/>
      <w:r w:rsidRPr="00D13D1E">
        <w:rPr>
          <w:lang w:val="uk-UA"/>
        </w:rPr>
        <w:t>енд</w:t>
      </w:r>
      <w:proofErr w:type="spellEnd"/>
      <w:r w:rsidRPr="00D13D1E">
        <w:rPr>
          <w:lang w:val="uk-UA"/>
        </w:rPr>
        <w:t xml:space="preserve"> Бас </w:t>
      </w:r>
      <w:proofErr w:type="spellStart"/>
      <w:r w:rsidRPr="00D13D1E">
        <w:rPr>
          <w:lang w:val="uk-UA"/>
        </w:rPr>
        <w:t>Юкрейн</w:t>
      </w:r>
      <w:proofErr w:type="spellEnd"/>
      <w:r w:rsidRPr="00D13D1E">
        <w:rPr>
          <w:lang w:val="uk-UA"/>
        </w:rPr>
        <w:t xml:space="preserve">",  </w:t>
      </w:r>
      <w:proofErr w:type="spellStart"/>
      <w:r w:rsidRPr="00D13D1E">
        <w:rPr>
          <w:lang w:val="uk-UA"/>
        </w:rPr>
        <w:t>ТОВ"Об'єднана</w:t>
      </w:r>
      <w:proofErr w:type="spellEnd"/>
      <w:r w:rsidRPr="00D13D1E">
        <w:rPr>
          <w:lang w:val="uk-UA"/>
        </w:rPr>
        <w:t xml:space="preserve"> реєстраційна компанія",    ТОВ "СТІЛКАТ", Акціонерний банк "Південний"  та ін.) за  12 місяців 2015 року до місцевого бюджету надійшло 2537,3 </w:t>
      </w:r>
      <w:proofErr w:type="spellStart"/>
      <w:r w:rsidRPr="00D13D1E">
        <w:rPr>
          <w:lang w:val="uk-UA"/>
        </w:rPr>
        <w:t>тис.грн</w:t>
      </w:r>
      <w:proofErr w:type="spellEnd"/>
      <w:r w:rsidRPr="00D13D1E">
        <w:rPr>
          <w:lang w:val="uk-UA"/>
        </w:rPr>
        <w:t>.</w:t>
      </w:r>
    </w:p>
    <w:p w:rsidR="006E044C" w:rsidRPr="00D13D1E" w:rsidRDefault="006E044C" w:rsidP="006E044C">
      <w:pPr>
        <w:ind w:firstLine="900"/>
        <w:jc w:val="both"/>
        <w:rPr>
          <w:lang w:val="uk-UA"/>
        </w:rPr>
      </w:pPr>
      <w:r>
        <w:rPr>
          <w:lang w:val="uk-UA"/>
        </w:rPr>
        <w:t xml:space="preserve"> З</w:t>
      </w:r>
      <w:r w:rsidRPr="00D13D1E">
        <w:rPr>
          <w:lang w:val="uk-UA"/>
        </w:rPr>
        <w:t xml:space="preserve">а  12 місяців 2015 року фактичні надходження податку до місцевого бюджету </w:t>
      </w:r>
      <w:proofErr w:type="spellStart"/>
      <w:r w:rsidRPr="00D13D1E">
        <w:rPr>
          <w:lang w:val="uk-UA"/>
        </w:rPr>
        <w:t>м.Буча</w:t>
      </w:r>
      <w:proofErr w:type="spellEnd"/>
      <w:r w:rsidRPr="00D13D1E">
        <w:rPr>
          <w:lang w:val="uk-UA"/>
        </w:rPr>
        <w:t xml:space="preserve">  збільшилися на 37,3% в порівнянні з фактичним надходженнями минулого року (в умовах діючого законодавства), або на 7448,3 </w:t>
      </w:r>
      <w:proofErr w:type="spellStart"/>
      <w:r w:rsidRPr="00D13D1E">
        <w:rPr>
          <w:lang w:val="uk-UA"/>
        </w:rPr>
        <w:t>тис.грн</w:t>
      </w:r>
      <w:proofErr w:type="spellEnd"/>
      <w:r w:rsidRPr="00D13D1E">
        <w:rPr>
          <w:lang w:val="uk-UA"/>
        </w:rPr>
        <w:t xml:space="preserve"> більше.</w:t>
      </w:r>
    </w:p>
    <w:p w:rsidR="006E044C" w:rsidRPr="00D13D1E" w:rsidRDefault="006E044C" w:rsidP="006E044C">
      <w:pPr>
        <w:ind w:firstLine="900"/>
        <w:jc w:val="both"/>
      </w:pPr>
      <w:r w:rsidRPr="00D13D1E">
        <w:rPr>
          <w:lang w:val="uk-UA"/>
        </w:rPr>
        <w:t>Однією з причин таких показників є</w:t>
      </w:r>
      <w:r w:rsidRPr="00D13D1E">
        <w:t xml:space="preserve"> </w:t>
      </w:r>
      <w:proofErr w:type="spellStart"/>
      <w:r w:rsidRPr="00D13D1E">
        <w:t>внесення</w:t>
      </w:r>
      <w:proofErr w:type="spellEnd"/>
      <w:r w:rsidRPr="00D13D1E">
        <w:t xml:space="preserve"> </w:t>
      </w:r>
      <w:proofErr w:type="spellStart"/>
      <w:r w:rsidRPr="00D13D1E">
        <w:t>змін</w:t>
      </w:r>
      <w:proofErr w:type="spellEnd"/>
      <w:r w:rsidRPr="00D13D1E">
        <w:t xml:space="preserve"> до </w:t>
      </w:r>
      <w:proofErr w:type="spellStart"/>
      <w:r w:rsidRPr="00D13D1E">
        <w:t>Податкового</w:t>
      </w:r>
      <w:proofErr w:type="spellEnd"/>
      <w:r w:rsidRPr="00D13D1E">
        <w:t xml:space="preserve"> кодексу </w:t>
      </w:r>
      <w:proofErr w:type="spellStart"/>
      <w:r w:rsidRPr="00D13D1E">
        <w:t>України</w:t>
      </w:r>
      <w:proofErr w:type="spellEnd"/>
      <w:r w:rsidRPr="00D13D1E">
        <w:rPr>
          <w:lang w:val="uk-UA"/>
        </w:rPr>
        <w:t>, яким</w:t>
      </w:r>
      <w:r w:rsidRPr="00D13D1E">
        <w:t xml:space="preserve"> </w:t>
      </w:r>
      <w:proofErr w:type="spellStart"/>
      <w:r w:rsidRPr="00D13D1E">
        <w:t>передбачається</w:t>
      </w:r>
      <w:proofErr w:type="spellEnd"/>
      <w:r w:rsidRPr="00D13D1E">
        <w:t xml:space="preserve"> </w:t>
      </w:r>
      <w:proofErr w:type="spellStart"/>
      <w:r w:rsidRPr="00D13D1E">
        <w:t>отрима</w:t>
      </w:r>
      <w:r w:rsidRPr="00D13D1E">
        <w:rPr>
          <w:lang w:val="uk-UA"/>
        </w:rPr>
        <w:t>ння</w:t>
      </w:r>
      <w:proofErr w:type="spellEnd"/>
      <w:r w:rsidRPr="00D13D1E">
        <w:t xml:space="preserve"> </w:t>
      </w:r>
      <w:proofErr w:type="spellStart"/>
      <w:r w:rsidRPr="00D13D1E">
        <w:t>додатков</w:t>
      </w:r>
      <w:r w:rsidRPr="00D13D1E">
        <w:rPr>
          <w:lang w:val="uk-UA"/>
        </w:rPr>
        <w:t>их</w:t>
      </w:r>
      <w:proofErr w:type="spellEnd"/>
      <w:r w:rsidRPr="00D13D1E">
        <w:t xml:space="preserve"> </w:t>
      </w:r>
      <w:proofErr w:type="spellStart"/>
      <w:r w:rsidRPr="00D13D1E">
        <w:t>надходженн</w:t>
      </w:r>
      <w:proofErr w:type="spellEnd"/>
      <w:r w:rsidRPr="00D13D1E">
        <w:rPr>
          <w:lang w:val="uk-UA"/>
        </w:rPr>
        <w:t>ь</w:t>
      </w:r>
      <w:r w:rsidRPr="00D13D1E">
        <w:t xml:space="preserve"> через:</w:t>
      </w:r>
    </w:p>
    <w:p w:rsidR="006E044C" w:rsidRPr="00D13D1E" w:rsidRDefault="006E044C" w:rsidP="006E044C">
      <w:pPr>
        <w:numPr>
          <w:ilvl w:val="0"/>
          <w:numId w:val="4"/>
        </w:numPr>
        <w:spacing w:before="60" w:line="24" w:lineRule="atLeast"/>
        <w:ind w:left="0" w:firstLine="900"/>
      </w:pPr>
      <w:proofErr w:type="spellStart"/>
      <w:proofErr w:type="gramStart"/>
      <w:r w:rsidRPr="00D13D1E">
        <w:t>запровадження</w:t>
      </w:r>
      <w:proofErr w:type="spellEnd"/>
      <w:proofErr w:type="gramEnd"/>
      <w:r w:rsidRPr="00D13D1E">
        <w:t xml:space="preserve"> </w:t>
      </w:r>
      <w:proofErr w:type="spellStart"/>
      <w:r w:rsidRPr="00D13D1E">
        <w:t>прогресивної</w:t>
      </w:r>
      <w:proofErr w:type="spellEnd"/>
      <w:r w:rsidRPr="00D13D1E">
        <w:t xml:space="preserve"> </w:t>
      </w:r>
      <w:proofErr w:type="spellStart"/>
      <w:r w:rsidRPr="00D13D1E">
        <w:t>моделі</w:t>
      </w:r>
      <w:proofErr w:type="spellEnd"/>
      <w:r w:rsidRPr="00D13D1E">
        <w:t xml:space="preserve"> </w:t>
      </w:r>
      <w:proofErr w:type="spellStart"/>
      <w:r w:rsidRPr="00D13D1E">
        <w:t>оподаткування</w:t>
      </w:r>
      <w:proofErr w:type="spellEnd"/>
      <w:r w:rsidRPr="00D13D1E">
        <w:t xml:space="preserve"> </w:t>
      </w:r>
      <w:proofErr w:type="spellStart"/>
      <w:r w:rsidRPr="00D13D1E">
        <w:t>доходів</w:t>
      </w:r>
      <w:proofErr w:type="spellEnd"/>
      <w:r w:rsidRPr="00D13D1E">
        <w:t xml:space="preserve"> </w:t>
      </w:r>
      <w:proofErr w:type="spellStart"/>
      <w:r w:rsidRPr="00D13D1E">
        <w:t>фізичних</w:t>
      </w:r>
      <w:proofErr w:type="spellEnd"/>
      <w:r w:rsidRPr="00D13D1E">
        <w:t xml:space="preserve"> </w:t>
      </w:r>
      <w:proofErr w:type="spellStart"/>
      <w:r w:rsidRPr="00D13D1E">
        <w:t>осіб</w:t>
      </w:r>
      <w:proofErr w:type="spellEnd"/>
      <w:r w:rsidRPr="00D13D1E">
        <w:t xml:space="preserve"> (15%, 20%);</w:t>
      </w:r>
    </w:p>
    <w:p w:rsidR="006E044C" w:rsidRPr="00D13D1E" w:rsidRDefault="006E044C" w:rsidP="006E044C">
      <w:pPr>
        <w:numPr>
          <w:ilvl w:val="0"/>
          <w:numId w:val="4"/>
        </w:numPr>
        <w:spacing w:before="60" w:line="24" w:lineRule="atLeast"/>
        <w:ind w:left="0" w:firstLine="900"/>
      </w:pPr>
      <w:proofErr w:type="spellStart"/>
      <w:proofErr w:type="gramStart"/>
      <w:r w:rsidRPr="00D13D1E">
        <w:t>підвищення</w:t>
      </w:r>
      <w:proofErr w:type="spellEnd"/>
      <w:proofErr w:type="gramEnd"/>
      <w:r w:rsidRPr="00D13D1E">
        <w:t xml:space="preserve"> ставки </w:t>
      </w:r>
      <w:proofErr w:type="spellStart"/>
      <w:r w:rsidRPr="00D13D1E">
        <w:t>податку</w:t>
      </w:r>
      <w:proofErr w:type="spellEnd"/>
      <w:r w:rsidRPr="00D13D1E">
        <w:t xml:space="preserve"> для </w:t>
      </w:r>
      <w:proofErr w:type="spellStart"/>
      <w:r w:rsidRPr="00D13D1E">
        <w:t>пасивних</w:t>
      </w:r>
      <w:proofErr w:type="spellEnd"/>
      <w:r w:rsidRPr="00D13D1E">
        <w:t xml:space="preserve"> </w:t>
      </w:r>
      <w:proofErr w:type="spellStart"/>
      <w:r w:rsidRPr="00D13D1E">
        <w:t>доходів</w:t>
      </w:r>
      <w:proofErr w:type="spellEnd"/>
      <w:r w:rsidRPr="00D13D1E">
        <w:rPr>
          <w:lang w:val="uk-UA"/>
        </w:rPr>
        <w:t xml:space="preserve"> (відсотки, дивіденди, роялті)</w:t>
      </w:r>
      <w:r w:rsidRPr="00D13D1E">
        <w:t xml:space="preserve"> з 15% до 20%;</w:t>
      </w:r>
    </w:p>
    <w:p w:rsidR="006E044C" w:rsidRPr="00D13D1E" w:rsidRDefault="006E044C" w:rsidP="006E044C">
      <w:pPr>
        <w:numPr>
          <w:ilvl w:val="0"/>
          <w:numId w:val="4"/>
        </w:numPr>
        <w:tabs>
          <w:tab w:val="left" w:pos="0"/>
        </w:tabs>
        <w:spacing w:before="60" w:line="24" w:lineRule="atLeast"/>
        <w:ind w:left="0" w:firstLine="900"/>
      </w:pPr>
      <w:proofErr w:type="spellStart"/>
      <w:proofErr w:type="gramStart"/>
      <w:r w:rsidRPr="00D13D1E">
        <w:t>зниження</w:t>
      </w:r>
      <w:proofErr w:type="spellEnd"/>
      <w:proofErr w:type="gramEnd"/>
      <w:r w:rsidRPr="00D13D1E">
        <w:t xml:space="preserve"> порогу для </w:t>
      </w:r>
      <w:proofErr w:type="spellStart"/>
      <w:r w:rsidRPr="00D13D1E">
        <w:t>оподаткування</w:t>
      </w:r>
      <w:proofErr w:type="spellEnd"/>
      <w:r w:rsidRPr="00D13D1E">
        <w:t xml:space="preserve"> </w:t>
      </w:r>
      <w:proofErr w:type="spellStart"/>
      <w:r w:rsidRPr="00D13D1E">
        <w:t>пенсій</w:t>
      </w:r>
      <w:proofErr w:type="spellEnd"/>
      <w:r w:rsidRPr="00D13D1E">
        <w:t xml:space="preserve"> з 10 тис. грн. на </w:t>
      </w:r>
      <w:proofErr w:type="spellStart"/>
      <w:r w:rsidRPr="00D13D1E">
        <w:t>місяць</w:t>
      </w:r>
      <w:proofErr w:type="spellEnd"/>
      <w:r w:rsidRPr="00D13D1E">
        <w:t xml:space="preserve"> </w:t>
      </w:r>
      <w:r w:rsidRPr="00D13D1E">
        <w:br/>
        <w:t xml:space="preserve">до 3 </w:t>
      </w:r>
      <w:proofErr w:type="spellStart"/>
      <w:r w:rsidRPr="00D13D1E">
        <w:t>розмірів</w:t>
      </w:r>
      <w:proofErr w:type="spellEnd"/>
      <w:r w:rsidRPr="00D13D1E">
        <w:t xml:space="preserve"> </w:t>
      </w:r>
      <w:r w:rsidRPr="00D13D1E">
        <w:rPr>
          <w:lang w:val="uk-UA"/>
        </w:rPr>
        <w:t>мінімальної заробітної плати.</w:t>
      </w:r>
    </w:p>
    <w:p w:rsidR="006E044C" w:rsidRPr="00D13D1E" w:rsidRDefault="006E044C" w:rsidP="006E044C">
      <w:pPr>
        <w:tabs>
          <w:tab w:val="left" w:pos="1530"/>
        </w:tabs>
        <w:ind w:firstLine="900"/>
        <w:jc w:val="both"/>
        <w:rPr>
          <w:lang w:val="uk-UA"/>
        </w:rPr>
      </w:pPr>
      <w:r w:rsidRPr="00D13D1E">
        <w:rPr>
          <w:lang w:val="uk-UA"/>
        </w:rPr>
        <w:t xml:space="preserve">Станом на 01.01.2016 року податковий борг по </w:t>
      </w:r>
      <w:proofErr w:type="spellStart"/>
      <w:r w:rsidRPr="00D13D1E">
        <w:t>податку</w:t>
      </w:r>
      <w:proofErr w:type="spellEnd"/>
      <w:r w:rsidRPr="00D13D1E">
        <w:t xml:space="preserve"> на доходи </w:t>
      </w:r>
      <w:proofErr w:type="spellStart"/>
      <w:r w:rsidRPr="00D13D1E">
        <w:t>фізичних</w:t>
      </w:r>
      <w:proofErr w:type="spellEnd"/>
      <w:r w:rsidRPr="00D13D1E">
        <w:t xml:space="preserve"> </w:t>
      </w:r>
      <w:proofErr w:type="spellStart"/>
      <w:r w:rsidRPr="00D13D1E">
        <w:t>осіб</w:t>
      </w:r>
      <w:proofErr w:type="spellEnd"/>
      <w:r w:rsidRPr="00D13D1E">
        <w:rPr>
          <w:lang w:val="uk-UA"/>
        </w:rPr>
        <w:t xml:space="preserve"> за даними податкової інспекції становить 52,3 </w:t>
      </w:r>
      <w:proofErr w:type="spellStart"/>
      <w:r w:rsidRPr="00D13D1E">
        <w:rPr>
          <w:lang w:val="uk-UA"/>
        </w:rPr>
        <w:t>тис.грн</w:t>
      </w:r>
      <w:proofErr w:type="spellEnd"/>
      <w:r w:rsidRPr="00D13D1E">
        <w:rPr>
          <w:lang w:val="uk-UA"/>
        </w:rPr>
        <w:t xml:space="preserve">. В результаті податкового боргу не надійшло до місцевого бюджету міста Буча  31,4 </w:t>
      </w:r>
      <w:proofErr w:type="spellStart"/>
      <w:r w:rsidRPr="00D13D1E">
        <w:rPr>
          <w:lang w:val="uk-UA"/>
        </w:rPr>
        <w:t>тис.грн</w:t>
      </w:r>
      <w:proofErr w:type="spellEnd"/>
      <w:r w:rsidRPr="00D13D1E">
        <w:rPr>
          <w:lang w:val="uk-UA"/>
        </w:rPr>
        <w:t>. (Додаток № 4)</w:t>
      </w:r>
    </w:p>
    <w:p w:rsidR="006E044C" w:rsidRPr="00D13D1E" w:rsidRDefault="006E044C" w:rsidP="006E044C">
      <w:pPr>
        <w:tabs>
          <w:tab w:val="left" w:pos="1530"/>
        </w:tabs>
        <w:ind w:firstLine="900"/>
        <w:jc w:val="both"/>
        <w:rPr>
          <w:lang w:val="uk-UA"/>
        </w:rPr>
      </w:pPr>
      <w:r w:rsidRPr="00D13D1E">
        <w:rPr>
          <w:lang w:val="uk-UA"/>
        </w:rPr>
        <w:t>Згідно п.2 ст.69 Бюджетного Кодексу України  до доходів місцевого бюджету в розмірі 100,0% зараховується  податок на прибуток підприємств та фінансових установ комунальної власності (код 110200).</w:t>
      </w:r>
    </w:p>
    <w:p w:rsidR="006E044C" w:rsidRPr="00D13D1E" w:rsidRDefault="006E044C" w:rsidP="006E044C">
      <w:pPr>
        <w:ind w:firstLine="900"/>
        <w:jc w:val="both"/>
        <w:rPr>
          <w:lang w:val="uk-UA"/>
        </w:rPr>
      </w:pPr>
      <w:r w:rsidRPr="00D13D1E">
        <w:rPr>
          <w:lang w:val="uk-UA"/>
        </w:rPr>
        <w:t>Податок</w:t>
      </w:r>
      <w:r w:rsidRPr="00D13D1E">
        <w:t xml:space="preserve"> на </w:t>
      </w:r>
      <w:r w:rsidRPr="00D13D1E">
        <w:rPr>
          <w:lang w:val="uk-UA"/>
        </w:rPr>
        <w:t>прибуток</w:t>
      </w:r>
      <w:r w:rsidRPr="00D13D1E">
        <w:t xml:space="preserve"> </w:t>
      </w:r>
      <w:r w:rsidRPr="00D13D1E">
        <w:rPr>
          <w:lang w:val="uk-UA"/>
        </w:rPr>
        <w:t>підприємств</w:t>
      </w:r>
      <w:r w:rsidRPr="00D13D1E">
        <w:t xml:space="preserve"> </w:t>
      </w:r>
      <w:r w:rsidRPr="00D13D1E">
        <w:rPr>
          <w:lang w:val="uk-UA"/>
        </w:rPr>
        <w:t>і організацій</w:t>
      </w:r>
      <w:r w:rsidRPr="00D13D1E">
        <w:t>,</w:t>
      </w:r>
      <w:r w:rsidRPr="00D13D1E">
        <w:rPr>
          <w:lang w:val="uk-UA"/>
        </w:rPr>
        <w:t xml:space="preserve"> що</w:t>
      </w:r>
      <w:r w:rsidRPr="00D13D1E">
        <w:t xml:space="preserve"> належать до </w:t>
      </w:r>
      <w:r w:rsidRPr="00D13D1E">
        <w:rPr>
          <w:lang w:val="uk-UA"/>
        </w:rPr>
        <w:t xml:space="preserve">комунальної власності </w:t>
      </w:r>
      <w:r w:rsidRPr="00D13D1E">
        <w:t xml:space="preserve"> </w:t>
      </w:r>
      <w:r w:rsidRPr="00D13D1E">
        <w:rPr>
          <w:lang w:val="uk-UA"/>
        </w:rPr>
        <w:t>виконано</w:t>
      </w:r>
      <w:r w:rsidRPr="00D13D1E">
        <w:t xml:space="preserve"> на</w:t>
      </w:r>
      <w:r w:rsidRPr="00D13D1E">
        <w:rPr>
          <w:lang w:val="uk-UA"/>
        </w:rPr>
        <w:t xml:space="preserve"> 100,1 </w:t>
      </w:r>
      <w:r w:rsidRPr="00D13D1E">
        <w:t xml:space="preserve">% </w:t>
      </w:r>
      <w:r w:rsidRPr="00D13D1E">
        <w:rPr>
          <w:lang w:val="uk-UA"/>
        </w:rPr>
        <w:t>від</w:t>
      </w:r>
      <w:r w:rsidRPr="00D13D1E">
        <w:t xml:space="preserve"> плану</w:t>
      </w:r>
      <w:r w:rsidRPr="00D13D1E">
        <w:rPr>
          <w:lang w:val="uk-UA"/>
        </w:rPr>
        <w:t xml:space="preserve"> на 2015 рік</w:t>
      </w:r>
      <w:r w:rsidRPr="00D13D1E">
        <w:rPr>
          <w:i/>
          <w:lang w:val="uk-UA"/>
        </w:rPr>
        <w:t xml:space="preserve">. </w:t>
      </w:r>
      <w:r w:rsidRPr="00D13D1E">
        <w:rPr>
          <w:lang w:val="uk-UA"/>
        </w:rPr>
        <w:t xml:space="preserve">Порівнюючи  надходження по цьому виду податку  з відповідним періодом  2014 року, надходження у 2015 році зменшилися на 88,3 тис. грн. </w:t>
      </w:r>
    </w:p>
    <w:p w:rsidR="006E044C" w:rsidRPr="00D13D1E" w:rsidRDefault="006E044C" w:rsidP="006E044C">
      <w:pPr>
        <w:tabs>
          <w:tab w:val="left" w:pos="1530"/>
        </w:tabs>
        <w:ind w:firstLine="900"/>
        <w:jc w:val="both"/>
        <w:rPr>
          <w:lang w:val="uk-UA"/>
        </w:rPr>
      </w:pPr>
      <w:r w:rsidRPr="00D13D1E">
        <w:rPr>
          <w:lang w:val="uk-UA"/>
        </w:rPr>
        <w:lastRenderedPageBreak/>
        <w:t>Збільшили надходження до бюджету в порівнянні з відповідним періодом минулого року наступні комунальні підприємства:</w:t>
      </w:r>
    </w:p>
    <w:p w:rsidR="006E044C" w:rsidRPr="00D13D1E" w:rsidRDefault="006E044C" w:rsidP="006E044C">
      <w:pPr>
        <w:numPr>
          <w:ilvl w:val="0"/>
          <w:numId w:val="2"/>
        </w:numPr>
        <w:tabs>
          <w:tab w:val="clear" w:pos="1260"/>
          <w:tab w:val="left" w:pos="0"/>
        </w:tabs>
        <w:ind w:left="0" w:firstLine="900"/>
        <w:jc w:val="both"/>
        <w:rPr>
          <w:lang w:val="uk-UA"/>
        </w:rPr>
      </w:pPr>
      <w:r w:rsidRPr="00D13D1E">
        <w:rPr>
          <w:lang w:val="uk-UA"/>
        </w:rPr>
        <w:t>КП «Газета «</w:t>
      </w:r>
      <w:proofErr w:type="spellStart"/>
      <w:r w:rsidRPr="00D13D1E">
        <w:rPr>
          <w:lang w:val="uk-UA"/>
        </w:rPr>
        <w:t>Бучанські</w:t>
      </w:r>
      <w:proofErr w:type="spellEnd"/>
      <w:r w:rsidRPr="00D13D1E">
        <w:rPr>
          <w:lang w:val="uk-UA"/>
        </w:rPr>
        <w:t xml:space="preserve"> новини» на 16,0 тис. грн.;</w:t>
      </w:r>
    </w:p>
    <w:p w:rsidR="006E044C" w:rsidRPr="00D13D1E" w:rsidRDefault="006E044C" w:rsidP="006E044C">
      <w:pPr>
        <w:numPr>
          <w:ilvl w:val="0"/>
          <w:numId w:val="2"/>
        </w:numPr>
        <w:tabs>
          <w:tab w:val="clear" w:pos="1260"/>
          <w:tab w:val="left" w:pos="0"/>
        </w:tabs>
        <w:ind w:left="0" w:firstLine="900"/>
        <w:jc w:val="both"/>
        <w:rPr>
          <w:lang w:val="uk-UA"/>
        </w:rPr>
      </w:pPr>
      <w:r w:rsidRPr="00D13D1E">
        <w:rPr>
          <w:lang w:val="uk-UA"/>
        </w:rPr>
        <w:t xml:space="preserve">КЗКОР Навчально-курсовий комбінат на 0,7 </w:t>
      </w:r>
      <w:proofErr w:type="spellStart"/>
      <w:r w:rsidRPr="00D13D1E">
        <w:rPr>
          <w:lang w:val="uk-UA"/>
        </w:rPr>
        <w:t>тис.грн</w:t>
      </w:r>
      <w:proofErr w:type="spellEnd"/>
      <w:r w:rsidRPr="00D13D1E">
        <w:rPr>
          <w:lang w:val="uk-UA"/>
        </w:rPr>
        <w:t>.</w:t>
      </w:r>
    </w:p>
    <w:p w:rsidR="006E044C" w:rsidRPr="00D13D1E" w:rsidRDefault="006E044C" w:rsidP="006E044C">
      <w:pPr>
        <w:tabs>
          <w:tab w:val="left" w:pos="0"/>
        </w:tabs>
        <w:ind w:firstLine="900"/>
        <w:jc w:val="both"/>
        <w:rPr>
          <w:lang w:val="uk-UA"/>
        </w:rPr>
      </w:pPr>
      <w:r w:rsidRPr="00D13D1E">
        <w:rPr>
          <w:lang w:val="uk-UA"/>
        </w:rPr>
        <w:t>Зменшили надходження до бюджету в порівнянні з відповідним періодом минулого року наступні комунальні підприємства:</w:t>
      </w:r>
    </w:p>
    <w:p w:rsidR="006E044C" w:rsidRPr="00D13D1E" w:rsidRDefault="006E044C" w:rsidP="006E044C">
      <w:pPr>
        <w:numPr>
          <w:ilvl w:val="0"/>
          <w:numId w:val="2"/>
        </w:numPr>
        <w:tabs>
          <w:tab w:val="clear" w:pos="1260"/>
          <w:tab w:val="left" w:pos="0"/>
        </w:tabs>
        <w:ind w:left="0" w:firstLine="900"/>
        <w:jc w:val="both"/>
        <w:rPr>
          <w:lang w:val="uk-UA"/>
        </w:rPr>
      </w:pPr>
      <w:r w:rsidRPr="00D13D1E">
        <w:rPr>
          <w:lang w:val="uk-UA"/>
        </w:rPr>
        <w:t>ДКВПГХ «</w:t>
      </w:r>
      <w:proofErr w:type="spellStart"/>
      <w:r w:rsidRPr="00D13D1E">
        <w:rPr>
          <w:lang w:val="uk-UA"/>
        </w:rPr>
        <w:t>Продсервіс</w:t>
      </w:r>
      <w:proofErr w:type="spellEnd"/>
      <w:r w:rsidRPr="00D13D1E">
        <w:rPr>
          <w:lang w:val="uk-UA"/>
        </w:rPr>
        <w:t>» на 28,5 тис. грн</w:t>
      </w:r>
    </w:p>
    <w:p w:rsidR="006E044C" w:rsidRPr="00D13D1E" w:rsidRDefault="006E044C" w:rsidP="006E044C">
      <w:pPr>
        <w:numPr>
          <w:ilvl w:val="0"/>
          <w:numId w:val="2"/>
        </w:numPr>
        <w:tabs>
          <w:tab w:val="clear" w:pos="1260"/>
          <w:tab w:val="left" w:pos="0"/>
        </w:tabs>
        <w:ind w:left="0" w:firstLine="900"/>
        <w:jc w:val="both"/>
        <w:rPr>
          <w:lang w:val="uk-UA"/>
        </w:rPr>
      </w:pPr>
      <w:r w:rsidRPr="00D13D1E">
        <w:rPr>
          <w:lang w:val="uk-UA"/>
        </w:rPr>
        <w:t>КП «</w:t>
      </w:r>
      <w:proofErr w:type="spellStart"/>
      <w:r w:rsidRPr="00D13D1E">
        <w:rPr>
          <w:lang w:val="uk-UA"/>
        </w:rPr>
        <w:t>Бучанське</w:t>
      </w:r>
      <w:proofErr w:type="spellEnd"/>
      <w:r w:rsidRPr="00D13D1E">
        <w:rPr>
          <w:lang w:val="uk-UA"/>
        </w:rPr>
        <w:t xml:space="preserve"> бюро технічної інвентаризації» на 15,6 </w:t>
      </w:r>
      <w:proofErr w:type="spellStart"/>
      <w:r w:rsidRPr="00D13D1E">
        <w:rPr>
          <w:lang w:val="uk-UA"/>
        </w:rPr>
        <w:t>тис.грн</w:t>
      </w:r>
      <w:proofErr w:type="spellEnd"/>
    </w:p>
    <w:p w:rsidR="006E044C" w:rsidRPr="00D13D1E" w:rsidRDefault="006E044C" w:rsidP="006E044C">
      <w:pPr>
        <w:numPr>
          <w:ilvl w:val="0"/>
          <w:numId w:val="2"/>
        </w:numPr>
        <w:tabs>
          <w:tab w:val="clear" w:pos="1260"/>
          <w:tab w:val="left" w:pos="0"/>
        </w:tabs>
        <w:ind w:left="0" w:firstLine="900"/>
        <w:jc w:val="both"/>
        <w:rPr>
          <w:lang w:val="uk-UA"/>
        </w:rPr>
      </w:pPr>
      <w:r w:rsidRPr="00D13D1E">
        <w:rPr>
          <w:lang w:val="uk-UA"/>
        </w:rPr>
        <w:t>КП «</w:t>
      </w:r>
      <w:proofErr w:type="spellStart"/>
      <w:r w:rsidRPr="00D13D1E">
        <w:rPr>
          <w:lang w:val="uk-UA"/>
        </w:rPr>
        <w:t>Бучанське</w:t>
      </w:r>
      <w:proofErr w:type="spellEnd"/>
      <w:r w:rsidRPr="00D13D1E">
        <w:rPr>
          <w:lang w:val="uk-UA"/>
        </w:rPr>
        <w:t xml:space="preserve"> УЖКГ» на 59,9 тис. </w:t>
      </w:r>
    </w:p>
    <w:p w:rsidR="006E044C" w:rsidRPr="00D13D1E" w:rsidRDefault="006E044C" w:rsidP="006E044C">
      <w:pPr>
        <w:numPr>
          <w:ilvl w:val="0"/>
          <w:numId w:val="2"/>
        </w:numPr>
        <w:tabs>
          <w:tab w:val="clear" w:pos="1260"/>
          <w:tab w:val="left" w:pos="0"/>
        </w:tabs>
        <w:ind w:left="0" w:firstLine="900"/>
        <w:jc w:val="both"/>
        <w:rPr>
          <w:lang w:val="uk-UA"/>
        </w:rPr>
      </w:pPr>
      <w:r w:rsidRPr="00D13D1E">
        <w:rPr>
          <w:lang w:val="uk-UA"/>
        </w:rPr>
        <w:t xml:space="preserve">ДОК Джерело на 1,0 </w:t>
      </w:r>
      <w:proofErr w:type="spellStart"/>
      <w:r w:rsidRPr="00D13D1E">
        <w:rPr>
          <w:lang w:val="uk-UA"/>
        </w:rPr>
        <w:t>тис.грн</w:t>
      </w:r>
      <w:proofErr w:type="spellEnd"/>
    </w:p>
    <w:p w:rsidR="006E044C" w:rsidRDefault="006E044C" w:rsidP="006E044C">
      <w:pPr>
        <w:pStyle w:val="a8"/>
        <w:ind w:firstLine="900"/>
        <w:jc w:val="both"/>
        <w:rPr>
          <w:lang w:val="uk-UA"/>
        </w:rPr>
      </w:pPr>
      <w:r w:rsidRPr="00D13D1E">
        <w:rPr>
          <w:lang w:val="uk-UA"/>
        </w:rPr>
        <w:t xml:space="preserve">Відповідно до статті 10 Податкового кодексу України до </w:t>
      </w:r>
      <w:proofErr w:type="spellStart"/>
      <w:r w:rsidRPr="00D13D1E">
        <w:t>місцев</w:t>
      </w:r>
      <w:r w:rsidRPr="00D13D1E">
        <w:rPr>
          <w:lang w:val="uk-UA"/>
        </w:rPr>
        <w:t>их</w:t>
      </w:r>
      <w:proofErr w:type="spellEnd"/>
      <w:r w:rsidRPr="00D13D1E">
        <w:rPr>
          <w:lang w:val="uk-UA"/>
        </w:rPr>
        <w:t xml:space="preserve"> </w:t>
      </w:r>
      <w:r w:rsidRPr="00D13D1E">
        <w:t xml:space="preserve"> </w:t>
      </w:r>
      <w:proofErr w:type="spellStart"/>
      <w:r w:rsidRPr="00D13D1E">
        <w:t>податк</w:t>
      </w:r>
      <w:r w:rsidRPr="00D13D1E">
        <w:rPr>
          <w:lang w:val="uk-UA"/>
        </w:rPr>
        <w:t>ів</w:t>
      </w:r>
      <w:proofErr w:type="spellEnd"/>
      <w:r w:rsidRPr="00D13D1E">
        <w:t xml:space="preserve">  </w:t>
      </w:r>
      <w:r w:rsidRPr="00D13D1E">
        <w:rPr>
          <w:lang w:val="uk-UA"/>
        </w:rPr>
        <w:t>належать податок на майно і</w:t>
      </w:r>
      <w:r w:rsidRPr="00D13D1E">
        <w:t xml:space="preserve"> </w:t>
      </w:r>
      <w:proofErr w:type="spellStart"/>
      <w:r w:rsidRPr="00D13D1E">
        <w:t>єдин</w:t>
      </w:r>
      <w:r w:rsidRPr="00D13D1E">
        <w:rPr>
          <w:lang w:val="uk-UA"/>
        </w:rPr>
        <w:t>ий</w:t>
      </w:r>
      <w:proofErr w:type="spellEnd"/>
      <w:r w:rsidRPr="00D13D1E">
        <w:t xml:space="preserve"> </w:t>
      </w:r>
      <w:proofErr w:type="spellStart"/>
      <w:r w:rsidRPr="00D13D1E">
        <w:t>подат</w:t>
      </w:r>
      <w:r w:rsidRPr="00D13D1E">
        <w:rPr>
          <w:lang w:val="uk-UA"/>
        </w:rPr>
        <w:t>ок</w:t>
      </w:r>
      <w:proofErr w:type="spellEnd"/>
      <w:r>
        <w:rPr>
          <w:lang w:val="uk-UA"/>
        </w:rPr>
        <w:t>.</w:t>
      </w:r>
    </w:p>
    <w:p w:rsidR="006E044C" w:rsidRPr="00D13D1E" w:rsidRDefault="006E044C" w:rsidP="006E044C">
      <w:pPr>
        <w:pStyle w:val="a8"/>
        <w:ind w:firstLine="900"/>
        <w:jc w:val="both"/>
        <w:rPr>
          <w:lang w:val="uk-UA"/>
        </w:rPr>
      </w:pPr>
      <w:proofErr w:type="spellStart"/>
      <w:r w:rsidRPr="00D13D1E">
        <w:t>Місцеві</w:t>
      </w:r>
      <w:proofErr w:type="spellEnd"/>
      <w:r w:rsidRPr="00D13D1E">
        <w:t xml:space="preserve"> </w:t>
      </w:r>
      <w:proofErr w:type="gramStart"/>
      <w:r w:rsidRPr="00D13D1E">
        <w:t xml:space="preserve">ради  </w:t>
      </w:r>
      <w:r w:rsidRPr="00D13D1E">
        <w:rPr>
          <w:lang w:val="uk-UA"/>
        </w:rPr>
        <w:t>в</w:t>
      </w:r>
      <w:proofErr w:type="spellStart"/>
      <w:r w:rsidRPr="00D13D1E">
        <w:t>становлюють</w:t>
      </w:r>
      <w:proofErr w:type="spellEnd"/>
      <w:proofErr w:type="gramEnd"/>
      <w:r w:rsidRPr="00D13D1E">
        <w:t xml:space="preserve"> </w:t>
      </w:r>
      <w:proofErr w:type="spellStart"/>
      <w:r w:rsidRPr="00D13D1E">
        <w:t>єдиний</w:t>
      </w:r>
      <w:proofErr w:type="spellEnd"/>
      <w:r w:rsidRPr="00D13D1E">
        <w:t xml:space="preserve"> </w:t>
      </w:r>
      <w:proofErr w:type="spellStart"/>
      <w:r w:rsidRPr="00D13D1E">
        <w:t>податок</w:t>
      </w:r>
      <w:proofErr w:type="spellEnd"/>
      <w:r w:rsidRPr="00D13D1E">
        <w:t xml:space="preserve"> та </w:t>
      </w:r>
      <w:proofErr w:type="spellStart"/>
      <w:r w:rsidRPr="00D13D1E">
        <w:t>податок</w:t>
      </w:r>
      <w:proofErr w:type="spellEnd"/>
      <w:r w:rsidRPr="00D13D1E">
        <w:t xml:space="preserve"> на </w:t>
      </w:r>
      <w:proofErr w:type="spellStart"/>
      <w:r w:rsidRPr="00D13D1E">
        <w:t>майно</w:t>
      </w:r>
      <w:proofErr w:type="spellEnd"/>
      <w:r w:rsidRPr="00D13D1E">
        <w:t xml:space="preserve"> (в </w:t>
      </w:r>
      <w:proofErr w:type="spellStart"/>
      <w:r w:rsidRPr="00D13D1E">
        <w:t>частині</w:t>
      </w:r>
      <w:proofErr w:type="spellEnd"/>
      <w:r w:rsidRPr="00D13D1E">
        <w:t xml:space="preserve"> транспортного </w:t>
      </w:r>
      <w:proofErr w:type="spellStart"/>
      <w:r w:rsidRPr="00D13D1E">
        <w:t>податку</w:t>
      </w:r>
      <w:proofErr w:type="spellEnd"/>
      <w:r w:rsidRPr="00D13D1E">
        <w:rPr>
          <w:lang w:val="uk-UA"/>
        </w:rPr>
        <w:t>,</w:t>
      </w:r>
      <w:r w:rsidRPr="00D13D1E">
        <w:t xml:space="preserve"> </w:t>
      </w:r>
      <w:proofErr w:type="spellStart"/>
      <w:r w:rsidRPr="00D13D1E">
        <w:t>податку</w:t>
      </w:r>
      <w:proofErr w:type="spellEnd"/>
      <w:r w:rsidRPr="00D13D1E">
        <w:t xml:space="preserve"> на </w:t>
      </w:r>
      <w:proofErr w:type="spellStart"/>
      <w:r w:rsidRPr="00D13D1E">
        <w:t>майно</w:t>
      </w:r>
      <w:proofErr w:type="spellEnd"/>
      <w:r w:rsidRPr="00D13D1E">
        <w:t xml:space="preserve">, </w:t>
      </w:r>
      <w:proofErr w:type="spellStart"/>
      <w:r w:rsidRPr="00D13D1E">
        <w:t>відмінне</w:t>
      </w:r>
      <w:proofErr w:type="spellEnd"/>
      <w:r w:rsidRPr="00D13D1E">
        <w:t xml:space="preserve"> </w:t>
      </w:r>
      <w:proofErr w:type="spellStart"/>
      <w:r w:rsidRPr="00D13D1E">
        <w:t>від</w:t>
      </w:r>
      <w:proofErr w:type="spellEnd"/>
      <w:r w:rsidRPr="00D13D1E">
        <w:t xml:space="preserve"> </w:t>
      </w:r>
      <w:proofErr w:type="spellStart"/>
      <w:r w:rsidRPr="00D13D1E">
        <w:t>земельної</w:t>
      </w:r>
      <w:proofErr w:type="spellEnd"/>
      <w:r w:rsidRPr="00D13D1E">
        <w:t xml:space="preserve"> </w:t>
      </w:r>
      <w:proofErr w:type="spellStart"/>
      <w:r w:rsidRPr="00D13D1E">
        <w:t>ділянки</w:t>
      </w:r>
      <w:proofErr w:type="spellEnd"/>
      <w:r w:rsidRPr="00D13D1E">
        <w:rPr>
          <w:lang w:val="uk-UA"/>
        </w:rPr>
        <w:t xml:space="preserve"> </w:t>
      </w:r>
      <w:r w:rsidRPr="00D13D1E">
        <w:t xml:space="preserve">та плати за землю). </w:t>
      </w:r>
    </w:p>
    <w:p w:rsidR="006E044C" w:rsidRPr="00D13D1E" w:rsidRDefault="006E044C" w:rsidP="006E044C">
      <w:pPr>
        <w:ind w:firstLine="900"/>
        <w:jc w:val="both"/>
      </w:pPr>
      <w:proofErr w:type="spellStart"/>
      <w:r w:rsidRPr="00D13D1E">
        <w:t>Статт</w:t>
      </w:r>
      <w:r w:rsidRPr="00D13D1E">
        <w:rPr>
          <w:lang w:val="uk-UA"/>
        </w:rPr>
        <w:t>ею</w:t>
      </w:r>
      <w:proofErr w:type="spellEnd"/>
      <w:r w:rsidRPr="00D13D1E">
        <w:t xml:space="preserve"> 265</w:t>
      </w:r>
      <w:r w:rsidRPr="00D13D1E">
        <w:rPr>
          <w:lang w:val="uk-UA"/>
        </w:rPr>
        <w:t xml:space="preserve"> Податкового кодексу України передбачено с</w:t>
      </w:r>
      <w:r w:rsidRPr="00D13D1E">
        <w:t xml:space="preserve">клад </w:t>
      </w:r>
      <w:proofErr w:type="spellStart"/>
      <w:r w:rsidRPr="00D13D1E">
        <w:t>податку</w:t>
      </w:r>
      <w:proofErr w:type="spellEnd"/>
      <w:r w:rsidRPr="00D13D1E">
        <w:t xml:space="preserve"> на </w:t>
      </w:r>
      <w:proofErr w:type="spellStart"/>
      <w:r w:rsidRPr="00D13D1E">
        <w:t>майно</w:t>
      </w:r>
      <w:proofErr w:type="spellEnd"/>
      <w:r w:rsidRPr="00D13D1E">
        <w:rPr>
          <w:lang w:val="uk-UA"/>
        </w:rPr>
        <w:t xml:space="preserve">, </w:t>
      </w:r>
      <w:proofErr w:type="gramStart"/>
      <w:r w:rsidRPr="00D13D1E">
        <w:rPr>
          <w:lang w:val="uk-UA"/>
        </w:rPr>
        <w:t xml:space="preserve">якій </w:t>
      </w:r>
      <w:r w:rsidRPr="00D13D1E">
        <w:t xml:space="preserve"> </w:t>
      </w:r>
      <w:proofErr w:type="spellStart"/>
      <w:r w:rsidRPr="00D13D1E">
        <w:t>складається</w:t>
      </w:r>
      <w:proofErr w:type="spellEnd"/>
      <w:proofErr w:type="gramEnd"/>
      <w:r w:rsidRPr="00D13D1E">
        <w:t xml:space="preserve"> з:</w:t>
      </w:r>
    </w:p>
    <w:p w:rsidR="006E044C" w:rsidRPr="00D13D1E" w:rsidRDefault="006E044C" w:rsidP="006E044C">
      <w:pPr>
        <w:ind w:firstLine="900"/>
      </w:pPr>
      <w:r w:rsidRPr="00D13D1E">
        <w:rPr>
          <w:lang w:val="uk-UA"/>
        </w:rPr>
        <w:t xml:space="preserve">- </w:t>
      </w:r>
      <w:r w:rsidRPr="00D13D1E">
        <w:t xml:space="preserve"> </w:t>
      </w:r>
      <w:proofErr w:type="spellStart"/>
      <w:r w:rsidRPr="00D13D1E">
        <w:t>податку</w:t>
      </w:r>
      <w:proofErr w:type="spellEnd"/>
      <w:r w:rsidRPr="00D13D1E">
        <w:t xml:space="preserve"> на </w:t>
      </w:r>
      <w:proofErr w:type="spellStart"/>
      <w:r w:rsidRPr="00D13D1E">
        <w:t>майно</w:t>
      </w:r>
      <w:proofErr w:type="spellEnd"/>
      <w:r w:rsidRPr="00D13D1E">
        <w:t>;</w:t>
      </w:r>
    </w:p>
    <w:p w:rsidR="006E044C" w:rsidRPr="00D13D1E" w:rsidRDefault="006E044C" w:rsidP="006E044C">
      <w:pPr>
        <w:ind w:firstLine="900"/>
      </w:pPr>
      <w:r w:rsidRPr="00D13D1E">
        <w:rPr>
          <w:lang w:val="uk-UA"/>
        </w:rPr>
        <w:t xml:space="preserve">- </w:t>
      </w:r>
      <w:r w:rsidRPr="00D13D1E">
        <w:t xml:space="preserve"> транспортного </w:t>
      </w:r>
      <w:proofErr w:type="spellStart"/>
      <w:r w:rsidRPr="00D13D1E">
        <w:t>податку</w:t>
      </w:r>
      <w:proofErr w:type="spellEnd"/>
      <w:r w:rsidRPr="00D13D1E">
        <w:t>;</w:t>
      </w:r>
    </w:p>
    <w:p w:rsidR="006E044C" w:rsidRDefault="006E044C" w:rsidP="006E044C">
      <w:pPr>
        <w:ind w:firstLine="900"/>
        <w:jc w:val="both"/>
        <w:rPr>
          <w:b/>
          <w:i/>
          <w:u w:val="single"/>
          <w:lang w:val="uk-UA"/>
        </w:rPr>
      </w:pPr>
      <w:r w:rsidRPr="00D13D1E">
        <w:rPr>
          <w:lang w:val="uk-UA"/>
        </w:rPr>
        <w:t>-</w:t>
      </w:r>
      <w:r w:rsidRPr="00D13D1E">
        <w:t xml:space="preserve"> </w:t>
      </w:r>
      <w:r w:rsidRPr="00D13D1E">
        <w:rPr>
          <w:lang w:val="uk-UA"/>
        </w:rPr>
        <w:t xml:space="preserve"> </w:t>
      </w:r>
      <w:r w:rsidRPr="00D13D1E">
        <w:t>плати за землю.</w:t>
      </w:r>
    </w:p>
    <w:p w:rsidR="006E044C" w:rsidRDefault="006E044C" w:rsidP="006E044C">
      <w:pPr>
        <w:spacing w:after="120"/>
        <w:ind w:firstLine="1080"/>
        <w:jc w:val="center"/>
        <w:rPr>
          <w:b/>
          <w:i/>
          <w:u w:val="single"/>
          <w:lang w:val="uk-UA"/>
        </w:rPr>
      </w:pPr>
      <w:proofErr w:type="spellStart"/>
      <w:r w:rsidRPr="00D13D1E">
        <w:rPr>
          <w:b/>
          <w:i/>
          <w:u w:val="single"/>
        </w:rPr>
        <w:t>Податок</w:t>
      </w:r>
      <w:proofErr w:type="spellEnd"/>
      <w:r w:rsidRPr="00D13D1E">
        <w:rPr>
          <w:b/>
          <w:i/>
          <w:u w:val="single"/>
        </w:rPr>
        <w:t xml:space="preserve"> </w:t>
      </w:r>
      <w:proofErr w:type="gramStart"/>
      <w:r w:rsidRPr="00D13D1E">
        <w:rPr>
          <w:b/>
          <w:i/>
          <w:u w:val="single"/>
        </w:rPr>
        <w:t xml:space="preserve">на  </w:t>
      </w:r>
      <w:proofErr w:type="spellStart"/>
      <w:r w:rsidRPr="00D13D1E">
        <w:rPr>
          <w:b/>
          <w:i/>
          <w:u w:val="single"/>
        </w:rPr>
        <w:t>майно</w:t>
      </w:r>
      <w:proofErr w:type="spellEnd"/>
      <w:proofErr w:type="gramEnd"/>
      <w:r w:rsidRPr="00D13D1E">
        <w:rPr>
          <w:b/>
          <w:i/>
          <w:u w:val="single"/>
          <w:lang w:val="uk-UA"/>
        </w:rPr>
        <w:t xml:space="preserve"> (180100)</w:t>
      </w:r>
    </w:p>
    <w:p w:rsidR="006E044C" w:rsidRPr="00D13D1E" w:rsidRDefault="006E044C" w:rsidP="006E044C">
      <w:pPr>
        <w:spacing w:after="120"/>
        <w:ind w:firstLine="900"/>
        <w:jc w:val="both"/>
        <w:rPr>
          <w:lang w:val="uk-UA"/>
        </w:rPr>
      </w:pPr>
      <w:r w:rsidRPr="00D13D1E">
        <w:rPr>
          <w:lang w:val="uk-UA"/>
        </w:rPr>
        <w:t xml:space="preserve">Платниками податку на майно, є фізичні та юридичні особи, в тому числі нерезиденти, які є власниками об'єктів житлової та/або нежитлової нерухомості. </w:t>
      </w:r>
    </w:p>
    <w:p w:rsidR="006E044C" w:rsidRPr="00D13D1E" w:rsidRDefault="006E044C" w:rsidP="006E044C">
      <w:pPr>
        <w:ind w:firstLine="900"/>
        <w:jc w:val="both"/>
        <w:rPr>
          <w:lang w:val="uk-UA"/>
        </w:rPr>
      </w:pPr>
      <w:r w:rsidRPr="00D13D1E">
        <w:rPr>
          <w:lang w:val="uk-UA"/>
        </w:rPr>
        <w:t>Об'єктом оподаткування є об'єкт житлової та нежитлової нерухомості, в тому числі його частка.</w:t>
      </w:r>
    </w:p>
    <w:p w:rsidR="006E044C" w:rsidRPr="00D13D1E" w:rsidRDefault="006E044C" w:rsidP="006E044C">
      <w:pPr>
        <w:ind w:firstLine="900"/>
        <w:jc w:val="both"/>
        <w:rPr>
          <w:lang w:val="uk-UA"/>
        </w:rPr>
      </w:pPr>
      <w:r w:rsidRPr="00D13D1E">
        <w:rPr>
          <w:lang w:val="uk-UA"/>
        </w:rPr>
        <w:t>Нарахування податку та надсилання  (вручення) податкових повідомлень-рішень про сплату податку фізичним особам (громадянам) здійснюють контролюючі органи за місцезнаходженням об’єктів житлової та/або нежитлової нерухомості до 1 липня року, що настає за звітним періодом.</w:t>
      </w:r>
    </w:p>
    <w:p w:rsidR="006E044C" w:rsidRPr="00D13D1E" w:rsidRDefault="006E044C" w:rsidP="006E044C">
      <w:pPr>
        <w:ind w:firstLine="900"/>
        <w:jc w:val="both"/>
        <w:rPr>
          <w:lang w:val="uk-UA"/>
        </w:rPr>
      </w:pPr>
      <w:r w:rsidRPr="00D13D1E">
        <w:rPr>
          <w:lang w:val="uk-UA"/>
        </w:rPr>
        <w:t>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 декларацію з розбивкою річної суми рівними частинами поквартально.</w:t>
      </w:r>
    </w:p>
    <w:p w:rsidR="006E044C" w:rsidRPr="00D13D1E" w:rsidRDefault="006E044C" w:rsidP="006E044C">
      <w:pPr>
        <w:ind w:firstLine="900"/>
        <w:jc w:val="both"/>
        <w:rPr>
          <w:lang w:val="uk-UA"/>
        </w:rPr>
      </w:pPr>
      <w:r w:rsidRPr="00D13D1E">
        <w:rPr>
          <w:lang w:val="uk-UA"/>
        </w:rPr>
        <w:t>Податкове зобов’язання  сплачується:</w:t>
      </w:r>
    </w:p>
    <w:p w:rsidR="006E044C" w:rsidRPr="00D13D1E" w:rsidRDefault="006E044C" w:rsidP="006E044C">
      <w:pPr>
        <w:ind w:firstLine="900"/>
        <w:jc w:val="both"/>
        <w:rPr>
          <w:lang w:val="uk-UA"/>
        </w:rPr>
      </w:pPr>
      <w:r w:rsidRPr="00D13D1E">
        <w:rPr>
          <w:lang w:val="uk-UA"/>
        </w:rPr>
        <w:t>- фізичними особами – протягом 60 днів з дня вручення податкового повідомлення  (до 1 вересня);</w:t>
      </w:r>
    </w:p>
    <w:p w:rsidR="006E044C" w:rsidRPr="00D13D1E" w:rsidRDefault="006E044C" w:rsidP="006E044C">
      <w:pPr>
        <w:ind w:firstLine="900"/>
        <w:jc w:val="both"/>
        <w:rPr>
          <w:lang w:val="uk-UA"/>
        </w:rPr>
      </w:pPr>
      <w:r w:rsidRPr="00D13D1E">
        <w:rPr>
          <w:lang w:val="uk-UA"/>
        </w:rPr>
        <w:t>-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E044C" w:rsidRPr="00D13D1E" w:rsidRDefault="006E044C" w:rsidP="006E044C">
      <w:pPr>
        <w:ind w:firstLine="900"/>
        <w:jc w:val="both"/>
        <w:rPr>
          <w:u w:val="single"/>
          <w:lang w:val="uk-UA"/>
        </w:rPr>
      </w:pPr>
    </w:p>
    <w:p w:rsidR="006E044C" w:rsidRPr="00D13D1E" w:rsidRDefault="006E044C" w:rsidP="006E044C">
      <w:pPr>
        <w:ind w:firstLine="900"/>
        <w:jc w:val="both"/>
        <w:rPr>
          <w:u w:val="single"/>
          <w:lang w:val="uk-UA"/>
        </w:rPr>
      </w:pPr>
      <w:r w:rsidRPr="00D13D1E">
        <w:rPr>
          <w:u w:val="single"/>
          <w:lang w:val="uk-UA"/>
        </w:rPr>
        <w:t>Податок на майно складається з:</w:t>
      </w:r>
    </w:p>
    <w:p w:rsidR="006E044C" w:rsidRPr="00D13D1E" w:rsidRDefault="006E044C" w:rsidP="006E044C">
      <w:pPr>
        <w:numPr>
          <w:ilvl w:val="0"/>
          <w:numId w:val="2"/>
        </w:numPr>
        <w:jc w:val="both"/>
        <w:rPr>
          <w:lang w:val="uk-UA"/>
        </w:rPr>
      </w:pPr>
      <w:r w:rsidRPr="00D13D1E">
        <w:rPr>
          <w:lang w:val="uk-UA"/>
        </w:rPr>
        <w:t>податку на нерухоме  майно, відмінне від земельної ділянки;</w:t>
      </w:r>
    </w:p>
    <w:p w:rsidR="006E044C" w:rsidRPr="00D13D1E" w:rsidRDefault="006E044C" w:rsidP="006E044C">
      <w:pPr>
        <w:numPr>
          <w:ilvl w:val="0"/>
          <w:numId w:val="2"/>
        </w:numPr>
        <w:jc w:val="both"/>
        <w:rPr>
          <w:lang w:val="uk-UA"/>
        </w:rPr>
      </w:pPr>
      <w:r w:rsidRPr="00D13D1E">
        <w:rPr>
          <w:lang w:val="uk-UA"/>
        </w:rPr>
        <w:t>транспортного податку;</w:t>
      </w:r>
    </w:p>
    <w:p w:rsidR="006E044C" w:rsidRDefault="006E044C" w:rsidP="006E044C">
      <w:pPr>
        <w:numPr>
          <w:ilvl w:val="0"/>
          <w:numId w:val="2"/>
        </w:numPr>
        <w:jc w:val="both"/>
        <w:rPr>
          <w:lang w:val="uk-UA"/>
        </w:rPr>
      </w:pPr>
      <w:r w:rsidRPr="00D13D1E">
        <w:rPr>
          <w:lang w:val="uk-UA"/>
        </w:rPr>
        <w:t>плати за землю.</w:t>
      </w:r>
    </w:p>
    <w:p w:rsidR="006E044C" w:rsidRPr="00D13D1E" w:rsidRDefault="006E044C" w:rsidP="006E044C">
      <w:pPr>
        <w:ind w:firstLine="900"/>
        <w:jc w:val="both"/>
        <w:rPr>
          <w:lang w:val="uk-UA"/>
        </w:rPr>
      </w:pPr>
      <w:r w:rsidRPr="00D13D1E">
        <w:rPr>
          <w:lang w:val="uk-UA"/>
        </w:rPr>
        <w:t xml:space="preserve">За 12 місяців 2015 року  </w:t>
      </w:r>
      <w:r w:rsidRPr="00D13D1E">
        <w:rPr>
          <w:b/>
          <w:u w:val="single"/>
          <w:lang w:val="uk-UA"/>
        </w:rPr>
        <w:t>податку на нерухоме майно</w:t>
      </w:r>
      <w:r w:rsidRPr="00D13D1E">
        <w:rPr>
          <w:lang w:val="uk-UA"/>
        </w:rPr>
        <w:t xml:space="preserve">, відмінного від земельної ділянки до місцевого бюджету </w:t>
      </w:r>
      <w:proofErr w:type="spellStart"/>
      <w:r w:rsidRPr="00D13D1E">
        <w:rPr>
          <w:lang w:val="uk-UA"/>
        </w:rPr>
        <w:t>м.Буча</w:t>
      </w:r>
      <w:proofErr w:type="spellEnd"/>
      <w:r w:rsidRPr="00D13D1E">
        <w:rPr>
          <w:lang w:val="uk-UA"/>
        </w:rPr>
        <w:t xml:space="preserve"> надійшло 1860,5 </w:t>
      </w:r>
      <w:proofErr w:type="spellStart"/>
      <w:r w:rsidRPr="00D13D1E">
        <w:rPr>
          <w:lang w:val="uk-UA"/>
        </w:rPr>
        <w:t>тис.грн</w:t>
      </w:r>
      <w:proofErr w:type="spellEnd"/>
      <w:r w:rsidRPr="00D13D1E">
        <w:rPr>
          <w:lang w:val="uk-UA"/>
        </w:rPr>
        <w:t xml:space="preserve">, що на 0,1 </w:t>
      </w:r>
      <w:proofErr w:type="spellStart"/>
      <w:r w:rsidRPr="00D13D1E">
        <w:rPr>
          <w:lang w:val="uk-UA"/>
        </w:rPr>
        <w:t>тис.грн</w:t>
      </w:r>
      <w:proofErr w:type="spellEnd"/>
      <w:r w:rsidRPr="00D13D1E">
        <w:rPr>
          <w:lang w:val="uk-UA"/>
        </w:rPr>
        <w:t xml:space="preserve"> більше проти уточненого плану на 2015 рік та складає 100,0%. Порівнюючи надходження даного податку за 4 квартали цього року з відповідним періодом минулого року, коштів надійшло на 1709,2 </w:t>
      </w:r>
      <w:proofErr w:type="spellStart"/>
      <w:r w:rsidRPr="00D13D1E">
        <w:rPr>
          <w:lang w:val="uk-UA"/>
        </w:rPr>
        <w:t>тис.грн</w:t>
      </w:r>
      <w:proofErr w:type="spellEnd"/>
      <w:r w:rsidRPr="00D13D1E">
        <w:rPr>
          <w:lang w:val="uk-UA"/>
        </w:rPr>
        <w:t xml:space="preserve"> більше. Темп росту складає 1229,4%.</w:t>
      </w:r>
    </w:p>
    <w:p w:rsidR="006E044C" w:rsidRPr="00D13D1E" w:rsidRDefault="006E044C" w:rsidP="006E044C">
      <w:pPr>
        <w:tabs>
          <w:tab w:val="left" w:pos="1530"/>
        </w:tabs>
        <w:ind w:firstLine="900"/>
        <w:jc w:val="both"/>
        <w:rPr>
          <w:b/>
          <w:bCs/>
          <w:i/>
          <w:u w:val="single"/>
          <w:lang w:val="uk-UA" w:eastAsia="en-US"/>
        </w:rPr>
      </w:pPr>
      <w:r w:rsidRPr="00D13D1E">
        <w:rPr>
          <w:lang w:val="uk-UA"/>
        </w:rPr>
        <w:t xml:space="preserve">Станом на 01.01.2016 року податковий борг по сплаті податку на нерухоме майно, відмінне від земельної ділянки, сплачений юридичними особами, (з числа тих юридичних </w:t>
      </w:r>
      <w:r w:rsidRPr="00D13D1E">
        <w:rPr>
          <w:lang w:val="uk-UA"/>
        </w:rPr>
        <w:lastRenderedPageBreak/>
        <w:t>осіб,  які подали декларацію за 2014 рік) за даними державної об’єднаної податкової інспекції м. Ірпінь становить 1,8 тис. грн. (Додаток № 4).</w:t>
      </w:r>
    </w:p>
    <w:p w:rsidR="006E044C" w:rsidRDefault="006E044C" w:rsidP="006E044C">
      <w:pPr>
        <w:spacing w:line="276" w:lineRule="auto"/>
        <w:ind w:firstLine="1080"/>
        <w:jc w:val="center"/>
        <w:rPr>
          <w:b/>
          <w:bCs/>
          <w:i/>
          <w:u w:val="single"/>
          <w:lang w:val="uk-UA" w:eastAsia="en-US"/>
        </w:rPr>
      </w:pPr>
    </w:p>
    <w:p w:rsidR="006E044C" w:rsidRDefault="006E044C" w:rsidP="006E044C">
      <w:pPr>
        <w:spacing w:line="276" w:lineRule="auto"/>
        <w:ind w:firstLine="1080"/>
        <w:jc w:val="center"/>
        <w:rPr>
          <w:b/>
          <w:bCs/>
          <w:i/>
          <w:u w:val="single"/>
          <w:lang w:val="uk-UA" w:eastAsia="en-US"/>
        </w:rPr>
      </w:pPr>
      <w:r w:rsidRPr="00D13D1E">
        <w:rPr>
          <w:b/>
          <w:bCs/>
          <w:i/>
          <w:u w:val="single"/>
          <w:lang w:val="uk-UA" w:eastAsia="en-US"/>
        </w:rPr>
        <w:t>Транспортний податок (180110-180111)</w:t>
      </w:r>
    </w:p>
    <w:p w:rsidR="006E044C" w:rsidRDefault="006E044C" w:rsidP="006E044C">
      <w:pPr>
        <w:spacing w:line="276" w:lineRule="auto"/>
        <w:ind w:firstLine="1080"/>
        <w:jc w:val="center"/>
        <w:rPr>
          <w:b/>
          <w:bCs/>
          <w:i/>
          <w:u w:val="single"/>
          <w:lang w:val="uk-UA" w:eastAsia="en-US"/>
        </w:rPr>
      </w:pPr>
    </w:p>
    <w:p w:rsidR="006E044C" w:rsidRPr="00D13D1E" w:rsidRDefault="006E044C" w:rsidP="006E044C">
      <w:pPr>
        <w:ind w:firstLine="1080"/>
        <w:jc w:val="both"/>
        <w:rPr>
          <w:bCs/>
          <w:lang w:val="uk-UA" w:eastAsia="en-US"/>
        </w:rPr>
      </w:pPr>
      <w:r w:rsidRPr="00D13D1E">
        <w:rPr>
          <w:bCs/>
          <w:lang w:val="uk-UA" w:eastAsia="en-US"/>
        </w:rPr>
        <w:t>Відповідно до статті 267 Податкового кодексу України з 01.01.2015 року введено транспортний податок. Платниками транспортного податку є фізичні та юридичні особи, які мають зареєстровані в Україні власні легкові автомобілі,  які використовувались до 5 років і мають об’єм циліндрів двигуна понад  3000 куб. см. Ставка податку встановлюється з розрахунку на календарний рік у</w:t>
      </w:r>
      <w:r w:rsidRPr="00D13D1E">
        <w:rPr>
          <w:bCs/>
          <w:lang w:eastAsia="en-US"/>
        </w:rPr>
        <w:t> </w:t>
      </w:r>
      <w:r w:rsidRPr="00D13D1E">
        <w:rPr>
          <w:bCs/>
          <w:lang w:val="uk-UA" w:eastAsia="en-US"/>
        </w:rPr>
        <w:t>розмірі 25</w:t>
      </w:r>
      <w:r w:rsidRPr="00D13D1E">
        <w:rPr>
          <w:bCs/>
          <w:lang w:eastAsia="en-US"/>
        </w:rPr>
        <w:t> </w:t>
      </w:r>
      <w:r w:rsidRPr="00D13D1E">
        <w:rPr>
          <w:bCs/>
          <w:lang w:val="uk-UA" w:eastAsia="en-US"/>
        </w:rPr>
        <w:t xml:space="preserve">000 гривень за кожен легковий автомобіль, що є </w:t>
      </w:r>
      <w:proofErr w:type="spellStart"/>
      <w:r w:rsidRPr="00D13D1E">
        <w:rPr>
          <w:bCs/>
          <w:lang w:val="uk-UA" w:eastAsia="en-US"/>
        </w:rPr>
        <w:t>об’єк</w:t>
      </w:r>
      <w:proofErr w:type="spellEnd"/>
      <w:r w:rsidRPr="00D13D1E">
        <w:rPr>
          <w:bCs/>
          <w:lang w:eastAsia="en-US"/>
        </w:rPr>
        <w:t xml:space="preserve">том </w:t>
      </w:r>
      <w:proofErr w:type="spellStart"/>
      <w:r w:rsidRPr="00D13D1E">
        <w:rPr>
          <w:bCs/>
          <w:lang w:eastAsia="en-US"/>
        </w:rPr>
        <w:t>оподаткування</w:t>
      </w:r>
      <w:proofErr w:type="spellEnd"/>
      <w:r w:rsidRPr="00D13D1E">
        <w:rPr>
          <w:bCs/>
          <w:lang w:val="uk-UA" w:eastAsia="en-US"/>
        </w:rPr>
        <w:t>.</w:t>
      </w:r>
      <w:r w:rsidRPr="00D13D1E">
        <w:rPr>
          <w:bCs/>
          <w:lang w:eastAsia="en-US"/>
        </w:rPr>
        <w:t xml:space="preserve"> </w:t>
      </w:r>
    </w:p>
    <w:p w:rsidR="006E044C" w:rsidRPr="00D13D1E" w:rsidRDefault="006E044C" w:rsidP="006E044C">
      <w:pPr>
        <w:ind w:firstLine="1080"/>
        <w:jc w:val="both"/>
        <w:rPr>
          <w:bCs/>
          <w:lang w:val="uk-UA" w:eastAsia="en-US"/>
        </w:rPr>
      </w:pPr>
      <w:r w:rsidRPr="00D13D1E">
        <w:rPr>
          <w:bCs/>
          <w:lang w:val="uk-UA" w:eastAsia="en-US"/>
        </w:rPr>
        <w:t xml:space="preserve">Надходження даного податку до місцевого бюджету </w:t>
      </w:r>
      <w:proofErr w:type="spellStart"/>
      <w:r w:rsidRPr="00D13D1E">
        <w:rPr>
          <w:bCs/>
          <w:lang w:val="uk-UA" w:eastAsia="en-US"/>
        </w:rPr>
        <w:t>м.Буча</w:t>
      </w:r>
      <w:proofErr w:type="spellEnd"/>
      <w:r w:rsidRPr="00D13D1E">
        <w:rPr>
          <w:bCs/>
          <w:lang w:val="uk-UA" w:eastAsia="en-US"/>
        </w:rPr>
        <w:t xml:space="preserve"> за 12 місяців 2015 року складають    634,8 </w:t>
      </w:r>
      <w:proofErr w:type="spellStart"/>
      <w:r w:rsidRPr="00D13D1E">
        <w:rPr>
          <w:bCs/>
          <w:lang w:val="uk-UA" w:eastAsia="en-US"/>
        </w:rPr>
        <w:t>тис.грн</w:t>
      </w:r>
      <w:proofErr w:type="spellEnd"/>
      <w:r w:rsidRPr="00D13D1E">
        <w:rPr>
          <w:bCs/>
          <w:lang w:val="uk-UA" w:eastAsia="en-US"/>
        </w:rPr>
        <w:t>. та становлять100,0% від уточненого плану на 2015 рік.</w:t>
      </w:r>
    </w:p>
    <w:p w:rsidR="006E044C" w:rsidRDefault="006E044C" w:rsidP="006E044C">
      <w:pPr>
        <w:ind w:firstLine="1080"/>
        <w:jc w:val="center"/>
        <w:rPr>
          <w:b/>
          <w:bCs/>
          <w:i/>
          <w:u w:val="single"/>
          <w:lang w:val="uk-UA"/>
        </w:rPr>
      </w:pPr>
    </w:p>
    <w:p w:rsidR="006E044C" w:rsidRDefault="006E044C" w:rsidP="006E044C">
      <w:pPr>
        <w:ind w:firstLine="1080"/>
        <w:jc w:val="center"/>
        <w:rPr>
          <w:b/>
          <w:bCs/>
          <w:i/>
          <w:u w:val="single"/>
          <w:lang w:val="uk-UA"/>
        </w:rPr>
      </w:pPr>
      <w:r w:rsidRPr="00D13D1E">
        <w:rPr>
          <w:b/>
          <w:bCs/>
          <w:i/>
          <w:u w:val="single"/>
          <w:lang w:val="uk-UA"/>
        </w:rPr>
        <w:t>Плата на землю (180105-180109)</w:t>
      </w:r>
    </w:p>
    <w:p w:rsidR="006E044C" w:rsidRPr="00D13D1E" w:rsidRDefault="006E044C" w:rsidP="006E044C">
      <w:pPr>
        <w:ind w:firstLine="1080"/>
        <w:jc w:val="center"/>
        <w:rPr>
          <w:b/>
          <w:bCs/>
          <w:i/>
          <w:u w:val="single"/>
          <w:lang w:val="uk-UA"/>
        </w:rPr>
      </w:pPr>
    </w:p>
    <w:p w:rsidR="006E044C" w:rsidRDefault="006E044C" w:rsidP="006E044C">
      <w:pPr>
        <w:ind w:firstLine="900"/>
        <w:jc w:val="both"/>
        <w:rPr>
          <w:lang w:val="uk-UA"/>
        </w:rPr>
      </w:pPr>
      <w:r w:rsidRPr="00D13D1E">
        <w:rPr>
          <w:lang w:val="uk-UA"/>
        </w:rPr>
        <w:t>За 12  місяців 2015 року плата за землю надійшла в сумі 23918,28 тис. грн., що на 241,2 тис. грн. більше проти уточненого плану по цьому виду податку  на відповідний період та становить 101,0 % виконання. Порівнюючи  надходження плати за землю за 2015 рік   з</w:t>
      </w:r>
      <w:r>
        <w:rPr>
          <w:lang w:val="uk-UA"/>
        </w:rPr>
        <w:t xml:space="preserve"> відповідним періодом 2014 року,</w:t>
      </w:r>
      <w:r w:rsidRPr="00D13D1E">
        <w:rPr>
          <w:lang w:val="uk-UA"/>
        </w:rPr>
        <w:t xml:space="preserve">  </w:t>
      </w:r>
      <w:r>
        <w:rPr>
          <w:lang w:val="uk-UA"/>
        </w:rPr>
        <w:t>н</w:t>
      </w:r>
      <w:r w:rsidRPr="00D13D1E">
        <w:rPr>
          <w:lang w:val="uk-UA"/>
        </w:rPr>
        <w:t>адходження по цьому  виду податку збільшилися на 6344,7 тис. грн. Темп росту складає 136,1%  (додаток 1)</w:t>
      </w:r>
    </w:p>
    <w:p w:rsidR="006E044C" w:rsidRDefault="006E044C" w:rsidP="006E044C">
      <w:pPr>
        <w:tabs>
          <w:tab w:val="left" w:pos="1530"/>
        </w:tabs>
        <w:ind w:firstLine="900"/>
        <w:jc w:val="both"/>
        <w:rPr>
          <w:b/>
          <w:lang w:val="uk-UA"/>
        </w:rPr>
      </w:pPr>
    </w:p>
    <w:p w:rsidR="006E044C" w:rsidRPr="00D13D1E" w:rsidRDefault="006E044C" w:rsidP="006E044C">
      <w:pPr>
        <w:tabs>
          <w:tab w:val="left" w:pos="1530"/>
        </w:tabs>
        <w:ind w:firstLine="900"/>
        <w:jc w:val="both"/>
        <w:rPr>
          <w:b/>
          <w:lang w:val="uk-UA"/>
        </w:rPr>
      </w:pPr>
      <w:r w:rsidRPr="00D13D1E">
        <w:rPr>
          <w:b/>
          <w:lang w:val="uk-UA"/>
        </w:rPr>
        <w:t>Динаміка надходжень плати за землю фізичних осіб за 12 місяців</w:t>
      </w:r>
    </w:p>
    <w:p w:rsidR="006E044C" w:rsidRPr="00DD3054" w:rsidRDefault="006E044C" w:rsidP="006E044C">
      <w:pPr>
        <w:tabs>
          <w:tab w:val="left" w:pos="1530"/>
        </w:tabs>
        <w:ind w:firstLine="900"/>
        <w:jc w:val="both"/>
        <w:rPr>
          <w:b/>
          <w:lang w:val="uk-UA"/>
        </w:rPr>
      </w:pPr>
    </w:p>
    <w:tbl>
      <w:tblPr>
        <w:tblStyle w:val="a9"/>
        <w:tblW w:w="0" w:type="auto"/>
        <w:tblLook w:val="01E0" w:firstRow="1" w:lastRow="1" w:firstColumn="1" w:lastColumn="1" w:noHBand="0" w:noVBand="0"/>
      </w:tblPr>
      <w:tblGrid>
        <w:gridCol w:w="1393"/>
        <w:gridCol w:w="1118"/>
        <w:gridCol w:w="1161"/>
        <w:gridCol w:w="1161"/>
        <w:gridCol w:w="1161"/>
        <w:gridCol w:w="1161"/>
        <w:gridCol w:w="1161"/>
        <w:gridCol w:w="1029"/>
      </w:tblGrid>
      <w:tr w:rsidR="006E044C" w:rsidRPr="00DD3054" w:rsidTr="00694AB2">
        <w:tc>
          <w:tcPr>
            <w:tcW w:w="1393" w:type="dxa"/>
          </w:tcPr>
          <w:p w:rsidR="006E044C" w:rsidRPr="00DD3054" w:rsidRDefault="006E044C" w:rsidP="00694AB2">
            <w:pPr>
              <w:pStyle w:val="21"/>
              <w:spacing w:line="240" w:lineRule="auto"/>
              <w:ind w:left="0"/>
              <w:jc w:val="center"/>
              <w:rPr>
                <w:b/>
                <w:lang w:val="uk-UA"/>
              </w:rPr>
            </w:pPr>
            <w:r w:rsidRPr="00DD3054">
              <w:rPr>
                <w:b/>
                <w:lang w:val="uk-UA"/>
              </w:rPr>
              <w:t>Роки</w:t>
            </w:r>
          </w:p>
        </w:tc>
        <w:tc>
          <w:tcPr>
            <w:tcW w:w="1221" w:type="dxa"/>
          </w:tcPr>
          <w:p w:rsidR="006E044C" w:rsidRPr="00DD3054" w:rsidRDefault="006E044C" w:rsidP="00694AB2">
            <w:pPr>
              <w:pStyle w:val="21"/>
              <w:spacing w:line="240" w:lineRule="auto"/>
              <w:ind w:left="0"/>
              <w:jc w:val="center"/>
              <w:rPr>
                <w:b/>
                <w:lang w:val="uk-UA"/>
              </w:rPr>
            </w:pPr>
            <w:r w:rsidRPr="00DD3054">
              <w:rPr>
                <w:b/>
                <w:lang w:val="uk-UA"/>
              </w:rPr>
              <w:t>2009</w:t>
            </w:r>
          </w:p>
        </w:tc>
        <w:tc>
          <w:tcPr>
            <w:tcW w:w="1249" w:type="dxa"/>
          </w:tcPr>
          <w:p w:rsidR="006E044C" w:rsidRPr="00DD3054" w:rsidRDefault="006E044C" w:rsidP="00694AB2">
            <w:pPr>
              <w:pStyle w:val="21"/>
              <w:spacing w:line="240" w:lineRule="auto"/>
              <w:ind w:left="0"/>
              <w:jc w:val="center"/>
              <w:rPr>
                <w:b/>
                <w:lang w:val="uk-UA"/>
              </w:rPr>
            </w:pPr>
            <w:r w:rsidRPr="00DD3054">
              <w:rPr>
                <w:b/>
                <w:lang w:val="uk-UA"/>
              </w:rPr>
              <w:t>2010</w:t>
            </w:r>
          </w:p>
        </w:tc>
        <w:tc>
          <w:tcPr>
            <w:tcW w:w="1249" w:type="dxa"/>
          </w:tcPr>
          <w:p w:rsidR="006E044C" w:rsidRPr="00DD3054" w:rsidRDefault="006E044C" w:rsidP="00694AB2">
            <w:pPr>
              <w:pStyle w:val="21"/>
              <w:spacing w:line="240" w:lineRule="auto"/>
              <w:ind w:left="0"/>
              <w:jc w:val="center"/>
              <w:rPr>
                <w:b/>
                <w:lang w:val="uk-UA"/>
              </w:rPr>
            </w:pPr>
            <w:r w:rsidRPr="00DD3054">
              <w:rPr>
                <w:b/>
                <w:lang w:val="uk-UA"/>
              </w:rPr>
              <w:t>2011</w:t>
            </w:r>
          </w:p>
        </w:tc>
        <w:tc>
          <w:tcPr>
            <w:tcW w:w="1249" w:type="dxa"/>
          </w:tcPr>
          <w:p w:rsidR="006E044C" w:rsidRPr="00DD3054" w:rsidRDefault="006E044C" w:rsidP="00694AB2">
            <w:pPr>
              <w:pStyle w:val="21"/>
              <w:spacing w:line="240" w:lineRule="auto"/>
              <w:ind w:left="0"/>
              <w:jc w:val="center"/>
              <w:rPr>
                <w:b/>
                <w:lang w:val="uk-UA"/>
              </w:rPr>
            </w:pPr>
            <w:r w:rsidRPr="00DD3054">
              <w:rPr>
                <w:b/>
                <w:lang w:val="uk-UA"/>
              </w:rPr>
              <w:t>2012</w:t>
            </w:r>
          </w:p>
        </w:tc>
        <w:tc>
          <w:tcPr>
            <w:tcW w:w="1249" w:type="dxa"/>
          </w:tcPr>
          <w:p w:rsidR="006E044C" w:rsidRPr="00DD3054" w:rsidRDefault="006E044C" w:rsidP="00694AB2">
            <w:pPr>
              <w:pStyle w:val="21"/>
              <w:spacing w:line="240" w:lineRule="auto"/>
              <w:ind w:left="0"/>
              <w:jc w:val="center"/>
              <w:rPr>
                <w:b/>
                <w:lang w:val="uk-UA"/>
              </w:rPr>
            </w:pPr>
            <w:r w:rsidRPr="00DD3054">
              <w:rPr>
                <w:b/>
                <w:lang w:val="uk-UA"/>
              </w:rPr>
              <w:t>2013</w:t>
            </w:r>
          </w:p>
        </w:tc>
        <w:tc>
          <w:tcPr>
            <w:tcW w:w="1249" w:type="dxa"/>
          </w:tcPr>
          <w:p w:rsidR="006E044C" w:rsidRPr="00DD3054" w:rsidRDefault="006E044C" w:rsidP="00694AB2">
            <w:pPr>
              <w:pStyle w:val="21"/>
              <w:spacing w:line="240" w:lineRule="auto"/>
              <w:ind w:left="0"/>
              <w:jc w:val="center"/>
              <w:rPr>
                <w:b/>
                <w:lang w:val="uk-UA"/>
              </w:rPr>
            </w:pPr>
            <w:r w:rsidRPr="00DD3054">
              <w:rPr>
                <w:b/>
                <w:lang w:val="uk-UA"/>
              </w:rPr>
              <w:t>2014</w:t>
            </w:r>
          </w:p>
        </w:tc>
        <w:tc>
          <w:tcPr>
            <w:tcW w:w="1077" w:type="dxa"/>
          </w:tcPr>
          <w:p w:rsidR="006E044C" w:rsidRPr="00DD3054" w:rsidRDefault="006E044C" w:rsidP="00694AB2">
            <w:pPr>
              <w:pStyle w:val="21"/>
              <w:spacing w:line="240" w:lineRule="auto"/>
              <w:ind w:left="0"/>
              <w:jc w:val="center"/>
              <w:rPr>
                <w:b/>
                <w:lang w:val="uk-UA"/>
              </w:rPr>
            </w:pPr>
            <w:r w:rsidRPr="00DD3054">
              <w:rPr>
                <w:b/>
                <w:lang w:val="uk-UA"/>
              </w:rPr>
              <w:t>2015</w:t>
            </w:r>
          </w:p>
        </w:tc>
      </w:tr>
      <w:tr w:rsidR="006E044C" w:rsidRPr="00DD3054" w:rsidTr="00694AB2">
        <w:tc>
          <w:tcPr>
            <w:tcW w:w="1393"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надходження (</w:t>
            </w:r>
            <w:proofErr w:type="spellStart"/>
            <w:r w:rsidRPr="00DD3054">
              <w:rPr>
                <w:sz w:val="20"/>
                <w:szCs w:val="20"/>
                <w:lang w:val="uk-UA"/>
              </w:rPr>
              <w:t>тис.грн</w:t>
            </w:r>
            <w:proofErr w:type="spellEnd"/>
            <w:r w:rsidRPr="00DD3054">
              <w:rPr>
                <w:sz w:val="20"/>
                <w:szCs w:val="20"/>
                <w:lang w:val="uk-UA"/>
              </w:rPr>
              <w:t>)</w:t>
            </w:r>
          </w:p>
        </w:tc>
        <w:tc>
          <w:tcPr>
            <w:tcW w:w="1221"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7977,7</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13000,5</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17351,7</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18925,4</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17629,1</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17573,5</w:t>
            </w:r>
          </w:p>
        </w:tc>
        <w:tc>
          <w:tcPr>
            <w:tcW w:w="1077"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23918,2</w:t>
            </w:r>
          </w:p>
        </w:tc>
      </w:tr>
      <w:tr w:rsidR="006E044C" w:rsidRPr="00DD3054" w:rsidTr="00694AB2">
        <w:tc>
          <w:tcPr>
            <w:tcW w:w="1393"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 до попереднього року</w:t>
            </w:r>
          </w:p>
        </w:tc>
        <w:tc>
          <w:tcPr>
            <w:tcW w:w="1221"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193,4</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163,0</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133,5</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109,1</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93,2</w:t>
            </w:r>
          </w:p>
        </w:tc>
        <w:tc>
          <w:tcPr>
            <w:tcW w:w="1249"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99,7</w:t>
            </w:r>
          </w:p>
        </w:tc>
        <w:tc>
          <w:tcPr>
            <w:tcW w:w="1077" w:type="dxa"/>
          </w:tcPr>
          <w:p w:rsidR="006E044C" w:rsidRPr="00DD3054" w:rsidRDefault="006E044C" w:rsidP="00694AB2">
            <w:pPr>
              <w:pStyle w:val="21"/>
              <w:spacing w:line="240" w:lineRule="auto"/>
              <w:ind w:left="0"/>
              <w:jc w:val="center"/>
              <w:rPr>
                <w:sz w:val="20"/>
                <w:szCs w:val="20"/>
                <w:lang w:val="uk-UA"/>
              </w:rPr>
            </w:pPr>
            <w:r w:rsidRPr="00DD3054">
              <w:rPr>
                <w:sz w:val="20"/>
                <w:szCs w:val="20"/>
                <w:lang w:val="uk-UA"/>
              </w:rPr>
              <w:t>136,1</w:t>
            </w:r>
          </w:p>
        </w:tc>
      </w:tr>
    </w:tbl>
    <w:p w:rsidR="006E044C" w:rsidRPr="00DD3054" w:rsidRDefault="006E044C" w:rsidP="006E044C">
      <w:pPr>
        <w:tabs>
          <w:tab w:val="left" w:pos="1530"/>
        </w:tabs>
        <w:ind w:firstLine="900"/>
        <w:jc w:val="both"/>
        <w:rPr>
          <w:lang w:val="uk-UA"/>
        </w:rPr>
      </w:pPr>
    </w:p>
    <w:p w:rsidR="006E044C" w:rsidRDefault="006E044C" w:rsidP="006E044C">
      <w:pPr>
        <w:tabs>
          <w:tab w:val="left" w:pos="1530"/>
        </w:tabs>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r w:rsidRPr="00DD3054">
        <w:rPr>
          <w:noProof/>
        </w:rPr>
        <w:lastRenderedPageBreak/>
        <w:drawing>
          <wp:anchor distT="0" distB="0" distL="114300" distR="114300" simplePos="0" relativeHeight="251661312" behindDoc="1" locked="0" layoutInCell="1" allowOverlap="1" wp14:anchorId="2AC37DB9" wp14:editId="28BAE352">
            <wp:simplePos x="0" y="0"/>
            <wp:positionH relativeFrom="column">
              <wp:posOffset>685800</wp:posOffset>
            </wp:positionH>
            <wp:positionV relativeFrom="paragraph">
              <wp:posOffset>102870</wp:posOffset>
            </wp:positionV>
            <wp:extent cx="5600700" cy="3785870"/>
            <wp:effectExtent l="0" t="0" r="0" b="5080"/>
            <wp:wrapTight wrapText="bothSides">
              <wp:wrapPolygon edited="0">
                <wp:start x="73" y="0"/>
                <wp:lineTo x="73" y="21520"/>
                <wp:lineTo x="21453" y="21520"/>
                <wp:lineTo x="21453" y="0"/>
                <wp:lineTo x="73"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785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Default="006E044C" w:rsidP="006E044C">
      <w:pPr>
        <w:tabs>
          <w:tab w:val="left" w:pos="1530"/>
        </w:tabs>
        <w:ind w:firstLine="900"/>
        <w:jc w:val="both"/>
        <w:rPr>
          <w:lang w:val="uk-UA"/>
        </w:rPr>
      </w:pPr>
    </w:p>
    <w:p w:rsidR="006E044C" w:rsidRPr="00D13D1E" w:rsidRDefault="006E044C" w:rsidP="006E044C">
      <w:pPr>
        <w:tabs>
          <w:tab w:val="left" w:pos="1530"/>
        </w:tabs>
        <w:ind w:firstLine="900"/>
        <w:jc w:val="both"/>
        <w:rPr>
          <w:lang w:val="uk-UA"/>
        </w:rPr>
      </w:pPr>
      <w:r w:rsidRPr="00D13D1E">
        <w:rPr>
          <w:lang w:val="uk-UA"/>
        </w:rPr>
        <w:t>Станом на 01.01.2016 року податковий борг по платі за землю за даними державної об’єднаної податкової інспекції м. Ірпінь становить 2741,5 тис. грн. (Додаток № 4).</w:t>
      </w:r>
    </w:p>
    <w:p w:rsidR="006E044C" w:rsidRPr="00D13D1E" w:rsidRDefault="006E044C" w:rsidP="006E044C">
      <w:pPr>
        <w:tabs>
          <w:tab w:val="left" w:pos="1080"/>
        </w:tabs>
        <w:ind w:firstLine="900"/>
        <w:jc w:val="both"/>
        <w:rPr>
          <w:lang w:val="uk-UA"/>
        </w:rPr>
      </w:pPr>
      <w:r w:rsidRPr="00D13D1E">
        <w:rPr>
          <w:lang w:val="uk-UA"/>
        </w:rPr>
        <w:t xml:space="preserve">До найбільших боржників перед місцевим бюджетом відносяться: </w:t>
      </w:r>
    </w:p>
    <w:p w:rsidR="006E044C" w:rsidRPr="00D13D1E" w:rsidRDefault="006E044C" w:rsidP="006E044C">
      <w:pPr>
        <w:numPr>
          <w:ilvl w:val="1"/>
          <w:numId w:val="3"/>
        </w:numPr>
        <w:tabs>
          <w:tab w:val="clear" w:pos="2340"/>
          <w:tab w:val="left" w:pos="1080"/>
        </w:tabs>
        <w:ind w:left="0" w:firstLine="900"/>
        <w:jc w:val="both"/>
        <w:rPr>
          <w:lang w:val="uk-UA"/>
        </w:rPr>
      </w:pPr>
      <w:r w:rsidRPr="00D13D1E">
        <w:rPr>
          <w:lang w:val="uk-UA"/>
        </w:rPr>
        <w:t>по орендної плати з юридичних осіб за користування земельними ділянками: ТОВ «</w:t>
      </w:r>
      <w:proofErr w:type="spellStart"/>
      <w:r w:rsidRPr="00D13D1E">
        <w:rPr>
          <w:lang w:val="uk-UA"/>
        </w:rPr>
        <w:t>Укржитлокомплекс</w:t>
      </w:r>
      <w:proofErr w:type="spellEnd"/>
      <w:r w:rsidRPr="00D13D1E">
        <w:rPr>
          <w:lang w:val="uk-UA"/>
        </w:rPr>
        <w:t>» (703,3 тис. грн.), ТОВ «Земля для людей» (745,3 тис. грн.), ТОВ «</w:t>
      </w:r>
      <w:proofErr w:type="spellStart"/>
      <w:r w:rsidRPr="00D13D1E">
        <w:rPr>
          <w:lang w:val="uk-UA"/>
        </w:rPr>
        <w:t>Акватех</w:t>
      </w:r>
      <w:proofErr w:type="spellEnd"/>
      <w:r w:rsidRPr="00D13D1E">
        <w:rPr>
          <w:lang w:val="uk-UA"/>
        </w:rPr>
        <w:t xml:space="preserve"> – </w:t>
      </w:r>
      <w:proofErr w:type="spellStart"/>
      <w:r w:rsidRPr="00D13D1E">
        <w:rPr>
          <w:lang w:val="uk-UA"/>
        </w:rPr>
        <w:t>інвест</w:t>
      </w:r>
      <w:proofErr w:type="spellEnd"/>
      <w:r w:rsidRPr="00D13D1E">
        <w:rPr>
          <w:lang w:val="uk-UA"/>
        </w:rPr>
        <w:t>» (64,3 тис. грн.), ТОВ «ТІС» (173,9 тис. грн.), ПП «Горлиця» (180,3 тис. грн., ТОВ З іноземною інвестицією «</w:t>
      </w:r>
      <w:proofErr w:type="spellStart"/>
      <w:r w:rsidRPr="00D13D1E">
        <w:rPr>
          <w:lang w:val="uk-UA"/>
        </w:rPr>
        <w:t>Адеф</w:t>
      </w:r>
      <w:proofErr w:type="spellEnd"/>
      <w:r w:rsidRPr="00D13D1E">
        <w:rPr>
          <w:lang w:val="uk-UA"/>
        </w:rPr>
        <w:t xml:space="preserve">-Україна» (84,7 </w:t>
      </w:r>
      <w:proofErr w:type="spellStart"/>
      <w:r w:rsidRPr="00D13D1E">
        <w:rPr>
          <w:lang w:val="uk-UA"/>
        </w:rPr>
        <w:t>тис.грн</w:t>
      </w:r>
      <w:proofErr w:type="spellEnd"/>
      <w:r w:rsidRPr="00D13D1E">
        <w:rPr>
          <w:lang w:val="uk-UA"/>
        </w:rPr>
        <w:t xml:space="preserve">) та інші. </w:t>
      </w:r>
    </w:p>
    <w:p w:rsidR="006E044C" w:rsidRPr="00A802A0" w:rsidRDefault="006E044C" w:rsidP="006E044C">
      <w:pPr>
        <w:ind w:firstLine="900"/>
        <w:jc w:val="both"/>
        <w:rPr>
          <w:lang w:val="uk-UA"/>
        </w:rPr>
      </w:pPr>
      <w:proofErr w:type="spellStart"/>
      <w:r w:rsidRPr="00A802A0">
        <w:rPr>
          <w:lang w:val="uk-UA"/>
        </w:rPr>
        <w:t>Бучанською</w:t>
      </w:r>
      <w:proofErr w:type="spellEnd"/>
      <w:r w:rsidRPr="00A802A0">
        <w:rPr>
          <w:lang w:val="uk-UA"/>
        </w:rPr>
        <w:t xml:space="preserve"> міською радою в 2015 році було прийнято </w:t>
      </w:r>
      <w:r>
        <w:rPr>
          <w:lang w:val="uk-UA"/>
        </w:rPr>
        <w:t xml:space="preserve">2 </w:t>
      </w:r>
      <w:r w:rsidRPr="00A802A0">
        <w:rPr>
          <w:lang w:val="uk-UA"/>
        </w:rPr>
        <w:t xml:space="preserve">рішення про надання з 01.03.2015 року пільг зі сплати податків та зборів, а сааме: пільги </w:t>
      </w:r>
      <w:r>
        <w:rPr>
          <w:lang w:val="uk-UA"/>
        </w:rPr>
        <w:t xml:space="preserve">по </w:t>
      </w:r>
      <w:r w:rsidRPr="00A802A0">
        <w:rPr>
          <w:lang w:val="uk-UA"/>
        </w:rPr>
        <w:t>сплаті земельного податку</w:t>
      </w:r>
      <w:r>
        <w:rPr>
          <w:lang w:val="uk-UA"/>
        </w:rPr>
        <w:t xml:space="preserve">, на загальну суму 194,4 </w:t>
      </w:r>
      <w:proofErr w:type="spellStart"/>
      <w:r>
        <w:rPr>
          <w:lang w:val="uk-UA"/>
        </w:rPr>
        <w:t>тис.грн</w:t>
      </w:r>
      <w:proofErr w:type="spellEnd"/>
      <w:r w:rsidRPr="00A802A0">
        <w:rPr>
          <w:lang w:val="uk-UA"/>
        </w:rPr>
        <w:t xml:space="preserve">, </w:t>
      </w:r>
      <w:r>
        <w:rPr>
          <w:lang w:val="uk-UA"/>
        </w:rPr>
        <w:t>в тому числі</w:t>
      </w:r>
      <w:r w:rsidRPr="00A802A0">
        <w:rPr>
          <w:lang w:val="uk-UA"/>
        </w:rPr>
        <w:t>:</w:t>
      </w:r>
    </w:p>
    <w:p w:rsidR="006E044C" w:rsidRPr="00894E10" w:rsidRDefault="006E044C" w:rsidP="006E044C">
      <w:pPr>
        <w:ind w:firstLine="900"/>
        <w:jc w:val="both"/>
      </w:pPr>
      <w:r>
        <w:rPr>
          <w:lang w:val="uk-UA"/>
        </w:rPr>
        <w:t>- по</w:t>
      </w:r>
      <w:r w:rsidRPr="00894E10">
        <w:t xml:space="preserve"> </w:t>
      </w:r>
      <w:proofErr w:type="spellStart"/>
      <w:r w:rsidRPr="00894E10">
        <w:t>відділу</w:t>
      </w:r>
      <w:proofErr w:type="spellEnd"/>
      <w:r w:rsidRPr="00894E10">
        <w:t xml:space="preserve"> </w:t>
      </w:r>
      <w:proofErr w:type="spellStart"/>
      <w:r w:rsidRPr="00894E10">
        <w:t>культури</w:t>
      </w:r>
      <w:proofErr w:type="spellEnd"/>
      <w:r w:rsidRPr="00894E10">
        <w:t xml:space="preserve"> та спорту </w:t>
      </w:r>
      <w:proofErr w:type="spellStart"/>
      <w:r w:rsidRPr="00894E10">
        <w:t>виконавчого</w:t>
      </w:r>
      <w:proofErr w:type="spellEnd"/>
      <w:r w:rsidRPr="00894E10">
        <w:t xml:space="preserve"> </w:t>
      </w:r>
      <w:proofErr w:type="spellStart"/>
      <w:r w:rsidRPr="00894E10">
        <w:t>комітету</w:t>
      </w:r>
      <w:proofErr w:type="spellEnd"/>
      <w:r w:rsidRPr="00894E10">
        <w:t xml:space="preserve"> </w:t>
      </w:r>
      <w:proofErr w:type="spellStart"/>
      <w:r w:rsidRPr="00894E10">
        <w:t>Бучанської</w:t>
      </w:r>
      <w:proofErr w:type="spellEnd"/>
      <w:r w:rsidRPr="00894E10">
        <w:t xml:space="preserve"> </w:t>
      </w:r>
      <w:proofErr w:type="spellStart"/>
      <w:r w:rsidRPr="00894E10">
        <w:t>міської</w:t>
      </w:r>
      <w:proofErr w:type="spellEnd"/>
      <w:r w:rsidRPr="00894E10">
        <w:t xml:space="preserve"> ради</w:t>
      </w:r>
      <w:r>
        <w:rPr>
          <w:lang w:val="uk-UA"/>
        </w:rPr>
        <w:t xml:space="preserve"> на суму 41,7 </w:t>
      </w:r>
      <w:proofErr w:type="spellStart"/>
      <w:r>
        <w:rPr>
          <w:lang w:val="uk-UA"/>
        </w:rPr>
        <w:t>тис.грн</w:t>
      </w:r>
      <w:proofErr w:type="spellEnd"/>
      <w:r w:rsidRPr="00894E10">
        <w:t>:</w:t>
      </w:r>
    </w:p>
    <w:p w:rsidR="006E044C" w:rsidRPr="00894E10" w:rsidRDefault="006E044C" w:rsidP="006E044C">
      <w:pPr>
        <w:ind w:firstLine="900"/>
        <w:jc w:val="both"/>
      </w:pPr>
      <w:r>
        <w:rPr>
          <w:lang w:val="uk-UA"/>
        </w:rPr>
        <w:t xml:space="preserve">- по </w:t>
      </w:r>
      <w:r w:rsidRPr="00894E10">
        <w:t xml:space="preserve"> </w:t>
      </w:r>
      <w:proofErr w:type="spellStart"/>
      <w:r w:rsidRPr="00894E10">
        <w:t>відділу</w:t>
      </w:r>
      <w:proofErr w:type="spellEnd"/>
      <w:r w:rsidRPr="00894E10">
        <w:t xml:space="preserve"> </w:t>
      </w:r>
      <w:proofErr w:type="spellStart"/>
      <w:r w:rsidRPr="00894E10">
        <w:t>освіти</w:t>
      </w:r>
      <w:proofErr w:type="spellEnd"/>
      <w:r w:rsidRPr="00894E10">
        <w:t xml:space="preserve"> </w:t>
      </w:r>
      <w:proofErr w:type="spellStart"/>
      <w:r w:rsidRPr="00894E10">
        <w:t>Бучанської</w:t>
      </w:r>
      <w:proofErr w:type="spellEnd"/>
      <w:r w:rsidRPr="00894E10">
        <w:t xml:space="preserve"> </w:t>
      </w:r>
      <w:proofErr w:type="spellStart"/>
      <w:r w:rsidRPr="00894E10">
        <w:t>міської</w:t>
      </w:r>
      <w:proofErr w:type="spellEnd"/>
      <w:r w:rsidRPr="00894E10">
        <w:t xml:space="preserve"> ради</w:t>
      </w:r>
      <w:r>
        <w:rPr>
          <w:lang w:val="uk-UA"/>
        </w:rPr>
        <w:t xml:space="preserve"> на суму 152,7 </w:t>
      </w:r>
      <w:proofErr w:type="spellStart"/>
      <w:r>
        <w:rPr>
          <w:lang w:val="uk-UA"/>
        </w:rPr>
        <w:t>тис.грн</w:t>
      </w:r>
      <w:proofErr w:type="spellEnd"/>
      <w:r>
        <w:rPr>
          <w:lang w:val="uk-UA"/>
        </w:rPr>
        <w:t>.</w:t>
      </w:r>
    </w:p>
    <w:p w:rsidR="006E044C" w:rsidRDefault="006E044C" w:rsidP="006E044C">
      <w:pPr>
        <w:ind w:firstLine="1080"/>
        <w:jc w:val="center"/>
        <w:rPr>
          <w:b/>
          <w:bCs/>
          <w:i/>
          <w:u w:val="single"/>
          <w:lang w:val="uk-UA"/>
        </w:rPr>
      </w:pPr>
      <w:r w:rsidRPr="00D13D1E">
        <w:rPr>
          <w:b/>
          <w:bCs/>
          <w:i/>
          <w:u w:val="single"/>
          <w:lang w:val="uk-UA"/>
        </w:rPr>
        <w:t>Єдиний податок  (180500)</w:t>
      </w:r>
    </w:p>
    <w:p w:rsidR="006E044C" w:rsidRDefault="006E044C" w:rsidP="006E044C">
      <w:pPr>
        <w:pStyle w:val="21"/>
        <w:spacing w:after="0" w:line="240" w:lineRule="auto"/>
        <w:ind w:left="0" w:firstLine="902"/>
        <w:jc w:val="both"/>
        <w:rPr>
          <w:lang w:val="uk-UA"/>
        </w:rPr>
      </w:pPr>
      <w:r w:rsidRPr="00D13D1E">
        <w:rPr>
          <w:lang w:val="uk-UA"/>
        </w:rPr>
        <w:t>Статтею 64 Бюджетного кодексу України у 2015 році передбачено зарахування єдиного податку до загального фонду місцевих бюджетів.  В</w:t>
      </w:r>
      <w:proofErr w:type="spellStart"/>
      <w:r w:rsidRPr="00D13D1E">
        <w:t>ідповідно</w:t>
      </w:r>
      <w:proofErr w:type="spellEnd"/>
      <w:r w:rsidRPr="00D13D1E">
        <w:t xml:space="preserve"> до </w:t>
      </w:r>
      <w:proofErr w:type="spellStart"/>
      <w:r w:rsidRPr="00D13D1E">
        <w:t>внесених</w:t>
      </w:r>
      <w:proofErr w:type="spellEnd"/>
      <w:r w:rsidRPr="00D13D1E">
        <w:t xml:space="preserve"> </w:t>
      </w:r>
      <w:proofErr w:type="spellStart"/>
      <w:r w:rsidRPr="00D13D1E">
        <w:t>змін</w:t>
      </w:r>
      <w:proofErr w:type="spellEnd"/>
      <w:r w:rsidRPr="00D13D1E">
        <w:t xml:space="preserve"> до </w:t>
      </w:r>
      <w:proofErr w:type="spellStart"/>
      <w:r w:rsidRPr="00D13D1E">
        <w:t>Податкового</w:t>
      </w:r>
      <w:proofErr w:type="spellEnd"/>
      <w:r w:rsidRPr="00D13D1E">
        <w:t xml:space="preserve"> кодексу </w:t>
      </w:r>
      <w:proofErr w:type="spellStart"/>
      <w:r w:rsidRPr="00D13D1E">
        <w:t>України</w:t>
      </w:r>
      <w:proofErr w:type="spellEnd"/>
      <w:r w:rsidRPr="00D13D1E">
        <w:t xml:space="preserve"> </w:t>
      </w:r>
      <w:proofErr w:type="spellStart"/>
      <w:r w:rsidRPr="00D13D1E">
        <w:t>змінено</w:t>
      </w:r>
      <w:proofErr w:type="spellEnd"/>
      <w:r w:rsidRPr="00D13D1E">
        <w:t xml:space="preserve"> коло </w:t>
      </w:r>
      <w:proofErr w:type="spellStart"/>
      <w:r w:rsidRPr="00D13D1E">
        <w:t>платників</w:t>
      </w:r>
      <w:proofErr w:type="spellEnd"/>
      <w:r w:rsidRPr="00D13D1E">
        <w:t xml:space="preserve"> </w:t>
      </w:r>
      <w:proofErr w:type="spellStart"/>
      <w:r w:rsidRPr="00D13D1E">
        <w:t>єдиного</w:t>
      </w:r>
      <w:proofErr w:type="spellEnd"/>
      <w:r w:rsidRPr="00D13D1E">
        <w:t xml:space="preserve"> </w:t>
      </w:r>
      <w:proofErr w:type="spellStart"/>
      <w:r w:rsidRPr="00D13D1E">
        <w:t>податку</w:t>
      </w:r>
      <w:proofErr w:type="spellEnd"/>
      <w:r w:rsidRPr="00D13D1E">
        <w:t xml:space="preserve"> (</w:t>
      </w:r>
      <w:proofErr w:type="spellStart"/>
      <w:r w:rsidRPr="00D13D1E">
        <w:t>зменшено</w:t>
      </w:r>
      <w:proofErr w:type="spellEnd"/>
      <w:r w:rsidRPr="00D13D1E">
        <w:t xml:space="preserve"> </w:t>
      </w:r>
      <w:proofErr w:type="spellStart"/>
      <w:r w:rsidRPr="00D13D1E">
        <w:t>кількість</w:t>
      </w:r>
      <w:proofErr w:type="spellEnd"/>
      <w:r w:rsidRPr="00D13D1E">
        <w:t xml:space="preserve"> </w:t>
      </w:r>
      <w:proofErr w:type="spellStart"/>
      <w:r w:rsidRPr="00D13D1E">
        <w:t>груп</w:t>
      </w:r>
      <w:proofErr w:type="spellEnd"/>
      <w:r w:rsidRPr="00D13D1E">
        <w:t xml:space="preserve"> </w:t>
      </w:r>
      <w:proofErr w:type="spellStart"/>
      <w:r w:rsidRPr="00D13D1E">
        <w:t>платників</w:t>
      </w:r>
      <w:proofErr w:type="spellEnd"/>
      <w:r w:rsidRPr="00D13D1E">
        <w:t xml:space="preserve"> – </w:t>
      </w:r>
      <w:proofErr w:type="spellStart"/>
      <w:r w:rsidRPr="00D13D1E">
        <w:t>було</w:t>
      </w:r>
      <w:proofErr w:type="spellEnd"/>
      <w:r w:rsidRPr="00D13D1E">
        <w:t xml:space="preserve"> 6, стало 4) та </w:t>
      </w:r>
      <w:proofErr w:type="spellStart"/>
      <w:r w:rsidRPr="00D13D1E">
        <w:t>змінилас</w:t>
      </w:r>
      <w:proofErr w:type="spellEnd"/>
      <w:r w:rsidRPr="00D13D1E">
        <w:rPr>
          <w:lang w:val="uk-UA"/>
        </w:rPr>
        <w:t>я</w:t>
      </w:r>
      <w:r w:rsidRPr="00D13D1E">
        <w:t xml:space="preserve"> межа </w:t>
      </w:r>
      <w:proofErr w:type="spellStart"/>
      <w:r w:rsidRPr="00D13D1E">
        <w:t>річного</w:t>
      </w:r>
      <w:proofErr w:type="spellEnd"/>
      <w:r w:rsidRPr="00D13D1E">
        <w:t xml:space="preserve"> доходу у группах</w:t>
      </w:r>
      <w:r w:rsidRPr="00D13D1E">
        <w:rPr>
          <w:lang w:val="uk-UA"/>
        </w:rPr>
        <w:t xml:space="preserve">.  З метою зменшення податкового навантаження на малий бізнес підвищено до 300 </w:t>
      </w:r>
      <w:proofErr w:type="spellStart"/>
      <w:r w:rsidRPr="00D13D1E">
        <w:rPr>
          <w:lang w:val="uk-UA"/>
        </w:rPr>
        <w:t>тис.грн</w:t>
      </w:r>
      <w:proofErr w:type="spellEnd"/>
      <w:r w:rsidRPr="00D13D1E">
        <w:rPr>
          <w:lang w:val="uk-UA"/>
        </w:rPr>
        <w:t xml:space="preserve"> (у 2 рази)</w:t>
      </w:r>
      <w:r w:rsidRPr="00DD3054">
        <w:rPr>
          <w:lang w:val="uk-UA"/>
        </w:rPr>
        <w:t xml:space="preserve"> максимальний рівень доходу  для першої групи платників єдиного податку, зменшено майже у 2 рази відсоткові ставки  єдиного податку з 3 (5)% до 2% у разі сплати ПДВ, з 5 (7)% до 4% - без сплати ПДВ.</w:t>
      </w:r>
    </w:p>
    <w:p w:rsidR="006E044C" w:rsidRPr="00DD3054" w:rsidRDefault="006E044C" w:rsidP="006E044C">
      <w:pPr>
        <w:pStyle w:val="21"/>
        <w:spacing w:after="0" w:line="240" w:lineRule="auto"/>
        <w:ind w:left="0" w:firstLine="902"/>
        <w:jc w:val="both"/>
        <w:rPr>
          <w:lang w:val="uk-UA"/>
        </w:rPr>
      </w:pPr>
      <w:r w:rsidRPr="00DD3054">
        <w:rPr>
          <w:lang w:val="uk-UA"/>
        </w:rPr>
        <w:t xml:space="preserve">Єдиного податку на підприємницьку діяльність (код 180500) за 12 місяців 2015 року надійшло  10669,8 тис. грн., що складає 100,7% виконання  та на 74,9 </w:t>
      </w:r>
      <w:proofErr w:type="spellStart"/>
      <w:r w:rsidRPr="00DD3054">
        <w:rPr>
          <w:lang w:val="uk-UA"/>
        </w:rPr>
        <w:t>тис.грн</w:t>
      </w:r>
      <w:proofErr w:type="spellEnd"/>
      <w:r w:rsidRPr="00DD3054">
        <w:rPr>
          <w:lang w:val="uk-UA"/>
        </w:rPr>
        <w:t xml:space="preserve">. більше проти уточненого плану на 2015 рік. В порівнянні з відповідним періодом минулого року надходження по єдиному податку на підприємницьку  діяльність збільшилися на 2381,6 тис. грн. Темп росту складає 128,7%. (Додаток №1) </w:t>
      </w:r>
    </w:p>
    <w:p w:rsidR="006E044C" w:rsidRDefault="006E044C" w:rsidP="006E044C">
      <w:pPr>
        <w:pStyle w:val="21"/>
        <w:spacing w:after="0" w:line="240" w:lineRule="auto"/>
        <w:ind w:left="0" w:firstLine="902"/>
        <w:jc w:val="both"/>
        <w:rPr>
          <w:lang w:val="uk-UA"/>
        </w:rPr>
      </w:pPr>
      <w:r w:rsidRPr="00DD3054">
        <w:rPr>
          <w:lang w:val="uk-UA"/>
        </w:rPr>
        <w:t xml:space="preserve">Станом на 01.01.2016 року податковий борг по сплаті єдиного податку становить 76,7 тис. грн. (Додаток № 4). Найбільшими боржниками по сплаті єдиного податку з </w:t>
      </w:r>
      <w:r w:rsidRPr="00DD3054">
        <w:rPr>
          <w:lang w:val="uk-UA"/>
        </w:rPr>
        <w:lastRenderedPageBreak/>
        <w:t>юридичних осіб є: ТОВ «</w:t>
      </w:r>
      <w:proofErr w:type="spellStart"/>
      <w:r w:rsidRPr="00DD3054">
        <w:rPr>
          <w:lang w:val="uk-UA"/>
        </w:rPr>
        <w:t>Нест</w:t>
      </w:r>
      <w:proofErr w:type="spellEnd"/>
      <w:r w:rsidRPr="00DD3054">
        <w:rPr>
          <w:lang w:val="uk-UA"/>
        </w:rPr>
        <w:t xml:space="preserve"> </w:t>
      </w:r>
      <w:proofErr w:type="spellStart"/>
      <w:r w:rsidRPr="00DD3054">
        <w:rPr>
          <w:lang w:val="uk-UA"/>
        </w:rPr>
        <w:t>Хостел</w:t>
      </w:r>
      <w:proofErr w:type="spellEnd"/>
      <w:r w:rsidRPr="00DD3054">
        <w:rPr>
          <w:lang w:val="uk-UA"/>
        </w:rPr>
        <w:t xml:space="preserve">» (6,5 </w:t>
      </w:r>
      <w:proofErr w:type="spellStart"/>
      <w:r w:rsidRPr="00DD3054">
        <w:rPr>
          <w:lang w:val="uk-UA"/>
        </w:rPr>
        <w:t>тис.грн</w:t>
      </w:r>
      <w:proofErr w:type="spellEnd"/>
      <w:r w:rsidRPr="00DD3054">
        <w:rPr>
          <w:lang w:val="uk-UA"/>
        </w:rPr>
        <w:t xml:space="preserve">), ТОВ «Інтер </w:t>
      </w:r>
      <w:proofErr w:type="spellStart"/>
      <w:r w:rsidRPr="00DD3054">
        <w:rPr>
          <w:lang w:val="uk-UA"/>
        </w:rPr>
        <w:t>принт</w:t>
      </w:r>
      <w:proofErr w:type="spellEnd"/>
      <w:r w:rsidRPr="00DD3054">
        <w:rPr>
          <w:lang w:val="uk-UA"/>
        </w:rPr>
        <w:t xml:space="preserve"> 1» (53,5 </w:t>
      </w:r>
      <w:proofErr w:type="spellStart"/>
      <w:r w:rsidRPr="00DD3054">
        <w:rPr>
          <w:lang w:val="uk-UA"/>
        </w:rPr>
        <w:t>тис.грн</w:t>
      </w:r>
      <w:proofErr w:type="spellEnd"/>
      <w:r w:rsidRPr="00DD3054">
        <w:rPr>
          <w:lang w:val="uk-UA"/>
        </w:rPr>
        <w:t xml:space="preserve">) , ТОВ «Кольчуга КМС» (3,8 </w:t>
      </w:r>
      <w:proofErr w:type="spellStart"/>
      <w:r w:rsidRPr="00DD3054">
        <w:rPr>
          <w:lang w:val="uk-UA"/>
        </w:rPr>
        <w:t>тис.грн</w:t>
      </w:r>
      <w:proofErr w:type="spellEnd"/>
      <w:r w:rsidRPr="00DD3054">
        <w:rPr>
          <w:lang w:val="uk-UA"/>
        </w:rPr>
        <w:t xml:space="preserve"> ) та ін.</w:t>
      </w:r>
    </w:p>
    <w:p w:rsidR="006E044C" w:rsidRDefault="006E044C" w:rsidP="006E044C">
      <w:pPr>
        <w:pStyle w:val="21"/>
        <w:spacing w:line="240" w:lineRule="auto"/>
        <w:ind w:left="0" w:firstLine="900"/>
        <w:jc w:val="both"/>
        <w:rPr>
          <w:lang w:val="uk-UA"/>
        </w:rPr>
      </w:pPr>
      <w:r w:rsidRPr="00DD3054">
        <w:rPr>
          <w:lang w:val="uk-UA"/>
        </w:rPr>
        <w:t xml:space="preserve">За 12 місяців 2015 року надійшло 16,3 </w:t>
      </w:r>
      <w:proofErr w:type="spellStart"/>
      <w:r w:rsidRPr="00DD3054">
        <w:rPr>
          <w:lang w:val="uk-UA"/>
        </w:rPr>
        <w:t>тис.грн</w:t>
      </w:r>
      <w:proofErr w:type="spellEnd"/>
      <w:r w:rsidRPr="00DD3054">
        <w:rPr>
          <w:lang w:val="uk-UA"/>
        </w:rPr>
        <w:t xml:space="preserve">. </w:t>
      </w:r>
      <w:r w:rsidRPr="00894E10">
        <w:rPr>
          <w:b/>
          <w:u w:val="single"/>
          <w:lang w:val="uk-UA"/>
        </w:rPr>
        <w:t>туристичного збору</w:t>
      </w:r>
      <w:r w:rsidRPr="00DD3054">
        <w:rPr>
          <w:lang w:val="uk-UA"/>
        </w:rPr>
        <w:t xml:space="preserve">. В порівнянні з відповідним періодом минулого року надходження від сплати цього виду податку  зросли на 7,7 </w:t>
      </w:r>
      <w:proofErr w:type="spellStart"/>
      <w:r w:rsidRPr="00DD3054">
        <w:rPr>
          <w:lang w:val="uk-UA"/>
        </w:rPr>
        <w:t>тис.грн</w:t>
      </w:r>
      <w:proofErr w:type="spellEnd"/>
      <w:r w:rsidRPr="00DD3054">
        <w:rPr>
          <w:lang w:val="uk-UA"/>
        </w:rPr>
        <w:t>. (Додаток №1)</w:t>
      </w:r>
    </w:p>
    <w:p w:rsidR="006E044C" w:rsidRPr="00DD3054" w:rsidRDefault="006E044C" w:rsidP="006E044C">
      <w:pPr>
        <w:pStyle w:val="21"/>
        <w:spacing w:line="240" w:lineRule="auto"/>
        <w:ind w:left="0" w:firstLine="900"/>
        <w:jc w:val="both"/>
        <w:rPr>
          <w:lang w:val="uk-UA"/>
        </w:rPr>
      </w:pPr>
      <w:r w:rsidRPr="00DD3054">
        <w:rPr>
          <w:lang w:val="uk-UA"/>
        </w:rPr>
        <w:t>Туристичний збір (180300)  за 12 місяців 2015 року надійшов від:</w:t>
      </w:r>
    </w:p>
    <w:p w:rsidR="006E044C" w:rsidRPr="00DD3054" w:rsidRDefault="006E044C" w:rsidP="006E044C">
      <w:pPr>
        <w:pStyle w:val="a8"/>
        <w:numPr>
          <w:ilvl w:val="0"/>
          <w:numId w:val="2"/>
        </w:numPr>
        <w:spacing w:before="0" w:after="0"/>
        <w:ind w:firstLine="900"/>
        <w:jc w:val="both"/>
        <w:rPr>
          <w:lang w:val="uk-UA"/>
        </w:rPr>
      </w:pPr>
      <w:r w:rsidRPr="00DD3054">
        <w:rPr>
          <w:lang w:val="uk-UA"/>
        </w:rPr>
        <w:t>ГНЦ «Зелена Буча» 9,4 тис. грн</w:t>
      </w:r>
    </w:p>
    <w:p w:rsidR="006E044C" w:rsidRPr="00DD3054" w:rsidRDefault="006E044C" w:rsidP="006E044C">
      <w:pPr>
        <w:pStyle w:val="a8"/>
        <w:numPr>
          <w:ilvl w:val="0"/>
          <w:numId w:val="2"/>
        </w:numPr>
        <w:spacing w:before="0" w:after="0"/>
        <w:ind w:firstLine="900"/>
        <w:jc w:val="both"/>
        <w:rPr>
          <w:lang w:val="uk-UA"/>
        </w:rPr>
      </w:pPr>
      <w:r w:rsidRPr="00DD3054">
        <w:rPr>
          <w:lang w:val="uk-UA"/>
        </w:rPr>
        <w:t>Скуратівський Г.Б. 0,6 тис. грн</w:t>
      </w:r>
    </w:p>
    <w:p w:rsidR="006E044C" w:rsidRPr="00DD3054" w:rsidRDefault="006E044C" w:rsidP="006E044C">
      <w:pPr>
        <w:pStyle w:val="a8"/>
        <w:numPr>
          <w:ilvl w:val="0"/>
          <w:numId w:val="2"/>
        </w:numPr>
        <w:spacing w:before="0" w:after="0"/>
        <w:ind w:firstLine="900"/>
        <w:jc w:val="both"/>
        <w:rPr>
          <w:lang w:val="uk-UA"/>
        </w:rPr>
      </w:pPr>
      <w:proofErr w:type="spellStart"/>
      <w:r w:rsidRPr="00DD3054">
        <w:rPr>
          <w:lang w:val="uk-UA"/>
        </w:rPr>
        <w:t>Бєлан</w:t>
      </w:r>
      <w:proofErr w:type="spellEnd"/>
      <w:r w:rsidRPr="00DD3054">
        <w:rPr>
          <w:lang w:val="uk-UA"/>
        </w:rPr>
        <w:t xml:space="preserve"> О.М. 1,7 тис. грн</w:t>
      </w:r>
    </w:p>
    <w:p w:rsidR="006E044C" w:rsidRPr="00DD3054" w:rsidRDefault="006E044C" w:rsidP="006E044C">
      <w:pPr>
        <w:pStyle w:val="a8"/>
        <w:numPr>
          <w:ilvl w:val="0"/>
          <w:numId w:val="2"/>
        </w:numPr>
        <w:spacing w:before="0" w:after="0"/>
        <w:ind w:firstLine="900"/>
        <w:jc w:val="both"/>
        <w:rPr>
          <w:lang w:val="uk-UA"/>
        </w:rPr>
      </w:pPr>
      <w:r w:rsidRPr="00DD3054">
        <w:rPr>
          <w:lang w:val="uk-UA"/>
        </w:rPr>
        <w:t xml:space="preserve">Михайлов О.Ю. 2,8 </w:t>
      </w:r>
      <w:proofErr w:type="spellStart"/>
      <w:r w:rsidRPr="00DD3054">
        <w:rPr>
          <w:lang w:val="uk-UA"/>
        </w:rPr>
        <w:t>тис.грн</w:t>
      </w:r>
      <w:proofErr w:type="spellEnd"/>
      <w:r w:rsidRPr="00DD3054">
        <w:rPr>
          <w:lang w:val="uk-UA"/>
        </w:rPr>
        <w:t xml:space="preserve"> грн</w:t>
      </w:r>
    </w:p>
    <w:p w:rsidR="006E044C" w:rsidRPr="00DD3054" w:rsidRDefault="006E044C" w:rsidP="006E044C">
      <w:pPr>
        <w:pStyle w:val="a8"/>
        <w:numPr>
          <w:ilvl w:val="0"/>
          <w:numId w:val="2"/>
        </w:numPr>
        <w:spacing w:before="0" w:after="0"/>
        <w:ind w:firstLine="900"/>
        <w:jc w:val="both"/>
        <w:rPr>
          <w:lang w:val="uk-UA"/>
        </w:rPr>
      </w:pPr>
      <w:r w:rsidRPr="00DD3054">
        <w:rPr>
          <w:lang w:val="uk-UA"/>
        </w:rPr>
        <w:t>ПП «</w:t>
      </w:r>
      <w:proofErr w:type="spellStart"/>
      <w:r w:rsidRPr="00DD3054">
        <w:rPr>
          <w:lang w:val="uk-UA"/>
        </w:rPr>
        <w:t>Кампа</w:t>
      </w:r>
      <w:proofErr w:type="spellEnd"/>
      <w:r w:rsidRPr="00DD3054">
        <w:rPr>
          <w:lang w:val="uk-UA"/>
        </w:rPr>
        <w:t xml:space="preserve">» 1,7 </w:t>
      </w:r>
      <w:proofErr w:type="spellStart"/>
      <w:r w:rsidRPr="00DD3054">
        <w:rPr>
          <w:lang w:val="uk-UA"/>
        </w:rPr>
        <w:t>тис.грн</w:t>
      </w:r>
      <w:proofErr w:type="spellEnd"/>
      <w:r w:rsidRPr="00DD3054">
        <w:rPr>
          <w:lang w:val="uk-UA"/>
        </w:rPr>
        <w:t>.</w:t>
      </w:r>
    </w:p>
    <w:p w:rsidR="006E044C" w:rsidRPr="00DD3054" w:rsidRDefault="006E044C" w:rsidP="006E044C">
      <w:pPr>
        <w:pStyle w:val="a8"/>
        <w:numPr>
          <w:ilvl w:val="0"/>
          <w:numId w:val="2"/>
        </w:numPr>
        <w:spacing w:before="0" w:after="0"/>
        <w:ind w:firstLine="900"/>
        <w:jc w:val="both"/>
        <w:rPr>
          <w:lang w:val="uk-UA"/>
        </w:rPr>
      </w:pPr>
      <w:r w:rsidRPr="00DD3054">
        <w:rPr>
          <w:lang w:val="uk-UA"/>
        </w:rPr>
        <w:t xml:space="preserve">ДПЗОВ </w:t>
      </w:r>
      <w:proofErr w:type="spellStart"/>
      <w:r w:rsidRPr="00DD3054">
        <w:rPr>
          <w:lang w:val="uk-UA"/>
        </w:rPr>
        <w:t>Променийстий</w:t>
      </w:r>
      <w:proofErr w:type="spellEnd"/>
      <w:r w:rsidRPr="00DD3054">
        <w:rPr>
          <w:lang w:val="uk-UA"/>
        </w:rPr>
        <w:t xml:space="preserve"> МВС України 0,1 </w:t>
      </w:r>
      <w:proofErr w:type="spellStart"/>
      <w:r w:rsidRPr="00DD3054">
        <w:rPr>
          <w:lang w:val="uk-UA"/>
        </w:rPr>
        <w:t>тис.грн</w:t>
      </w:r>
      <w:proofErr w:type="spellEnd"/>
    </w:p>
    <w:p w:rsidR="006E044C" w:rsidRPr="004B1A95" w:rsidRDefault="006E044C" w:rsidP="006E044C">
      <w:pPr>
        <w:ind w:firstLine="900"/>
        <w:jc w:val="both"/>
        <w:rPr>
          <w:lang w:val="uk-UA"/>
        </w:rPr>
      </w:pPr>
      <w:r w:rsidRPr="004B1A95">
        <w:rPr>
          <w:b/>
          <w:u w:val="single"/>
          <w:lang w:val="uk-UA"/>
        </w:rPr>
        <w:t>Збір за провадження деяких видів підприємницької діяльності</w:t>
      </w:r>
      <w:r w:rsidRPr="004B1A95">
        <w:rPr>
          <w:lang w:val="uk-UA"/>
        </w:rPr>
        <w:t xml:space="preserve"> (код 180400) справлявся до 01 січня 2015 року. На даний час надходження до місцевого бюджету відсутні та  відбувається вилучення зайво проплачених сум у минулих періодах.  Сума вилучення складає 29,7 </w:t>
      </w:r>
      <w:proofErr w:type="spellStart"/>
      <w:r w:rsidRPr="004B1A95">
        <w:rPr>
          <w:lang w:val="uk-UA"/>
        </w:rPr>
        <w:t>тис.грн</w:t>
      </w:r>
      <w:proofErr w:type="spellEnd"/>
      <w:r w:rsidRPr="004B1A95">
        <w:rPr>
          <w:lang w:val="uk-UA"/>
        </w:rPr>
        <w:t>.(Додаток №1)</w:t>
      </w:r>
    </w:p>
    <w:p w:rsidR="006E044C" w:rsidRPr="004B1A95" w:rsidRDefault="006E044C" w:rsidP="006E044C">
      <w:pPr>
        <w:ind w:firstLine="900"/>
        <w:jc w:val="both"/>
        <w:rPr>
          <w:lang w:val="uk-UA"/>
        </w:rPr>
      </w:pPr>
      <w:r w:rsidRPr="004B1A95">
        <w:rPr>
          <w:lang w:val="uk-UA"/>
        </w:rPr>
        <w:t xml:space="preserve">Станом на 01.01.2016р за даними податкової інспекції податковий борг по даному виду надходжень становить 4,0 </w:t>
      </w:r>
      <w:proofErr w:type="spellStart"/>
      <w:r w:rsidRPr="004B1A95">
        <w:rPr>
          <w:lang w:val="uk-UA"/>
        </w:rPr>
        <w:t>тис.грн</w:t>
      </w:r>
      <w:proofErr w:type="spellEnd"/>
      <w:r w:rsidRPr="004B1A95">
        <w:rPr>
          <w:lang w:val="uk-UA"/>
        </w:rPr>
        <w:t>. (Додаток № 4).</w:t>
      </w:r>
    </w:p>
    <w:p w:rsidR="006E044C" w:rsidRPr="004B1A95" w:rsidRDefault="006E044C" w:rsidP="006E044C">
      <w:pPr>
        <w:ind w:firstLine="900"/>
        <w:jc w:val="both"/>
        <w:rPr>
          <w:rStyle w:val="rvts0"/>
          <w:b/>
          <w:u w:val="single"/>
          <w:lang w:val="uk-UA"/>
        </w:rPr>
      </w:pPr>
      <w:r w:rsidRPr="004B1A95">
        <w:rPr>
          <w:b/>
          <w:bCs/>
          <w:u w:val="single"/>
          <w:lang w:val="uk-UA"/>
        </w:rPr>
        <w:t xml:space="preserve">Акцизний податок </w:t>
      </w:r>
      <w:r w:rsidRPr="004B1A95">
        <w:rPr>
          <w:rStyle w:val="rvts0"/>
          <w:b/>
          <w:u w:val="single"/>
          <w:lang w:val="uk-UA"/>
        </w:rPr>
        <w:t>з реалізації</w:t>
      </w:r>
      <w:r w:rsidRPr="004B1A95">
        <w:rPr>
          <w:b/>
          <w:bCs/>
          <w:u w:val="single"/>
          <w:lang w:val="uk-UA"/>
        </w:rPr>
        <w:t xml:space="preserve"> через роздрібну торговельну мережу</w:t>
      </w:r>
      <w:r w:rsidRPr="004B1A95">
        <w:rPr>
          <w:rStyle w:val="rvts0"/>
          <w:b/>
          <w:u w:val="single"/>
          <w:lang w:val="uk-UA"/>
        </w:rPr>
        <w:t xml:space="preserve"> суб’єктами господарювання роздрібної торгівлі підакцизних товарів (140400)</w:t>
      </w:r>
    </w:p>
    <w:p w:rsidR="006E044C" w:rsidRDefault="006E044C" w:rsidP="006E044C">
      <w:pPr>
        <w:ind w:firstLine="900"/>
        <w:jc w:val="both"/>
        <w:rPr>
          <w:lang w:val="uk-UA"/>
        </w:rPr>
      </w:pPr>
      <w:hyperlink r:id="rId12" w:tgtFrame="_blank" w:history="1">
        <w:r w:rsidRPr="004B1A95">
          <w:rPr>
            <w:rStyle w:val="aa"/>
            <w:lang w:val="uk-UA"/>
          </w:rPr>
          <w:t>Законом  України № 71</w:t>
        </w:r>
        <w:r w:rsidRPr="004B1A95">
          <w:rPr>
            <w:rStyle w:val="aa"/>
          </w:rPr>
          <w:t xml:space="preserve">-VIII </w:t>
        </w:r>
        <w:r w:rsidRPr="004B1A95">
          <w:rPr>
            <w:rStyle w:val="aa"/>
            <w:lang w:val="uk-UA"/>
          </w:rPr>
          <w:t>від</w:t>
        </w:r>
        <w:r w:rsidRPr="004B1A95">
          <w:rPr>
            <w:rStyle w:val="aa"/>
          </w:rPr>
          <w:t xml:space="preserve"> 28.12.2014 г. </w:t>
        </w:r>
      </w:hyperlink>
      <w:proofErr w:type="spellStart"/>
      <w:r w:rsidRPr="004B1A95">
        <w:rPr>
          <w:bCs/>
          <w:lang w:val="uk-UA"/>
        </w:rPr>
        <w:t>внесено</w:t>
      </w:r>
      <w:proofErr w:type="spellEnd"/>
      <w:r w:rsidRPr="004B1A95">
        <w:rPr>
          <w:bCs/>
          <w:lang w:val="uk-UA"/>
        </w:rPr>
        <w:t xml:space="preserve"> зміни до статті 64 Бюджетного кодексу України відповідно до яких з 2015 року передбачено зарахування до місцевих  бюджетів  акцизного податку </w:t>
      </w:r>
      <w:r w:rsidRPr="004B1A95">
        <w:rPr>
          <w:rStyle w:val="rvts0"/>
          <w:lang w:val="uk-UA"/>
        </w:rPr>
        <w:t>з реалізації</w:t>
      </w:r>
      <w:r w:rsidRPr="004B1A95">
        <w:rPr>
          <w:bCs/>
          <w:lang w:val="uk-UA"/>
        </w:rPr>
        <w:t xml:space="preserve"> через роздрібну торговельну мережу</w:t>
      </w:r>
      <w:r w:rsidRPr="004B1A95">
        <w:rPr>
          <w:rStyle w:val="rvts0"/>
          <w:lang w:val="uk-UA"/>
        </w:rPr>
        <w:t xml:space="preserve"> суб’єктами господарювання роздрібної торгівлі підакцизних товарів</w:t>
      </w:r>
      <w:r w:rsidRPr="004B1A95">
        <w:rPr>
          <w:bCs/>
          <w:lang w:val="uk-UA"/>
        </w:rPr>
        <w:t xml:space="preserve"> (пива, алкогольних напоїв, тютюнових виробів, тютюну та промислових замінників тютюну, нафтопродуктів, </w:t>
      </w:r>
      <w:proofErr w:type="spellStart"/>
      <w:r w:rsidRPr="004B1A95">
        <w:rPr>
          <w:bCs/>
          <w:lang w:val="uk-UA"/>
        </w:rPr>
        <w:t>біодизелю</w:t>
      </w:r>
      <w:proofErr w:type="spellEnd"/>
      <w:r w:rsidRPr="004B1A95">
        <w:rPr>
          <w:bCs/>
          <w:lang w:val="uk-UA"/>
        </w:rPr>
        <w:t xml:space="preserve"> та скрапленого газу). Надходження даного акцизу до місцевого бюджету </w:t>
      </w:r>
      <w:proofErr w:type="spellStart"/>
      <w:r w:rsidRPr="004B1A95">
        <w:rPr>
          <w:bCs/>
          <w:lang w:val="uk-UA"/>
        </w:rPr>
        <w:t>м.Буча</w:t>
      </w:r>
      <w:proofErr w:type="spellEnd"/>
      <w:r w:rsidRPr="004B1A95">
        <w:rPr>
          <w:bCs/>
          <w:lang w:val="uk-UA"/>
        </w:rPr>
        <w:t xml:space="preserve"> склали  14236,2 </w:t>
      </w:r>
      <w:proofErr w:type="spellStart"/>
      <w:r w:rsidRPr="004B1A95">
        <w:rPr>
          <w:bCs/>
          <w:lang w:val="uk-UA"/>
        </w:rPr>
        <w:t>тис.грн</w:t>
      </w:r>
      <w:proofErr w:type="spellEnd"/>
      <w:r w:rsidRPr="004B1A95">
        <w:rPr>
          <w:bCs/>
          <w:lang w:val="uk-UA"/>
        </w:rPr>
        <w:t>, або 99,6% виконання уточненого плану на 12 місяців 2015 року.</w:t>
      </w:r>
    </w:p>
    <w:p w:rsidR="006E044C" w:rsidRPr="00DC1AC8" w:rsidRDefault="006E044C" w:rsidP="006E044C">
      <w:pPr>
        <w:tabs>
          <w:tab w:val="left" w:pos="1530"/>
        </w:tabs>
        <w:ind w:firstLine="900"/>
        <w:jc w:val="both"/>
        <w:rPr>
          <w:lang w:val="uk-UA"/>
        </w:rPr>
      </w:pPr>
      <w:r w:rsidRPr="00DC1AC8">
        <w:rPr>
          <w:lang w:val="uk-UA"/>
        </w:rPr>
        <w:t>Найбільші надходження даного податку надійшли від:</w:t>
      </w:r>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w:t>
      </w:r>
      <w:proofErr w:type="spellStart"/>
      <w:r w:rsidRPr="00DC1AC8">
        <w:rPr>
          <w:lang w:val="uk-UA"/>
        </w:rPr>
        <w:t>Восток</w:t>
      </w:r>
      <w:proofErr w:type="spellEnd"/>
      <w:r w:rsidRPr="00DC1AC8">
        <w:rPr>
          <w:lang w:val="uk-UA"/>
        </w:rPr>
        <w:t xml:space="preserve"> – 3716,45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Альянс Холдинг 2613,5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w:t>
      </w:r>
      <w:proofErr w:type="spellStart"/>
      <w:r w:rsidRPr="00DC1AC8">
        <w:rPr>
          <w:lang w:val="uk-UA"/>
        </w:rPr>
        <w:t>Новус</w:t>
      </w:r>
      <w:proofErr w:type="spellEnd"/>
      <w:r w:rsidRPr="00DC1AC8">
        <w:rPr>
          <w:lang w:val="uk-UA"/>
        </w:rPr>
        <w:t xml:space="preserve"> Україна – 1589,8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ПП </w:t>
      </w:r>
      <w:proofErr w:type="spellStart"/>
      <w:r w:rsidRPr="00DC1AC8">
        <w:rPr>
          <w:lang w:val="uk-UA"/>
        </w:rPr>
        <w:t>Укрпалетсистем</w:t>
      </w:r>
      <w:proofErr w:type="spellEnd"/>
      <w:r w:rsidRPr="00DC1AC8">
        <w:rPr>
          <w:lang w:val="uk-UA"/>
        </w:rPr>
        <w:t xml:space="preserve"> – 1395,9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w:t>
      </w:r>
      <w:proofErr w:type="spellStart"/>
      <w:r w:rsidRPr="00DC1AC8">
        <w:rPr>
          <w:lang w:val="uk-UA"/>
        </w:rPr>
        <w:t>Сімпатик</w:t>
      </w:r>
      <w:proofErr w:type="spellEnd"/>
      <w:r w:rsidRPr="00DC1AC8">
        <w:rPr>
          <w:lang w:val="uk-UA"/>
        </w:rPr>
        <w:t xml:space="preserve"> – 1128,5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ЕКО – 856,2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ТК Мегаполіс – Україна 706,9 </w:t>
      </w:r>
      <w:proofErr w:type="spellStart"/>
      <w:r w:rsidRPr="00DC1AC8">
        <w:rPr>
          <w:lang w:val="uk-UA"/>
        </w:rPr>
        <w:t>тис.грн</w:t>
      </w:r>
      <w:proofErr w:type="spellEnd"/>
    </w:p>
    <w:p w:rsidR="006E044C" w:rsidRPr="00DC1AC8" w:rsidRDefault="006E044C" w:rsidP="006E044C">
      <w:pPr>
        <w:numPr>
          <w:ilvl w:val="0"/>
          <w:numId w:val="2"/>
        </w:numPr>
        <w:tabs>
          <w:tab w:val="left" w:pos="1530"/>
        </w:tabs>
        <w:ind w:left="0" w:firstLine="900"/>
        <w:jc w:val="both"/>
        <w:rPr>
          <w:lang w:val="uk-UA"/>
        </w:rPr>
      </w:pPr>
      <w:r w:rsidRPr="00DC1AC8">
        <w:rPr>
          <w:lang w:val="uk-UA"/>
        </w:rPr>
        <w:t xml:space="preserve">ТОВ АТБ Маркет – 407,7 </w:t>
      </w:r>
      <w:proofErr w:type="spellStart"/>
      <w:r w:rsidRPr="00DC1AC8">
        <w:rPr>
          <w:lang w:val="uk-UA"/>
        </w:rPr>
        <w:t>тис.грн</w:t>
      </w:r>
      <w:proofErr w:type="spellEnd"/>
      <w:r w:rsidRPr="00DC1AC8">
        <w:rPr>
          <w:lang w:val="uk-UA"/>
        </w:rPr>
        <w:t>.</w:t>
      </w:r>
    </w:p>
    <w:p w:rsidR="006E044C" w:rsidRPr="00D64530" w:rsidRDefault="006E044C" w:rsidP="006E044C">
      <w:pPr>
        <w:pStyle w:val="3"/>
        <w:ind w:left="0" w:firstLine="900"/>
        <w:rPr>
          <w:lang w:val="uk-UA"/>
        </w:rPr>
      </w:pPr>
      <w:r w:rsidRPr="00D64530">
        <w:rPr>
          <w:lang w:val="uk-UA"/>
        </w:rPr>
        <w:t>Найпотужнішими підприємствами, установами та організаціями, які розташовані і здійснюють свою діяльність на території міста та сплачують податки до бюджету міста є: ТОВ «</w:t>
      </w:r>
      <w:proofErr w:type="spellStart"/>
      <w:r w:rsidRPr="00D64530">
        <w:rPr>
          <w:lang w:val="uk-UA"/>
        </w:rPr>
        <w:t>Восток</w:t>
      </w:r>
      <w:proofErr w:type="spellEnd"/>
      <w:r w:rsidRPr="00D64530">
        <w:rPr>
          <w:lang w:val="uk-UA"/>
        </w:rPr>
        <w:t>», ТОВ «</w:t>
      </w:r>
      <w:proofErr w:type="spellStart"/>
      <w:r w:rsidRPr="00D64530">
        <w:rPr>
          <w:lang w:val="uk-UA"/>
        </w:rPr>
        <w:t>Новус</w:t>
      </w:r>
      <w:proofErr w:type="spellEnd"/>
      <w:r w:rsidRPr="00D64530">
        <w:rPr>
          <w:lang w:val="uk-UA"/>
        </w:rPr>
        <w:t xml:space="preserve"> Україна»,  ТОВ «Альянс холдинг»,  ТОВ «Незалежна Інвестиційна Агенція», АТ «Нова Лінія», ТОВ «</w:t>
      </w:r>
      <w:proofErr w:type="spellStart"/>
      <w:r w:rsidRPr="00D64530">
        <w:rPr>
          <w:lang w:val="uk-UA"/>
        </w:rPr>
        <w:t>Ман</w:t>
      </w:r>
      <w:proofErr w:type="spellEnd"/>
      <w:r w:rsidRPr="00D64530">
        <w:rPr>
          <w:lang w:val="uk-UA"/>
        </w:rPr>
        <w:t xml:space="preserve"> Трак </w:t>
      </w:r>
      <w:proofErr w:type="spellStart"/>
      <w:r w:rsidRPr="00D64530">
        <w:rPr>
          <w:lang w:val="uk-UA"/>
        </w:rPr>
        <w:t>енд</w:t>
      </w:r>
      <w:proofErr w:type="spellEnd"/>
      <w:r w:rsidRPr="00D64530">
        <w:rPr>
          <w:lang w:val="uk-UA"/>
        </w:rPr>
        <w:t xml:space="preserve"> Бас </w:t>
      </w:r>
      <w:proofErr w:type="spellStart"/>
      <w:r w:rsidRPr="00D64530">
        <w:rPr>
          <w:lang w:val="uk-UA"/>
        </w:rPr>
        <w:t>Юкрейн</w:t>
      </w:r>
      <w:proofErr w:type="spellEnd"/>
      <w:r w:rsidRPr="00D64530">
        <w:rPr>
          <w:lang w:val="uk-UA"/>
        </w:rPr>
        <w:t xml:space="preserve">», ПП </w:t>
      </w:r>
      <w:proofErr w:type="spellStart"/>
      <w:r w:rsidRPr="00D64530">
        <w:rPr>
          <w:lang w:val="uk-UA"/>
        </w:rPr>
        <w:t>Укрпалетсистем</w:t>
      </w:r>
      <w:proofErr w:type="spellEnd"/>
      <w:r w:rsidRPr="00D64530">
        <w:rPr>
          <w:lang w:val="uk-UA"/>
        </w:rPr>
        <w:t>, ДП «ЮТЕМ-</w:t>
      </w:r>
      <w:proofErr w:type="spellStart"/>
      <w:r w:rsidRPr="00D64530">
        <w:rPr>
          <w:lang w:val="uk-UA"/>
        </w:rPr>
        <w:t>інжинірінг</w:t>
      </w:r>
      <w:proofErr w:type="spellEnd"/>
      <w:r w:rsidRPr="00D64530">
        <w:rPr>
          <w:lang w:val="uk-UA"/>
        </w:rPr>
        <w:t xml:space="preserve">», ТОВ </w:t>
      </w:r>
      <w:proofErr w:type="spellStart"/>
      <w:r w:rsidRPr="00D64530">
        <w:rPr>
          <w:lang w:val="uk-UA"/>
        </w:rPr>
        <w:t>Сімпатик</w:t>
      </w:r>
      <w:proofErr w:type="spellEnd"/>
      <w:r w:rsidRPr="00D64530">
        <w:rPr>
          <w:lang w:val="uk-UA"/>
        </w:rPr>
        <w:t xml:space="preserve">, ПрАТ «Край </w:t>
      </w:r>
      <w:proofErr w:type="spellStart"/>
      <w:r w:rsidRPr="00D64530">
        <w:rPr>
          <w:lang w:val="uk-UA"/>
        </w:rPr>
        <w:t>Керама</w:t>
      </w:r>
      <w:proofErr w:type="spellEnd"/>
      <w:r w:rsidRPr="00D64530">
        <w:rPr>
          <w:lang w:val="uk-UA"/>
        </w:rPr>
        <w:t xml:space="preserve">», ТОВ «ТД </w:t>
      </w:r>
      <w:proofErr w:type="spellStart"/>
      <w:r w:rsidRPr="00D64530">
        <w:rPr>
          <w:lang w:val="uk-UA"/>
        </w:rPr>
        <w:t>Брок-інвест</w:t>
      </w:r>
      <w:proofErr w:type="spellEnd"/>
      <w:r w:rsidRPr="00D64530">
        <w:rPr>
          <w:lang w:val="uk-UA"/>
        </w:rPr>
        <w:t xml:space="preserve">»,  ТОВ </w:t>
      </w:r>
      <w:proofErr w:type="spellStart"/>
      <w:r w:rsidRPr="00D64530">
        <w:rPr>
          <w:lang w:val="uk-UA"/>
        </w:rPr>
        <w:t>Бучанська</w:t>
      </w:r>
      <w:proofErr w:type="spellEnd"/>
      <w:r w:rsidRPr="00D64530">
        <w:rPr>
          <w:lang w:val="uk-UA"/>
        </w:rPr>
        <w:t xml:space="preserve"> будівельна компанія, ТОВ «ЕКО», ТОВ РТЦ «Ірпінь», ПП «</w:t>
      </w:r>
      <w:proofErr w:type="spellStart"/>
      <w:r w:rsidRPr="00D64530">
        <w:rPr>
          <w:lang w:val="uk-UA"/>
        </w:rPr>
        <w:t>Деліція</w:t>
      </w:r>
      <w:proofErr w:type="spellEnd"/>
      <w:r w:rsidRPr="00D64530">
        <w:rPr>
          <w:lang w:val="uk-UA"/>
        </w:rPr>
        <w:t>»,  ПрАТ Меліоратор, ВК фірма «</w:t>
      </w:r>
      <w:proofErr w:type="spellStart"/>
      <w:r w:rsidRPr="00D64530">
        <w:rPr>
          <w:lang w:val="uk-UA"/>
        </w:rPr>
        <w:t>Агробудпостач</w:t>
      </w:r>
      <w:proofErr w:type="spellEnd"/>
      <w:r w:rsidRPr="00D64530">
        <w:rPr>
          <w:lang w:val="uk-UA"/>
        </w:rPr>
        <w:t>», ТОВ НВП «МАДЕК», ТОВ «</w:t>
      </w:r>
      <w:proofErr w:type="spellStart"/>
      <w:r w:rsidRPr="00D64530">
        <w:rPr>
          <w:lang w:val="uk-UA"/>
        </w:rPr>
        <w:t>Мадек</w:t>
      </w:r>
      <w:proofErr w:type="spellEnd"/>
      <w:r w:rsidRPr="00D64530">
        <w:rPr>
          <w:lang w:val="uk-UA"/>
        </w:rPr>
        <w:t xml:space="preserve"> </w:t>
      </w:r>
      <w:proofErr w:type="spellStart"/>
      <w:r w:rsidRPr="00D64530">
        <w:rPr>
          <w:lang w:val="uk-UA"/>
        </w:rPr>
        <w:t>енерго</w:t>
      </w:r>
      <w:proofErr w:type="spellEnd"/>
      <w:r w:rsidRPr="00D64530">
        <w:rPr>
          <w:lang w:val="uk-UA"/>
        </w:rPr>
        <w:t xml:space="preserve">», ТОВ «Буча </w:t>
      </w:r>
      <w:proofErr w:type="spellStart"/>
      <w:r w:rsidRPr="00D64530">
        <w:rPr>
          <w:lang w:val="uk-UA"/>
        </w:rPr>
        <w:t>Міськбуд</w:t>
      </w:r>
      <w:proofErr w:type="spellEnd"/>
      <w:r w:rsidRPr="00D64530">
        <w:rPr>
          <w:lang w:val="uk-UA"/>
        </w:rPr>
        <w:t xml:space="preserve">»,  ДТГО «Південно-Західна Залізниця», ТОВ ТК «Мегаполіс – Україна»,   та ін., а також суб’єкти  підприємницької діяльності: Ковальчук М.М., Наконечний С.Б., </w:t>
      </w:r>
      <w:proofErr w:type="spellStart"/>
      <w:r w:rsidRPr="00D64530">
        <w:rPr>
          <w:lang w:val="uk-UA"/>
        </w:rPr>
        <w:t>Дешко</w:t>
      </w:r>
      <w:proofErr w:type="spellEnd"/>
      <w:r w:rsidRPr="00D64530">
        <w:rPr>
          <w:lang w:val="uk-UA"/>
        </w:rPr>
        <w:t xml:space="preserve"> О.В., Скуратівський Г.Б., </w:t>
      </w:r>
      <w:proofErr w:type="spellStart"/>
      <w:r w:rsidRPr="00D64530">
        <w:rPr>
          <w:lang w:val="uk-UA"/>
        </w:rPr>
        <w:t>Оксюченко</w:t>
      </w:r>
      <w:proofErr w:type="spellEnd"/>
      <w:r w:rsidRPr="00D64530">
        <w:rPr>
          <w:lang w:val="uk-UA"/>
        </w:rPr>
        <w:t xml:space="preserve"> А.О., </w:t>
      </w:r>
      <w:proofErr w:type="spellStart"/>
      <w:r w:rsidRPr="00D64530">
        <w:rPr>
          <w:lang w:val="uk-UA"/>
        </w:rPr>
        <w:t>Зубинін</w:t>
      </w:r>
      <w:proofErr w:type="spellEnd"/>
      <w:r w:rsidRPr="00D64530">
        <w:rPr>
          <w:lang w:val="uk-UA"/>
        </w:rPr>
        <w:t xml:space="preserve"> Р.В., </w:t>
      </w:r>
      <w:proofErr w:type="spellStart"/>
      <w:r w:rsidRPr="00D64530">
        <w:rPr>
          <w:lang w:val="uk-UA"/>
        </w:rPr>
        <w:t>Руцький</w:t>
      </w:r>
      <w:proofErr w:type="spellEnd"/>
      <w:r w:rsidRPr="00D64530">
        <w:rPr>
          <w:lang w:val="uk-UA"/>
        </w:rPr>
        <w:t xml:space="preserve"> В.В. та ін. Додаток № 3 )</w:t>
      </w:r>
    </w:p>
    <w:p w:rsidR="006E044C" w:rsidRPr="00C27FE3" w:rsidRDefault="006E044C" w:rsidP="006E044C">
      <w:pPr>
        <w:pStyle w:val="3"/>
        <w:ind w:left="0" w:firstLine="900"/>
      </w:pPr>
      <w:r w:rsidRPr="00D64530">
        <w:rPr>
          <w:lang w:val="uk-UA"/>
        </w:rPr>
        <w:t xml:space="preserve">За 12 місяців 2015 року до бюджету міста надійшло неподаткових надходжень (частини чистого прибутку (доходу) господарських організацій, які належать до комунальної власності), що вилучається до бюджету, адміністративні штрафи та інші санкції, інші надходження, державне мито) 351,4 тис. грн., що складає  100,2 % виконання та більше від плану по цьому виду доходу за відповідний період 2015 року на 0,6 тис. грн. та на 88,3 </w:t>
      </w:r>
      <w:proofErr w:type="spellStart"/>
      <w:r w:rsidRPr="00D64530">
        <w:rPr>
          <w:lang w:val="uk-UA"/>
        </w:rPr>
        <w:t>тис.грн</w:t>
      </w:r>
      <w:proofErr w:type="spellEnd"/>
      <w:r w:rsidRPr="00D64530">
        <w:rPr>
          <w:lang w:val="uk-UA"/>
        </w:rPr>
        <w:t xml:space="preserve">. менше в порівнянні з відповідним періодом минулого року.  </w:t>
      </w:r>
      <w:r w:rsidRPr="00C27FE3">
        <w:t>(</w:t>
      </w:r>
      <w:proofErr w:type="spellStart"/>
      <w:r w:rsidRPr="00C27FE3">
        <w:t>Додаток</w:t>
      </w:r>
      <w:proofErr w:type="spellEnd"/>
      <w:r w:rsidRPr="00C27FE3">
        <w:t xml:space="preserve"> №1)</w:t>
      </w:r>
    </w:p>
    <w:p w:rsidR="006E044C" w:rsidRPr="00C27FE3" w:rsidRDefault="006E044C" w:rsidP="006E044C">
      <w:pPr>
        <w:tabs>
          <w:tab w:val="left" w:pos="1530"/>
        </w:tabs>
        <w:ind w:firstLine="900"/>
        <w:jc w:val="both"/>
        <w:rPr>
          <w:lang w:val="uk-UA"/>
        </w:rPr>
      </w:pPr>
      <w:r w:rsidRPr="00C27FE3">
        <w:rPr>
          <w:lang w:val="uk-UA"/>
        </w:rPr>
        <w:t>Д</w:t>
      </w:r>
      <w:proofErr w:type="spellStart"/>
      <w:r w:rsidRPr="00C27FE3">
        <w:t>ержавне</w:t>
      </w:r>
      <w:proofErr w:type="spellEnd"/>
      <w:r w:rsidRPr="00C27FE3">
        <w:t xml:space="preserve"> </w:t>
      </w:r>
      <w:proofErr w:type="spellStart"/>
      <w:r w:rsidRPr="00C27FE3">
        <w:t>мито</w:t>
      </w:r>
      <w:proofErr w:type="spellEnd"/>
      <w:r w:rsidRPr="00C27FE3">
        <w:t xml:space="preserve"> в </w:t>
      </w:r>
      <w:proofErr w:type="spellStart"/>
      <w:r w:rsidRPr="00C27FE3">
        <w:t>частині</w:t>
      </w:r>
      <w:proofErr w:type="spellEnd"/>
      <w:r w:rsidRPr="00C27FE3">
        <w:t xml:space="preserve">, </w:t>
      </w:r>
      <w:proofErr w:type="spellStart"/>
      <w:r w:rsidRPr="00C27FE3">
        <w:t>що</w:t>
      </w:r>
      <w:proofErr w:type="spellEnd"/>
      <w:r w:rsidRPr="00C27FE3">
        <w:t xml:space="preserve"> </w:t>
      </w:r>
      <w:proofErr w:type="spellStart"/>
      <w:r w:rsidRPr="00C27FE3">
        <w:t>належить</w:t>
      </w:r>
      <w:proofErr w:type="spellEnd"/>
      <w:r w:rsidRPr="00C27FE3">
        <w:t xml:space="preserve"> </w:t>
      </w:r>
      <w:proofErr w:type="spellStart"/>
      <w:r w:rsidRPr="00C27FE3">
        <w:t>відповідним</w:t>
      </w:r>
      <w:proofErr w:type="spellEnd"/>
      <w:r w:rsidRPr="00C27FE3">
        <w:t xml:space="preserve"> бюджетам</w:t>
      </w:r>
      <w:r w:rsidRPr="00C27FE3">
        <w:rPr>
          <w:lang w:val="uk-UA"/>
        </w:rPr>
        <w:t xml:space="preserve"> (код 220900) надійшло в сумі 199,8 тис. грн., що на 0,4 тис. грн. більше проти плану по цьому виду податку та становить 100,2% виконання. В порівнянні з надходженнями державного мита за відповідний період минулого року цей вид податку збільшився на 33,7 тис. грн. Темп росту складає 120,3%. (Додаток №1).</w:t>
      </w:r>
    </w:p>
    <w:p w:rsidR="006E044C" w:rsidRPr="00C27FE3" w:rsidRDefault="006E044C" w:rsidP="006E044C">
      <w:pPr>
        <w:pStyle w:val="a8"/>
        <w:ind w:firstLine="900"/>
        <w:jc w:val="both"/>
        <w:rPr>
          <w:szCs w:val="24"/>
          <w:lang w:val="uk-UA"/>
        </w:rPr>
      </w:pPr>
      <w:r w:rsidRPr="00C27FE3">
        <w:rPr>
          <w:szCs w:val="24"/>
          <w:lang w:val="uk-UA"/>
        </w:rPr>
        <w:lastRenderedPageBreak/>
        <w:t xml:space="preserve">Адміністративні штрафи та інші санкції надійшли в сумі 8,1 </w:t>
      </w:r>
      <w:proofErr w:type="spellStart"/>
      <w:r w:rsidRPr="00C27FE3">
        <w:rPr>
          <w:szCs w:val="24"/>
          <w:lang w:val="uk-UA"/>
        </w:rPr>
        <w:t>тис.грн</w:t>
      </w:r>
      <w:proofErr w:type="spellEnd"/>
      <w:r w:rsidRPr="00C27FE3">
        <w:rPr>
          <w:szCs w:val="24"/>
          <w:lang w:val="uk-UA"/>
        </w:rPr>
        <w:t>., що складає 100,0% виконання.</w:t>
      </w:r>
    </w:p>
    <w:p w:rsidR="006E044C" w:rsidRDefault="006E044C" w:rsidP="006E044C">
      <w:pPr>
        <w:tabs>
          <w:tab w:val="left" w:pos="1530"/>
        </w:tabs>
        <w:ind w:firstLine="900"/>
        <w:jc w:val="both"/>
        <w:rPr>
          <w:lang w:val="uk-UA"/>
        </w:rPr>
      </w:pPr>
      <w:r w:rsidRPr="00C27FE3">
        <w:rPr>
          <w:lang w:val="uk-UA"/>
        </w:rPr>
        <w:t xml:space="preserve">Інших надходжень (код 240603) за 12 місяців 2015 року надійшло 10,7 </w:t>
      </w:r>
      <w:proofErr w:type="spellStart"/>
      <w:r w:rsidRPr="00C27FE3">
        <w:rPr>
          <w:lang w:val="uk-UA"/>
        </w:rPr>
        <w:t>тис.грн</w:t>
      </w:r>
      <w:proofErr w:type="spellEnd"/>
      <w:r w:rsidRPr="00C27FE3">
        <w:rPr>
          <w:lang w:val="uk-UA"/>
        </w:rPr>
        <w:t xml:space="preserve">. В порівнянні з відповідним періодом минулого року ці надходження зменшилися на 116,2 </w:t>
      </w:r>
      <w:proofErr w:type="spellStart"/>
      <w:r w:rsidRPr="00C27FE3">
        <w:rPr>
          <w:lang w:val="uk-UA"/>
        </w:rPr>
        <w:t>тис.грн</w:t>
      </w:r>
      <w:proofErr w:type="spellEnd"/>
      <w:r w:rsidRPr="00C27FE3">
        <w:rPr>
          <w:lang w:val="uk-UA"/>
        </w:rPr>
        <w:t xml:space="preserve">. Кошти надійшли як покриття матеріальної шкоди по акту ревізії від </w:t>
      </w:r>
      <w:proofErr w:type="spellStart"/>
      <w:r w:rsidRPr="00C27FE3">
        <w:rPr>
          <w:lang w:val="uk-UA"/>
        </w:rPr>
        <w:t>Бучанської</w:t>
      </w:r>
      <w:proofErr w:type="spellEnd"/>
      <w:r w:rsidRPr="00C27FE3">
        <w:rPr>
          <w:lang w:val="uk-UA"/>
        </w:rPr>
        <w:t xml:space="preserve"> міської ради (9044,75 грн), від </w:t>
      </w:r>
      <w:proofErr w:type="spellStart"/>
      <w:r w:rsidRPr="00C27FE3">
        <w:rPr>
          <w:lang w:val="uk-UA"/>
        </w:rPr>
        <w:t>Бучанської</w:t>
      </w:r>
      <w:proofErr w:type="spellEnd"/>
      <w:r w:rsidRPr="00C27FE3">
        <w:rPr>
          <w:lang w:val="uk-UA"/>
        </w:rPr>
        <w:t xml:space="preserve"> міської поліклініки (623,29 грн) та повернення субсидії минулих років згідно листа віл 02.07.2015р №3371 від Управління праці та соціального захисту населення (1000,00 грн).</w:t>
      </w:r>
    </w:p>
    <w:p w:rsidR="006E044C" w:rsidRDefault="006E044C" w:rsidP="006E044C">
      <w:pPr>
        <w:tabs>
          <w:tab w:val="left" w:pos="1530"/>
        </w:tabs>
        <w:ind w:firstLine="900"/>
        <w:jc w:val="center"/>
        <w:rPr>
          <w:b/>
          <w:sz w:val="28"/>
          <w:szCs w:val="28"/>
          <w:lang w:val="uk-UA"/>
        </w:rPr>
      </w:pPr>
      <w:r w:rsidRPr="00344490">
        <w:rPr>
          <w:b/>
          <w:sz w:val="28"/>
          <w:szCs w:val="28"/>
          <w:lang w:val="uk-UA"/>
        </w:rPr>
        <w:t>Спеціальний фонд</w:t>
      </w:r>
    </w:p>
    <w:p w:rsidR="006E044C" w:rsidRDefault="006E044C" w:rsidP="006E044C">
      <w:pPr>
        <w:tabs>
          <w:tab w:val="left" w:pos="0"/>
        </w:tabs>
        <w:ind w:firstLine="900"/>
        <w:jc w:val="both"/>
        <w:rPr>
          <w:lang w:val="uk-UA"/>
        </w:rPr>
      </w:pPr>
      <w:r w:rsidRPr="00C27FE3">
        <w:rPr>
          <w:lang w:val="uk-UA"/>
        </w:rPr>
        <w:t xml:space="preserve">План по доходах спеціального фонду виконано на 45,7 % при уточненому плані по доходах на 2015 рік  26092,7 тис. грн. надійшло – 11926,2 тис. грн., в тому числі: збору за провадження торговельної діяльності (плата за продаж торгових патентів пунктами продажу нафтопродуктів) – 0,5 </w:t>
      </w:r>
      <w:proofErr w:type="spellStart"/>
      <w:r w:rsidRPr="00C27FE3">
        <w:rPr>
          <w:lang w:val="uk-UA"/>
        </w:rPr>
        <w:t>тис.грн</w:t>
      </w:r>
      <w:proofErr w:type="spellEnd"/>
      <w:r w:rsidRPr="00C27FE3">
        <w:rPr>
          <w:lang w:val="uk-UA"/>
        </w:rPr>
        <w:t xml:space="preserve">. (даний збір відмінено, надходження були не заплановані, до МБ надходить заборгованість минулих років); надходження від продажу землі – 420,1 </w:t>
      </w:r>
      <w:proofErr w:type="spellStart"/>
      <w:r w:rsidRPr="00C27FE3">
        <w:rPr>
          <w:lang w:val="uk-UA"/>
        </w:rPr>
        <w:t>тис.грн</w:t>
      </w:r>
      <w:proofErr w:type="spellEnd"/>
      <w:r w:rsidRPr="00C27FE3">
        <w:rPr>
          <w:lang w:val="uk-UA"/>
        </w:rPr>
        <w:t xml:space="preserve">.; надходження коштів від відчуження майна – 355,2 тис. грн. (надходження були не заплановані); надходження коштів пайової участі у розвитку інфраструктури населеного пункту – 2766,6 тис. грн.; </w:t>
      </w:r>
      <w:proofErr w:type="spellStart"/>
      <w:r w:rsidRPr="00C27FE3">
        <w:rPr>
          <w:lang w:val="uk-UA"/>
        </w:rPr>
        <w:t>цiльовi</w:t>
      </w:r>
      <w:proofErr w:type="spellEnd"/>
      <w:r w:rsidRPr="00C27FE3">
        <w:rPr>
          <w:lang w:val="uk-UA"/>
        </w:rPr>
        <w:t xml:space="preserve"> фонди, утворені Верховною Радою АРК, органами місцевого самоврядування і місцевими органами виконавчої влади – 2921,2 </w:t>
      </w:r>
      <w:proofErr w:type="spellStart"/>
      <w:r w:rsidRPr="00C27FE3">
        <w:rPr>
          <w:lang w:val="uk-UA"/>
        </w:rPr>
        <w:t>тис.грн</w:t>
      </w:r>
      <w:proofErr w:type="spellEnd"/>
      <w:r w:rsidRPr="00C27FE3">
        <w:rPr>
          <w:lang w:val="uk-UA"/>
        </w:rPr>
        <w:t xml:space="preserve">., власні надходження бюджетних установ – 5462,8 </w:t>
      </w:r>
      <w:proofErr w:type="spellStart"/>
      <w:r w:rsidRPr="00C27FE3">
        <w:rPr>
          <w:lang w:val="uk-UA"/>
        </w:rPr>
        <w:t>тис.грн</w:t>
      </w:r>
      <w:proofErr w:type="spellEnd"/>
      <w:r w:rsidRPr="00C27FE3">
        <w:rPr>
          <w:lang w:val="uk-UA"/>
        </w:rPr>
        <w:t>.</w:t>
      </w:r>
    </w:p>
    <w:p w:rsidR="006E044C" w:rsidRPr="00DD3054" w:rsidRDefault="006E044C" w:rsidP="006E044C">
      <w:pPr>
        <w:spacing w:line="288" w:lineRule="auto"/>
        <w:jc w:val="center"/>
        <w:rPr>
          <w:lang w:val="uk-UA"/>
        </w:rPr>
      </w:pPr>
      <w:r w:rsidRPr="00DD3054">
        <w:rPr>
          <w:noProof/>
        </w:rPr>
        <w:drawing>
          <wp:inline distT="0" distB="0" distL="0" distR="0" wp14:anchorId="24AF94B6" wp14:editId="7EE8CE60">
            <wp:extent cx="4886325" cy="29908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044C" w:rsidRPr="00C27FE3" w:rsidRDefault="006E044C" w:rsidP="006E044C">
      <w:pPr>
        <w:pStyle w:val="3"/>
        <w:ind w:left="0" w:firstLine="900"/>
        <w:rPr>
          <w:bCs/>
          <w:szCs w:val="24"/>
        </w:rPr>
      </w:pPr>
      <w:proofErr w:type="spellStart"/>
      <w:r w:rsidRPr="00C27FE3">
        <w:rPr>
          <w:bCs/>
          <w:szCs w:val="24"/>
        </w:rPr>
        <w:t>Відповідно</w:t>
      </w:r>
      <w:proofErr w:type="spellEnd"/>
      <w:r w:rsidRPr="00C27FE3">
        <w:rPr>
          <w:bCs/>
          <w:szCs w:val="24"/>
        </w:rPr>
        <w:t xml:space="preserve"> до </w:t>
      </w:r>
      <w:proofErr w:type="spellStart"/>
      <w:r w:rsidRPr="00C27FE3">
        <w:rPr>
          <w:bCs/>
          <w:szCs w:val="24"/>
        </w:rPr>
        <w:t>статті</w:t>
      </w:r>
      <w:proofErr w:type="spellEnd"/>
      <w:r w:rsidRPr="00C27FE3">
        <w:rPr>
          <w:bCs/>
          <w:szCs w:val="24"/>
        </w:rPr>
        <w:t xml:space="preserve"> 69-1 Бюджетного кодексу </w:t>
      </w:r>
      <w:proofErr w:type="spellStart"/>
      <w:r w:rsidRPr="00C27FE3">
        <w:rPr>
          <w:bCs/>
          <w:szCs w:val="24"/>
        </w:rPr>
        <w:t>України</w:t>
      </w:r>
      <w:proofErr w:type="spellEnd"/>
      <w:r w:rsidRPr="00C27FE3">
        <w:rPr>
          <w:bCs/>
          <w:szCs w:val="24"/>
        </w:rPr>
        <w:t xml:space="preserve"> </w:t>
      </w:r>
      <w:proofErr w:type="spellStart"/>
      <w:r w:rsidRPr="00C27FE3">
        <w:rPr>
          <w:bCs/>
          <w:szCs w:val="24"/>
        </w:rPr>
        <w:t>України</w:t>
      </w:r>
      <w:proofErr w:type="spellEnd"/>
      <w:r w:rsidRPr="00C27FE3">
        <w:rPr>
          <w:bCs/>
          <w:szCs w:val="24"/>
        </w:rPr>
        <w:t xml:space="preserve">, </w:t>
      </w:r>
      <w:proofErr w:type="spellStart"/>
      <w:r w:rsidRPr="00C27FE3">
        <w:rPr>
          <w:bCs/>
          <w:szCs w:val="24"/>
        </w:rPr>
        <w:t>надходження</w:t>
      </w:r>
      <w:proofErr w:type="spellEnd"/>
      <w:r w:rsidRPr="00C27FE3">
        <w:rPr>
          <w:bCs/>
          <w:szCs w:val="24"/>
        </w:rPr>
        <w:t xml:space="preserve"> до </w:t>
      </w:r>
      <w:proofErr w:type="spellStart"/>
      <w:r w:rsidRPr="00C27FE3">
        <w:rPr>
          <w:bCs/>
          <w:szCs w:val="24"/>
        </w:rPr>
        <w:t>спеціального</w:t>
      </w:r>
      <w:proofErr w:type="spellEnd"/>
      <w:r w:rsidRPr="00C27FE3">
        <w:rPr>
          <w:bCs/>
          <w:szCs w:val="24"/>
        </w:rPr>
        <w:t xml:space="preserve"> фонду бюджету м. Буча на 2015 </w:t>
      </w:r>
      <w:proofErr w:type="spellStart"/>
      <w:r w:rsidRPr="00C27FE3">
        <w:rPr>
          <w:bCs/>
          <w:szCs w:val="24"/>
        </w:rPr>
        <w:t>рік</w:t>
      </w:r>
      <w:proofErr w:type="spellEnd"/>
      <w:r w:rsidRPr="00C27FE3">
        <w:rPr>
          <w:bCs/>
          <w:szCs w:val="24"/>
        </w:rPr>
        <w:t xml:space="preserve"> </w:t>
      </w:r>
      <w:proofErr w:type="spellStart"/>
      <w:r w:rsidRPr="00C27FE3">
        <w:rPr>
          <w:bCs/>
          <w:szCs w:val="24"/>
        </w:rPr>
        <w:t>складаються</w:t>
      </w:r>
      <w:proofErr w:type="spellEnd"/>
      <w:r w:rsidRPr="00C27FE3">
        <w:rPr>
          <w:bCs/>
          <w:szCs w:val="24"/>
        </w:rPr>
        <w:t>:</w:t>
      </w:r>
    </w:p>
    <w:p w:rsidR="006E044C" w:rsidRPr="00C27FE3" w:rsidRDefault="006E044C" w:rsidP="006E044C">
      <w:pPr>
        <w:pStyle w:val="3"/>
        <w:numPr>
          <w:ilvl w:val="0"/>
          <w:numId w:val="1"/>
        </w:numPr>
        <w:tabs>
          <w:tab w:val="clear" w:pos="1620"/>
          <w:tab w:val="num" w:pos="0"/>
        </w:tabs>
        <w:spacing w:after="0"/>
        <w:ind w:left="0" w:firstLine="900"/>
        <w:jc w:val="both"/>
        <w:rPr>
          <w:szCs w:val="24"/>
        </w:rPr>
      </w:pPr>
      <w:proofErr w:type="spellStart"/>
      <w:proofErr w:type="gramStart"/>
      <w:r w:rsidRPr="00C27FE3">
        <w:rPr>
          <w:szCs w:val="24"/>
        </w:rPr>
        <w:t>надходження</w:t>
      </w:r>
      <w:proofErr w:type="spellEnd"/>
      <w:proofErr w:type="gramEnd"/>
      <w:r w:rsidRPr="00C27FE3">
        <w:rPr>
          <w:szCs w:val="24"/>
        </w:rPr>
        <w:t xml:space="preserve"> бюджету </w:t>
      </w:r>
      <w:proofErr w:type="spellStart"/>
      <w:r w:rsidRPr="00C27FE3">
        <w:rPr>
          <w:szCs w:val="24"/>
        </w:rPr>
        <w:t>розвитку</w:t>
      </w:r>
      <w:proofErr w:type="spellEnd"/>
      <w:r w:rsidRPr="00C27FE3">
        <w:rPr>
          <w:szCs w:val="24"/>
        </w:rPr>
        <w:t xml:space="preserve"> </w:t>
      </w:r>
      <w:proofErr w:type="spellStart"/>
      <w:r w:rsidRPr="00C27FE3">
        <w:rPr>
          <w:szCs w:val="24"/>
        </w:rPr>
        <w:t>місцевих</w:t>
      </w:r>
      <w:proofErr w:type="spellEnd"/>
      <w:r w:rsidRPr="00C27FE3">
        <w:rPr>
          <w:szCs w:val="24"/>
        </w:rPr>
        <w:t xml:space="preserve"> </w:t>
      </w:r>
      <w:proofErr w:type="spellStart"/>
      <w:r w:rsidRPr="00C27FE3">
        <w:rPr>
          <w:szCs w:val="24"/>
        </w:rPr>
        <w:t>бюджетів</w:t>
      </w:r>
      <w:proofErr w:type="spellEnd"/>
      <w:r w:rsidRPr="00C27FE3">
        <w:rPr>
          <w:szCs w:val="24"/>
        </w:rPr>
        <w:t>;</w:t>
      </w:r>
    </w:p>
    <w:p w:rsidR="006E044C" w:rsidRPr="00C27FE3" w:rsidRDefault="006E044C" w:rsidP="006E044C">
      <w:pPr>
        <w:pStyle w:val="3"/>
        <w:numPr>
          <w:ilvl w:val="0"/>
          <w:numId w:val="1"/>
        </w:numPr>
        <w:tabs>
          <w:tab w:val="clear" w:pos="1620"/>
          <w:tab w:val="num" w:pos="0"/>
        </w:tabs>
        <w:spacing w:after="0"/>
        <w:ind w:left="0" w:firstLine="900"/>
        <w:jc w:val="both"/>
        <w:rPr>
          <w:szCs w:val="24"/>
        </w:rPr>
      </w:pPr>
      <w:proofErr w:type="spellStart"/>
      <w:proofErr w:type="gramStart"/>
      <w:r w:rsidRPr="00C27FE3">
        <w:rPr>
          <w:szCs w:val="24"/>
        </w:rPr>
        <w:t>надходження</w:t>
      </w:r>
      <w:proofErr w:type="spellEnd"/>
      <w:proofErr w:type="gramEnd"/>
      <w:r w:rsidRPr="00C27FE3">
        <w:rPr>
          <w:szCs w:val="24"/>
        </w:rPr>
        <w:t xml:space="preserve"> </w:t>
      </w:r>
      <w:proofErr w:type="spellStart"/>
      <w:r w:rsidRPr="00C27FE3">
        <w:rPr>
          <w:szCs w:val="24"/>
        </w:rPr>
        <w:t>коштів</w:t>
      </w:r>
      <w:proofErr w:type="spellEnd"/>
      <w:r w:rsidRPr="00C27FE3">
        <w:rPr>
          <w:szCs w:val="24"/>
        </w:rPr>
        <w:t xml:space="preserve"> </w:t>
      </w:r>
      <w:proofErr w:type="spellStart"/>
      <w:r w:rsidRPr="00C27FE3">
        <w:rPr>
          <w:szCs w:val="24"/>
        </w:rPr>
        <w:t>від</w:t>
      </w:r>
      <w:proofErr w:type="spellEnd"/>
      <w:r w:rsidRPr="00C27FE3">
        <w:rPr>
          <w:szCs w:val="24"/>
        </w:rPr>
        <w:t xml:space="preserve"> </w:t>
      </w:r>
      <w:proofErr w:type="spellStart"/>
      <w:r w:rsidRPr="00C27FE3">
        <w:rPr>
          <w:szCs w:val="24"/>
        </w:rPr>
        <w:t>відшкодування</w:t>
      </w:r>
      <w:proofErr w:type="spellEnd"/>
      <w:r w:rsidRPr="00C27FE3">
        <w:rPr>
          <w:szCs w:val="24"/>
        </w:rPr>
        <w:t xml:space="preserve"> </w:t>
      </w:r>
      <w:proofErr w:type="spellStart"/>
      <w:r w:rsidRPr="00C27FE3">
        <w:rPr>
          <w:szCs w:val="24"/>
        </w:rPr>
        <w:t>втрат</w:t>
      </w:r>
      <w:proofErr w:type="spellEnd"/>
      <w:r w:rsidRPr="00C27FE3">
        <w:rPr>
          <w:szCs w:val="24"/>
        </w:rPr>
        <w:t xml:space="preserve"> </w:t>
      </w:r>
      <w:proofErr w:type="spellStart"/>
      <w:r w:rsidRPr="00C27FE3">
        <w:rPr>
          <w:szCs w:val="24"/>
        </w:rPr>
        <w:t>сільськогосподарського</w:t>
      </w:r>
      <w:proofErr w:type="spellEnd"/>
      <w:r w:rsidRPr="00C27FE3">
        <w:rPr>
          <w:szCs w:val="24"/>
        </w:rPr>
        <w:t xml:space="preserve"> і </w:t>
      </w:r>
      <w:proofErr w:type="spellStart"/>
      <w:r w:rsidRPr="00C27FE3">
        <w:rPr>
          <w:szCs w:val="24"/>
        </w:rPr>
        <w:t>лісогосподарського</w:t>
      </w:r>
      <w:proofErr w:type="spellEnd"/>
      <w:r w:rsidRPr="00C27FE3">
        <w:rPr>
          <w:szCs w:val="24"/>
        </w:rPr>
        <w:t xml:space="preserve"> </w:t>
      </w:r>
      <w:proofErr w:type="spellStart"/>
      <w:r w:rsidRPr="00C27FE3">
        <w:rPr>
          <w:szCs w:val="24"/>
        </w:rPr>
        <w:t>виробництва</w:t>
      </w:r>
      <w:proofErr w:type="spellEnd"/>
      <w:r w:rsidRPr="00C27FE3">
        <w:rPr>
          <w:szCs w:val="24"/>
        </w:rPr>
        <w:t xml:space="preserve">; </w:t>
      </w:r>
    </w:p>
    <w:p w:rsidR="006E044C" w:rsidRPr="00C27FE3" w:rsidRDefault="006E044C" w:rsidP="006E044C">
      <w:pPr>
        <w:pStyle w:val="3"/>
        <w:numPr>
          <w:ilvl w:val="0"/>
          <w:numId w:val="1"/>
        </w:numPr>
        <w:tabs>
          <w:tab w:val="clear" w:pos="1620"/>
          <w:tab w:val="num" w:pos="0"/>
        </w:tabs>
        <w:spacing w:after="0"/>
        <w:ind w:left="0" w:firstLine="900"/>
        <w:jc w:val="both"/>
        <w:rPr>
          <w:szCs w:val="24"/>
        </w:rPr>
      </w:pPr>
      <w:proofErr w:type="spellStart"/>
      <w:proofErr w:type="gramStart"/>
      <w:r w:rsidRPr="00C27FE3">
        <w:rPr>
          <w:szCs w:val="24"/>
        </w:rPr>
        <w:t>надходження</w:t>
      </w:r>
      <w:proofErr w:type="spellEnd"/>
      <w:proofErr w:type="gramEnd"/>
      <w:r w:rsidRPr="00C27FE3">
        <w:rPr>
          <w:szCs w:val="24"/>
        </w:rPr>
        <w:t xml:space="preserve"> </w:t>
      </w:r>
      <w:proofErr w:type="spellStart"/>
      <w:r w:rsidRPr="00C27FE3">
        <w:rPr>
          <w:szCs w:val="24"/>
        </w:rPr>
        <w:t>грошових</w:t>
      </w:r>
      <w:proofErr w:type="spellEnd"/>
      <w:r w:rsidRPr="00C27FE3">
        <w:rPr>
          <w:szCs w:val="24"/>
        </w:rPr>
        <w:t xml:space="preserve"> </w:t>
      </w:r>
      <w:proofErr w:type="spellStart"/>
      <w:r w:rsidRPr="00C27FE3">
        <w:rPr>
          <w:szCs w:val="24"/>
        </w:rPr>
        <w:t>стягнень</w:t>
      </w:r>
      <w:proofErr w:type="spellEnd"/>
      <w:r w:rsidRPr="00C27FE3">
        <w:rPr>
          <w:szCs w:val="24"/>
        </w:rPr>
        <w:t xml:space="preserve"> за шкоду, </w:t>
      </w:r>
      <w:proofErr w:type="spellStart"/>
      <w:r w:rsidRPr="00C27FE3">
        <w:rPr>
          <w:szCs w:val="24"/>
        </w:rPr>
        <w:t>заподіяну</w:t>
      </w:r>
      <w:proofErr w:type="spellEnd"/>
      <w:r w:rsidRPr="00C27FE3">
        <w:rPr>
          <w:szCs w:val="24"/>
        </w:rPr>
        <w:t xml:space="preserve"> </w:t>
      </w:r>
      <w:proofErr w:type="spellStart"/>
      <w:r w:rsidRPr="00C27FE3">
        <w:rPr>
          <w:szCs w:val="24"/>
        </w:rPr>
        <w:t>порушенням</w:t>
      </w:r>
      <w:proofErr w:type="spellEnd"/>
      <w:r w:rsidRPr="00C27FE3">
        <w:rPr>
          <w:szCs w:val="24"/>
        </w:rPr>
        <w:t xml:space="preserve"> </w:t>
      </w:r>
      <w:proofErr w:type="spellStart"/>
      <w:r w:rsidRPr="00C27FE3">
        <w:rPr>
          <w:szCs w:val="24"/>
        </w:rPr>
        <w:t>законодавства</w:t>
      </w:r>
      <w:proofErr w:type="spellEnd"/>
      <w:r w:rsidRPr="00C27FE3">
        <w:rPr>
          <w:szCs w:val="24"/>
        </w:rPr>
        <w:t xml:space="preserve"> про </w:t>
      </w:r>
      <w:proofErr w:type="spellStart"/>
      <w:r w:rsidRPr="00C27FE3">
        <w:rPr>
          <w:szCs w:val="24"/>
        </w:rPr>
        <w:t>охорону</w:t>
      </w:r>
      <w:proofErr w:type="spellEnd"/>
      <w:r w:rsidRPr="00C27FE3">
        <w:rPr>
          <w:szCs w:val="24"/>
        </w:rPr>
        <w:t xml:space="preserve"> </w:t>
      </w:r>
      <w:proofErr w:type="spellStart"/>
      <w:r w:rsidRPr="00C27FE3">
        <w:rPr>
          <w:szCs w:val="24"/>
        </w:rPr>
        <w:t>навколишнього</w:t>
      </w:r>
      <w:proofErr w:type="spellEnd"/>
      <w:r w:rsidRPr="00C27FE3">
        <w:rPr>
          <w:szCs w:val="24"/>
        </w:rPr>
        <w:t xml:space="preserve"> природного </w:t>
      </w:r>
      <w:proofErr w:type="spellStart"/>
      <w:r w:rsidRPr="00C27FE3">
        <w:rPr>
          <w:szCs w:val="24"/>
        </w:rPr>
        <w:t>середовища</w:t>
      </w:r>
      <w:proofErr w:type="spellEnd"/>
      <w:r w:rsidRPr="00C27FE3">
        <w:rPr>
          <w:szCs w:val="24"/>
        </w:rPr>
        <w:t xml:space="preserve"> </w:t>
      </w:r>
      <w:proofErr w:type="spellStart"/>
      <w:r w:rsidRPr="00C27FE3">
        <w:rPr>
          <w:szCs w:val="24"/>
        </w:rPr>
        <w:t>внаслідок</w:t>
      </w:r>
      <w:proofErr w:type="spellEnd"/>
      <w:r w:rsidRPr="00C27FE3">
        <w:rPr>
          <w:szCs w:val="24"/>
        </w:rPr>
        <w:t xml:space="preserve"> </w:t>
      </w:r>
      <w:proofErr w:type="spellStart"/>
      <w:r w:rsidRPr="00C27FE3">
        <w:rPr>
          <w:szCs w:val="24"/>
        </w:rPr>
        <w:t>господарської</w:t>
      </w:r>
      <w:proofErr w:type="spellEnd"/>
      <w:r w:rsidRPr="00C27FE3">
        <w:rPr>
          <w:szCs w:val="24"/>
        </w:rPr>
        <w:t xml:space="preserve"> та </w:t>
      </w:r>
      <w:proofErr w:type="spellStart"/>
      <w:r w:rsidRPr="00C27FE3">
        <w:rPr>
          <w:szCs w:val="24"/>
        </w:rPr>
        <w:t>іншої</w:t>
      </w:r>
      <w:proofErr w:type="spellEnd"/>
      <w:r w:rsidRPr="00C27FE3">
        <w:rPr>
          <w:szCs w:val="24"/>
        </w:rPr>
        <w:t xml:space="preserve"> </w:t>
      </w:r>
      <w:proofErr w:type="spellStart"/>
      <w:r w:rsidRPr="00C27FE3">
        <w:rPr>
          <w:szCs w:val="24"/>
        </w:rPr>
        <w:t>діяльності</w:t>
      </w:r>
      <w:proofErr w:type="spellEnd"/>
      <w:r w:rsidRPr="00C27FE3">
        <w:rPr>
          <w:szCs w:val="24"/>
        </w:rPr>
        <w:t>;</w:t>
      </w:r>
    </w:p>
    <w:p w:rsidR="006E044C" w:rsidRPr="00C27FE3" w:rsidRDefault="006E044C" w:rsidP="006E044C">
      <w:pPr>
        <w:pStyle w:val="3"/>
        <w:numPr>
          <w:ilvl w:val="0"/>
          <w:numId w:val="1"/>
        </w:numPr>
        <w:tabs>
          <w:tab w:val="clear" w:pos="1620"/>
          <w:tab w:val="num" w:pos="0"/>
        </w:tabs>
        <w:spacing w:after="0"/>
        <w:ind w:left="0" w:firstLine="900"/>
        <w:jc w:val="both"/>
        <w:rPr>
          <w:szCs w:val="24"/>
        </w:rPr>
      </w:pPr>
      <w:proofErr w:type="spellStart"/>
      <w:proofErr w:type="gramStart"/>
      <w:r w:rsidRPr="00C27FE3">
        <w:rPr>
          <w:szCs w:val="24"/>
        </w:rPr>
        <w:t>власні</w:t>
      </w:r>
      <w:proofErr w:type="spellEnd"/>
      <w:proofErr w:type="gramEnd"/>
      <w:r w:rsidRPr="00C27FE3">
        <w:rPr>
          <w:szCs w:val="24"/>
        </w:rPr>
        <w:t xml:space="preserve"> </w:t>
      </w:r>
      <w:proofErr w:type="spellStart"/>
      <w:r w:rsidRPr="00C27FE3">
        <w:rPr>
          <w:szCs w:val="24"/>
        </w:rPr>
        <w:t>надходження</w:t>
      </w:r>
      <w:proofErr w:type="spellEnd"/>
      <w:r w:rsidRPr="00C27FE3">
        <w:rPr>
          <w:szCs w:val="24"/>
        </w:rPr>
        <w:t xml:space="preserve"> </w:t>
      </w:r>
      <w:proofErr w:type="spellStart"/>
      <w:r w:rsidRPr="00C27FE3">
        <w:rPr>
          <w:szCs w:val="24"/>
        </w:rPr>
        <w:t>бюджетних</w:t>
      </w:r>
      <w:proofErr w:type="spellEnd"/>
      <w:r w:rsidRPr="00C27FE3">
        <w:rPr>
          <w:szCs w:val="24"/>
        </w:rPr>
        <w:t xml:space="preserve"> </w:t>
      </w:r>
      <w:proofErr w:type="spellStart"/>
      <w:r w:rsidRPr="00C27FE3">
        <w:rPr>
          <w:szCs w:val="24"/>
        </w:rPr>
        <w:t>установ</w:t>
      </w:r>
      <w:proofErr w:type="spellEnd"/>
      <w:r w:rsidRPr="00C27FE3">
        <w:rPr>
          <w:szCs w:val="24"/>
        </w:rPr>
        <w:t xml:space="preserve">; </w:t>
      </w:r>
    </w:p>
    <w:p w:rsidR="006E044C" w:rsidRPr="00C27FE3" w:rsidRDefault="006E044C" w:rsidP="006E044C">
      <w:pPr>
        <w:pStyle w:val="3"/>
        <w:numPr>
          <w:ilvl w:val="0"/>
          <w:numId w:val="1"/>
        </w:numPr>
        <w:tabs>
          <w:tab w:val="clear" w:pos="1620"/>
          <w:tab w:val="num" w:pos="0"/>
        </w:tabs>
        <w:spacing w:after="0"/>
        <w:ind w:left="0" w:firstLine="900"/>
        <w:jc w:val="both"/>
        <w:rPr>
          <w:szCs w:val="24"/>
        </w:rPr>
      </w:pPr>
      <w:proofErr w:type="spellStart"/>
      <w:proofErr w:type="gramStart"/>
      <w:r w:rsidRPr="00C27FE3">
        <w:rPr>
          <w:szCs w:val="24"/>
        </w:rPr>
        <w:t>цільові</w:t>
      </w:r>
      <w:proofErr w:type="spellEnd"/>
      <w:proofErr w:type="gramEnd"/>
      <w:r w:rsidRPr="00C27FE3">
        <w:rPr>
          <w:szCs w:val="24"/>
        </w:rPr>
        <w:t xml:space="preserve"> </w:t>
      </w:r>
      <w:proofErr w:type="spellStart"/>
      <w:r w:rsidRPr="00C27FE3">
        <w:rPr>
          <w:szCs w:val="24"/>
        </w:rPr>
        <w:t>фонди</w:t>
      </w:r>
      <w:proofErr w:type="spellEnd"/>
      <w:r w:rsidRPr="00C27FE3">
        <w:rPr>
          <w:szCs w:val="24"/>
        </w:rPr>
        <w:t xml:space="preserve">, </w:t>
      </w:r>
      <w:proofErr w:type="spellStart"/>
      <w:r w:rsidRPr="00C27FE3">
        <w:rPr>
          <w:szCs w:val="24"/>
        </w:rPr>
        <w:t>утворені</w:t>
      </w:r>
      <w:proofErr w:type="spellEnd"/>
      <w:r w:rsidRPr="00C27FE3">
        <w:rPr>
          <w:szCs w:val="24"/>
        </w:rPr>
        <w:t xml:space="preserve"> ВР АРК, органами </w:t>
      </w:r>
      <w:proofErr w:type="spellStart"/>
      <w:r w:rsidRPr="00C27FE3">
        <w:rPr>
          <w:szCs w:val="24"/>
        </w:rPr>
        <w:t>місцевого</w:t>
      </w:r>
      <w:proofErr w:type="spellEnd"/>
      <w:r w:rsidRPr="00C27FE3">
        <w:rPr>
          <w:szCs w:val="24"/>
        </w:rPr>
        <w:t xml:space="preserve"> </w:t>
      </w:r>
      <w:proofErr w:type="spellStart"/>
      <w:r w:rsidRPr="00C27FE3">
        <w:rPr>
          <w:szCs w:val="24"/>
        </w:rPr>
        <w:t>самоврядування</w:t>
      </w:r>
      <w:proofErr w:type="spellEnd"/>
      <w:r w:rsidRPr="00C27FE3">
        <w:rPr>
          <w:szCs w:val="24"/>
        </w:rPr>
        <w:t xml:space="preserve"> та </w:t>
      </w:r>
      <w:proofErr w:type="spellStart"/>
      <w:r w:rsidRPr="00C27FE3">
        <w:rPr>
          <w:szCs w:val="24"/>
        </w:rPr>
        <w:t>місцевими</w:t>
      </w:r>
      <w:proofErr w:type="spellEnd"/>
      <w:r w:rsidRPr="00C27FE3">
        <w:rPr>
          <w:szCs w:val="24"/>
        </w:rPr>
        <w:t xml:space="preserve"> органами </w:t>
      </w:r>
      <w:proofErr w:type="spellStart"/>
      <w:r w:rsidRPr="00C27FE3">
        <w:rPr>
          <w:szCs w:val="24"/>
        </w:rPr>
        <w:t>виконавчої</w:t>
      </w:r>
      <w:proofErr w:type="spellEnd"/>
      <w:r w:rsidRPr="00C27FE3">
        <w:rPr>
          <w:szCs w:val="24"/>
        </w:rPr>
        <w:t xml:space="preserve"> </w:t>
      </w:r>
      <w:proofErr w:type="spellStart"/>
      <w:r w:rsidRPr="00C27FE3">
        <w:rPr>
          <w:szCs w:val="24"/>
        </w:rPr>
        <w:t>влади</w:t>
      </w:r>
      <w:proofErr w:type="spellEnd"/>
      <w:r w:rsidRPr="00C27FE3">
        <w:rPr>
          <w:szCs w:val="24"/>
        </w:rPr>
        <w:t xml:space="preserve">. </w:t>
      </w:r>
    </w:p>
    <w:p w:rsidR="006E044C" w:rsidRPr="00C27FE3" w:rsidRDefault="006E044C" w:rsidP="006E044C">
      <w:pPr>
        <w:ind w:firstLine="900"/>
        <w:jc w:val="both"/>
        <w:rPr>
          <w:lang w:val="uk-UA"/>
        </w:rPr>
      </w:pPr>
      <w:r w:rsidRPr="00C27FE3">
        <w:rPr>
          <w:lang w:val="uk-UA"/>
        </w:rPr>
        <w:t>У зв’язку із розширенням надходжень загального фонду шляхом передачі єдиного та екологічного податків, а також податку на нерухоме майно зі спеціального фонду у 2015 році суттєво зменшилися надходження до спеціального фонду бюджету, в тому числі і бюджету розвитку.</w:t>
      </w:r>
    </w:p>
    <w:p w:rsidR="006E044C" w:rsidRPr="00C27FE3" w:rsidRDefault="006E044C" w:rsidP="006E044C">
      <w:pPr>
        <w:tabs>
          <w:tab w:val="left" w:pos="1530"/>
        </w:tabs>
        <w:ind w:firstLine="900"/>
        <w:jc w:val="both"/>
        <w:rPr>
          <w:lang w:val="uk-UA"/>
        </w:rPr>
      </w:pPr>
      <w:r w:rsidRPr="00C27FE3">
        <w:rPr>
          <w:lang w:val="uk-UA"/>
        </w:rPr>
        <w:t xml:space="preserve">По спеціальному фонду за 12 місяців 2015 року надходження становлять 11926,2 тис. грн. (офіційні трансферти у 2015 році до спеціального фонду бюджету не </w:t>
      </w:r>
      <w:r>
        <w:rPr>
          <w:lang w:val="uk-UA"/>
        </w:rPr>
        <w:t>надходили</w:t>
      </w:r>
      <w:r w:rsidRPr="00C27FE3">
        <w:rPr>
          <w:lang w:val="uk-UA"/>
        </w:rPr>
        <w:t>), що складає 45,7 % виконання від уточненого плану на 2015 рік.</w:t>
      </w:r>
    </w:p>
    <w:p w:rsidR="006E044C" w:rsidRPr="00C27FE3" w:rsidRDefault="006E044C" w:rsidP="006E044C">
      <w:pPr>
        <w:tabs>
          <w:tab w:val="left" w:pos="1530"/>
        </w:tabs>
        <w:ind w:firstLine="900"/>
        <w:jc w:val="both"/>
        <w:rPr>
          <w:lang w:val="uk-UA"/>
        </w:rPr>
      </w:pPr>
      <w:r w:rsidRPr="00C27FE3">
        <w:rPr>
          <w:lang w:val="uk-UA"/>
        </w:rPr>
        <w:t>В порівнянні з відповідним періодом минулого року (в умовах діючого законодавства) до спеціального фонду за 12 місяців 2015 року надійшло доходів більше на 4095,1 тис. грн. Темп росту складає 152,3%.</w:t>
      </w:r>
    </w:p>
    <w:p w:rsidR="006E044C" w:rsidRPr="00C27FE3" w:rsidRDefault="006E044C" w:rsidP="006E044C">
      <w:pPr>
        <w:tabs>
          <w:tab w:val="left" w:pos="1530"/>
        </w:tabs>
        <w:ind w:firstLine="900"/>
        <w:jc w:val="both"/>
        <w:rPr>
          <w:lang w:val="uk-UA"/>
        </w:rPr>
      </w:pPr>
      <w:r w:rsidRPr="00C27FE3">
        <w:rPr>
          <w:lang w:val="uk-UA"/>
        </w:rPr>
        <w:lastRenderedPageBreak/>
        <w:t>Власні надходження бюджетних установ складають 45,8% виконання. При уточненому плані на 2015 рік – 5519,4 тис .грн., надійшло – 5462,8 тис. грн.  В порівнянні з відповідним періодом  минулого року цей вид надходжень збільшився на 184,6 тис. грн. Темп росту складає 103,5%</w:t>
      </w:r>
    </w:p>
    <w:p w:rsidR="006E044C" w:rsidRDefault="006E044C" w:rsidP="006E044C">
      <w:pPr>
        <w:pStyle w:val="a8"/>
        <w:ind w:firstLine="900"/>
        <w:jc w:val="both"/>
        <w:rPr>
          <w:szCs w:val="24"/>
          <w:lang w:val="uk-UA"/>
        </w:rPr>
      </w:pPr>
      <w:r w:rsidRPr="00C27FE3">
        <w:rPr>
          <w:szCs w:val="24"/>
          <w:lang w:val="uk-UA"/>
        </w:rPr>
        <w:t xml:space="preserve">За 12 місяців 2015 року до місцевого бюджету м. Буча, при плані на 2015 рік 4,1 </w:t>
      </w:r>
      <w:proofErr w:type="spellStart"/>
      <w:r w:rsidRPr="00C27FE3">
        <w:rPr>
          <w:szCs w:val="24"/>
          <w:lang w:val="uk-UA"/>
        </w:rPr>
        <w:t>тис.грн</w:t>
      </w:r>
      <w:proofErr w:type="spellEnd"/>
      <w:r w:rsidRPr="00C27FE3">
        <w:rPr>
          <w:szCs w:val="24"/>
          <w:lang w:val="uk-UA"/>
        </w:rPr>
        <w:t>, не надійшло грошових стягнень за шкоду, заподіяну порушенням законодавства про охорону навколишнього природного середовища в результаті господарської та</w:t>
      </w:r>
      <w:r>
        <w:rPr>
          <w:szCs w:val="24"/>
          <w:lang w:val="uk-UA"/>
        </w:rPr>
        <w:t xml:space="preserve"> іншої діяльності (код 240621).</w:t>
      </w:r>
    </w:p>
    <w:p w:rsidR="006E044C" w:rsidRPr="00C27FE3" w:rsidRDefault="006E044C" w:rsidP="006E044C">
      <w:pPr>
        <w:pStyle w:val="a8"/>
        <w:ind w:firstLine="900"/>
        <w:jc w:val="both"/>
        <w:rPr>
          <w:szCs w:val="24"/>
          <w:lang w:val="uk-UA"/>
        </w:rPr>
      </w:pPr>
      <w:r w:rsidRPr="00C27FE3">
        <w:rPr>
          <w:b/>
          <w:szCs w:val="24"/>
          <w:lang w:val="uk-UA"/>
        </w:rPr>
        <w:t>До бюджету розвитку надійшло</w:t>
      </w:r>
      <w:r w:rsidRPr="00C27FE3">
        <w:rPr>
          <w:szCs w:val="24"/>
          <w:lang w:val="uk-UA"/>
        </w:rPr>
        <w:t xml:space="preserve">  3542,8 тис. грн., що на 9224,7 тис. грн. менше проти плану по цьому виду податку та становить 20,0% виконання. В порівнянні з надходженнями за відповідний період минулого року бюджет розвитку збільшився на 2283,4 тис. грн. (Додаток №1).</w:t>
      </w:r>
    </w:p>
    <w:p w:rsidR="006E044C" w:rsidRDefault="006E044C" w:rsidP="006E044C">
      <w:pPr>
        <w:pStyle w:val="a8"/>
        <w:ind w:firstLine="900"/>
        <w:jc w:val="both"/>
        <w:rPr>
          <w:lang w:val="uk-UA"/>
        </w:rPr>
      </w:pPr>
      <w:r w:rsidRPr="00C27FE3">
        <w:rPr>
          <w:lang w:val="uk-UA"/>
        </w:rPr>
        <w:t xml:space="preserve">78,1% надходження до бюджету розвитку складають надходження </w:t>
      </w:r>
      <w:r w:rsidRPr="00C27FE3">
        <w:rPr>
          <w:i/>
          <w:u w:val="single"/>
          <w:lang w:val="uk-UA"/>
        </w:rPr>
        <w:t xml:space="preserve">коштів пайової участі у розвитку інфраструктури населеного пункту. </w:t>
      </w:r>
      <w:r w:rsidRPr="00C27FE3">
        <w:rPr>
          <w:i/>
          <w:lang w:val="uk-UA"/>
        </w:rPr>
        <w:t xml:space="preserve"> З</w:t>
      </w:r>
      <w:r w:rsidRPr="00C27FE3">
        <w:rPr>
          <w:lang w:val="uk-UA"/>
        </w:rPr>
        <w:t xml:space="preserve">а 12 місяців 2015 року надійшло 2766,6 </w:t>
      </w:r>
      <w:proofErr w:type="spellStart"/>
      <w:r w:rsidRPr="00C27FE3">
        <w:rPr>
          <w:lang w:val="uk-UA"/>
        </w:rPr>
        <w:t>тис.грн</w:t>
      </w:r>
      <w:proofErr w:type="spellEnd"/>
      <w:r w:rsidRPr="00C27FE3">
        <w:rPr>
          <w:lang w:val="uk-UA"/>
        </w:rPr>
        <w:t>. В порівнянні з відповідним періодом минулого року надходження коштів пайової участі у розвитку інфраструктури населеного пункту збільшилися на 1903,6 тис. грн. Темп росту складає 320,6%. (Додаток №1)</w:t>
      </w:r>
    </w:p>
    <w:p w:rsidR="006E044C" w:rsidRPr="00C27FE3" w:rsidRDefault="006E044C" w:rsidP="006E044C">
      <w:pPr>
        <w:pStyle w:val="a8"/>
        <w:ind w:firstLine="900"/>
        <w:jc w:val="both"/>
        <w:rPr>
          <w:szCs w:val="24"/>
          <w:lang w:val="uk-UA"/>
        </w:rPr>
      </w:pPr>
      <w:r w:rsidRPr="00C27FE3">
        <w:rPr>
          <w:i/>
          <w:szCs w:val="24"/>
          <w:u w:val="single"/>
          <w:lang w:val="uk-UA"/>
        </w:rPr>
        <w:t>Надходження коштів  від відчуження майна, що перебуває в комунальній власності</w:t>
      </w:r>
      <w:r w:rsidRPr="00C27FE3">
        <w:rPr>
          <w:szCs w:val="24"/>
          <w:lang w:val="uk-UA"/>
        </w:rPr>
        <w:t xml:space="preserve"> (код 310300) за 12 місяців 2015 року були в сумі 355,2 </w:t>
      </w:r>
      <w:proofErr w:type="spellStart"/>
      <w:r w:rsidRPr="00C27FE3">
        <w:rPr>
          <w:szCs w:val="24"/>
          <w:lang w:val="uk-UA"/>
        </w:rPr>
        <w:t>тис.грн</w:t>
      </w:r>
      <w:proofErr w:type="spellEnd"/>
      <w:r w:rsidRPr="00C27FE3">
        <w:rPr>
          <w:szCs w:val="24"/>
          <w:lang w:val="uk-UA"/>
        </w:rPr>
        <w:t xml:space="preserve">. В порівнянні з відповідним періодом 2014 року надходження збільшилися на 135,9 </w:t>
      </w:r>
      <w:proofErr w:type="spellStart"/>
      <w:r w:rsidRPr="00C27FE3">
        <w:rPr>
          <w:szCs w:val="24"/>
          <w:lang w:val="uk-UA"/>
        </w:rPr>
        <w:t>тис.грн</w:t>
      </w:r>
      <w:proofErr w:type="spellEnd"/>
      <w:r w:rsidRPr="00C27FE3">
        <w:rPr>
          <w:szCs w:val="24"/>
          <w:lang w:val="uk-UA"/>
        </w:rPr>
        <w:t>. Темп росту складає 162,0%</w:t>
      </w:r>
    </w:p>
    <w:p w:rsidR="006E044C" w:rsidRPr="00C27FE3" w:rsidRDefault="006E044C" w:rsidP="006E044C">
      <w:pPr>
        <w:pStyle w:val="a8"/>
        <w:ind w:firstLine="900"/>
        <w:jc w:val="both"/>
        <w:rPr>
          <w:szCs w:val="24"/>
          <w:lang w:val="uk-UA"/>
        </w:rPr>
      </w:pPr>
      <w:r w:rsidRPr="00C27FE3">
        <w:rPr>
          <w:i/>
          <w:szCs w:val="24"/>
          <w:u w:val="single"/>
          <w:lang w:val="uk-UA"/>
        </w:rPr>
        <w:t>Надходження коштів від продажу земельних ділянок</w:t>
      </w:r>
      <w:r w:rsidRPr="00C27FE3">
        <w:rPr>
          <w:szCs w:val="24"/>
          <w:lang w:val="uk-UA"/>
        </w:rPr>
        <w:t xml:space="preserve"> несільськогосподарського призначення до розмежування земель державної та комунальної власності (крім земельних ділянок несільськогосподарського призначення, що перебувають у державній власності, на яких розташовані об’єкти, які підлягають приватизації, та земельних ділянок, які знаходяться на території АРК» (код 330100)  за 12 місяців 2015 року становлять 420,1 </w:t>
      </w:r>
      <w:proofErr w:type="spellStart"/>
      <w:r w:rsidRPr="00C27FE3">
        <w:rPr>
          <w:szCs w:val="24"/>
          <w:lang w:val="uk-UA"/>
        </w:rPr>
        <w:t>тис.грн.,що</w:t>
      </w:r>
      <w:proofErr w:type="spellEnd"/>
      <w:r w:rsidRPr="00C27FE3">
        <w:rPr>
          <w:szCs w:val="24"/>
          <w:lang w:val="uk-UA"/>
        </w:rPr>
        <w:t xml:space="preserve"> складає 4,2% річного плану та на 244,0 </w:t>
      </w:r>
      <w:proofErr w:type="spellStart"/>
      <w:r w:rsidRPr="00C27FE3">
        <w:rPr>
          <w:szCs w:val="24"/>
          <w:lang w:val="uk-UA"/>
        </w:rPr>
        <w:t>тис.грн</w:t>
      </w:r>
      <w:proofErr w:type="spellEnd"/>
      <w:r w:rsidRPr="00C27FE3">
        <w:rPr>
          <w:szCs w:val="24"/>
          <w:lang w:val="uk-UA"/>
        </w:rPr>
        <w:t xml:space="preserve"> більше в порівнянні з відповідним періодом минулого року. Темп приросту складає 238,5%.</w:t>
      </w:r>
    </w:p>
    <w:p w:rsidR="006E044C" w:rsidRPr="00DD3054" w:rsidRDefault="006E044C" w:rsidP="006E044C">
      <w:pPr>
        <w:tabs>
          <w:tab w:val="left" w:pos="1530"/>
        </w:tabs>
        <w:ind w:firstLine="900"/>
        <w:jc w:val="both"/>
        <w:rPr>
          <w:bCs/>
          <w:iCs/>
          <w:lang w:val="uk-UA"/>
        </w:rPr>
      </w:pPr>
      <w:r w:rsidRPr="00C27FE3">
        <w:rPr>
          <w:lang w:val="uk-UA"/>
        </w:rPr>
        <w:t>За 12 місяців 2015 року надходження до цільового фонду, створеного ВР АРК, органами місцевого самоврядування і місцевими органами виконавчої влади (</w:t>
      </w:r>
      <w:r w:rsidRPr="00C27FE3">
        <w:rPr>
          <w:b/>
          <w:i/>
          <w:u w:val="single"/>
          <w:lang w:val="uk-UA"/>
        </w:rPr>
        <w:t>по коду 50110000</w:t>
      </w:r>
      <w:r w:rsidRPr="00C27FE3">
        <w:rPr>
          <w:lang w:val="uk-UA"/>
        </w:rPr>
        <w:t xml:space="preserve">) становлять 2921,27 тис. грн., що складає 101,7% річного плану та на 1766,4 </w:t>
      </w:r>
      <w:proofErr w:type="spellStart"/>
      <w:r w:rsidRPr="00C27FE3">
        <w:rPr>
          <w:lang w:val="uk-UA"/>
        </w:rPr>
        <w:t>тис.грн</w:t>
      </w:r>
      <w:proofErr w:type="spellEnd"/>
      <w:r w:rsidRPr="00C27FE3">
        <w:rPr>
          <w:lang w:val="uk-UA"/>
        </w:rPr>
        <w:t xml:space="preserve"> більше в порівнянні з відповідним періодом минулого року. Темп росту складає 253,0% Кошти надходять як відшкодування </w:t>
      </w:r>
      <w:proofErr w:type="spellStart"/>
      <w:r w:rsidRPr="00C27FE3">
        <w:t>відновн</w:t>
      </w:r>
      <w:r w:rsidRPr="00C27FE3">
        <w:rPr>
          <w:lang w:val="uk-UA"/>
        </w:rPr>
        <w:t>ої</w:t>
      </w:r>
      <w:proofErr w:type="spellEnd"/>
      <w:r w:rsidRPr="00C27FE3">
        <w:t xml:space="preserve"> </w:t>
      </w:r>
      <w:proofErr w:type="spellStart"/>
      <w:r w:rsidRPr="00C27FE3">
        <w:t>варт</w:t>
      </w:r>
      <w:proofErr w:type="spellEnd"/>
      <w:r w:rsidRPr="00C27FE3">
        <w:rPr>
          <w:lang w:val="uk-UA"/>
        </w:rPr>
        <w:t>ості зелених насаджень, як</w:t>
      </w:r>
      <w:r w:rsidRPr="00C27FE3">
        <w:rPr>
          <w:bCs/>
          <w:iCs/>
          <w:lang w:val="uk-UA"/>
        </w:rPr>
        <w:t xml:space="preserve"> </w:t>
      </w:r>
      <w:r w:rsidRPr="00C27FE3">
        <w:t xml:space="preserve">плата за </w:t>
      </w:r>
      <w:r w:rsidRPr="00C27FE3">
        <w:rPr>
          <w:lang w:val="uk-UA"/>
        </w:rPr>
        <w:t xml:space="preserve">фактичне </w:t>
      </w:r>
      <w:proofErr w:type="spellStart"/>
      <w:r w:rsidRPr="00C27FE3">
        <w:t>користування</w:t>
      </w:r>
      <w:proofErr w:type="spellEnd"/>
      <w:r w:rsidRPr="00C27FE3">
        <w:t xml:space="preserve"> </w:t>
      </w:r>
      <w:proofErr w:type="spellStart"/>
      <w:r w:rsidRPr="00C27FE3">
        <w:t>земельн</w:t>
      </w:r>
      <w:r w:rsidRPr="00C27FE3">
        <w:rPr>
          <w:lang w:val="uk-UA"/>
        </w:rPr>
        <w:t>ими</w:t>
      </w:r>
      <w:proofErr w:type="spellEnd"/>
      <w:r w:rsidRPr="00C27FE3">
        <w:t xml:space="preserve"> </w:t>
      </w:r>
      <w:proofErr w:type="spellStart"/>
      <w:r w:rsidRPr="00C27FE3">
        <w:t>діл</w:t>
      </w:r>
      <w:proofErr w:type="spellEnd"/>
      <w:r w:rsidRPr="00C27FE3">
        <w:rPr>
          <w:lang w:val="uk-UA"/>
        </w:rPr>
        <w:t>я</w:t>
      </w:r>
      <w:proofErr w:type="spellStart"/>
      <w:r w:rsidRPr="00C27FE3">
        <w:t>нк</w:t>
      </w:r>
      <w:r w:rsidRPr="00C27FE3">
        <w:rPr>
          <w:lang w:val="uk-UA"/>
        </w:rPr>
        <w:t>ами</w:t>
      </w:r>
      <w:proofErr w:type="spellEnd"/>
      <w:r w:rsidRPr="00C27FE3">
        <w:rPr>
          <w:lang w:val="uk-UA"/>
        </w:rPr>
        <w:t>,</w:t>
      </w:r>
      <w:r w:rsidRPr="00C27FE3">
        <w:rPr>
          <w:bCs/>
          <w:iCs/>
          <w:lang w:val="uk-UA"/>
        </w:rPr>
        <w:t xml:space="preserve"> кошти, отримані за договорами про встановлення</w:t>
      </w:r>
      <w:r w:rsidRPr="00C27FE3">
        <w:t xml:space="preserve"> </w:t>
      </w:r>
      <w:proofErr w:type="spellStart"/>
      <w:r w:rsidRPr="00C27FE3">
        <w:t>особист</w:t>
      </w:r>
      <w:proofErr w:type="spellEnd"/>
      <w:r w:rsidRPr="00C27FE3">
        <w:rPr>
          <w:lang w:val="uk-UA"/>
        </w:rPr>
        <w:t>ого</w:t>
      </w:r>
      <w:r w:rsidRPr="00C27FE3">
        <w:t xml:space="preserve"> </w:t>
      </w:r>
      <w:proofErr w:type="spellStart"/>
      <w:r w:rsidRPr="00C27FE3">
        <w:t>строков</w:t>
      </w:r>
      <w:proofErr w:type="spellEnd"/>
      <w:r w:rsidRPr="00C27FE3">
        <w:rPr>
          <w:lang w:val="uk-UA"/>
        </w:rPr>
        <w:t xml:space="preserve">ого </w:t>
      </w:r>
      <w:proofErr w:type="spellStart"/>
      <w:r w:rsidRPr="00C27FE3">
        <w:t>сервітут</w:t>
      </w:r>
      <w:proofErr w:type="spellEnd"/>
      <w:r w:rsidRPr="00C27FE3">
        <w:rPr>
          <w:lang w:val="uk-UA"/>
        </w:rPr>
        <w:t xml:space="preserve">у </w:t>
      </w:r>
      <w:r w:rsidRPr="00C27FE3">
        <w:rPr>
          <w:bCs/>
          <w:iCs/>
          <w:lang w:val="uk-UA"/>
        </w:rPr>
        <w:t>та ін.</w:t>
      </w:r>
    </w:p>
    <w:p w:rsidR="006E044C" w:rsidRPr="00C27FE3" w:rsidRDefault="006E044C" w:rsidP="006E044C">
      <w:pPr>
        <w:tabs>
          <w:tab w:val="left" w:pos="1530"/>
        </w:tabs>
        <w:ind w:firstLine="900"/>
        <w:jc w:val="both"/>
        <w:rPr>
          <w:bCs/>
          <w:iCs/>
          <w:lang w:val="uk-UA"/>
        </w:rPr>
      </w:pPr>
    </w:p>
    <w:p w:rsidR="006E044C" w:rsidRPr="00DD3054" w:rsidRDefault="006E044C" w:rsidP="006E044C">
      <w:pPr>
        <w:tabs>
          <w:tab w:val="left" w:pos="1530"/>
        </w:tabs>
        <w:ind w:firstLine="900"/>
        <w:jc w:val="both"/>
        <w:rPr>
          <w:sz w:val="28"/>
          <w:szCs w:val="28"/>
          <w:lang w:val="uk-UA"/>
        </w:rPr>
      </w:pPr>
    </w:p>
    <w:p w:rsidR="006E044C" w:rsidRPr="00F1119E" w:rsidRDefault="006E044C" w:rsidP="006E044C">
      <w:pPr>
        <w:tabs>
          <w:tab w:val="left" w:pos="1530"/>
        </w:tabs>
        <w:ind w:firstLine="900"/>
        <w:jc w:val="both"/>
        <w:rPr>
          <w:sz w:val="28"/>
          <w:szCs w:val="28"/>
          <w:lang w:val="uk-UA"/>
        </w:rPr>
      </w:pPr>
      <w:r w:rsidRPr="00DD3054">
        <w:rPr>
          <w:sz w:val="28"/>
          <w:szCs w:val="28"/>
          <w:lang w:val="uk-UA"/>
        </w:rPr>
        <w:t>Н</w:t>
      </w:r>
      <w:proofErr w:type="spellStart"/>
      <w:r w:rsidRPr="00DD3054">
        <w:rPr>
          <w:sz w:val="28"/>
          <w:szCs w:val="28"/>
        </w:rPr>
        <w:t>ачальник</w:t>
      </w:r>
      <w:proofErr w:type="spellEnd"/>
      <w:r w:rsidRPr="00DD3054">
        <w:rPr>
          <w:sz w:val="28"/>
          <w:szCs w:val="28"/>
          <w:lang w:val="uk-UA"/>
        </w:rPr>
        <w:t xml:space="preserve"> </w:t>
      </w:r>
      <w:proofErr w:type="spellStart"/>
      <w:r w:rsidRPr="00DD3054">
        <w:rPr>
          <w:sz w:val="28"/>
          <w:szCs w:val="28"/>
        </w:rPr>
        <w:t>фінансового</w:t>
      </w:r>
      <w:proofErr w:type="spellEnd"/>
      <w:r w:rsidRPr="00DD3054">
        <w:rPr>
          <w:sz w:val="28"/>
          <w:szCs w:val="28"/>
        </w:rPr>
        <w:t xml:space="preserve"> </w:t>
      </w:r>
      <w:proofErr w:type="spellStart"/>
      <w:r w:rsidRPr="00DD3054">
        <w:rPr>
          <w:sz w:val="28"/>
          <w:szCs w:val="28"/>
        </w:rPr>
        <w:t>управління</w:t>
      </w:r>
      <w:proofErr w:type="spellEnd"/>
      <w:r w:rsidRPr="00DD3054">
        <w:rPr>
          <w:sz w:val="28"/>
          <w:szCs w:val="28"/>
        </w:rPr>
        <w:t xml:space="preserve">    </w:t>
      </w:r>
      <w:r w:rsidRPr="00DD3054">
        <w:rPr>
          <w:sz w:val="28"/>
          <w:szCs w:val="28"/>
          <w:lang w:val="uk-UA"/>
        </w:rPr>
        <w:t xml:space="preserve">            </w:t>
      </w:r>
      <w:r w:rsidRPr="00DD3054">
        <w:rPr>
          <w:sz w:val="28"/>
          <w:szCs w:val="28"/>
        </w:rPr>
        <w:t xml:space="preserve">                     </w:t>
      </w:r>
      <w:proofErr w:type="spellStart"/>
      <w:r w:rsidRPr="00DD3054">
        <w:rPr>
          <w:sz w:val="28"/>
          <w:szCs w:val="28"/>
          <w:lang w:val="uk-UA"/>
        </w:rPr>
        <w:t>Т.А.Сімон</w:t>
      </w:r>
      <w:proofErr w:type="spellEnd"/>
    </w:p>
    <w:p w:rsidR="0025754C" w:rsidRPr="006E044C" w:rsidRDefault="0025754C" w:rsidP="006E044C">
      <w:pPr>
        <w:rPr>
          <w:lang w:val="uk-UA"/>
        </w:rPr>
      </w:pPr>
      <w:bookmarkStart w:id="0" w:name="_GoBack"/>
      <w:bookmarkEnd w:id="0"/>
    </w:p>
    <w:sectPr w:rsidR="0025754C" w:rsidRPr="006E0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DFE"/>
    <w:multiLevelType w:val="hybridMultilevel"/>
    <w:tmpl w:val="7966CCC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52014843"/>
    <w:multiLevelType w:val="hybridMultilevel"/>
    <w:tmpl w:val="E4902496"/>
    <w:lvl w:ilvl="0" w:tplc="05E81866">
      <w:start w:val="1"/>
      <w:numFmt w:val="bullet"/>
      <w:lvlText w:val=""/>
      <w:lvlJc w:val="left"/>
      <w:pPr>
        <w:tabs>
          <w:tab w:val="num" w:pos="2520"/>
        </w:tabs>
        <w:ind w:left="2520" w:hanging="360"/>
      </w:pPr>
      <w:rPr>
        <w:rFonts w:ascii="Symbol" w:hAnsi="Symbol" w:hint="default"/>
      </w:rPr>
    </w:lvl>
    <w:lvl w:ilvl="1" w:tplc="05E81866">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65663ADA"/>
    <w:multiLevelType w:val="hybridMultilevel"/>
    <w:tmpl w:val="01465D76"/>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E2C21C6"/>
    <w:multiLevelType w:val="hybridMultilevel"/>
    <w:tmpl w:val="070CAF4A"/>
    <w:lvl w:ilvl="0" w:tplc="34A27CAA">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BA"/>
    <w:rsid w:val="0025754C"/>
    <w:rsid w:val="006E044C"/>
    <w:rsid w:val="00FC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0B70B-686B-42D7-8456-927C2616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A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3ABA"/>
    <w:pPr>
      <w:keepNext/>
      <w:outlineLvl w:val="0"/>
    </w:pPr>
    <w:rPr>
      <w:szCs w:val="20"/>
      <w:lang w:val="uk-UA"/>
    </w:rPr>
  </w:style>
  <w:style w:type="paragraph" w:styleId="2">
    <w:name w:val="heading 2"/>
    <w:basedOn w:val="a"/>
    <w:next w:val="a"/>
    <w:link w:val="20"/>
    <w:qFormat/>
    <w:rsid w:val="00FC3ABA"/>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ABA"/>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FC3ABA"/>
    <w:rPr>
      <w:rFonts w:ascii="Times New Roman" w:eastAsia="Times New Roman" w:hAnsi="Times New Roman" w:cs="Times New Roman"/>
      <w:b/>
      <w:sz w:val="20"/>
      <w:szCs w:val="20"/>
      <w:lang w:val="uk-UA" w:eastAsia="ru-RU"/>
    </w:rPr>
  </w:style>
  <w:style w:type="paragraph" w:customStyle="1" w:styleId="a3">
    <w:name w:val="Знак"/>
    <w:basedOn w:val="a"/>
    <w:rsid w:val="00FC3ABA"/>
    <w:rPr>
      <w:rFonts w:ascii="Verdana" w:hAnsi="Verdana"/>
      <w:sz w:val="20"/>
      <w:szCs w:val="20"/>
      <w:lang w:val="en-US" w:eastAsia="en-US"/>
    </w:rPr>
  </w:style>
  <w:style w:type="paragraph" w:styleId="a4">
    <w:name w:val="Body Text"/>
    <w:basedOn w:val="a"/>
    <w:link w:val="a5"/>
    <w:rsid w:val="00FC3ABA"/>
    <w:rPr>
      <w:szCs w:val="20"/>
      <w:lang w:val="uk-UA"/>
    </w:rPr>
  </w:style>
  <w:style w:type="character" w:customStyle="1" w:styleId="a5">
    <w:name w:val="Основной текст Знак"/>
    <w:basedOn w:val="a0"/>
    <w:link w:val="a4"/>
    <w:rsid w:val="00FC3ABA"/>
    <w:rPr>
      <w:rFonts w:ascii="Times New Roman" w:eastAsia="Times New Roman" w:hAnsi="Times New Roman" w:cs="Times New Roman"/>
      <w:sz w:val="24"/>
      <w:szCs w:val="20"/>
      <w:lang w:val="uk-UA" w:eastAsia="ru-RU"/>
    </w:rPr>
  </w:style>
  <w:style w:type="paragraph" w:styleId="a6">
    <w:name w:val="Body Text Indent"/>
    <w:basedOn w:val="a"/>
    <w:link w:val="a7"/>
    <w:uiPriority w:val="99"/>
    <w:semiHidden/>
    <w:unhideWhenUsed/>
    <w:rsid w:val="006E044C"/>
    <w:pPr>
      <w:spacing w:after="120"/>
      <w:ind w:left="283"/>
    </w:pPr>
  </w:style>
  <w:style w:type="character" w:customStyle="1" w:styleId="a7">
    <w:name w:val="Основной текст с отступом Знак"/>
    <w:basedOn w:val="a0"/>
    <w:link w:val="a6"/>
    <w:uiPriority w:val="99"/>
    <w:semiHidden/>
    <w:rsid w:val="006E044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6E044C"/>
    <w:pPr>
      <w:spacing w:after="120"/>
      <w:ind w:left="283"/>
    </w:pPr>
    <w:rPr>
      <w:sz w:val="16"/>
      <w:szCs w:val="16"/>
    </w:rPr>
  </w:style>
  <w:style w:type="character" w:customStyle="1" w:styleId="30">
    <w:name w:val="Основной текст с отступом 3 Знак"/>
    <w:basedOn w:val="a0"/>
    <w:link w:val="3"/>
    <w:uiPriority w:val="99"/>
    <w:semiHidden/>
    <w:rsid w:val="006E044C"/>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6E044C"/>
    <w:pPr>
      <w:spacing w:after="120" w:line="480" w:lineRule="auto"/>
      <w:ind w:left="283"/>
    </w:pPr>
  </w:style>
  <w:style w:type="character" w:customStyle="1" w:styleId="22">
    <w:name w:val="Основной текст с отступом 2 Знак"/>
    <w:basedOn w:val="a0"/>
    <w:link w:val="21"/>
    <w:uiPriority w:val="99"/>
    <w:semiHidden/>
    <w:rsid w:val="006E044C"/>
    <w:rPr>
      <w:rFonts w:ascii="Times New Roman" w:eastAsia="Times New Roman" w:hAnsi="Times New Roman" w:cs="Times New Roman"/>
      <w:sz w:val="24"/>
      <w:szCs w:val="24"/>
      <w:lang w:eastAsia="ru-RU"/>
    </w:rPr>
  </w:style>
  <w:style w:type="paragraph" w:styleId="a8">
    <w:name w:val="Normal (Web)"/>
    <w:basedOn w:val="a"/>
    <w:rsid w:val="006E044C"/>
    <w:pPr>
      <w:spacing w:before="100" w:after="100"/>
    </w:pPr>
    <w:rPr>
      <w:szCs w:val="20"/>
    </w:rPr>
  </w:style>
  <w:style w:type="table" w:styleId="a9">
    <w:name w:val="Table Grid"/>
    <w:basedOn w:val="a1"/>
    <w:uiPriority w:val="59"/>
    <w:rsid w:val="006E04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6E044C"/>
  </w:style>
  <w:style w:type="character" w:styleId="aa">
    <w:name w:val="Hyperlink"/>
    <w:basedOn w:val="a0"/>
    <w:rsid w:val="006E0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search.ligazakon.ua/l_doc2.nsf/link1/T1400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Times New Roman"/>
                <a:ea typeface="Times New Roman"/>
                <a:cs typeface="Times New Roman"/>
              </a:defRPr>
            </a:pPr>
            <a:r>
              <a:rPr lang="ru-RU"/>
              <a:t>      Структура доходів міського бюджету у 2015 році (тис.грн) </a:t>
            </a:r>
          </a:p>
        </c:rich>
      </c:tx>
      <c:layout>
        <c:manualLayout>
          <c:xMode val="edge"/>
          <c:yMode val="edge"/>
          <c:x val="7.3929961089494164E-2"/>
          <c:y val="0"/>
        </c:manualLayout>
      </c:layout>
      <c:overlay val="0"/>
      <c:spPr>
        <a:noFill/>
        <a:ln w="25400">
          <a:noFill/>
        </a:ln>
      </c:spPr>
    </c:title>
    <c:autoTitleDeleted val="0"/>
    <c:view3D>
      <c:rotX val="15"/>
      <c:rotY val="20"/>
      <c:rAngAx val="0"/>
      <c:perspective val="0"/>
    </c:view3D>
    <c:floor>
      <c:thickness val="0"/>
    </c:floor>
    <c:sideWall>
      <c:thickness val="0"/>
    </c:sideWall>
    <c:backWall>
      <c:thickness val="0"/>
    </c:backWall>
    <c:plotArea>
      <c:layout>
        <c:manualLayout>
          <c:layoutTarget val="inner"/>
          <c:xMode val="edge"/>
          <c:yMode val="edge"/>
          <c:x val="0.2140077821011673"/>
          <c:y val="0.35775862068965519"/>
          <c:w val="0.33657587548638135"/>
          <c:h val="0.29741379310344829"/>
        </c:manualLayout>
      </c:layout>
      <c:pie3DChart>
        <c:varyColors val="1"/>
        <c:ser>
          <c:idx val="0"/>
          <c:order val="0"/>
          <c:spPr>
            <a:ln w="12700">
              <a:solidFill>
                <a:srgbClr val="000000"/>
              </a:solidFill>
              <a:prstDash val="solid"/>
            </a:ln>
          </c:spPr>
          <c:explosion val="19"/>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2.6384941181963106E-2"/>
                  <c:y val="2.7281890062972547E-2"/>
                </c:manualLayout>
              </c:layout>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1"/>
              <c:layout>
                <c:manualLayout>
                  <c:x val="1.3193162527835811E-2"/>
                  <c:y val="9.8283880445408811E-2"/>
                </c:manualLayout>
              </c:layout>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2"/>
              <c:layout>
                <c:manualLayout>
                  <c:x val="-3.3650244692176118E-2"/>
                  <c:y val="-7.8035086380802587E-2"/>
                </c:manualLayout>
              </c:layout>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3"/>
              <c:layout>
                <c:manualLayout>
                  <c:xMode val="edge"/>
                  <c:yMode val="edge"/>
                  <c:x val="0.2898832684824903"/>
                  <c:y val="0.24568965517241378"/>
                </c:manualLayout>
              </c:layout>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4"/>
              <c:layout>
                <c:manualLayout>
                  <c:xMode val="edge"/>
                  <c:yMode val="edge"/>
                  <c:x val="0.45525291828793774"/>
                  <c:y val="0.10344827586206896"/>
                </c:manualLayout>
              </c:layout>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5"/>
              <c:layout>
                <c:manualLayout>
                  <c:xMode val="edge"/>
                  <c:yMode val="edge"/>
                  <c:x val="0.95525291828793779"/>
                  <c:y val="0.10344827586206896"/>
                </c:manualLayout>
              </c:layout>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6"/>
              <c:numFmt formatCode="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7"/>
              <c:layout>
                <c:manualLayout>
                  <c:xMode val="edge"/>
                  <c:yMode val="edge"/>
                  <c:x val="0.78015564202334631"/>
                  <c:y val="0.31465517241379309"/>
                </c:manualLayout>
              </c:layout>
              <c:numFmt formatCode="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8"/>
              <c:layout>
                <c:manualLayout>
                  <c:xMode val="edge"/>
                  <c:yMode val="edge"/>
                  <c:x val="0.83073929961089499"/>
                  <c:y val="0.67241379310344829"/>
                </c:manualLayout>
              </c:layout>
              <c:numFmt formatCode="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9"/>
              <c:layout>
                <c:manualLayout>
                  <c:xMode val="edge"/>
                  <c:yMode val="edge"/>
                  <c:x val="0.82101167315175094"/>
                  <c:y val="0.49137931034482757"/>
                </c:manualLayout>
              </c:layout>
              <c:numFmt formatCode="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10"/>
              <c:layout>
                <c:manualLayout>
                  <c:xMode val="edge"/>
                  <c:yMode val="edge"/>
                  <c:x val="0.83073929961089499"/>
                  <c:y val="0.85344827586206895"/>
                </c:manualLayout>
              </c:layout>
              <c:numFmt formatCode="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11"/>
              <c:numFmt formatCode="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dLbl>
              <c:idx val="12"/>
              <c:layout>
                <c:manualLayout>
                  <c:xMode val="edge"/>
                  <c:yMode val="edge"/>
                  <c:x val="0.83852140077821014"/>
                  <c:y val="0.97413793103448276"/>
                </c:manualLayout>
              </c:layout>
              <c:numFmt formatCode="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1"/>
              <c:showVal val="1"/>
              <c:showCatName val="0"/>
              <c:showSerName val="0"/>
              <c:showPercent val="1"/>
              <c:showBubbleSize val="0"/>
              <c:separator>
</c:separator>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1"/>
            <c:showVal val="1"/>
            <c:showCatName val="0"/>
            <c:showSerName val="0"/>
            <c:showPercent val="1"/>
            <c:showBubbleSize val="0"/>
            <c:separator>
</c:separator>
            <c:showLeaderLines val="1"/>
            <c:extLst>
              <c:ext xmlns:c15="http://schemas.microsoft.com/office/drawing/2012/chart" uri="{CE6537A1-D6FC-4f65-9D91-7224C49458BB}"/>
            </c:extLst>
          </c:dLbls>
          <c:cat>
            <c:strRef>
              <c:f>Лист1!$A$1:$A$3</c:f>
              <c:strCache>
                <c:ptCount val="3"/>
                <c:pt idx="0">
                  <c:v>Загальний фонд (без трансфертів)</c:v>
                </c:pt>
                <c:pt idx="1">
                  <c:v>Спеціальний фонд</c:v>
                </c:pt>
                <c:pt idx="2">
                  <c:v>Офіційні трансферти загального фонду</c:v>
                </c:pt>
              </c:strCache>
            </c:strRef>
          </c:cat>
          <c:val>
            <c:numRef>
              <c:f>Лист1!$B$1:$B$3</c:f>
              <c:numCache>
                <c:formatCode>0.0</c:formatCode>
                <c:ptCount val="3"/>
                <c:pt idx="0">
                  <c:v>79088.399999999994</c:v>
                </c:pt>
                <c:pt idx="1">
                  <c:v>11926.2</c:v>
                </c:pt>
                <c:pt idx="2">
                  <c:v>103594.8</c:v>
                </c:pt>
              </c:numCache>
            </c:numRef>
          </c:val>
        </c:ser>
        <c:dLbls>
          <c:showLegendKey val="1"/>
          <c:showVal val="1"/>
          <c:showCatName val="0"/>
          <c:showSerName val="0"/>
          <c:showPercent val="1"/>
          <c:showBubbleSize val="0"/>
          <c:separator>
</c:separator>
          <c:showLeaderLines val="1"/>
        </c:dLbls>
      </c:pie3DChart>
      <c:spPr>
        <a:noFill/>
        <a:ln w="25400">
          <a:noFill/>
        </a:ln>
      </c:spPr>
    </c:plotArea>
    <c:legend>
      <c:legendPos val="r"/>
      <c:layout>
        <c:manualLayout>
          <c:xMode val="edge"/>
          <c:yMode val="edge"/>
          <c:x val="0.7042801556420234"/>
          <c:y val="0.21551724137931033"/>
          <c:w val="0.26264591439688717"/>
          <c:h val="0.53448275862068961"/>
        </c:manualLayout>
      </c:layout>
      <c:overlay val="0"/>
      <c:spPr>
        <a:solidFill>
          <a:srgbClr val="FFFFFF"/>
        </a:solidFill>
        <a:ln w="3175">
          <a:solidFill>
            <a:srgbClr val="000000"/>
          </a:solidFill>
          <a:prstDash val="solid"/>
        </a:ln>
      </c:spPr>
      <c:txPr>
        <a:bodyPr/>
        <a:lstStyle/>
        <a:p>
          <a:pPr>
            <a:defRPr sz="82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Times New Roman"/>
                <a:ea typeface="Times New Roman"/>
                <a:cs typeface="Times New Roman"/>
              </a:defRPr>
            </a:pPr>
            <a:r>
              <a:rPr lang="ru-RU"/>
              <a:t>      Структура доходів загального фонду м.Буча за 2015 рік
(включаючи офіційні трансферти), тис.грн.</a:t>
            </a:r>
          </a:p>
        </c:rich>
      </c:tx>
      <c:layout>
        <c:manualLayout>
          <c:xMode val="edge"/>
          <c:yMode val="edge"/>
          <c:x val="0.16300940438871472"/>
          <c:y val="0"/>
        </c:manualLayout>
      </c:layout>
      <c:overlay val="0"/>
      <c:spPr>
        <a:noFill/>
        <a:ln w="25400">
          <a:noFill/>
        </a:ln>
      </c:spPr>
    </c:title>
    <c:autoTitleDeleted val="0"/>
    <c:view3D>
      <c:rotX val="15"/>
      <c:rotY val="60"/>
      <c:rAngAx val="0"/>
      <c:perspective val="0"/>
    </c:view3D>
    <c:floor>
      <c:thickness val="0"/>
    </c:floor>
    <c:sideWall>
      <c:thickness val="0"/>
    </c:sideWall>
    <c:backWall>
      <c:thickness val="0"/>
    </c:backWall>
    <c:plotArea>
      <c:layout>
        <c:manualLayout>
          <c:layoutTarget val="inner"/>
          <c:xMode val="edge"/>
          <c:yMode val="edge"/>
          <c:x val="0.30721003134796238"/>
          <c:y val="0.39072847682119205"/>
          <c:w val="0.40752351097178685"/>
          <c:h val="0.34105960264900664"/>
        </c:manualLayout>
      </c:layout>
      <c:pie3DChart>
        <c:varyColors val="1"/>
        <c:ser>
          <c:idx val="0"/>
          <c:order val="0"/>
          <c:spPr>
            <a:ln w="12700">
              <a:solidFill>
                <a:srgbClr val="000000"/>
              </a:solidFill>
              <a:prstDash val="solid"/>
            </a:ln>
          </c:spPr>
          <c:explosion val="32"/>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5.0967417459558462E-2"/>
                  <c:y val="-1.6151533019656328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7.0897308885965349E-2"/>
                  <c:y val="3.2192095766429674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8.3277407577042606E-2"/>
                  <c:y val="-5.1501308770433019E-3"/>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5.0448093732855526E-2"/>
                  <c:y val="0.11899116373825658"/>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4"/>
              <c:layout>
                <c:manualLayout>
                  <c:x val="-0.12850945675213332"/>
                  <c:y val="-3.6213847250245013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5.7867813908028753E-2"/>
                  <c:y val="-0.11677427420400771"/>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 val="7.661349265627182E-2"/>
                  <c:y val="-0.17108492233172845"/>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7"/>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8"/>
              <c:layout>
                <c:manualLayout>
                  <c:xMode val="edge"/>
                  <c:yMode val="edge"/>
                  <c:x val="0.66927899686520376"/>
                  <c:y val="0.51655629139072845"/>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9"/>
              <c:layout>
                <c:manualLayout>
                  <c:xMode val="edge"/>
                  <c:yMode val="edge"/>
                  <c:x val="0.66144200626959249"/>
                  <c:y val="0.37748344370860926"/>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0"/>
              <c:layout>
                <c:manualLayout>
                  <c:xMode val="edge"/>
                  <c:yMode val="edge"/>
                  <c:x val="0.66927899686520376"/>
                  <c:y val="0.6556291390728477"/>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1"/>
              <c:layout>
                <c:manualLayout>
                  <c:xMode val="edge"/>
                  <c:yMode val="edge"/>
                  <c:x val="0.65203761755485889"/>
                  <c:y val="0.86092715231788075"/>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2"/>
              <c:layout>
                <c:manualLayout>
                  <c:xMode val="edge"/>
                  <c:yMode val="edge"/>
                  <c:x val="0.67554858934169282"/>
                  <c:y val="0.7483443708609272"/>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Лист1!$A$1:$A$7</c:f>
              <c:strCache>
                <c:ptCount val="7"/>
                <c:pt idx="0">
                  <c:v>Податок на доходи фізичних осіб</c:v>
                </c:pt>
                <c:pt idx="1">
                  <c:v>Податок на майно</c:v>
                </c:pt>
                <c:pt idx="2">
                  <c:v>Деpжавне мито </c:v>
                </c:pt>
                <c:pt idx="3">
                  <c:v>Єдиний податок</c:v>
                </c:pt>
                <c:pt idx="4">
                  <c:v>Акцизний податок</c:v>
                </c:pt>
                <c:pt idx="5">
                  <c:v>Офіційні трансферти</c:v>
                </c:pt>
                <c:pt idx="6">
                  <c:v>Інші податки</c:v>
                </c:pt>
              </c:strCache>
            </c:strRef>
          </c:cat>
          <c:val>
            <c:numRef>
              <c:f>Лист1!$B$1:$B$7</c:f>
              <c:numCache>
                <c:formatCode>0.0</c:formatCode>
                <c:ptCount val="7"/>
                <c:pt idx="0">
                  <c:v>27395.599999999999</c:v>
                </c:pt>
                <c:pt idx="1">
                  <c:v>26413.5</c:v>
                </c:pt>
                <c:pt idx="2">
                  <c:v>199.8</c:v>
                </c:pt>
                <c:pt idx="3">
                  <c:v>10669.8</c:v>
                </c:pt>
                <c:pt idx="4">
                  <c:v>14236.2</c:v>
                </c:pt>
                <c:pt idx="5">
                  <c:v>103594.8</c:v>
                </c:pt>
                <c:pt idx="6">
                  <c:v>173.5</c:v>
                </c:pt>
              </c:numCache>
            </c:numRef>
          </c:val>
        </c:ser>
        <c:dLbls>
          <c:showLegendKey val="0"/>
          <c:showVal val="1"/>
          <c:showCatName val="1"/>
          <c:showSerName val="0"/>
          <c:showPercent val="1"/>
          <c:showBubbleSize val="0"/>
          <c:separator>
</c:separator>
          <c:showLeaderLines val="1"/>
        </c:dLbls>
      </c:pie3DChart>
      <c:spPr>
        <a:noFill/>
        <a:ln w="25400">
          <a:noFill/>
        </a:ln>
      </c:spPr>
    </c:plotArea>
    <c:plotVisOnly val="1"/>
    <c:dispBlanksAs val="zero"/>
    <c:showDLblsOverMax val="0"/>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Times New Roman"/>
                <a:ea typeface="Times New Roman"/>
                <a:cs typeface="Times New Roman"/>
              </a:defRPr>
            </a:pPr>
            <a:r>
              <a:rPr lang="ru-RU"/>
              <a:t>      Структура доходів загального фонду м. Буча за 2015 рік, 
 (без офіційних трансфертів) тис.грн
</a:t>
            </a:r>
          </a:p>
        </c:rich>
      </c:tx>
      <c:layout>
        <c:manualLayout>
          <c:xMode val="edge"/>
          <c:yMode val="edge"/>
          <c:x val="0.11131059245960502"/>
          <c:y val="0"/>
        </c:manualLayout>
      </c:layout>
      <c:overlay val="0"/>
      <c:spPr>
        <a:noFill/>
        <a:ln w="25400">
          <a:noFill/>
        </a:ln>
      </c:spPr>
    </c:title>
    <c:autoTitleDeleted val="0"/>
    <c:view3D>
      <c:rotX val="15"/>
      <c:rotY val="80"/>
      <c:rAngAx val="0"/>
      <c:perspective val="0"/>
    </c:view3D>
    <c:floor>
      <c:thickness val="0"/>
    </c:floor>
    <c:sideWall>
      <c:thickness val="0"/>
    </c:sideWall>
    <c:backWall>
      <c:thickness val="0"/>
    </c:backWall>
    <c:plotArea>
      <c:layout>
        <c:manualLayout>
          <c:layoutTarget val="inner"/>
          <c:xMode val="edge"/>
          <c:yMode val="edge"/>
          <c:x val="0.26750448833034113"/>
          <c:y val="0.39221556886227543"/>
          <c:w val="0.49012567324955114"/>
          <c:h val="0.32634730538922158"/>
        </c:manualLayout>
      </c:layout>
      <c:pie3DChart>
        <c:varyColors val="1"/>
        <c:ser>
          <c:idx val="0"/>
          <c:order val="0"/>
          <c:spPr>
            <a:ln w="12700">
              <a:solidFill>
                <a:srgbClr val="000000"/>
              </a:solidFill>
              <a:prstDash val="solid"/>
            </a:ln>
          </c:spPr>
          <c:explosion val="32"/>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5.4391158839051879E-2"/>
                  <c:y val="0.16620336275840597"/>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9.9807706298292276E-2"/>
                  <c:y val="5.0702663807705606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6.2107083724992795E-2"/>
                  <c:y val="-9.8522483080449419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8.1733354441678674E-2"/>
                  <c:y val="-0.12508766334131666"/>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4"/>
              <c:layout>
                <c:manualLayout>
                  <c:x val="7.3139037362381254E-2"/>
                  <c:y val="-0.12038166712818965"/>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8.964530226463574E-2"/>
                  <c:y val="-1.2493752652176005E-2"/>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Mode val="edge"/>
                  <c:yMode val="edge"/>
                  <c:x val="0.98563734290843807"/>
                  <c:y val="0.44011976047904194"/>
                </c:manualLayout>
              </c:layout>
              <c:numFmt formatCode="0.0%"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7"/>
              <c:layout>
                <c:manualLayout>
                  <c:xMode val="edge"/>
                  <c:yMode val="edge"/>
                  <c:x val="0.71992818671454217"/>
                  <c:y val="0.21856287425149701"/>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8"/>
              <c:layout>
                <c:manualLayout>
                  <c:xMode val="edge"/>
                  <c:yMode val="edge"/>
                  <c:x val="0.76660682226211851"/>
                  <c:y val="0.46706586826347307"/>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9"/>
              <c:layout>
                <c:manualLayout>
                  <c:xMode val="edge"/>
                  <c:yMode val="edge"/>
                  <c:x val="0.75763016157989227"/>
                  <c:y val="0.3413173652694611"/>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0"/>
              <c:layout>
                <c:manualLayout>
                  <c:xMode val="edge"/>
                  <c:yMode val="edge"/>
                  <c:x val="0.76660682226211851"/>
                  <c:y val="0.59281437125748504"/>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1"/>
              <c:layout>
                <c:manualLayout>
                  <c:xMode val="edge"/>
                  <c:yMode val="edge"/>
                  <c:x val="0.7468581687612208"/>
                  <c:y val="0.77844311377245512"/>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2"/>
              <c:layout>
                <c:manualLayout>
                  <c:xMode val="edge"/>
                  <c:yMode val="edge"/>
                  <c:x val="0.77378815080789942"/>
                  <c:y val="0.67664670658682635"/>
                </c:manualLayout>
              </c:layout>
              <c:numFmt formatCode="0.0%" sourceLinked="0"/>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Лист1!$A$1:$A$6</c:f>
              <c:strCache>
                <c:ptCount val="6"/>
                <c:pt idx="0">
                  <c:v>Податок на доходи фізичних осіб</c:v>
                </c:pt>
                <c:pt idx="1">
                  <c:v>Податок на майно</c:v>
                </c:pt>
                <c:pt idx="2">
                  <c:v>Деpжавне мито </c:v>
                </c:pt>
                <c:pt idx="3">
                  <c:v>Єдиний податок</c:v>
                </c:pt>
                <c:pt idx="4">
                  <c:v>Акцизний податок</c:v>
                </c:pt>
                <c:pt idx="5">
                  <c:v>Інші податки</c:v>
                </c:pt>
              </c:strCache>
            </c:strRef>
          </c:cat>
          <c:val>
            <c:numRef>
              <c:f>Лист1!$B$1:$B$6</c:f>
              <c:numCache>
                <c:formatCode>0.0</c:formatCode>
                <c:ptCount val="6"/>
                <c:pt idx="0">
                  <c:v>27395.599999999999</c:v>
                </c:pt>
                <c:pt idx="1">
                  <c:v>26413.5</c:v>
                </c:pt>
                <c:pt idx="2">
                  <c:v>199.8</c:v>
                </c:pt>
                <c:pt idx="3">
                  <c:v>10669.8</c:v>
                </c:pt>
                <c:pt idx="4">
                  <c:v>14236.2</c:v>
                </c:pt>
                <c:pt idx="5">
                  <c:v>173.5</c:v>
                </c:pt>
              </c:numCache>
            </c:numRef>
          </c:val>
        </c:ser>
        <c:dLbls>
          <c:showLegendKey val="0"/>
          <c:showVal val="1"/>
          <c:showCatName val="1"/>
          <c:showSerName val="0"/>
          <c:showPercent val="1"/>
          <c:showBubbleSize val="0"/>
          <c:separator>
</c:separator>
          <c:showLeaderLines val="1"/>
        </c:dLbls>
      </c:pie3DChart>
      <c:spPr>
        <a:noFill/>
        <a:ln w="25400">
          <a:noFill/>
        </a:ln>
      </c:spPr>
    </c:plotArea>
    <c:plotVisOnly val="1"/>
    <c:dispBlanksAs val="zero"/>
    <c:showDLblsOverMax val="0"/>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Times New Roman"/>
                <a:ea typeface="Times New Roman"/>
                <a:cs typeface="Times New Roman"/>
              </a:defRPr>
            </a:pPr>
            <a:r>
              <a:rPr lang="ru-RU"/>
              <a:t>     </a:t>
            </a:r>
          </a:p>
        </c:rich>
      </c:tx>
      <c:layout>
        <c:manualLayout>
          <c:xMode val="edge"/>
          <c:yMode val="edge"/>
          <c:x val="0.4563106796116505"/>
          <c:y val="0"/>
        </c:manualLayout>
      </c:layout>
      <c:overlay val="0"/>
      <c:spPr>
        <a:noFill/>
        <a:ln w="25399">
          <a:noFill/>
        </a:ln>
      </c:spPr>
    </c:title>
    <c:autoTitleDeleted val="0"/>
    <c:view3D>
      <c:rotX val="15"/>
      <c:rotY val="170"/>
      <c:rAngAx val="0"/>
      <c:perspective val="0"/>
    </c:view3D>
    <c:floor>
      <c:thickness val="0"/>
    </c:floor>
    <c:sideWall>
      <c:thickness val="0"/>
    </c:sideWall>
    <c:backWall>
      <c:thickness val="0"/>
    </c:backWall>
    <c:plotArea>
      <c:layout>
        <c:manualLayout>
          <c:layoutTarget val="inner"/>
          <c:xMode val="edge"/>
          <c:yMode val="edge"/>
          <c:x val="0.26407766990291265"/>
          <c:y val="0.15769230769230769"/>
          <c:w val="0.38446601941747571"/>
          <c:h val="0.30384615384615382"/>
        </c:manualLayout>
      </c:layout>
      <c:pie3DChart>
        <c:varyColors val="1"/>
        <c:ser>
          <c:idx val="0"/>
          <c:order val="0"/>
          <c:spPr>
            <a:ln w="12699">
              <a:solidFill>
                <a:srgbClr val="000000"/>
              </a:solidFill>
              <a:prstDash val="solid"/>
            </a:ln>
          </c:spPr>
          <c:explosion val="32"/>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dPt>
            <c:idx val="5"/>
            <c:bubble3D val="0"/>
            <c:spPr>
              <a:solidFill>
                <a:srgbClr val="FF8080"/>
              </a:solidFill>
              <a:ln w="12699">
                <a:solidFill>
                  <a:srgbClr val="000000"/>
                </a:solidFill>
                <a:prstDash val="solid"/>
              </a:ln>
            </c:spPr>
          </c:dPt>
          <c:dPt>
            <c:idx val="6"/>
            <c:bubble3D val="0"/>
            <c:spPr>
              <a:solidFill>
                <a:srgbClr val="0066CC"/>
              </a:solidFill>
              <a:ln w="12699">
                <a:solidFill>
                  <a:srgbClr val="000000"/>
                </a:solidFill>
                <a:prstDash val="solid"/>
              </a:ln>
            </c:spPr>
          </c:dPt>
          <c:dPt>
            <c:idx val="7"/>
            <c:bubble3D val="0"/>
            <c:spPr>
              <a:solidFill>
                <a:srgbClr val="CCCCFF"/>
              </a:solidFill>
              <a:ln w="12699">
                <a:solidFill>
                  <a:srgbClr val="000000"/>
                </a:solidFill>
                <a:prstDash val="solid"/>
              </a:ln>
            </c:spPr>
          </c:dPt>
          <c:dPt>
            <c:idx val="8"/>
            <c:bubble3D val="0"/>
            <c:spPr>
              <a:solidFill>
                <a:srgbClr val="000080"/>
              </a:solidFill>
              <a:ln w="12699">
                <a:solidFill>
                  <a:srgbClr val="000000"/>
                </a:solidFill>
                <a:prstDash val="solid"/>
              </a:ln>
            </c:spPr>
          </c:dPt>
          <c:dPt>
            <c:idx val="9"/>
            <c:bubble3D val="0"/>
            <c:spPr>
              <a:solidFill>
                <a:srgbClr val="FF00FF"/>
              </a:solidFill>
              <a:ln w="12699">
                <a:solidFill>
                  <a:srgbClr val="000000"/>
                </a:solidFill>
                <a:prstDash val="solid"/>
              </a:ln>
            </c:spPr>
          </c:dPt>
          <c:dLbls>
            <c:dLbl>
              <c:idx val="0"/>
              <c:layout>
                <c:manualLayout>
                  <c:x val="-7.2333177242430879E-2"/>
                  <c:y val="1.2732380674637889E-2"/>
                </c:manualLayout>
              </c:layout>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0.15502226015169795"/>
                  <c:y val="-1.3795664430835033E-2"/>
                </c:manualLayout>
              </c:layout>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4.581666983014776E-2"/>
                  <c:y val="-3.8490701482829515E-4"/>
                </c:manualLayout>
              </c:layout>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Mode val="edge"/>
                  <c:yMode val="edge"/>
                  <c:x val="0.36893203883495146"/>
                  <c:y val="0.2"/>
                </c:manualLayout>
              </c:layout>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4"/>
              <c:layout>
                <c:manualLayout>
                  <c:xMode val="edge"/>
                  <c:yMode val="edge"/>
                  <c:x val="0.75922330097087376"/>
                  <c:y val="0.18846153846153846"/>
                </c:manualLayout>
              </c:layout>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Mode val="edge"/>
                  <c:yMode val="edge"/>
                  <c:x val="0.8368932038834952"/>
                  <c:y val="0.49615384615384617"/>
                </c:manualLayout>
              </c:layout>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numFmt formatCode="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7"/>
              <c:layout>
                <c:manualLayout>
                  <c:xMode val="edge"/>
                  <c:yMode val="edge"/>
                  <c:x val="0.77864077669902909"/>
                  <c:y val="0.28076923076923077"/>
                </c:manualLayout>
              </c:layout>
              <c:numFmt formatCode="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8"/>
              <c:layout>
                <c:manualLayout>
                  <c:xMode val="edge"/>
                  <c:yMode val="edge"/>
                  <c:x val="0.82912621359223304"/>
                  <c:y val="0.6"/>
                </c:manualLayout>
              </c:layout>
              <c:numFmt formatCode="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9"/>
              <c:layout>
                <c:manualLayout>
                  <c:xMode val="edge"/>
                  <c:yMode val="edge"/>
                  <c:x val="0.81941747572815538"/>
                  <c:y val="0.43846153846153846"/>
                </c:manualLayout>
              </c:layout>
              <c:numFmt formatCode="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0"/>
              <c:layout>
                <c:manualLayout>
                  <c:xMode val="edge"/>
                  <c:yMode val="edge"/>
                  <c:x val="0.82912621359223304"/>
                  <c:y val="0.7615384615384615"/>
                </c:manualLayout>
              </c:layout>
              <c:numFmt formatCode="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1"/>
              <c:layout>
                <c:manualLayout>
                  <c:xMode val="edge"/>
                  <c:yMode val="edge"/>
                  <c:x val="0.80776699029126209"/>
                  <c:y val="1"/>
                </c:manualLayout>
              </c:layout>
              <c:numFmt formatCode="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2"/>
              <c:layout>
                <c:manualLayout>
                  <c:xMode val="edge"/>
                  <c:yMode val="edge"/>
                  <c:x val="0.8368932038834952"/>
                  <c:y val="0.86923076923076925"/>
                </c:manualLayout>
              </c:layout>
              <c:numFmt formatCode="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w="25399">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Лист1!$A$1:$A$3</c:f>
              <c:strCache>
                <c:ptCount val="3"/>
                <c:pt idx="0">
                  <c:v>Податок на нерухоме майно, відмінне від земельної ділянки</c:v>
                </c:pt>
                <c:pt idx="1">
                  <c:v>Плата за землю</c:v>
                </c:pt>
                <c:pt idx="2">
                  <c:v>Транспортний податок</c:v>
                </c:pt>
              </c:strCache>
            </c:strRef>
          </c:cat>
          <c:val>
            <c:numRef>
              <c:f>Лист1!$B$1:$B$3</c:f>
              <c:numCache>
                <c:formatCode>0.0</c:formatCode>
                <c:ptCount val="3"/>
                <c:pt idx="0">
                  <c:v>1860.5</c:v>
                </c:pt>
                <c:pt idx="1">
                  <c:v>23918.2</c:v>
                </c:pt>
                <c:pt idx="2">
                  <c:v>634.79999999999995</c:v>
                </c:pt>
              </c:numCache>
            </c:numRef>
          </c:val>
        </c:ser>
        <c:dLbls>
          <c:showLegendKey val="0"/>
          <c:showVal val="1"/>
          <c:showCatName val="1"/>
          <c:showSerName val="0"/>
          <c:showPercent val="1"/>
          <c:showBubbleSize val="0"/>
          <c:separator>
</c:separator>
          <c:showLeaderLines val="1"/>
        </c:dLbls>
      </c:pie3DChart>
      <c:spPr>
        <a:noFill/>
        <a:ln w="25399">
          <a:noFill/>
        </a:ln>
      </c:spPr>
    </c:plotArea>
    <c:plotVisOnly val="1"/>
    <c:dispBlanksAs val="zero"/>
    <c:showDLblsOverMax val="0"/>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Times New Roman"/>
                <a:ea typeface="Times New Roman"/>
                <a:cs typeface="Times New Roman"/>
              </a:defRPr>
            </a:pPr>
            <a:r>
              <a:rPr lang="ru-RU"/>
              <a:t>      Структура доходів спеціального фонду міського бюджету м. Буча у 2015 році</a:t>
            </a:r>
          </a:p>
        </c:rich>
      </c:tx>
      <c:layout>
        <c:manualLayout>
          <c:xMode val="edge"/>
          <c:yMode val="edge"/>
          <c:x val="6.7729083665338641E-2"/>
          <c:y val="0"/>
        </c:manualLayout>
      </c:layout>
      <c:overlay val="0"/>
      <c:spPr>
        <a:noFill/>
        <a:ln w="25399">
          <a:noFill/>
        </a:ln>
      </c:spPr>
    </c:title>
    <c:autoTitleDeleted val="0"/>
    <c:view3D>
      <c:rotX val="15"/>
      <c:rotY val="200"/>
      <c:rAngAx val="0"/>
      <c:perspective val="0"/>
    </c:view3D>
    <c:floor>
      <c:thickness val="0"/>
    </c:floor>
    <c:sideWall>
      <c:thickness val="0"/>
    </c:sideWall>
    <c:backWall>
      <c:thickness val="0"/>
    </c:backWall>
    <c:plotArea>
      <c:layout>
        <c:manualLayout>
          <c:layoutTarget val="inner"/>
          <c:xMode val="edge"/>
          <c:yMode val="edge"/>
          <c:x val="0.2549800796812749"/>
          <c:y val="0.40789473684210525"/>
          <c:w val="0.51394422310756971"/>
          <c:h val="0.33881578947368424"/>
        </c:manualLayout>
      </c:layout>
      <c:pie3DChart>
        <c:varyColors val="1"/>
        <c:ser>
          <c:idx val="0"/>
          <c:order val="0"/>
          <c:spPr>
            <a:ln w="12700">
              <a:solidFill>
                <a:srgbClr val="000000"/>
              </a:solidFill>
              <a:prstDash val="solid"/>
            </a:ln>
          </c:spPr>
          <c:explosion val="32"/>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2.997294282321325E-2"/>
                  <c:y val="6.7265123539074878E-2"/>
                </c:manualLayout>
              </c:layout>
              <c:numFmt formatCode="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0.11490182893746698"/>
                  <c:y val="-8.8550924618331528E-2"/>
                </c:manualLayout>
              </c:layout>
              <c:numFmt formatCode="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4.2406580948542438E-2"/>
                  <c:y val="-0.16073547125751086"/>
                </c:manualLayout>
              </c:layout>
              <c:numFmt formatCode="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8.5397985348287686E-2"/>
                  <c:y val="-0.1234852132336961"/>
                </c:manualLayout>
              </c:layout>
              <c:numFmt formatCode="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4"/>
              <c:layout>
                <c:manualLayout>
                  <c:x val="3.5059457646077541E-2"/>
                  <c:y val="9.189802802055036E-2"/>
                </c:manualLayout>
              </c:layout>
              <c:numFmt formatCode="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1.793287686386652E-2"/>
                  <c:y val="8.2248885416309259E-2"/>
                </c:manualLayout>
              </c:layout>
              <c:numFmt formatCode="0.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Mode val="edge"/>
                  <c:yMode val="edge"/>
                  <c:x val="5.1792828685258967E-2"/>
                  <c:y val="0.40789473684210525"/>
                </c:manualLayout>
              </c:layout>
              <c:numFmt formatCode="0.00%" sourceLinked="0"/>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7"/>
              <c:numFmt formatCode="0.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8"/>
              <c:layout>
                <c:manualLayout>
                  <c:xMode val="edge"/>
                  <c:yMode val="edge"/>
                  <c:x val="0.85059760956175301"/>
                  <c:y val="0.51315789473684215"/>
                </c:manualLayout>
              </c:layout>
              <c:numFmt formatCode="0.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9"/>
              <c:layout>
                <c:manualLayout>
                  <c:xMode val="edge"/>
                  <c:yMode val="edge"/>
                  <c:x val="0.84063745019920322"/>
                  <c:y val="0.375"/>
                </c:manualLayout>
              </c:layout>
              <c:numFmt formatCode="0.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0"/>
              <c:layout>
                <c:manualLayout>
                  <c:xMode val="edge"/>
                  <c:yMode val="edge"/>
                  <c:x val="0.85059760956175301"/>
                  <c:y val="0.65131578947368418"/>
                </c:manualLayout>
              </c:layout>
              <c:numFmt formatCode="0.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1"/>
              <c:layout>
                <c:manualLayout>
                  <c:xMode val="edge"/>
                  <c:yMode val="edge"/>
                  <c:x val="0.82868525896414347"/>
                  <c:y val="0.85526315789473684"/>
                </c:manualLayout>
              </c:layout>
              <c:numFmt formatCode="0.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2"/>
              <c:layout>
                <c:manualLayout>
                  <c:xMode val="edge"/>
                  <c:yMode val="edge"/>
                  <c:x val="0.85856573705179284"/>
                  <c:y val="0.74342105263157898"/>
                </c:manualLayout>
              </c:layout>
              <c:numFmt formatCode="0.00%" sourceLinked="0"/>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0%" sourceLinked="0"/>
            <c:spPr>
              <a:noFill/>
              <a:ln w="25399">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Лист1!$A$1:$A$6</c:f>
              <c:strCache>
                <c:ptCount val="6"/>
                <c:pt idx="0">
                  <c:v>Надходження коштів пайової участі</c:v>
                </c:pt>
                <c:pt idx="1">
                  <c:v>Цільовий фонд</c:v>
                </c:pt>
                <c:pt idx="2">
                  <c:v>Кошти від продажу землі</c:v>
                </c:pt>
                <c:pt idx="3">
                  <c:v>Надходження від  продажу особистого майна </c:v>
                </c:pt>
                <c:pt idx="4">
                  <c:v>Власні надходження бюджетних установ</c:v>
                </c:pt>
                <c:pt idx="5">
                  <c:v>Інші</c:v>
                </c:pt>
              </c:strCache>
            </c:strRef>
          </c:cat>
          <c:val>
            <c:numRef>
              <c:f>Лист1!$B$1:$B$6</c:f>
              <c:numCache>
                <c:formatCode>0.0</c:formatCode>
                <c:ptCount val="6"/>
                <c:pt idx="0">
                  <c:v>2766.6</c:v>
                </c:pt>
                <c:pt idx="1">
                  <c:v>2921.2</c:v>
                </c:pt>
                <c:pt idx="2">
                  <c:v>420.1</c:v>
                </c:pt>
                <c:pt idx="3">
                  <c:v>355.2</c:v>
                </c:pt>
                <c:pt idx="4">
                  <c:v>5462.8</c:v>
                </c:pt>
                <c:pt idx="5">
                  <c:v>0.5</c:v>
                </c:pt>
              </c:numCache>
            </c:numRef>
          </c:val>
        </c:ser>
        <c:dLbls>
          <c:showLegendKey val="0"/>
          <c:showVal val="1"/>
          <c:showCatName val="1"/>
          <c:showSerName val="0"/>
          <c:showPercent val="1"/>
          <c:showBubbleSize val="0"/>
          <c:separator>
</c:separator>
          <c:showLeaderLines val="1"/>
        </c:dLbls>
      </c:pie3DChart>
      <c:spPr>
        <a:noFill/>
        <a:ln w="25399">
          <a:noFill/>
        </a:ln>
      </c:spPr>
    </c:plotArea>
    <c:plotVisOnly val="1"/>
    <c:dispBlanksAs val="zero"/>
    <c:showDLblsOverMax val="0"/>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2016-03-21T15:21:00Z</dcterms:created>
  <dcterms:modified xsi:type="dcterms:W3CDTF">2016-03-21T15:23:00Z</dcterms:modified>
</cp:coreProperties>
</file>