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C7" w:rsidRPr="009A61C7" w:rsidRDefault="009A61C7" w:rsidP="009A61C7">
      <w:pPr>
        <w:keepNext/>
        <w:spacing w:before="240" w:after="60" w:line="240" w:lineRule="auto"/>
        <w:jc w:val="center"/>
        <w:outlineLvl w:val="0"/>
        <w:rPr>
          <w:rFonts w:ascii="Cambria" w:eastAsia="Times New Roman" w:hAnsi="Cambria" w:cs="Times New Roman"/>
          <w:b/>
          <w:bCs/>
          <w:kern w:val="32"/>
          <w:sz w:val="24"/>
          <w:szCs w:val="20"/>
          <w:lang w:val="en-US" w:eastAsia="ru-RU"/>
        </w:rPr>
      </w:pPr>
      <w:r w:rsidRPr="009A61C7">
        <w:rPr>
          <w:rFonts w:ascii="Cambria" w:eastAsia="Times New Roman" w:hAnsi="Cambria" w:cs="Times New Roman"/>
          <w:b/>
          <w:bCs/>
          <w:noProof/>
          <w:kern w:val="32"/>
          <w:sz w:val="32"/>
          <w:szCs w:val="32"/>
          <w:lang w:eastAsia="ru-RU"/>
        </w:rPr>
        <w:drawing>
          <wp:inline distT="0" distB="0" distL="0" distR="0" wp14:anchorId="15717D6D" wp14:editId="3DE56A22">
            <wp:extent cx="514350" cy="638175"/>
            <wp:effectExtent l="0" t="0" r="0" b="9525"/>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9A61C7" w:rsidRPr="009A61C7" w:rsidRDefault="009A61C7" w:rsidP="009A61C7">
      <w:pPr>
        <w:spacing w:after="0" w:line="240" w:lineRule="auto"/>
        <w:jc w:val="center"/>
        <w:rPr>
          <w:rFonts w:ascii="Times New Roman" w:eastAsia="Times New Roman" w:hAnsi="Times New Roman" w:cs="Times New Roman"/>
          <w:b/>
          <w:sz w:val="28"/>
          <w:szCs w:val="28"/>
        </w:rPr>
      </w:pPr>
      <w:r w:rsidRPr="009A61C7">
        <w:rPr>
          <w:rFonts w:ascii="Times New Roman" w:eastAsia="Times New Roman" w:hAnsi="Times New Roman" w:cs="Times New Roman"/>
          <w:b/>
          <w:sz w:val="28"/>
          <w:szCs w:val="28"/>
        </w:rPr>
        <w:t>БУЧАНСЬКА   МІСЬКА   РАДА</w:t>
      </w:r>
    </w:p>
    <w:p w:rsidR="009A61C7" w:rsidRPr="009A61C7" w:rsidRDefault="009A61C7" w:rsidP="009A61C7">
      <w:pPr>
        <w:keepNext/>
        <w:pBdr>
          <w:bottom w:val="single" w:sz="12" w:space="1" w:color="auto"/>
        </w:pBdr>
        <w:spacing w:before="240" w:after="60" w:line="240" w:lineRule="auto"/>
        <w:jc w:val="center"/>
        <w:outlineLvl w:val="1"/>
        <w:rPr>
          <w:rFonts w:ascii="Times New Roman" w:eastAsia="Times New Roman" w:hAnsi="Times New Roman" w:cs="Times New Roman"/>
          <w:b/>
          <w:bCs/>
          <w:i/>
          <w:iCs/>
          <w:sz w:val="28"/>
          <w:szCs w:val="28"/>
          <w:lang w:val="uk-UA" w:eastAsia="ru-RU"/>
        </w:rPr>
      </w:pPr>
      <w:r w:rsidRPr="009A61C7">
        <w:rPr>
          <w:rFonts w:ascii="Cambria" w:eastAsia="Times New Roman" w:hAnsi="Cambria" w:cs="Times New Roman"/>
          <w:b/>
          <w:bCs/>
          <w:i/>
          <w:iCs/>
          <w:sz w:val="28"/>
          <w:szCs w:val="28"/>
          <w:lang w:val="uk-UA" w:eastAsia="ru-RU"/>
        </w:rPr>
        <w:t>КИЇВСЬКОЇ ОБЛАСТІ</w:t>
      </w:r>
    </w:p>
    <w:p w:rsidR="009A61C7" w:rsidRPr="009A61C7" w:rsidRDefault="009A61C7" w:rsidP="009A61C7">
      <w:pPr>
        <w:spacing w:after="0" w:line="240" w:lineRule="auto"/>
        <w:jc w:val="center"/>
        <w:rPr>
          <w:rFonts w:ascii="Times New Roman" w:eastAsia="Times New Roman" w:hAnsi="Times New Roman" w:cs="Times New Roman"/>
          <w:b/>
          <w:color w:val="000000"/>
          <w:sz w:val="28"/>
          <w:szCs w:val="28"/>
          <w:lang w:val="uk-UA" w:eastAsia="ru-RU"/>
        </w:rPr>
      </w:pPr>
      <w:r w:rsidRPr="009A61C7">
        <w:rPr>
          <w:rFonts w:ascii="Times New Roman" w:eastAsia="Times New Roman" w:hAnsi="Times New Roman" w:cs="Times New Roman"/>
          <w:b/>
          <w:color w:val="000000"/>
          <w:sz w:val="28"/>
          <w:szCs w:val="28"/>
          <w:lang w:val="uk-UA" w:eastAsia="ru-RU"/>
        </w:rPr>
        <w:t>П'ЯТА  СЕСІЯ   СЬОМОГО   СКЛИКАННЯ</w:t>
      </w:r>
    </w:p>
    <w:p w:rsidR="009A61C7" w:rsidRPr="009A61C7" w:rsidRDefault="009A61C7" w:rsidP="009A61C7">
      <w:pPr>
        <w:spacing w:after="0" w:line="240" w:lineRule="auto"/>
        <w:jc w:val="center"/>
        <w:rPr>
          <w:rFonts w:ascii="Times New Roman" w:eastAsia="Times New Roman" w:hAnsi="Times New Roman" w:cs="Times New Roman"/>
          <w:b/>
          <w:color w:val="000000"/>
          <w:sz w:val="32"/>
          <w:szCs w:val="32"/>
          <w:lang w:val="uk-UA" w:eastAsia="ru-RU"/>
        </w:rPr>
      </w:pPr>
      <w:r w:rsidRPr="009A61C7">
        <w:rPr>
          <w:rFonts w:ascii="Times New Roman" w:eastAsia="Times New Roman" w:hAnsi="Times New Roman" w:cs="Times New Roman"/>
          <w:b/>
          <w:color w:val="000000"/>
          <w:sz w:val="32"/>
          <w:szCs w:val="32"/>
          <w:lang w:val="uk-UA" w:eastAsia="ru-RU"/>
        </w:rPr>
        <w:t>( позачергова)</w:t>
      </w:r>
    </w:p>
    <w:p w:rsidR="009A61C7" w:rsidRPr="009A61C7" w:rsidRDefault="009A61C7" w:rsidP="009A61C7">
      <w:pPr>
        <w:keepNext/>
        <w:spacing w:before="240" w:after="60" w:line="240" w:lineRule="auto"/>
        <w:jc w:val="center"/>
        <w:outlineLvl w:val="0"/>
        <w:rPr>
          <w:rFonts w:ascii="Cambria" w:eastAsia="Times New Roman" w:hAnsi="Cambria" w:cs="Times New Roman"/>
          <w:bCs/>
          <w:kern w:val="32"/>
          <w:sz w:val="28"/>
          <w:szCs w:val="28"/>
          <w:lang w:val="uk-UA" w:eastAsia="ru-RU"/>
        </w:rPr>
      </w:pPr>
      <w:r w:rsidRPr="009A61C7">
        <w:rPr>
          <w:rFonts w:ascii="Cambria" w:eastAsia="Times New Roman" w:hAnsi="Cambria" w:cs="Times New Roman"/>
          <w:bCs/>
          <w:kern w:val="32"/>
          <w:sz w:val="28"/>
          <w:szCs w:val="28"/>
          <w:lang w:val="uk-UA" w:eastAsia="ru-RU"/>
        </w:rPr>
        <w:t xml:space="preserve">Р  І   Ш   Е   Н   </w:t>
      </w:r>
      <w:proofErr w:type="spellStart"/>
      <w:r w:rsidRPr="009A61C7">
        <w:rPr>
          <w:rFonts w:ascii="Cambria" w:eastAsia="Times New Roman" w:hAnsi="Cambria" w:cs="Times New Roman"/>
          <w:bCs/>
          <w:kern w:val="32"/>
          <w:sz w:val="28"/>
          <w:szCs w:val="28"/>
          <w:lang w:val="uk-UA" w:eastAsia="ru-RU"/>
        </w:rPr>
        <w:t>Н</w:t>
      </w:r>
      <w:proofErr w:type="spellEnd"/>
      <w:r w:rsidRPr="009A61C7">
        <w:rPr>
          <w:rFonts w:ascii="Cambria" w:eastAsia="Times New Roman" w:hAnsi="Cambria" w:cs="Times New Roman"/>
          <w:bCs/>
          <w:kern w:val="32"/>
          <w:sz w:val="28"/>
          <w:szCs w:val="28"/>
          <w:lang w:val="uk-UA" w:eastAsia="ru-RU"/>
        </w:rPr>
        <w:t xml:space="preserve">   Я</w:t>
      </w:r>
    </w:p>
    <w:p w:rsidR="009A61C7" w:rsidRPr="009A61C7" w:rsidRDefault="009A61C7" w:rsidP="009A61C7">
      <w:pPr>
        <w:spacing w:after="0" w:line="240" w:lineRule="auto"/>
        <w:rPr>
          <w:rFonts w:ascii="Times New Roman" w:eastAsia="Times New Roman" w:hAnsi="Times New Roman" w:cs="Times New Roman"/>
          <w:sz w:val="24"/>
          <w:szCs w:val="24"/>
          <w:lang w:val="uk-UA" w:eastAsia="ru-RU"/>
        </w:rPr>
      </w:pPr>
    </w:p>
    <w:p w:rsidR="009A61C7" w:rsidRPr="009A61C7" w:rsidRDefault="009A61C7" w:rsidP="009A61C7">
      <w:pPr>
        <w:keepNext/>
        <w:spacing w:before="240" w:after="60" w:line="240" w:lineRule="auto"/>
        <w:outlineLvl w:val="0"/>
        <w:rPr>
          <w:rFonts w:ascii="Times New Roman" w:eastAsia="Times New Roman" w:hAnsi="Times New Roman" w:cs="Times New Roman"/>
          <w:b/>
          <w:bCs/>
          <w:kern w:val="32"/>
          <w:sz w:val="24"/>
          <w:szCs w:val="24"/>
          <w:lang w:val="uk-UA" w:eastAsia="ru-RU"/>
        </w:rPr>
      </w:pPr>
      <w:r w:rsidRPr="009A61C7">
        <w:rPr>
          <w:rFonts w:ascii="Times New Roman" w:eastAsia="Times New Roman" w:hAnsi="Times New Roman" w:cs="Times New Roman"/>
          <w:bCs/>
          <w:kern w:val="32"/>
          <w:sz w:val="24"/>
          <w:szCs w:val="24"/>
          <w:lang w:val="uk-UA" w:eastAsia="ru-RU"/>
        </w:rPr>
        <w:t xml:space="preserve">« 19  »  січня 2016 р. </w:t>
      </w:r>
      <w:r w:rsidRPr="009A61C7">
        <w:rPr>
          <w:rFonts w:ascii="Times New Roman" w:eastAsia="Times New Roman" w:hAnsi="Times New Roman" w:cs="Times New Roman"/>
          <w:bCs/>
          <w:kern w:val="32"/>
          <w:sz w:val="24"/>
          <w:szCs w:val="24"/>
          <w:lang w:val="uk-UA" w:eastAsia="ru-RU"/>
        </w:rPr>
        <w:tab/>
      </w:r>
      <w:r w:rsidRPr="009A61C7">
        <w:rPr>
          <w:rFonts w:ascii="Times New Roman" w:eastAsia="Times New Roman" w:hAnsi="Times New Roman" w:cs="Times New Roman"/>
          <w:bCs/>
          <w:kern w:val="32"/>
          <w:sz w:val="24"/>
          <w:szCs w:val="24"/>
          <w:lang w:val="uk-UA" w:eastAsia="ru-RU"/>
        </w:rPr>
        <w:tab/>
      </w:r>
      <w:r w:rsidRPr="009A61C7">
        <w:rPr>
          <w:rFonts w:ascii="Times New Roman" w:eastAsia="Times New Roman" w:hAnsi="Times New Roman" w:cs="Times New Roman"/>
          <w:bCs/>
          <w:kern w:val="32"/>
          <w:sz w:val="24"/>
          <w:szCs w:val="24"/>
          <w:lang w:val="uk-UA" w:eastAsia="ru-RU"/>
        </w:rPr>
        <w:tab/>
      </w:r>
      <w:r w:rsidRPr="009A61C7">
        <w:rPr>
          <w:rFonts w:ascii="Times New Roman" w:eastAsia="Times New Roman" w:hAnsi="Times New Roman" w:cs="Times New Roman"/>
          <w:bCs/>
          <w:kern w:val="32"/>
          <w:sz w:val="24"/>
          <w:szCs w:val="24"/>
          <w:lang w:val="uk-UA" w:eastAsia="ru-RU"/>
        </w:rPr>
        <w:tab/>
      </w:r>
      <w:r w:rsidRPr="009A61C7">
        <w:rPr>
          <w:rFonts w:ascii="Times New Roman" w:eastAsia="Times New Roman" w:hAnsi="Times New Roman" w:cs="Times New Roman"/>
          <w:bCs/>
          <w:kern w:val="32"/>
          <w:sz w:val="24"/>
          <w:szCs w:val="24"/>
          <w:lang w:val="uk-UA" w:eastAsia="ru-RU"/>
        </w:rPr>
        <w:tab/>
      </w:r>
      <w:r w:rsidRPr="009A61C7">
        <w:rPr>
          <w:rFonts w:ascii="Times New Roman" w:eastAsia="Times New Roman" w:hAnsi="Times New Roman" w:cs="Times New Roman"/>
          <w:bCs/>
          <w:kern w:val="32"/>
          <w:sz w:val="24"/>
          <w:szCs w:val="24"/>
          <w:lang w:val="uk-UA" w:eastAsia="ru-RU"/>
        </w:rPr>
        <w:tab/>
        <w:t xml:space="preserve">      №  104  - 5 –</w:t>
      </w:r>
      <w:r w:rsidRPr="009A61C7">
        <w:rPr>
          <w:rFonts w:ascii="Times New Roman" w:eastAsia="Times New Roman" w:hAnsi="Times New Roman" w:cs="Times New Roman"/>
          <w:bCs/>
          <w:kern w:val="32"/>
          <w:sz w:val="24"/>
          <w:szCs w:val="24"/>
          <w:lang w:val="en-US" w:eastAsia="ru-RU"/>
        </w:rPr>
        <w:t>V</w:t>
      </w:r>
      <w:r w:rsidRPr="009A61C7">
        <w:rPr>
          <w:rFonts w:ascii="Times New Roman" w:eastAsia="Times New Roman" w:hAnsi="Times New Roman" w:cs="Times New Roman"/>
          <w:bCs/>
          <w:kern w:val="32"/>
          <w:sz w:val="24"/>
          <w:szCs w:val="24"/>
          <w:lang w:val="uk-UA" w:eastAsia="ru-RU"/>
        </w:rPr>
        <w:t>І</w:t>
      </w:r>
      <w:r w:rsidRPr="009A61C7">
        <w:rPr>
          <w:rFonts w:ascii="Times New Roman" w:eastAsia="Times New Roman" w:hAnsi="Times New Roman" w:cs="Times New Roman"/>
          <w:bCs/>
          <w:kern w:val="32"/>
          <w:sz w:val="24"/>
          <w:szCs w:val="24"/>
          <w:lang w:val="en-US" w:eastAsia="ru-RU"/>
        </w:rPr>
        <w:t>I</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b/>
          <w:sz w:val="24"/>
          <w:szCs w:val="24"/>
          <w:lang w:val="uk-UA" w:eastAsia="ru-RU"/>
        </w:rPr>
      </w:pPr>
      <w:r w:rsidRPr="009A61C7">
        <w:rPr>
          <w:rFonts w:ascii="Times New Roman" w:eastAsia="Times New Roman" w:hAnsi="Times New Roman" w:cs="Times New Roman"/>
          <w:b/>
          <w:sz w:val="24"/>
          <w:szCs w:val="24"/>
          <w:lang w:val="uk-UA" w:eastAsia="ru-RU"/>
        </w:rPr>
        <w:t>«Про бюджет міста Буча на 2016 рік» у новій редакції</w:t>
      </w:r>
    </w:p>
    <w:p w:rsidR="009A61C7" w:rsidRPr="009A61C7" w:rsidRDefault="009A61C7" w:rsidP="009A61C7">
      <w:pPr>
        <w:spacing w:after="0" w:line="240" w:lineRule="auto"/>
        <w:jc w:val="both"/>
        <w:rPr>
          <w:rFonts w:ascii="Times New Roman" w:eastAsia="Times New Roman" w:hAnsi="Times New Roman" w:cs="Times New Roman"/>
          <w:b/>
          <w:sz w:val="24"/>
          <w:szCs w:val="24"/>
          <w:lang w:val="uk-UA" w:eastAsia="ru-RU"/>
        </w:rPr>
      </w:pPr>
    </w:p>
    <w:p w:rsidR="009A61C7" w:rsidRPr="009A61C7" w:rsidRDefault="009A61C7" w:rsidP="009A61C7">
      <w:pPr>
        <w:spacing w:after="0" w:line="240" w:lineRule="auto"/>
        <w:ind w:firstLine="708"/>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Відповідно до частини 1 пункту 23 статті 26 Закону України «Про місцеве самоврядування в Україні», частини 10 статті 75, статей 76, 77 Бюджетного кодексу України, Закону України « Про державний бюджет України на 2016 рік», висновки та рекомендації комісії з питань соціально-економічного розвитку, підприємництва, житлово-комунального господарства, бюджету, фінансів та інвестування  міська рада</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b/>
          <w:i/>
          <w:sz w:val="24"/>
          <w:szCs w:val="24"/>
          <w:lang w:val="uk-UA" w:eastAsia="ru-RU"/>
        </w:rPr>
      </w:pPr>
      <w:r w:rsidRPr="009A61C7">
        <w:rPr>
          <w:rFonts w:ascii="Times New Roman" w:eastAsia="Times New Roman" w:hAnsi="Times New Roman" w:cs="Times New Roman"/>
          <w:b/>
          <w:i/>
          <w:sz w:val="24"/>
          <w:szCs w:val="24"/>
          <w:lang w:val="uk-UA" w:eastAsia="ru-RU"/>
        </w:rPr>
        <w:t>ВИРІШИЛА:</w:t>
      </w:r>
    </w:p>
    <w:p w:rsidR="009A61C7" w:rsidRPr="009A61C7" w:rsidRDefault="009A61C7" w:rsidP="009A61C7">
      <w:pPr>
        <w:spacing w:after="0" w:line="240" w:lineRule="auto"/>
        <w:rPr>
          <w:rFonts w:ascii="Times New Roman" w:eastAsia="Times New Roman" w:hAnsi="Times New Roman" w:cs="Times New Roman"/>
          <w:sz w:val="24"/>
          <w:szCs w:val="24"/>
          <w:lang w:val="uk-UA" w:eastAsia="ru-RU"/>
        </w:rPr>
      </w:pPr>
    </w:p>
    <w:p w:rsidR="009A61C7" w:rsidRPr="007D01DE" w:rsidRDefault="007D01DE" w:rsidP="007D01DE">
      <w:pPr>
        <w:spacing w:after="0" w:line="240" w:lineRule="auto"/>
        <w:ind w:left="360" w:hanging="360"/>
        <w:contextualSpacing/>
        <w:jc w:val="both"/>
        <w:rPr>
          <w:rFonts w:ascii="Times New Roman" w:eastAsiaTheme="minorEastAsia" w:hAnsi="Times New Roman" w:cs="Times New Roman"/>
          <w:sz w:val="24"/>
          <w:szCs w:val="24"/>
          <w:lang w:val="uk-UA" w:eastAsia="ru-RU"/>
        </w:rPr>
      </w:pPr>
      <w:r w:rsidRPr="007D01DE">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val="uk-UA" w:eastAsia="ru-RU"/>
        </w:rPr>
        <w:t xml:space="preserve">. </w:t>
      </w:r>
      <w:r w:rsidR="009A61C7" w:rsidRPr="007D01DE">
        <w:rPr>
          <w:rFonts w:ascii="Times New Roman" w:eastAsiaTheme="minorEastAsia" w:hAnsi="Times New Roman" w:cs="Times New Roman"/>
          <w:sz w:val="24"/>
          <w:szCs w:val="24"/>
          <w:lang w:val="uk-UA" w:eastAsia="ru-RU"/>
        </w:rPr>
        <w:t>Визначити на 2016 рік:</w:t>
      </w:r>
    </w:p>
    <w:p w:rsidR="009A61C7" w:rsidRPr="007D01DE" w:rsidRDefault="009A61C7" w:rsidP="009A61C7">
      <w:pPr>
        <w:numPr>
          <w:ilvl w:val="0"/>
          <w:numId w:val="34"/>
        </w:numPr>
        <w:spacing w:after="0" w:line="240" w:lineRule="auto"/>
        <w:contextualSpacing/>
        <w:jc w:val="both"/>
        <w:rPr>
          <w:rFonts w:ascii="Times New Roman" w:eastAsiaTheme="minorEastAsia" w:hAnsi="Times New Roman" w:cs="Times New Roman"/>
          <w:sz w:val="24"/>
          <w:szCs w:val="24"/>
          <w:lang w:val="uk-UA" w:eastAsia="ru-RU"/>
        </w:rPr>
      </w:pPr>
      <w:r w:rsidRPr="007D01DE">
        <w:rPr>
          <w:rFonts w:ascii="Times New Roman" w:eastAsiaTheme="minorEastAsia" w:hAnsi="Times New Roman" w:cs="Times New Roman"/>
          <w:sz w:val="24"/>
          <w:szCs w:val="24"/>
          <w:lang w:val="uk-UA" w:eastAsia="ru-RU"/>
        </w:rPr>
        <w:t>доходи міського бюджету у сумі  239 167,6 тис. грн., в тому числі доходи загального фонду міського бюджету 201 011,1 тис. грн., доходи спеціального фонду міського бюджету 38 156,5 тис. грн., у тому числі бюджет розвитку 25 529,0 тис. грн., згідно з додатком №1 цього рішення;</w:t>
      </w:r>
    </w:p>
    <w:p w:rsidR="009A61C7" w:rsidRPr="007D01DE" w:rsidRDefault="009A61C7" w:rsidP="009A61C7">
      <w:pPr>
        <w:numPr>
          <w:ilvl w:val="0"/>
          <w:numId w:val="34"/>
        </w:numPr>
        <w:spacing w:after="0" w:line="240" w:lineRule="auto"/>
        <w:contextualSpacing/>
        <w:jc w:val="both"/>
        <w:rPr>
          <w:rFonts w:ascii="Times New Roman" w:eastAsiaTheme="minorEastAsia" w:hAnsi="Times New Roman" w:cs="Times New Roman"/>
          <w:sz w:val="24"/>
          <w:szCs w:val="24"/>
          <w:lang w:val="uk-UA" w:eastAsia="ru-RU"/>
        </w:rPr>
      </w:pPr>
      <w:r w:rsidRPr="007D01DE">
        <w:rPr>
          <w:rFonts w:ascii="Times New Roman" w:eastAsiaTheme="minorEastAsia" w:hAnsi="Times New Roman" w:cs="Times New Roman"/>
          <w:sz w:val="24"/>
          <w:szCs w:val="24"/>
          <w:lang w:val="uk-UA" w:eastAsia="ru-RU"/>
        </w:rPr>
        <w:t>видатки міського бюджету у сумі 239 167,6 тис. грн., в тому числі видатки загального фонду міського бюджету 181 460,0 тис. грн., видатки спеціального фонду міського бюджету  57 707,6 тис. гривень;</w:t>
      </w:r>
    </w:p>
    <w:p w:rsidR="009A61C7" w:rsidRPr="007D01DE" w:rsidRDefault="009A61C7" w:rsidP="007D01DE">
      <w:pPr>
        <w:pStyle w:val="a6"/>
        <w:numPr>
          <w:ilvl w:val="0"/>
          <w:numId w:val="34"/>
        </w:numPr>
        <w:spacing w:before="120" w:after="0" w:line="240" w:lineRule="auto"/>
        <w:jc w:val="both"/>
        <w:rPr>
          <w:rFonts w:ascii="Times New Roman" w:eastAsia="Times New Roman" w:hAnsi="Times New Roman" w:cs="Times New Roman"/>
          <w:bCs/>
          <w:sz w:val="24"/>
          <w:szCs w:val="24"/>
          <w:lang w:val="uk-UA"/>
        </w:rPr>
      </w:pPr>
      <w:r w:rsidRPr="007D01DE">
        <w:rPr>
          <w:rFonts w:ascii="Times New Roman" w:eastAsia="Times New Roman" w:hAnsi="Times New Roman" w:cs="Times New Roman"/>
          <w:bCs/>
          <w:sz w:val="24"/>
          <w:szCs w:val="24"/>
          <w:lang w:val="uk-UA"/>
        </w:rPr>
        <w:t>профіцит загального фонду міського бюджету у сумі 19 551,1 тис. грн., згідно з додатком №2 до цього рішення.</w:t>
      </w:r>
    </w:p>
    <w:p w:rsidR="009A61C7" w:rsidRPr="007D01DE" w:rsidRDefault="009A61C7" w:rsidP="007D01DE">
      <w:pPr>
        <w:pStyle w:val="a6"/>
        <w:numPr>
          <w:ilvl w:val="0"/>
          <w:numId w:val="34"/>
        </w:numPr>
        <w:spacing w:before="120" w:after="0" w:line="240" w:lineRule="auto"/>
        <w:jc w:val="both"/>
        <w:rPr>
          <w:rFonts w:ascii="Times New Roman" w:eastAsia="Times New Roman" w:hAnsi="Times New Roman" w:cs="Times New Roman"/>
          <w:bCs/>
          <w:sz w:val="24"/>
          <w:szCs w:val="24"/>
          <w:lang w:val="uk-UA"/>
        </w:rPr>
      </w:pPr>
      <w:r w:rsidRPr="007D01DE">
        <w:rPr>
          <w:rFonts w:ascii="Times New Roman" w:eastAsia="Times New Roman" w:hAnsi="Times New Roman" w:cs="Times New Roman"/>
          <w:bCs/>
          <w:sz w:val="24"/>
          <w:szCs w:val="24"/>
          <w:lang w:val="uk-UA"/>
        </w:rPr>
        <w:t>дефіцит спеціального фонду міського бюджету у сумі  19 551,1 тис. грн., згідно з додатком №2 до цього рішення.</w:t>
      </w:r>
    </w:p>
    <w:p w:rsidR="009A61C7" w:rsidRPr="007D01DE" w:rsidRDefault="007D01DE" w:rsidP="007D01DE">
      <w:pPr>
        <w:spacing w:after="0" w:line="240" w:lineRule="auto"/>
        <w:contextualSpacing/>
        <w:jc w:val="both"/>
        <w:rPr>
          <w:rFonts w:ascii="Times New Roman" w:eastAsiaTheme="minorEastAsia" w:hAnsi="Times New Roman" w:cs="Times New Roman"/>
          <w:sz w:val="24"/>
          <w:szCs w:val="24"/>
          <w:lang w:val="uk-UA" w:eastAsia="ru-RU"/>
        </w:rPr>
      </w:pPr>
      <w:r>
        <w:rPr>
          <w:rFonts w:ascii="Times New Roman" w:eastAsiaTheme="minorEastAsia" w:hAnsi="Times New Roman" w:cs="Times New Roman"/>
          <w:sz w:val="24"/>
          <w:szCs w:val="24"/>
          <w:lang w:val="uk-UA" w:eastAsia="ru-RU"/>
        </w:rPr>
        <w:t xml:space="preserve">2. </w:t>
      </w:r>
      <w:r w:rsidR="009A61C7" w:rsidRPr="007D01DE">
        <w:rPr>
          <w:rFonts w:ascii="Times New Roman" w:eastAsiaTheme="minorEastAsia" w:hAnsi="Times New Roman" w:cs="Times New Roman"/>
          <w:sz w:val="24"/>
          <w:szCs w:val="24"/>
          <w:lang w:val="uk-UA" w:eastAsia="ru-RU"/>
        </w:rPr>
        <w:t xml:space="preserve">Затвердити бюджетні призначення головним розпорядникам коштів міського бюджету </w:t>
      </w:r>
      <w:bookmarkStart w:id="0" w:name="_GoBack"/>
      <w:bookmarkEnd w:id="0"/>
      <w:r w:rsidR="009A61C7" w:rsidRPr="007D01DE">
        <w:rPr>
          <w:rFonts w:ascii="Times New Roman" w:eastAsiaTheme="minorEastAsia" w:hAnsi="Times New Roman" w:cs="Times New Roman"/>
          <w:sz w:val="24"/>
          <w:szCs w:val="24"/>
          <w:lang w:val="uk-UA" w:eastAsia="ru-RU"/>
        </w:rPr>
        <w:t>на 2016 рік за кодом програмної класифікації видатків та кредитування місцевого бюджету, кодом тимчасової класифікації видатків та кредитування місцевого бюджету та кодом функціональної класифікації видатків та кредитування бюджету, по загальному фонду 181 460,0  тис. грн., та спеціальному фонду 57 707,6 тис. грн.. згідно з додатком №3 до цього рішення.</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3. Визначити оборотний касовий залишок бюджетних коштів міського бюджету у сумі 100,0 тис. гривень.</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4. Затвердити на 2016 рік міжбюджетні трансферти в сумі 8 747,7 тис. грн., згідно з додатком №4 до цього рішення.</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lastRenderedPageBreak/>
        <w:t>5. Визначити видатки бюджету розвитку у сумі  45 080,1 тис. грн., згідно з додатком №5 до цього рішення.</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6. Затвердити на 2016 рік перелік об’єктів, фінансування яких буде здійснюватися за рахунок коштів цільового фонду, згідно з додатком №6 до цього рішення.</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7. Затвердити перелік захищених статей видатків загального фонду міського бюджету на 2016 рік за їх економічною структурою:</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оплата праці працівників бюджетних установ;</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нарахування на заробітну плату;</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придбання медикаментів та перев’язувальних матеріалів;</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забезпечення продуктами харчування;</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оплата комунальних послуг та енергоносіїв;</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поточні трансферти населенню;</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поточні трансферти місцевим бюджетам.</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8. Затвердити в складі видатків міського бюджету кошти на реалізацію місцевих (регіональних) програм у межах кошторисних призначень головних розпорядників коштів.</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9. Установити, що у загальному фонді міського бюджету на 2016 рік:</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до доходів належать надходження, визначені частиною 1 ст. 64 Бюджетного кодексу України.</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10. Установити, що джерелами формування спеціального фонду міського бюджету на 2016 рік у частині доходів є надходження, визначені статтею 69-1 Бюджетного кодексу України.</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11. Відповідно до статей 43 та 73 Бюджетного кодексу України надати право </w:t>
      </w:r>
      <w:proofErr w:type="spellStart"/>
      <w:r w:rsidRPr="009A61C7">
        <w:rPr>
          <w:rFonts w:ascii="Times New Roman" w:eastAsia="Times New Roman" w:hAnsi="Times New Roman" w:cs="Times New Roman"/>
          <w:sz w:val="24"/>
          <w:szCs w:val="24"/>
          <w:lang w:val="uk-UA" w:eastAsia="ru-RU"/>
        </w:rPr>
        <w:t>Бучанському</w:t>
      </w:r>
      <w:proofErr w:type="spellEnd"/>
      <w:r w:rsidRPr="009A61C7">
        <w:rPr>
          <w:rFonts w:ascii="Times New Roman" w:eastAsia="Times New Roman" w:hAnsi="Times New Roman" w:cs="Times New Roman"/>
          <w:sz w:val="24"/>
          <w:szCs w:val="24"/>
          <w:lang w:val="uk-UA" w:eastAsia="ru-RU"/>
        </w:rPr>
        <w:t xml:space="preserve"> міському голові отримувати у порядку, визначеному Кабінетом Міністрів України:</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 позики на покриття тимчасових касових розривів місцевого бюджету, пов’язаних </w:t>
      </w:r>
      <w:proofErr w:type="spellStart"/>
      <w:r w:rsidRPr="009A61C7">
        <w:rPr>
          <w:rFonts w:ascii="Times New Roman" w:eastAsia="Times New Roman" w:hAnsi="Times New Roman" w:cs="Times New Roman"/>
          <w:sz w:val="24"/>
          <w:szCs w:val="24"/>
          <w:lang w:val="uk-UA" w:eastAsia="ru-RU"/>
        </w:rPr>
        <w:t>їз</w:t>
      </w:r>
      <w:proofErr w:type="spellEnd"/>
      <w:r w:rsidRPr="009A61C7">
        <w:rPr>
          <w:rFonts w:ascii="Times New Roman" w:eastAsia="Times New Roman" w:hAnsi="Times New Roman" w:cs="Times New Roman"/>
          <w:sz w:val="24"/>
          <w:szCs w:val="24"/>
          <w:lang w:val="uk-UA" w:eastAsia="ru-RU"/>
        </w:rPr>
        <w:t xml:space="preserve">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12. Надати право міському голові:</w:t>
      </w:r>
    </w:p>
    <w:p w:rsidR="009A61C7" w:rsidRPr="009A61C7" w:rsidRDefault="009A61C7" w:rsidP="009A61C7">
      <w:pPr>
        <w:spacing w:after="0" w:line="240" w:lineRule="auto"/>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укладати в установленому порядку угоди з управлінням Державної казначейської служби України в м. Ірпені про отримання короткотермінових позичок на покриття тимчасових касових розривів міського бюджету м. Буча, пов’язаних із забезпеченням захищених видатків загального фонду, в першу чергу на оплату праці працівників бюджетних установ та нарахування на заробітну плату, придбання продуктів харчування та медикаментів, оплату комунальних послуг та енергоносіїв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в межах загального обсягу бюджетних призначень окремо за загальним та спеціальним фондами міського бюджету за обґрунтованим поданням головного розпорядника бюджетних коштів здійснювати перерозподіл бюджетних асигнувань, затверджених у розписі міського бюджету та кошторисах, в розрізі економічної класифікації видатків бюджету.</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lastRenderedPageBreak/>
        <w:t xml:space="preserve">13. Доручити міському голові забезпечити укладання з відповідними органами місцевого самоврядування угод, передбачених Бюджетним кодексом України при прийняття-передачу видатків до (з) міського бюджету у вигляді міжбюджетних трансфертів та передачу відповідних повноважень у відповідності до прийнятого рішення </w:t>
      </w:r>
      <w:proofErr w:type="spellStart"/>
      <w:r w:rsidRPr="009A61C7">
        <w:rPr>
          <w:rFonts w:ascii="Times New Roman" w:eastAsia="Times New Roman" w:hAnsi="Times New Roman" w:cs="Times New Roman"/>
          <w:sz w:val="24"/>
          <w:szCs w:val="24"/>
          <w:lang w:val="uk-UA" w:eastAsia="ru-RU"/>
        </w:rPr>
        <w:t>Бучанської</w:t>
      </w:r>
      <w:proofErr w:type="spellEnd"/>
      <w:r w:rsidRPr="009A61C7">
        <w:rPr>
          <w:rFonts w:ascii="Times New Roman" w:eastAsia="Times New Roman" w:hAnsi="Times New Roman" w:cs="Times New Roman"/>
          <w:sz w:val="24"/>
          <w:szCs w:val="24"/>
          <w:lang w:val="uk-UA" w:eastAsia="ru-RU"/>
        </w:rPr>
        <w:t xml:space="preserve"> міської ради.</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14. Відповідно до статті 23 Бюджетного кодексу України надати право міському голові:</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у межах загального обсягу бюджетних призначень головного розпорядника бюджетних коштів здійснювати перерозподіл видатків за функціональною класифікацією, а також збільшення видатків розвитку за рахунок зменшення інших видатків (окремо за загальним та спеціальним фондами бюджету) у порядку, встановленому Кабінетом Міністрів України.</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ab/>
        <w:t>Відповідно до статті 108 Бюджетного кодексу України делегувати повноваження міському голові:</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у міжсесійний період міської ради збільшувати (зменшувати) обсяги доходної та видаткової частини міського бюджету в разі збільшення (зменшення) обсягів міжбюджетних трансфертів з Державного бюджету України, здійснювати їх розподіл (перерозподіл) між головними розпорядниками коштів міського бюджету та подальшим затвердженням на сесії міської ради.</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15. Якщо після прийняття рішення про міський бюджет м. Буча повноваження щодо виконання функцій або надання послуг, на яке затверджене бюджетне призначення, передається відповідно до законодавства від одного головного розпорядника коштів до іншого, дія бюджетного призначення не припиняється і застосовується для виконання тих самих функцій чи послуг іншому головному розпоряднику бюджетних коштів, якому це доручено за процедурою визначеною частиною 6 ст. 23 Бюджетного кодексу України.</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16. Розпорядникам коштів місцевого бюджету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17. Головним розпорядникам бюджетних коштів міського бюджету:</w:t>
      </w:r>
    </w:p>
    <w:p w:rsidR="009A61C7" w:rsidRPr="009A61C7" w:rsidRDefault="009A61C7" w:rsidP="009A61C7">
      <w:pPr>
        <w:spacing w:after="0" w:line="240" w:lineRule="auto"/>
        <w:jc w:val="both"/>
        <w:rPr>
          <w:rFonts w:ascii="Times New Roman" w:eastAsia="Times New Roman" w:hAnsi="Times New Roman" w:cs="Times New Roman"/>
          <w:sz w:val="10"/>
          <w:szCs w:val="10"/>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у  тижневий термін забезпечити складання та затвердження кошторисів доходів і видатків бюджетних установ, планів використання бюджетних коштів одержувачів коштів міського бюджету і подати їх управлінню Державної казначейської служби України у м. Ірпені;</w:t>
      </w:r>
    </w:p>
    <w:p w:rsidR="009A61C7" w:rsidRPr="009A61C7" w:rsidRDefault="009A61C7" w:rsidP="009A61C7">
      <w:pPr>
        <w:spacing w:after="0" w:line="240" w:lineRule="auto"/>
        <w:jc w:val="both"/>
        <w:rPr>
          <w:rFonts w:ascii="Times New Roman" w:eastAsia="Times New Roman" w:hAnsi="Times New Roman" w:cs="Times New Roman"/>
          <w:sz w:val="10"/>
          <w:szCs w:val="10"/>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18. Установити, що керівники бюджетних установ утримують чисельність працівників та здійснюють фактичні видатки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у кошторисах або планах використання бюджетних коштів.</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lastRenderedPageBreak/>
        <w:t>19. Опублікувати рішення про міський бюджет на 2016 рік в газеті «</w:t>
      </w:r>
      <w:proofErr w:type="spellStart"/>
      <w:r w:rsidRPr="009A61C7">
        <w:rPr>
          <w:rFonts w:ascii="Times New Roman" w:eastAsia="Times New Roman" w:hAnsi="Times New Roman" w:cs="Times New Roman"/>
          <w:sz w:val="24"/>
          <w:szCs w:val="24"/>
          <w:lang w:val="uk-UA" w:eastAsia="ru-RU"/>
        </w:rPr>
        <w:t>Бучанські</w:t>
      </w:r>
      <w:proofErr w:type="spellEnd"/>
      <w:r w:rsidRPr="009A61C7">
        <w:rPr>
          <w:rFonts w:ascii="Times New Roman" w:eastAsia="Times New Roman" w:hAnsi="Times New Roman" w:cs="Times New Roman"/>
          <w:sz w:val="24"/>
          <w:szCs w:val="24"/>
          <w:lang w:val="uk-UA" w:eastAsia="ru-RU"/>
        </w:rPr>
        <w:t xml:space="preserve"> новини» та на офіційному сайті міської ради.</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20. Це рішення набирає чинності з 01 січня 2016 року.</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21. Додатки № 1-7 до цього рішення є його невід'ємною частиною</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22. Вважати таким, що втратило чинність рішення </w:t>
      </w:r>
      <w:proofErr w:type="spellStart"/>
      <w:r w:rsidRPr="009A61C7">
        <w:rPr>
          <w:rFonts w:ascii="Times New Roman" w:eastAsia="Times New Roman" w:hAnsi="Times New Roman" w:cs="Times New Roman"/>
          <w:sz w:val="24"/>
          <w:szCs w:val="24"/>
          <w:lang w:val="uk-UA" w:eastAsia="ru-RU"/>
        </w:rPr>
        <w:t>Бучанської</w:t>
      </w:r>
      <w:proofErr w:type="spellEnd"/>
      <w:r w:rsidRPr="009A61C7">
        <w:rPr>
          <w:rFonts w:ascii="Times New Roman" w:eastAsia="Times New Roman" w:hAnsi="Times New Roman" w:cs="Times New Roman"/>
          <w:sz w:val="24"/>
          <w:szCs w:val="24"/>
          <w:lang w:val="uk-UA" w:eastAsia="ru-RU"/>
        </w:rPr>
        <w:t xml:space="preserve"> міської ради</w:t>
      </w:r>
    </w:p>
    <w:p w:rsidR="009A61C7" w:rsidRPr="009A61C7" w:rsidRDefault="009A61C7" w:rsidP="009A61C7">
      <w:pPr>
        <w:spacing w:after="0" w:line="240" w:lineRule="auto"/>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       № 68-4-</w:t>
      </w:r>
      <w:r w:rsidRPr="009A61C7">
        <w:rPr>
          <w:rFonts w:ascii="Times New Roman" w:eastAsia="Times New Roman" w:hAnsi="Times New Roman" w:cs="Times New Roman"/>
          <w:sz w:val="24"/>
          <w:szCs w:val="24"/>
          <w:lang w:val="en-US" w:eastAsia="ru-RU"/>
        </w:rPr>
        <w:t>VII</w:t>
      </w:r>
      <w:r w:rsidRPr="009A61C7">
        <w:rPr>
          <w:rFonts w:ascii="Times New Roman" w:eastAsia="Times New Roman" w:hAnsi="Times New Roman" w:cs="Times New Roman"/>
          <w:sz w:val="24"/>
          <w:szCs w:val="24"/>
          <w:lang w:val="uk-UA" w:eastAsia="ru-RU"/>
        </w:rPr>
        <w:t xml:space="preserve"> від  24.12.2015 « Про бюджет міста Буча на 2016 рік».</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23. Контроль за виконанням цього рішення покласти на комісію з питань соціально-економічного розвитку, підприємництва, житлово-комунального господарства, бюджету, фінансів та інвестування </w:t>
      </w:r>
      <w:proofErr w:type="spellStart"/>
      <w:r w:rsidRPr="009A61C7">
        <w:rPr>
          <w:rFonts w:ascii="Times New Roman" w:eastAsia="Times New Roman" w:hAnsi="Times New Roman" w:cs="Times New Roman"/>
          <w:sz w:val="24"/>
          <w:szCs w:val="24"/>
          <w:lang w:val="uk-UA" w:eastAsia="ru-RU"/>
        </w:rPr>
        <w:t>Бучанської</w:t>
      </w:r>
      <w:proofErr w:type="spellEnd"/>
      <w:r w:rsidRPr="009A61C7">
        <w:rPr>
          <w:rFonts w:ascii="Times New Roman" w:eastAsia="Times New Roman" w:hAnsi="Times New Roman" w:cs="Times New Roman"/>
          <w:sz w:val="24"/>
          <w:szCs w:val="24"/>
          <w:lang w:val="uk-UA" w:eastAsia="ru-RU"/>
        </w:rPr>
        <w:t xml:space="preserve"> міської ради.</w:t>
      </w: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jc w:val="both"/>
        <w:rPr>
          <w:rFonts w:ascii="Times New Roman" w:eastAsia="Times New Roman" w:hAnsi="Times New Roman" w:cs="Times New Roman"/>
          <w:b/>
          <w:sz w:val="24"/>
          <w:szCs w:val="24"/>
          <w:lang w:val="uk-UA" w:eastAsia="ru-RU"/>
        </w:rPr>
      </w:pPr>
    </w:p>
    <w:p w:rsidR="009A61C7" w:rsidRPr="009A61C7" w:rsidRDefault="009A61C7" w:rsidP="009A61C7">
      <w:pPr>
        <w:spacing w:after="0" w:line="240" w:lineRule="auto"/>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
          <w:sz w:val="24"/>
          <w:szCs w:val="24"/>
          <w:lang w:val="uk-UA" w:eastAsia="ru-RU"/>
        </w:rPr>
        <w:t>Секретар ради</w:t>
      </w:r>
      <w:r w:rsidRPr="009A61C7">
        <w:rPr>
          <w:rFonts w:ascii="Times New Roman" w:eastAsia="Times New Roman" w:hAnsi="Times New Roman" w:cs="Times New Roman"/>
          <w:b/>
          <w:sz w:val="24"/>
          <w:szCs w:val="24"/>
          <w:lang w:val="uk-UA" w:eastAsia="ru-RU"/>
        </w:rPr>
        <w:tab/>
      </w:r>
      <w:r w:rsidRPr="009A61C7">
        <w:rPr>
          <w:rFonts w:ascii="Times New Roman" w:eastAsia="Times New Roman" w:hAnsi="Times New Roman" w:cs="Times New Roman"/>
          <w:b/>
          <w:sz w:val="24"/>
          <w:szCs w:val="24"/>
          <w:lang w:val="uk-UA" w:eastAsia="ru-RU"/>
        </w:rPr>
        <w:tab/>
      </w:r>
      <w:r w:rsidRPr="009A61C7">
        <w:rPr>
          <w:rFonts w:ascii="Times New Roman" w:eastAsia="Times New Roman" w:hAnsi="Times New Roman" w:cs="Times New Roman"/>
          <w:b/>
          <w:sz w:val="24"/>
          <w:szCs w:val="24"/>
          <w:lang w:val="uk-UA" w:eastAsia="ru-RU"/>
        </w:rPr>
        <w:tab/>
      </w:r>
      <w:r w:rsidRPr="009A61C7">
        <w:rPr>
          <w:rFonts w:ascii="Times New Roman" w:eastAsia="Times New Roman" w:hAnsi="Times New Roman" w:cs="Times New Roman"/>
          <w:b/>
          <w:sz w:val="24"/>
          <w:szCs w:val="24"/>
          <w:lang w:val="uk-UA" w:eastAsia="ru-RU"/>
        </w:rPr>
        <w:tab/>
      </w:r>
      <w:r w:rsidRPr="009A61C7">
        <w:rPr>
          <w:rFonts w:ascii="Times New Roman" w:eastAsia="Times New Roman" w:hAnsi="Times New Roman" w:cs="Times New Roman"/>
          <w:b/>
          <w:sz w:val="24"/>
          <w:szCs w:val="24"/>
          <w:lang w:val="uk-UA" w:eastAsia="ru-RU"/>
        </w:rPr>
        <w:tab/>
      </w:r>
      <w:r w:rsidRPr="009A61C7">
        <w:rPr>
          <w:rFonts w:ascii="Times New Roman" w:eastAsia="Times New Roman" w:hAnsi="Times New Roman" w:cs="Times New Roman"/>
          <w:b/>
          <w:sz w:val="24"/>
          <w:szCs w:val="24"/>
          <w:lang w:val="uk-UA" w:eastAsia="ru-RU"/>
        </w:rPr>
        <w:tab/>
        <w:t>В.П.</w:t>
      </w:r>
      <w:proofErr w:type="spellStart"/>
      <w:r w:rsidRPr="009A61C7">
        <w:rPr>
          <w:rFonts w:ascii="Times New Roman" w:eastAsia="Times New Roman" w:hAnsi="Times New Roman" w:cs="Times New Roman"/>
          <w:b/>
          <w:sz w:val="24"/>
          <w:szCs w:val="24"/>
          <w:lang w:val="uk-UA" w:eastAsia="ru-RU"/>
        </w:rPr>
        <w:t>Олексюк</w:t>
      </w:r>
      <w:proofErr w:type="spellEnd"/>
    </w:p>
    <w:p w:rsidR="009A61C7" w:rsidRPr="009A61C7" w:rsidRDefault="009A61C7" w:rsidP="009A61C7">
      <w:pPr>
        <w:spacing w:after="0" w:line="240" w:lineRule="auto"/>
        <w:ind w:left="360"/>
        <w:jc w:val="center"/>
        <w:rPr>
          <w:rFonts w:ascii="Times New Roman" w:eastAsia="Times New Roman" w:hAnsi="Times New Roman" w:cs="Times New Roman"/>
          <w:b/>
          <w:sz w:val="26"/>
          <w:szCs w:val="26"/>
          <w:lang w:eastAsia="ru-RU"/>
        </w:rPr>
      </w:pPr>
    </w:p>
    <w:p w:rsidR="009A61C7" w:rsidRPr="009A61C7" w:rsidRDefault="009A61C7" w:rsidP="009A61C7">
      <w:pP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br w:type="page"/>
      </w:r>
    </w:p>
    <w:p w:rsidR="009A61C7" w:rsidRPr="009A61C7" w:rsidRDefault="009A61C7" w:rsidP="009A61C7">
      <w:pPr>
        <w:keepNext/>
        <w:spacing w:after="60" w:line="250" w:lineRule="auto"/>
        <w:jc w:val="center"/>
        <w:outlineLvl w:val="0"/>
        <w:rPr>
          <w:rFonts w:ascii="Times New Roman" w:eastAsia="Times New Roman" w:hAnsi="Times New Roman" w:cs="Times New Roman"/>
          <w:b/>
          <w:bCs/>
          <w:i/>
          <w:iCs/>
          <w:kern w:val="32"/>
          <w:sz w:val="32"/>
          <w:szCs w:val="32"/>
          <w:lang w:val="uk-UA" w:eastAsia="ru-RU"/>
        </w:rPr>
      </w:pPr>
      <w:r w:rsidRPr="009A61C7">
        <w:rPr>
          <w:rFonts w:ascii="Times New Roman" w:eastAsia="Times New Roman" w:hAnsi="Times New Roman" w:cs="Times New Roman"/>
          <w:b/>
          <w:bCs/>
          <w:i/>
          <w:iCs/>
          <w:kern w:val="32"/>
          <w:sz w:val="32"/>
          <w:szCs w:val="32"/>
          <w:lang w:val="uk-UA" w:eastAsia="ru-RU"/>
        </w:rPr>
        <w:lastRenderedPageBreak/>
        <w:t>Основні напрями соціально-економічного та культурного</w:t>
      </w:r>
    </w:p>
    <w:p w:rsidR="009A61C7" w:rsidRPr="009A61C7" w:rsidRDefault="009A61C7" w:rsidP="009A61C7">
      <w:pPr>
        <w:keepNext/>
        <w:spacing w:after="60" w:line="250" w:lineRule="auto"/>
        <w:jc w:val="center"/>
        <w:outlineLvl w:val="0"/>
        <w:rPr>
          <w:rFonts w:ascii="Times New Roman" w:eastAsia="Times New Roman" w:hAnsi="Times New Roman" w:cs="Times New Roman"/>
          <w:b/>
          <w:bCs/>
          <w:i/>
          <w:iCs/>
          <w:kern w:val="32"/>
          <w:sz w:val="32"/>
          <w:szCs w:val="32"/>
          <w:lang w:val="uk-UA" w:eastAsia="ru-RU"/>
        </w:rPr>
      </w:pPr>
      <w:r w:rsidRPr="009A61C7">
        <w:rPr>
          <w:rFonts w:ascii="Times New Roman" w:eastAsia="Times New Roman" w:hAnsi="Times New Roman" w:cs="Times New Roman"/>
          <w:b/>
          <w:bCs/>
          <w:i/>
          <w:iCs/>
          <w:kern w:val="32"/>
          <w:sz w:val="32"/>
          <w:szCs w:val="32"/>
          <w:lang w:val="uk-UA" w:eastAsia="ru-RU"/>
        </w:rPr>
        <w:t xml:space="preserve">розвитку </w:t>
      </w:r>
      <w:proofErr w:type="spellStart"/>
      <w:r w:rsidRPr="009A61C7">
        <w:rPr>
          <w:rFonts w:ascii="Times New Roman" w:eastAsia="Times New Roman" w:hAnsi="Times New Roman" w:cs="Times New Roman"/>
          <w:b/>
          <w:bCs/>
          <w:i/>
          <w:iCs/>
          <w:kern w:val="32"/>
          <w:sz w:val="32"/>
          <w:szCs w:val="32"/>
          <w:lang w:val="uk-UA" w:eastAsia="ru-RU"/>
        </w:rPr>
        <w:t>м.Буча</w:t>
      </w:r>
      <w:proofErr w:type="spellEnd"/>
      <w:r w:rsidRPr="009A61C7">
        <w:rPr>
          <w:rFonts w:ascii="Times New Roman" w:eastAsia="Times New Roman" w:hAnsi="Times New Roman" w:cs="Times New Roman"/>
          <w:b/>
          <w:bCs/>
          <w:i/>
          <w:iCs/>
          <w:kern w:val="32"/>
          <w:sz w:val="32"/>
          <w:szCs w:val="32"/>
          <w:lang w:val="uk-UA" w:eastAsia="ru-RU"/>
        </w:rPr>
        <w:t xml:space="preserve"> у 2016 році</w:t>
      </w:r>
    </w:p>
    <w:p w:rsidR="009A61C7" w:rsidRPr="009A61C7" w:rsidRDefault="009A61C7" w:rsidP="009A61C7">
      <w:pPr>
        <w:spacing w:after="0" w:line="240" w:lineRule="auto"/>
        <w:rPr>
          <w:rFonts w:ascii="Times New Roman" w:eastAsia="Times New Roman" w:hAnsi="Times New Roman" w:cs="Times New Roman"/>
          <w:sz w:val="24"/>
          <w:szCs w:val="24"/>
          <w:lang w:val="uk-UA"/>
        </w:rPr>
      </w:pPr>
    </w:p>
    <w:p w:rsidR="009A61C7" w:rsidRPr="009A61C7" w:rsidRDefault="009A61C7" w:rsidP="009A61C7">
      <w:pPr>
        <w:spacing w:after="0" w:line="240" w:lineRule="auto"/>
        <w:ind w:firstLine="902"/>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Основним завданням </w:t>
      </w:r>
      <w:proofErr w:type="spellStart"/>
      <w:r w:rsidRPr="009A61C7">
        <w:rPr>
          <w:rFonts w:ascii="Times New Roman" w:eastAsia="Times New Roman" w:hAnsi="Times New Roman" w:cs="Times New Roman"/>
          <w:sz w:val="24"/>
          <w:szCs w:val="24"/>
          <w:lang w:val="uk-UA" w:eastAsia="ru-RU"/>
        </w:rPr>
        <w:t>Програмисоціально-економічного</w:t>
      </w:r>
      <w:proofErr w:type="spellEnd"/>
      <w:r w:rsidRPr="009A61C7">
        <w:rPr>
          <w:rFonts w:ascii="Times New Roman" w:eastAsia="Times New Roman" w:hAnsi="Times New Roman" w:cs="Times New Roman"/>
          <w:sz w:val="24"/>
          <w:szCs w:val="24"/>
          <w:lang w:val="uk-UA" w:eastAsia="ru-RU"/>
        </w:rPr>
        <w:t xml:space="preserve"> та </w:t>
      </w:r>
      <w:proofErr w:type="spellStart"/>
      <w:r w:rsidRPr="009A61C7">
        <w:rPr>
          <w:rFonts w:ascii="Times New Roman" w:eastAsia="Times New Roman" w:hAnsi="Times New Roman" w:cs="Times New Roman"/>
          <w:sz w:val="24"/>
          <w:szCs w:val="24"/>
          <w:lang w:val="uk-UA" w:eastAsia="ru-RU"/>
        </w:rPr>
        <w:t>культурногорозвитку</w:t>
      </w:r>
      <w:proofErr w:type="spellEnd"/>
      <w:r w:rsidRPr="009A61C7">
        <w:rPr>
          <w:rFonts w:ascii="Times New Roman" w:eastAsia="Times New Roman" w:hAnsi="Times New Roman" w:cs="Times New Roman"/>
          <w:sz w:val="24"/>
          <w:szCs w:val="24"/>
          <w:lang w:val="uk-UA" w:eastAsia="ru-RU"/>
        </w:rPr>
        <w:t xml:space="preserve"> </w:t>
      </w:r>
      <w:proofErr w:type="spellStart"/>
      <w:r w:rsidRPr="009A61C7">
        <w:rPr>
          <w:rFonts w:ascii="Times New Roman" w:eastAsia="Times New Roman" w:hAnsi="Times New Roman" w:cs="Times New Roman"/>
          <w:sz w:val="24"/>
          <w:szCs w:val="24"/>
          <w:lang w:val="uk-UA" w:eastAsia="ru-RU"/>
        </w:rPr>
        <w:t>м.Буча</w:t>
      </w:r>
      <w:proofErr w:type="spellEnd"/>
      <w:r w:rsidRPr="009A61C7">
        <w:rPr>
          <w:rFonts w:ascii="Times New Roman" w:eastAsia="Times New Roman" w:hAnsi="Times New Roman" w:cs="Times New Roman"/>
          <w:sz w:val="24"/>
          <w:szCs w:val="24"/>
          <w:lang w:val="uk-UA" w:eastAsia="ru-RU"/>
        </w:rPr>
        <w:t xml:space="preserve"> у 2016 році є </w:t>
      </w:r>
      <w:r w:rsidRPr="009A61C7">
        <w:rPr>
          <w:rFonts w:ascii="Times New Roman" w:eastAsia="Times New Roman" w:hAnsi="Times New Roman" w:cs="Times New Roman"/>
          <w:b/>
          <w:bCs/>
          <w:sz w:val="24"/>
          <w:szCs w:val="24"/>
          <w:lang w:val="uk-UA" w:eastAsia="ru-RU"/>
        </w:rPr>
        <w:t xml:space="preserve">поліпшення якості життя населення </w:t>
      </w:r>
      <w:proofErr w:type="spellStart"/>
      <w:r w:rsidRPr="009A61C7">
        <w:rPr>
          <w:rFonts w:ascii="Times New Roman" w:eastAsia="Times New Roman" w:hAnsi="Times New Roman" w:cs="Times New Roman"/>
          <w:b/>
          <w:bCs/>
          <w:sz w:val="24"/>
          <w:szCs w:val="24"/>
          <w:lang w:val="uk-UA" w:eastAsia="ru-RU"/>
        </w:rPr>
        <w:t>м.Буча</w:t>
      </w:r>
      <w:proofErr w:type="spellEnd"/>
      <w:r w:rsidRPr="009A61C7">
        <w:rPr>
          <w:rFonts w:ascii="Times New Roman" w:eastAsia="Times New Roman" w:hAnsi="Times New Roman" w:cs="Times New Roman"/>
          <w:sz w:val="24"/>
          <w:szCs w:val="24"/>
          <w:lang w:val="uk-UA" w:eastAsia="ru-RU"/>
        </w:rPr>
        <w:t xml:space="preserve"> за рахунок забезпечення достатнього рівня стабільності її соціально-економічного розвитку шляхом відновлення темпів економічного зростання основних галузей економіки, впровадження реальних механізмів підтримки малого та середнього підприємництва, створення сприятливого інвестиційного клімату та забезпечення необхідних умов для розвитку основних галузей соціальної сфери.</w:t>
      </w:r>
    </w:p>
    <w:p w:rsidR="009A61C7" w:rsidRPr="009A61C7" w:rsidRDefault="009A61C7" w:rsidP="009A61C7">
      <w:pPr>
        <w:spacing w:after="0" w:line="240" w:lineRule="auto"/>
        <w:ind w:firstLine="902"/>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Досягнення зазначеної мети, планується здійснити шляхом реалізації наступних пріоритетних напрямів:</w:t>
      </w:r>
    </w:p>
    <w:p w:rsidR="009A61C7" w:rsidRPr="009A61C7" w:rsidRDefault="009A61C7" w:rsidP="009A61C7">
      <w:pPr>
        <w:numPr>
          <w:ilvl w:val="0"/>
          <w:numId w:val="35"/>
        </w:numPr>
        <w:tabs>
          <w:tab w:val="num" w:pos="720"/>
        </w:tabs>
        <w:spacing w:after="0" w:line="240" w:lineRule="auto"/>
        <w:ind w:firstLine="72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
          <w:bCs/>
          <w:sz w:val="24"/>
          <w:szCs w:val="24"/>
          <w:lang w:val="uk-UA" w:eastAsia="ru-RU"/>
        </w:rPr>
        <w:t xml:space="preserve">поліпшення інвестиційної привабливості, створення умов для залучення іноземних інвестицій </w:t>
      </w:r>
      <w:r w:rsidRPr="009A61C7">
        <w:rPr>
          <w:rFonts w:ascii="Times New Roman" w:eastAsia="Times New Roman" w:hAnsi="Times New Roman" w:cs="Times New Roman"/>
          <w:sz w:val="24"/>
          <w:szCs w:val="24"/>
          <w:lang w:val="uk-UA" w:eastAsia="ru-RU"/>
        </w:rPr>
        <w:t>та збільшення обсягів експорту, що покращить зовнішньоторговельний баланс міста і створить умови для виробництва нових видів конкурентоспроможної продукції як для зовнішнього так і для внутрішнього ринку;</w:t>
      </w:r>
    </w:p>
    <w:p w:rsidR="009A61C7" w:rsidRPr="009A61C7" w:rsidRDefault="009A61C7" w:rsidP="009A61C7">
      <w:pPr>
        <w:numPr>
          <w:ilvl w:val="0"/>
          <w:numId w:val="35"/>
        </w:numPr>
        <w:tabs>
          <w:tab w:val="num" w:pos="720"/>
        </w:tabs>
        <w:spacing w:after="0" w:line="240" w:lineRule="auto"/>
        <w:ind w:firstLine="72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
          <w:bCs/>
          <w:sz w:val="24"/>
          <w:szCs w:val="24"/>
          <w:lang w:val="uk-UA" w:eastAsia="ru-RU"/>
        </w:rPr>
        <w:t>стимулювання впровадження в місті новітніх енергоефективних технологій та енергозберігаючих заходів</w:t>
      </w:r>
      <w:r w:rsidRPr="009A61C7">
        <w:rPr>
          <w:rFonts w:ascii="Times New Roman" w:eastAsia="Times New Roman" w:hAnsi="Times New Roman" w:cs="Times New Roman"/>
          <w:sz w:val="24"/>
          <w:szCs w:val="24"/>
          <w:lang w:val="uk-UA" w:eastAsia="ru-RU"/>
        </w:rPr>
        <w:t xml:space="preserve">, що стане передумовою зростання конкурентоспроможності промислової продукції; </w:t>
      </w:r>
    </w:p>
    <w:p w:rsidR="009A61C7" w:rsidRPr="009A61C7" w:rsidRDefault="009A61C7" w:rsidP="009A61C7">
      <w:pPr>
        <w:numPr>
          <w:ilvl w:val="0"/>
          <w:numId w:val="35"/>
        </w:numPr>
        <w:shd w:val="clear" w:color="auto" w:fill="FFFFFF"/>
        <w:tabs>
          <w:tab w:val="num" w:pos="720"/>
        </w:tabs>
        <w:spacing w:after="0" w:line="240" w:lineRule="auto"/>
        <w:ind w:firstLine="72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
          <w:bCs/>
          <w:sz w:val="24"/>
          <w:szCs w:val="24"/>
          <w:lang w:val="uk-UA" w:eastAsia="ru-RU"/>
        </w:rPr>
        <w:t>створення сприятливих умов для розвитку малого та середнього підприємництва</w:t>
      </w:r>
      <w:r w:rsidRPr="009A61C7">
        <w:rPr>
          <w:rFonts w:ascii="Times New Roman" w:eastAsia="Times New Roman" w:hAnsi="Times New Roman" w:cs="Times New Roman"/>
          <w:sz w:val="24"/>
          <w:szCs w:val="24"/>
          <w:lang w:val="uk-UA" w:eastAsia="ru-RU"/>
        </w:rPr>
        <w:t xml:space="preserve"> та подальша розбудова інфраструктура підтримки бізнесу;</w:t>
      </w:r>
    </w:p>
    <w:p w:rsidR="009A61C7" w:rsidRPr="009A61C7" w:rsidRDefault="009A61C7" w:rsidP="009A61C7">
      <w:pPr>
        <w:numPr>
          <w:ilvl w:val="0"/>
          <w:numId w:val="35"/>
        </w:numPr>
        <w:shd w:val="clear" w:color="auto" w:fill="FFFFFF"/>
        <w:tabs>
          <w:tab w:val="num" w:pos="720"/>
        </w:tabs>
        <w:spacing w:after="0" w:line="240" w:lineRule="auto"/>
        <w:ind w:firstLine="72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
          <w:bCs/>
          <w:sz w:val="24"/>
          <w:szCs w:val="24"/>
          <w:lang w:val="uk-UA" w:eastAsia="ru-RU"/>
        </w:rPr>
        <w:t>розвиток промислового виробництва</w:t>
      </w:r>
      <w:r w:rsidRPr="009A61C7">
        <w:rPr>
          <w:rFonts w:ascii="Times New Roman" w:eastAsia="Times New Roman" w:hAnsi="Times New Roman" w:cs="Times New Roman"/>
          <w:sz w:val="24"/>
          <w:szCs w:val="24"/>
          <w:lang w:val="uk-UA" w:eastAsia="ru-RU"/>
        </w:rPr>
        <w:t xml:space="preserve"> за рахунок модернізації виробничих потужностей, впровадження сучасних технологій та підвищення рівня конкурентоспроможності підприємств промислового сектору економіки;</w:t>
      </w:r>
    </w:p>
    <w:p w:rsidR="009A61C7" w:rsidRPr="009A61C7" w:rsidRDefault="009A61C7" w:rsidP="009A61C7">
      <w:pPr>
        <w:numPr>
          <w:ilvl w:val="0"/>
          <w:numId w:val="35"/>
        </w:numPr>
        <w:shd w:val="clear" w:color="auto" w:fill="FFFFFF"/>
        <w:tabs>
          <w:tab w:val="num" w:pos="720"/>
        </w:tabs>
        <w:spacing w:after="0" w:line="240" w:lineRule="auto"/>
        <w:ind w:firstLine="72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
          <w:bCs/>
          <w:sz w:val="24"/>
          <w:szCs w:val="24"/>
          <w:lang w:val="uk-UA" w:eastAsia="ru-RU"/>
        </w:rPr>
        <w:t>розвиток та модернізація житлово-комунального господарства;</w:t>
      </w:r>
    </w:p>
    <w:p w:rsidR="009A61C7" w:rsidRPr="009A61C7" w:rsidRDefault="009A61C7" w:rsidP="009A61C7">
      <w:pPr>
        <w:numPr>
          <w:ilvl w:val="0"/>
          <w:numId w:val="35"/>
        </w:numPr>
        <w:tabs>
          <w:tab w:val="num" w:pos="720"/>
        </w:tabs>
        <w:spacing w:after="0" w:line="240" w:lineRule="auto"/>
        <w:ind w:firstLine="72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
          <w:bCs/>
          <w:sz w:val="24"/>
          <w:szCs w:val="24"/>
          <w:lang w:val="uk-UA" w:eastAsia="ru-RU"/>
        </w:rPr>
        <w:t xml:space="preserve">поступове наближення рівня життя мешканців міста до загальноєвропейських стандартів </w:t>
      </w:r>
      <w:r w:rsidRPr="009A61C7">
        <w:rPr>
          <w:rFonts w:ascii="Times New Roman" w:eastAsia="Times New Roman" w:hAnsi="Times New Roman" w:cs="Times New Roman"/>
          <w:sz w:val="24"/>
          <w:szCs w:val="24"/>
          <w:lang w:val="uk-UA" w:eastAsia="ru-RU"/>
        </w:rPr>
        <w:t>щодо якості і доступності освіти, медичного обслуговування, соціального захисту, житлово-комунальних послуг, фізкультури і спорту, а також стану навколишнього природного середовища;</w:t>
      </w:r>
    </w:p>
    <w:p w:rsidR="009A61C7" w:rsidRPr="009A61C7" w:rsidRDefault="009A61C7" w:rsidP="009A61C7">
      <w:pPr>
        <w:numPr>
          <w:ilvl w:val="0"/>
          <w:numId w:val="35"/>
        </w:numPr>
        <w:tabs>
          <w:tab w:val="num" w:pos="720"/>
        </w:tabs>
        <w:spacing w:after="0" w:line="240" w:lineRule="auto"/>
        <w:ind w:firstLine="72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
          <w:bCs/>
          <w:sz w:val="24"/>
          <w:szCs w:val="24"/>
          <w:lang w:val="uk-UA" w:eastAsia="ru-RU"/>
        </w:rPr>
        <w:t>забезпечення наповнюваності місцевого бюджету міста Буча,</w:t>
      </w:r>
      <w:r w:rsidRPr="009A61C7">
        <w:rPr>
          <w:rFonts w:ascii="Times New Roman" w:eastAsia="Times New Roman" w:hAnsi="Times New Roman" w:cs="Times New Roman"/>
          <w:sz w:val="24"/>
          <w:szCs w:val="24"/>
          <w:lang w:val="uk-UA" w:eastAsia="ru-RU"/>
        </w:rPr>
        <w:t xml:space="preserve"> дотримання жорсткої фінансової дисципліни, підвищення результативності бюджетних видатків.</w:t>
      </w:r>
    </w:p>
    <w:p w:rsidR="009A61C7" w:rsidRPr="009A61C7" w:rsidRDefault="009A61C7" w:rsidP="009A61C7">
      <w:pPr>
        <w:spacing w:after="0" w:line="240" w:lineRule="auto"/>
        <w:rPr>
          <w:rFonts w:ascii="Times New Roman" w:eastAsia="Times New Roman" w:hAnsi="Times New Roman" w:cs="Times New Roman"/>
          <w:sz w:val="28"/>
          <w:szCs w:val="28"/>
          <w:lang w:val="uk-UA"/>
        </w:rPr>
      </w:pPr>
    </w:p>
    <w:p w:rsidR="009A61C7" w:rsidRPr="009A61C7" w:rsidRDefault="009A61C7" w:rsidP="009A61C7">
      <w:pPr>
        <w:widowControl w:val="0"/>
        <w:spacing w:after="0" w:line="240" w:lineRule="auto"/>
        <w:ind w:firstLine="540"/>
        <w:jc w:val="center"/>
        <w:rPr>
          <w:rFonts w:ascii="Times New Roman" w:eastAsia="Times New Roman" w:hAnsi="Times New Roman" w:cs="Times New Roman"/>
          <w:b/>
          <w:bCs/>
          <w:i/>
          <w:iCs/>
          <w:sz w:val="28"/>
          <w:szCs w:val="28"/>
          <w:lang w:val="uk-UA" w:eastAsia="ru-RU"/>
        </w:rPr>
      </w:pPr>
      <w:r w:rsidRPr="009A61C7">
        <w:rPr>
          <w:rFonts w:ascii="Times New Roman" w:eastAsia="Times New Roman" w:hAnsi="Times New Roman" w:cs="Times New Roman"/>
          <w:b/>
          <w:bCs/>
          <w:sz w:val="28"/>
          <w:szCs w:val="28"/>
          <w:lang w:val="uk-UA" w:eastAsia="ru-RU"/>
        </w:rPr>
        <w:t>Освіта</w:t>
      </w:r>
    </w:p>
    <w:p w:rsidR="009A61C7" w:rsidRPr="009A61C7" w:rsidRDefault="009A61C7" w:rsidP="009A61C7">
      <w:pPr>
        <w:widowControl w:val="0"/>
        <w:spacing w:after="0" w:line="240" w:lineRule="auto"/>
        <w:ind w:firstLine="540"/>
        <w:jc w:val="both"/>
        <w:rPr>
          <w:rFonts w:ascii="Times New Roman" w:eastAsia="Times New Roman" w:hAnsi="Times New Roman" w:cs="Times New Roman"/>
          <w:b/>
          <w:bCs/>
          <w:i/>
          <w:iCs/>
          <w:sz w:val="24"/>
          <w:szCs w:val="24"/>
          <w:lang w:val="uk-UA" w:eastAsia="ru-RU"/>
        </w:rPr>
      </w:pPr>
    </w:p>
    <w:p w:rsidR="009A61C7" w:rsidRPr="009A61C7" w:rsidRDefault="009A61C7" w:rsidP="009A61C7">
      <w:pPr>
        <w:spacing w:after="0" w:line="240" w:lineRule="auto"/>
        <w:ind w:firstLine="54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 Основним завданням розвитку освіти на 2016 рік є забезпечення доступу кожної дитини до якісної освіти. Для цього, необхідне максимальне охоплення обов'язковою дошкільною освітою дітей старшого дошкільного віку, що в свою чергу потребує розширення мережі дошкільних навчальних закладів. Також нагальним є питання організації навчання у загальноосвітніх закладах в одну зміну. Дуже важливим є формування та розвиток інформаційно-навчального середовища системи освіти, розроблення програм та використання електронних засобів для впровадження дистанційного, індивідуального навчання, укомплектування навчальних закладів сучасними технічними засобами навчання (інтерактивними дошками, мультимедійними пристроями, комп’ютерною технікою). Не менш важливим є розширення всієї мережі навчальних закладів, як шляхом будівництва та введення в дію нових об’єктів та приміщень, так і раціональне використання та реконструкція існуючих.</w:t>
      </w:r>
    </w:p>
    <w:p w:rsidR="009A61C7" w:rsidRPr="009A61C7" w:rsidRDefault="009A61C7" w:rsidP="009A61C7">
      <w:pPr>
        <w:spacing w:after="0" w:line="240" w:lineRule="auto"/>
        <w:ind w:firstLine="540"/>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64" w:lineRule="auto"/>
        <w:ind w:firstLine="709"/>
        <w:jc w:val="both"/>
        <w:rPr>
          <w:rFonts w:ascii="Times New Roman" w:eastAsia="Times New Roman" w:hAnsi="Times New Roman" w:cs="Times New Roman"/>
          <w:b/>
          <w:bCs/>
          <w:i/>
          <w:iCs/>
          <w:sz w:val="24"/>
          <w:szCs w:val="24"/>
          <w:u w:val="single"/>
          <w:lang w:val="uk-UA" w:eastAsia="ru-RU"/>
        </w:rPr>
      </w:pPr>
      <w:r w:rsidRPr="009A61C7">
        <w:rPr>
          <w:rFonts w:ascii="Times New Roman" w:eastAsia="Times New Roman" w:hAnsi="Times New Roman" w:cs="Times New Roman"/>
          <w:b/>
          <w:bCs/>
          <w:i/>
          <w:iCs/>
          <w:sz w:val="24"/>
          <w:szCs w:val="24"/>
          <w:u w:val="single"/>
          <w:lang w:val="uk-UA" w:eastAsia="ru-RU"/>
        </w:rPr>
        <w:t xml:space="preserve">Основні завдання та заходи на 2016 рік </w:t>
      </w:r>
    </w:p>
    <w:p w:rsidR="009A61C7" w:rsidRPr="009A61C7" w:rsidRDefault="009A61C7" w:rsidP="009A61C7">
      <w:pPr>
        <w:numPr>
          <w:ilvl w:val="0"/>
          <w:numId w:val="38"/>
        </w:numPr>
        <w:tabs>
          <w:tab w:val="left" w:pos="284"/>
        </w:tabs>
        <w:spacing w:after="0" w:line="240" w:lineRule="auto"/>
        <w:ind w:left="993"/>
        <w:jc w:val="both"/>
        <w:rPr>
          <w:rFonts w:eastAsiaTheme="minorEastAsia"/>
          <w:lang w:val="uk-UA" w:eastAsia="ru-RU"/>
        </w:rPr>
      </w:pPr>
      <w:r w:rsidRPr="009A61C7">
        <w:rPr>
          <w:rFonts w:eastAsiaTheme="minorEastAsia"/>
          <w:lang w:val="uk-UA" w:eastAsia="ru-RU"/>
        </w:rPr>
        <w:t xml:space="preserve">будівництво гімназії на 14 класів по </w:t>
      </w:r>
      <w:proofErr w:type="spellStart"/>
      <w:r w:rsidRPr="009A61C7">
        <w:rPr>
          <w:rFonts w:eastAsiaTheme="minorEastAsia"/>
          <w:lang w:val="uk-UA" w:eastAsia="ru-RU"/>
        </w:rPr>
        <w:t>вул.Вишнева</w:t>
      </w:r>
      <w:proofErr w:type="spellEnd"/>
      <w:r w:rsidRPr="009A61C7">
        <w:rPr>
          <w:rFonts w:eastAsiaTheme="minorEastAsia"/>
          <w:lang w:val="uk-UA" w:eastAsia="ru-RU"/>
        </w:rPr>
        <w:t>;</w:t>
      </w:r>
    </w:p>
    <w:p w:rsidR="009A61C7" w:rsidRPr="009A61C7" w:rsidRDefault="009A61C7" w:rsidP="009A61C7">
      <w:pPr>
        <w:numPr>
          <w:ilvl w:val="0"/>
          <w:numId w:val="38"/>
        </w:numPr>
        <w:tabs>
          <w:tab w:val="left" w:pos="284"/>
        </w:tabs>
        <w:spacing w:after="0" w:line="240" w:lineRule="auto"/>
        <w:ind w:left="993"/>
        <w:jc w:val="both"/>
        <w:rPr>
          <w:rFonts w:eastAsiaTheme="minorEastAsia"/>
          <w:lang w:val="uk-UA" w:eastAsia="ru-RU"/>
        </w:rPr>
      </w:pPr>
      <w:r w:rsidRPr="009A61C7">
        <w:rPr>
          <w:rFonts w:eastAsiaTheme="minorEastAsia"/>
          <w:lang w:val="uk-UA" w:eastAsia="ru-RU"/>
        </w:rPr>
        <w:lastRenderedPageBreak/>
        <w:t>будівництво дитячого садочка по вул. Б. Гмирі;</w:t>
      </w:r>
    </w:p>
    <w:p w:rsidR="009A61C7" w:rsidRPr="009A61C7" w:rsidRDefault="009A61C7" w:rsidP="009A61C7">
      <w:pPr>
        <w:numPr>
          <w:ilvl w:val="0"/>
          <w:numId w:val="38"/>
        </w:numPr>
        <w:tabs>
          <w:tab w:val="left" w:pos="284"/>
        </w:tabs>
        <w:spacing w:after="0" w:line="240" w:lineRule="auto"/>
        <w:ind w:left="993"/>
        <w:jc w:val="both"/>
        <w:rPr>
          <w:rFonts w:eastAsiaTheme="minorEastAsia"/>
          <w:lang w:val="uk-UA" w:eastAsia="ru-RU"/>
        </w:rPr>
      </w:pPr>
      <w:r w:rsidRPr="009A61C7">
        <w:rPr>
          <w:rFonts w:eastAsiaTheme="minorEastAsia"/>
          <w:lang w:val="uk-UA" w:eastAsia="ru-RU"/>
        </w:rPr>
        <w:t>будівництво спортивного блоку в комплексі з будівлями загальноосвітньої школи №2 по вул. Шевченка,14;</w:t>
      </w:r>
    </w:p>
    <w:p w:rsidR="009A61C7" w:rsidRPr="009A61C7" w:rsidRDefault="009A61C7" w:rsidP="009A61C7">
      <w:pPr>
        <w:numPr>
          <w:ilvl w:val="0"/>
          <w:numId w:val="38"/>
        </w:numPr>
        <w:tabs>
          <w:tab w:val="left" w:pos="284"/>
        </w:tabs>
        <w:spacing w:after="0" w:line="240" w:lineRule="auto"/>
        <w:ind w:left="993"/>
        <w:jc w:val="both"/>
        <w:rPr>
          <w:rFonts w:eastAsiaTheme="minorEastAsia"/>
          <w:lang w:val="uk-UA" w:eastAsia="ru-RU"/>
        </w:rPr>
      </w:pPr>
      <w:r w:rsidRPr="009A61C7">
        <w:rPr>
          <w:rFonts w:eastAsiaTheme="minorEastAsia"/>
          <w:lang w:val="uk-UA" w:eastAsia="ru-RU"/>
        </w:rPr>
        <w:t>реконструкція з добудовою загальноосвітньої школи №1 І-ІІІ ступенів по вул.Малиновського,74;</w:t>
      </w:r>
    </w:p>
    <w:p w:rsidR="009A61C7" w:rsidRPr="009A61C7" w:rsidRDefault="009A61C7" w:rsidP="009A61C7">
      <w:pPr>
        <w:numPr>
          <w:ilvl w:val="0"/>
          <w:numId w:val="38"/>
        </w:numPr>
        <w:tabs>
          <w:tab w:val="left" w:pos="284"/>
        </w:tabs>
        <w:spacing w:after="0" w:line="240" w:lineRule="auto"/>
        <w:ind w:left="993"/>
        <w:jc w:val="both"/>
        <w:rPr>
          <w:rFonts w:eastAsiaTheme="minorEastAsia"/>
          <w:lang w:val="uk-UA" w:eastAsia="ru-RU"/>
        </w:rPr>
      </w:pPr>
      <w:r w:rsidRPr="009A61C7">
        <w:rPr>
          <w:rFonts w:eastAsiaTheme="minorEastAsia"/>
          <w:lang w:val="uk-UA" w:eastAsia="ru-RU"/>
        </w:rPr>
        <w:t>будівництво та облаштування спортивного майданчика  загальноосвітньої школи №1 І-ІІІ ступенів по вул.Малиновського,74;</w:t>
      </w:r>
    </w:p>
    <w:p w:rsidR="009A61C7" w:rsidRPr="009A61C7" w:rsidRDefault="009A61C7" w:rsidP="009A61C7">
      <w:pPr>
        <w:numPr>
          <w:ilvl w:val="0"/>
          <w:numId w:val="38"/>
        </w:numPr>
        <w:tabs>
          <w:tab w:val="left" w:pos="284"/>
        </w:tabs>
        <w:spacing w:after="0" w:line="240" w:lineRule="auto"/>
        <w:ind w:left="993"/>
        <w:jc w:val="both"/>
        <w:rPr>
          <w:rFonts w:eastAsiaTheme="minorEastAsia"/>
          <w:lang w:val="uk-UA" w:eastAsia="ru-RU"/>
        </w:rPr>
      </w:pPr>
      <w:r w:rsidRPr="009A61C7">
        <w:rPr>
          <w:rFonts w:eastAsiaTheme="minorEastAsia"/>
          <w:lang w:val="uk-UA" w:eastAsia="ru-RU"/>
        </w:rPr>
        <w:t>заміна даху та утеплення приміщення загальноосвітньої школи №5 по вул. Вокзальній;</w:t>
      </w:r>
    </w:p>
    <w:p w:rsidR="009A61C7" w:rsidRPr="009A61C7" w:rsidRDefault="009A61C7" w:rsidP="009A61C7">
      <w:pPr>
        <w:numPr>
          <w:ilvl w:val="0"/>
          <w:numId w:val="38"/>
        </w:numPr>
        <w:tabs>
          <w:tab w:val="left" w:pos="284"/>
        </w:tabs>
        <w:spacing w:after="0" w:line="240" w:lineRule="auto"/>
        <w:ind w:left="993"/>
        <w:jc w:val="both"/>
        <w:rPr>
          <w:rFonts w:eastAsiaTheme="minorEastAsia"/>
          <w:lang w:val="uk-UA" w:eastAsia="ru-RU"/>
        </w:rPr>
      </w:pPr>
      <w:r w:rsidRPr="009A61C7">
        <w:rPr>
          <w:rFonts w:eastAsiaTheme="minorEastAsia"/>
          <w:lang w:val="uk-UA" w:eastAsia="ru-RU"/>
        </w:rPr>
        <w:t xml:space="preserve">утеплення та реконструкція приміщення НВК «Берізка» по вул. </w:t>
      </w:r>
      <w:proofErr w:type="spellStart"/>
      <w:r w:rsidRPr="009A61C7">
        <w:rPr>
          <w:rFonts w:eastAsiaTheme="minorEastAsia"/>
          <w:lang w:val="uk-UA" w:eastAsia="ru-RU"/>
        </w:rPr>
        <w:t>Склозаводській</w:t>
      </w:r>
      <w:proofErr w:type="spellEnd"/>
      <w:r w:rsidRPr="009A61C7">
        <w:rPr>
          <w:rFonts w:eastAsiaTheme="minorEastAsia"/>
          <w:lang w:val="uk-UA" w:eastAsia="ru-RU"/>
        </w:rPr>
        <w:t>;</w:t>
      </w:r>
    </w:p>
    <w:p w:rsidR="009A61C7" w:rsidRPr="009A61C7" w:rsidRDefault="009A61C7" w:rsidP="009A61C7">
      <w:pPr>
        <w:numPr>
          <w:ilvl w:val="0"/>
          <w:numId w:val="38"/>
        </w:numPr>
        <w:tabs>
          <w:tab w:val="left" w:pos="284"/>
        </w:tabs>
        <w:spacing w:after="0" w:line="240" w:lineRule="auto"/>
        <w:ind w:left="993"/>
        <w:jc w:val="both"/>
        <w:rPr>
          <w:rFonts w:eastAsiaTheme="minorEastAsia"/>
          <w:lang w:val="uk-UA" w:eastAsia="ru-RU"/>
        </w:rPr>
      </w:pPr>
      <w:r w:rsidRPr="009A61C7">
        <w:rPr>
          <w:rFonts w:eastAsiaTheme="minorEastAsia"/>
          <w:lang w:val="uk-UA" w:eastAsia="ru-RU"/>
        </w:rPr>
        <w:t>створення умов для збереження та зміцнення здоров’я учнів;</w:t>
      </w:r>
    </w:p>
    <w:p w:rsidR="009A61C7" w:rsidRPr="009A61C7" w:rsidRDefault="009A61C7" w:rsidP="009A61C7">
      <w:pPr>
        <w:numPr>
          <w:ilvl w:val="0"/>
          <w:numId w:val="38"/>
        </w:numPr>
        <w:tabs>
          <w:tab w:val="left" w:pos="284"/>
        </w:tabs>
        <w:spacing w:after="0" w:line="240" w:lineRule="auto"/>
        <w:ind w:left="993"/>
        <w:jc w:val="both"/>
        <w:rPr>
          <w:rFonts w:eastAsiaTheme="minorEastAsia"/>
          <w:lang w:val="uk-UA" w:eastAsia="ru-RU"/>
        </w:rPr>
      </w:pPr>
      <w:r w:rsidRPr="009A61C7">
        <w:rPr>
          <w:rFonts w:eastAsiaTheme="minorEastAsia"/>
          <w:lang w:val="uk-UA" w:eastAsia="ru-RU"/>
        </w:rPr>
        <w:t>впровадження енергозберігаючих технологій в навчальних закладах міста.</w:t>
      </w:r>
    </w:p>
    <w:p w:rsidR="009A61C7" w:rsidRPr="009A61C7" w:rsidRDefault="009A61C7" w:rsidP="009A61C7">
      <w:pPr>
        <w:spacing w:after="0" w:line="240" w:lineRule="auto"/>
        <w:ind w:firstLine="600"/>
        <w:jc w:val="center"/>
        <w:rPr>
          <w:rFonts w:ascii="Times New Roman" w:eastAsia="Times New Roman" w:hAnsi="Times New Roman" w:cs="Times New Roman"/>
          <w:b/>
          <w:bCs/>
          <w:sz w:val="28"/>
          <w:szCs w:val="28"/>
          <w:lang w:val="uk-UA" w:eastAsia="ru-RU"/>
        </w:rPr>
      </w:pPr>
    </w:p>
    <w:p w:rsidR="009A61C7" w:rsidRPr="009A61C7" w:rsidRDefault="009A61C7" w:rsidP="009A61C7">
      <w:pPr>
        <w:spacing w:after="0" w:line="240" w:lineRule="auto"/>
        <w:ind w:firstLine="600"/>
        <w:jc w:val="center"/>
        <w:rPr>
          <w:rFonts w:ascii="Times New Roman" w:eastAsia="Times New Roman" w:hAnsi="Times New Roman" w:cs="Times New Roman"/>
          <w:b/>
          <w:bCs/>
          <w:sz w:val="28"/>
          <w:szCs w:val="28"/>
          <w:lang w:val="uk-UA" w:eastAsia="ru-RU"/>
        </w:rPr>
      </w:pPr>
      <w:r w:rsidRPr="009A61C7">
        <w:rPr>
          <w:rFonts w:ascii="Times New Roman" w:eastAsia="Times New Roman" w:hAnsi="Times New Roman" w:cs="Times New Roman"/>
          <w:b/>
          <w:bCs/>
          <w:sz w:val="28"/>
          <w:szCs w:val="28"/>
          <w:lang w:val="uk-UA" w:eastAsia="ru-RU"/>
        </w:rPr>
        <w:t>Культура і спорт</w:t>
      </w:r>
    </w:p>
    <w:p w:rsidR="009A61C7" w:rsidRPr="009A61C7" w:rsidRDefault="009A61C7" w:rsidP="009A61C7">
      <w:pPr>
        <w:spacing w:after="0" w:line="240" w:lineRule="auto"/>
        <w:ind w:firstLine="600"/>
        <w:jc w:val="both"/>
        <w:rPr>
          <w:rFonts w:ascii="Times New Roman" w:eastAsia="Times New Roman" w:hAnsi="Times New Roman" w:cs="Times New Roman"/>
          <w:b/>
          <w:bCs/>
          <w:sz w:val="24"/>
          <w:szCs w:val="24"/>
          <w:lang w:val="uk-UA" w:eastAsia="ru-RU"/>
        </w:rPr>
      </w:pPr>
    </w:p>
    <w:p w:rsidR="009A61C7" w:rsidRPr="009A61C7" w:rsidRDefault="009A61C7" w:rsidP="009A61C7">
      <w:pPr>
        <w:spacing w:after="0" w:line="240" w:lineRule="auto"/>
        <w:ind w:firstLine="60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Головним напрямом роботи закладів культури є створення  умов для розвитку творчості дітей та юнацтва, створення передумов для виховування здорової, сильної нації, сприяння участі обдарованих дітей у фестивалях, конкурсах, концертах та святкових масових заходах, а також організація змістовного дозвілля жителів міста Буча.</w:t>
      </w:r>
    </w:p>
    <w:p w:rsidR="009A61C7" w:rsidRPr="009A61C7" w:rsidRDefault="009A61C7" w:rsidP="009A61C7">
      <w:pPr>
        <w:shd w:val="clear" w:color="auto" w:fill="FFFFFF"/>
        <w:tabs>
          <w:tab w:val="left" w:pos="1104"/>
        </w:tabs>
        <w:spacing w:after="0" w:line="250" w:lineRule="auto"/>
        <w:ind w:firstLine="709"/>
        <w:jc w:val="both"/>
        <w:rPr>
          <w:rFonts w:ascii="Times New Roman" w:eastAsia="Times New Roman" w:hAnsi="Times New Roman" w:cs="Times New Roman"/>
          <w:b/>
          <w:bCs/>
          <w:i/>
          <w:iCs/>
          <w:sz w:val="24"/>
          <w:szCs w:val="24"/>
          <w:u w:val="single"/>
          <w:lang w:val="uk-UA" w:eastAsia="ru-RU"/>
        </w:rPr>
      </w:pPr>
    </w:p>
    <w:p w:rsidR="009A61C7" w:rsidRPr="009A61C7" w:rsidRDefault="009A61C7" w:rsidP="009A61C7">
      <w:pPr>
        <w:shd w:val="clear" w:color="auto" w:fill="FFFFFF"/>
        <w:tabs>
          <w:tab w:val="left" w:pos="1104"/>
        </w:tabs>
        <w:spacing w:after="0" w:line="250" w:lineRule="auto"/>
        <w:ind w:firstLine="709"/>
        <w:jc w:val="both"/>
        <w:rPr>
          <w:rFonts w:ascii="Times New Roman" w:eastAsia="Times New Roman" w:hAnsi="Times New Roman" w:cs="Times New Roman"/>
          <w:b/>
          <w:bCs/>
          <w:i/>
          <w:iCs/>
          <w:sz w:val="24"/>
          <w:szCs w:val="24"/>
          <w:u w:val="single"/>
          <w:lang w:val="uk-UA" w:eastAsia="ru-RU"/>
        </w:rPr>
      </w:pPr>
      <w:r w:rsidRPr="009A61C7">
        <w:rPr>
          <w:rFonts w:ascii="Times New Roman" w:eastAsia="Times New Roman" w:hAnsi="Times New Roman" w:cs="Times New Roman"/>
          <w:b/>
          <w:bCs/>
          <w:i/>
          <w:iCs/>
          <w:sz w:val="24"/>
          <w:szCs w:val="24"/>
          <w:u w:val="single"/>
          <w:lang w:val="uk-UA" w:eastAsia="ru-RU"/>
        </w:rPr>
        <w:t>Головні завдання та заходи на 2016 рік</w:t>
      </w:r>
    </w:p>
    <w:p w:rsidR="009A61C7" w:rsidRPr="009A61C7" w:rsidRDefault="009A61C7" w:rsidP="009A61C7">
      <w:pPr>
        <w:numPr>
          <w:ilvl w:val="0"/>
          <w:numId w:val="37"/>
        </w:numPr>
        <w:tabs>
          <w:tab w:val="left" w:pos="284"/>
        </w:tabs>
        <w:spacing w:after="0" w:line="240" w:lineRule="auto"/>
        <w:jc w:val="both"/>
        <w:rPr>
          <w:rFonts w:eastAsiaTheme="minorEastAsia"/>
          <w:lang w:val="uk-UA" w:eastAsia="ru-RU"/>
        </w:rPr>
      </w:pPr>
      <w:r w:rsidRPr="009A61C7">
        <w:rPr>
          <w:rFonts w:eastAsiaTheme="minorEastAsia"/>
          <w:lang w:val="uk-UA" w:eastAsia="ru-RU"/>
        </w:rPr>
        <w:t xml:space="preserve">капітальний ремонт міської центральної бібліотеки по </w:t>
      </w:r>
      <w:proofErr w:type="spellStart"/>
      <w:r w:rsidRPr="009A61C7">
        <w:rPr>
          <w:rFonts w:eastAsiaTheme="minorEastAsia"/>
          <w:lang w:val="uk-UA" w:eastAsia="ru-RU"/>
        </w:rPr>
        <w:t>вул.Енергетиків</w:t>
      </w:r>
      <w:proofErr w:type="spellEnd"/>
      <w:r w:rsidRPr="009A61C7">
        <w:rPr>
          <w:rFonts w:eastAsiaTheme="minorEastAsia"/>
          <w:lang w:val="uk-UA" w:eastAsia="ru-RU"/>
        </w:rPr>
        <w:t>, 2;</w:t>
      </w:r>
    </w:p>
    <w:p w:rsidR="009A61C7" w:rsidRPr="009A61C7" w:rsidRDefault="009A61C7" w:rsidP="009A61C7">
      <w:pPr>
        <w:numPr>
          <w:ilvl w:val="0"/>
          <w:numId w:val="37"/>
        </w:numPr>
        <w:spacing w:after="0" w:line="240" w:lineRule="auto"/>
        <w:jc w:val="both"/>
        <w:rPr>
          <w:rFonts w:eastAsiaTheme="minorEastAsia"/>
          <w:lang w:val="uk-UA" w:eastAsia="ru-RU"/>
        </w:rPr>
      </w:pPr>
      <w:r w:rsidRPr="009A61C7">
        <w:rPr>
          <w:rFonts w:eastAsiaTheme="minorEastAsia"/>
          <w:lang w:val="uk-UA" w:eastAsia="ru-RU"/>
        </w:rPr>
        <w:t>забезпечення повноцінного функціонування закладів культури і спорту, зміцнення їх матеріально-технічної бази та технічне переоснащення галузі та збереження кадрового потенціалу галузі;</w:t>
      </w:r>
    </w:p>
    <w:p w:rsidR="009A61C7" w:rsidRPr="009A61C7" w:rsidRDefault="009A61C7" w:rsidP="009A61C7">
      <w:pPr>
        <w:numPr>
          <w:ilvl w:val="0"/>
          <w:numId w:val="37"/>
        </w:numPr>
        <w:spacing w:after="0" w:line="240" w:lineRule="auto"/>
        <w:jc w:val="both"/>
        <w:rPr>
          <w:rFonts w:eastAsiaTheme="minorEastAsia"/>
          <w:lang w:val="uk-UA" w:eastAsia="ru-RU"/>
        </w:rPr>
      </w:pPr>
      <w:r w:rsidRPr="009A61C7">
        <w:rPr>
          <w:rFonts w:eastAsiaTheme="minorEastAsia"/>
          <w:lang w:val="uk-UA" w:eastAsia="ru-RU"/>
        </w:rPr>
        <w:t xml:space="preserve">збагачення змісту та вдосконалення форм діяльності культурно-освітніх закладів, поліпшення культурного обслуговування населення; </w:t>
      </w:r>
    </w:p>
    <w:p w:rsidR="009A61C7" w:rsidRPr="009A61C7" w:rsidRDefault="009A61C7" w:rsidP="009A61C7">
      <w:pPr>
        <w:numPr>
          <w:ilvl w:val="0"/>
          <w:numId w:val="37"/>
        </w:numPr>
        <w:spacing w:after="0" w:line="240" w:lineRule="auto"/>
        <w:jc w:val="both"/>
        <w:rPr>
          <w:rFonts w:eastAsiaTheme="minorEastAsia"/>
          <w:lang w:val="uk-UA" w:eastAsia="ru-RU"/>
        </w:rPr>
      </w:pPr>
      <w:r w:rsidRPr="009A61C7">
        <w:rPr>
          <w:rFonts w:eastAsiaTheme="minorEastAsia"/>
          <w:lang w:val="uk-UA" w:eastAsia="ru-RU"/>
        </w:rPr>
        <w:t>капітальний ремонт приміщення будинку творчості видатних діячів мистецтва та науки, що проживали у м. Буча, вул. Патона,10 та організація його діяльності;</w:t>
      </w:r>
    </w:p>
    <w:p w:rsidR="009A61C7" w:rsidRPr="009A61C7" w:rsidRDefault="009A61C7" w:rsidP="009A61C7">
      <w:pPr>
        <w:numPr>
          <w:ilvl w:val="0"/>
          <w:numId w:val="37"/>
        </w:numPr>
        <w:spacing w:after="0" w:line="240" w:lineRule="auto"/>
        <w:jc w:val="both"/>
        <w:rPr>
          <w:rFonts w:eastAsiaTheme="minorEastAsia"/>
          <w:lang w:val="uk-UA" w:eastAsia="ru-RU"/>
        </w:rPr>
      </w:pPr>
      <w:r w:rsidRPr="009A61C7">
        <w:rPr>
          <w:rFonts w:eastAsiaTheme="minorEastAsia"/>
          <w:lang w:val="uk-UA" w:eastAsia="ru-RU"/>
        </w:rPr>
        <w:t>сприяння удосконаленню системи підготовки, перепідготовки та підвищення кваліфікації працівників культури і спорту з урахуванням науково обґрунтованої реальної потреби галузі у висококваліфікованих спеціалістах;</w:t>
      </w:r>
    </w:p>
    <w:p w:rsidR="009A61C7" w:rsidRPr="009A61C7" w:rsidRDefault="009A61C7" w:rsidP="009A61C7">
      <w:pPr>
        <w:numPr>
          <w:ilvl w:val="0"/>
          <w:numId w:val="37"/>
        </w:numPr>
        <w:spacing w:after="0" w:line="240" w:lineRule="auto"/>
        <w:jc w:val="both"/>
        <w:rPr>
          <w:rFonts w:eastAsiaTheme="minorEastAsia"/>
          <w:lang w:val="uk-UA" w:eastAsia="ru-RU"/>
        </w:rPr>
      </w:pPr>
      <w:r w:rsidRPr="009A61C7">
        <w:rPr>
          <w:rFonts w:eastAsiaTheme="minorEastAsia"/>
          <w:lang w:val="uk-UA" w:eastAsia="ru-RU"/>
        </w:rPr>
        <w:t xml:space="preserve">створення належних умов для збереження, відродження та розвитку народних промислів, діяльності майстрів народного мистецтва у </w:t>
      </w:r>
      <w:proofErr w:type="spellStart"/>
      <w:r w:rsidRPr="009A61C7">
        <w:rPr>
          <w:rFonts w:eastAsiaTheme="minorEastAsia"/>
          <w:lang w:val="uk-UA" w:eastAsia="ru-RU"/>
        </w:rPr>
        <w:t>м.Буча</w:t>
      </w:r>
      <w:proofErr w:type="spellEnd"/>
      <w:r w:rsidRPr="009A61C7">
        <w:rPr>
          <w:rFonts w:eastAsiaTheme="minorEastAsia"/>
          <w:lang w:val="uk-UA" w:eastAsia="ru-RU"/>
        </w:rPr>
        <w:t>;</w:t>
      </w:r>
    </w:p>
    <w:p w:rsidR="009A61C7" w:rsidRPr="009A61C7" w:rsidRDefault="009A61C7" w:rsidP="009A61C7">
      <w:pPr>
        <w:numPr>
          <w:ilvl w:val="0"/>
          <w:numId w:val="37"/>
        </w:numPr>
        <w:spacing w:after="0" w:line="240" w:lineRule="auto"/>
        <w:jc w:val="both"/>
        <w:rPr>
          <w:rFonts w:eastAsiaTheme="minorEastAsia"/>
          <w:lang w:val="uk-UA" w:eastAsia="ru-RU"/>
        </w:rPr>
      </w:pPr>
      <w:r w:rsidRPr="009A61C7">
        <w:rPr>
          <w:rFonts w:eastAsiaTheme="minorEastAsia"/>
          <w:lang w:val="uk-UA" w:eastAsia="ru-RU"/>
        </w:rPr>
        <w:t>забезпечення гарантій свободи творчості, доступу до культурних надбань, створення можливостей активної участі громадян у художній творчості, особливо молоді;</w:t>
      </w:r>
    </w:p>
    <w:p w:rsidR="009A61C7" w:rsidRPr="009A61C7" w:rsidRDefault="009A61C7" w:rsidP="009A61C7">
      <w:pPr>
        <w:numPr>
          <w:ilvl w:val="0"/>
          <w:numId w:val="37"/>
        </w:numPr>
        <w:spacing w:after="0" w:line="240" w:lineRule="auto"/>
        <w:jc w:val="both"/>
        <w:rPr>
          <w:rFonts w:eastAsiaTheme="minorEastAsia"/>
          <w:lang w:val="uk-UA" w:eastAsia="ru-RU"/>
        </w:rPr>
      </w:pPr>
      <w:r w:rsidRPr="009A61C7">
        <w:rPr>
          <w:rFonts w:eastAsiaTheme="minorEastAsia"/>
          <w:lang w:val="uk-UA" w:eastAsia="ru-RU"/>
        </w:rPr>
        <w:t>пропагування української культури на загальнодержавному та міжнародному рівні, підвищення привабливості мистецьких і культурних закладів для української та світової спільноти;</w:t>
      </w:r>
    </w:p>
    <w:p w:rsidR="009A61C7" w:rsidRPr="009A61C7" w:rsidRDefault="009A61C7" w:rsidP="009A61C7">
      <w:pPr>
        <w:numPr>
          <w:ilvl w:val="0"/>
          <w:numId w:val="37"/>
        </w:numPr>
        <w:spacing w:after="0" w:line="240" w:lineRule="auto"/>
        <w:jc w:val="both"/>
        <w:rPr>
          <w:rFonts w:eastAsiaTheme="minorEastAsia"/>
          <w:lang w:val="uk-UA" w:eastAsia="ru-RU"/>
        </w:rPr>
      </w:pPr>
      <w:r w:rsidRPr="009A61C7">
        <w:rPr>
          <w:rFonts w:eastAsiaTheme="minorEastAsia"/>
          <w:lang w:val="uk-UA" w:eastAsia="ru-RU"/>
        </w:rPr>
        <w:t>поповнення бібліотечних фондів, запровадження у діяльності бібліотек сучасних інформаційних технологій;</w:t>
      </w:r>
    </w:p>
    <w:p w:rsidR="009A61C7" w:rsidRPr="009A61C7" w:rsidRDefault="009A61C7" w:rsidP="009A61C7">
      <w:pPr>
        <w:numPr>
          <w:ilvl w:val="0"/>
          <w:numId w:val="37"/>
        </w:numPr>
        <w:spacing w:after="0" w:line="240" w:lineRule="auto"/>
        <w:jc w:val="both"/>
        <w:rPr>
          <w:rFonts w:eastAsiaTheme="minorEastAsia"/>
          <w:lang w:val="uk-UA" w:eastAsia="ru-RU"/>
        </w:rPr>
      </w:pPr>
      <w:r w:rsidRPr="009A61C7">
        <w:rPr>
          <w:rFonts w:eastAsiaTheme="minorEastAsia"/>
          <w:lang w:val="uk-UA" w:eastAsia="ru-RU"/>
        </w:rPr>
        <w:t xml:space="preserve">створення етнографічного музею в </w:t>
      </w:r>
      <w:proofErr w:type="spellStart"/>
      <w:r w:rsidRPr="009A61C7">
        <w:rPr>
          <w:rFonts w:eastAsiaTheme="minorEastAsia"/>
          <w:lang w:val="uk-UA" w:eastAsia="ru-RU"/>
        </w:rPr>
        <w:t>м.Буча</w:t>
      </w:r>
      <w:proofErr w:type="spellEnd"/>
      <w:r w:rsidRPr="009A61C7">
        <w:rPr>
          <w:rFonts w:eastAsiaTheme="minorEastAsia"/>
          <w:lang w:val="uk-UA" w:eastAsia="ru-RU"/>
        </w:rPr>
        <w:t>.</w:t>
      </w:r>
    </w:p>
    <w:p w:rsidR="009A61C7" w:rsidRPr="009A61C7" w:rsidRDefault="009A61C7" w:rsidP="009A61C7">
      <w:pPr>
        <w:spacing w:after="200" w:line="276" w:lineRule="auto"/>
        <w:ind w:left="993"/>
        <w:contextualSpacing/>
        <w:rPr>
          <w:rFonts w:eastAsiaTheme="minorEastAsia"/>
          <w:lang w:val="uk-UA" w:eastAsia="ru-RU"/>
        </w:rPr>
      </w:pPr>
    </w:p>
    <w:p w:rsidR="009A61C7" w:rsidRPr="009A61C7" w:rsidRDefault="009A61C7" w:rsidP="009A61C7">
      <w:pPr>
        <w:spacing w:after="0" w:line="240" w:lineRule="auto"/>
        <w:jc w:val="center"/>
        <w:rPr>
          <w:rFonts w:ascii="Times New Roman" w:eastAsia="Times New Roman" w:hAnsi="Times New Roman" w:cs="Times New Roman"/>
          <w:b/>
          <w:bCs/>
          <w:sz w:val="24"/>
          <w:szCs w:val="24"/>
          <w:lang w:val="uk-UA" w:eastAsia="ru-RU"/>
        </w:rPr>
      </w:pPr>
      <w:r w:rsidRPr="009A61C7">
        <w:rPr>
          <w:rFonts w:ascii="Times New Roman" w:eastAsia="Times New Roman" w:hAnsi="Times New Roman" w:cs="Times New Roman"/>
          <w:b/>
          <w:bCs/>
          <w:sz w:val="28"/>
          <w:szCs w:val="28"/>
          <w:lang w:val="uk-UA" w:eastAsia="ru-RU"/>
        </w:rPr>
        <w:t>Охорона здоров’я</w:t>
      </w:r>
      <w:r w:rsidRPr="009A61C7">
        <w:rPr>
          <w:rFonts w:ascii="Times New Roman" w:eastAsia="Times New Roman" w:hAnsi="Times New Roman" w:cs="Times New Roman"/>
          <w:b/>
          <w:bCs/>
          <w:sz w:val="24"/>
          <w:szCs w:val="24"/>
          <w:lang w:val="uk-UA" w:eastAsia="ru-RU"/>
        </w:rPr>
        <w:t>.</w:t>
      </w:r>
    </w:p>
    <w:p w:rsidR="009A61C7" w:rsidRPr="009A61C7" w:rsidRDefault="009A61C7" w:rsidP="009A61C7">
      <w:pPr>
        <w:spacing w:after="0" w:line="240" w:lineRule="auto"/>
        <w:jc w:val="both"/>
        <w:rPr>
          <w:rFonts w:ascii="Times New Roman" w:eastAsia="Times New Roman" w:hAnsi="Times New Roman" w:cs="Times New Roman"/>
          <w:b/>
          <w:bCs/>
          <w:sz w:val="24"/>
          <w:szCs w:val="24"/>
          <w:lang w:val="uk-UA" w:eastAsia="ru-RU"/>
        </w:rPr>
      </w:pPr>
    </w:p>
    <w:p w:rsidR="009A61C7" w:rsidRPr="009A61C7" w:rsidRDefault="009A61C7" w:rsidP="009A61C7">
      <w:pPr>
        <w:spacing w:after="0" w:line="240" w:lineRule="auto"/>
        <w:ind w:firstLine="708"/>
        <w:jc w:val="both"/>
        <w:rPr>
          <w:rFonts w:ascii="Times New Roman" w:eastAsia="Times New Roman" w:hAnsi="Times New Roman" w:cs="Times New Roman"/>
          <w:color w:val="000000"/>
          <w:sz w:val="24"/>
          <w:szCs w:val="24"/>
          <w:lang w:val="uk-UA" w:eastAsia="ru-RU"/>
        </w:rPr>
      </w:pPr>
      <w:r w:rsidRPr="009A61C7">
        <w:rPr>
          <w:rFonts w:ascii="Times New Roman" w:eastAsia="Times New Roman" w:hAnsi="Times New Roman" w:cs="Times New Roman"/>
          <w:color w:val="000000"/>
          <w:sz w:val="24"/>
          <w:szCs w:val="24"/>
          <w:lang w:val="uk-UA" w:eastAsia="ru-RU"/>
        </w:rPr>
        <w:t xml:space="preserve">Пріоритетним напрямом у роботі закладів охорони здоров’я у 2016 році буде забезпечення високоякісної і доступної медичної допомоги, запобігання захворювань, формування мотивації до здорового способу життя населення і покращення демографічної ситуації. </w:t>
      </w:r>
    </w:p>
    <w:p w:rsidR="009A61C7" w:rsidRPr="009A61C7" w:rsidRDefault="009A61C7" w:rsidP="009A61C7">
      <w:pPr>
        <w:spacing w:after="0" w:line="240" w:lineRule="auto"/>
        <w:ind w:firstLine="900"/>
        <w:jc w:val="both"/>
        <w:rPr>
          <w:rFonts w:ascii="Times New Roman" w:eastAsia="Times New Roman" w:hAnsi="Times New Roman" w:cs="Times New Roman"/>
          <w:color w:val="000000"/>
          <w:sz w:val="24"/>
          <w:szCs w:val="24"/>
          <w:lang w:val="uk-UA" w:eastAsia="ru-RU"/>
        </w:rPr>
      </w:pPr>
      <w:r w:rsidRPr="009A61C7">
        <w:rPr>
          <w:rFonts w:ascii="Times New Roman" w:eastAsia="Times New Roman" w:hAnsi="Times New Roman" w:cs="Times New Roman"/>
          <w:color w:val="000000"/>
          <w:sz w:val="24"/>
          <w:szCs w:val="24"/>
          <w:lang w:val="uk-UA" w:eastAsia="ru-RU"/>
        </w:rPr>
        <w:t xml:space="preserve">У межах загальнодержавних програм діють місцеві програми розвитку охорони здоров’я. Одна з яких - комплексна програма  розвитку системи охорони здоров’я  м. Буча,  яка включає розділи: «Онкологія», «Здоров’я дітей і молоді»,  «Амбулаторія сімейного лікаря»,  «Здоров’я жінок», «Цукровий діабет»,  «Профілактика ВІЛ/СНІД», </w:t>
      </w:r>
      <w:r w:rsidRPr="009A61C7">
        <w:rPr>
          <w:rFonts w:ascii="Times New Roman" w:eastAsia="Times New Roman" w:hAnsi="Times New Roman" w:cs="Times New Roman"/>
          <w:color w:val="000000"/>
          <w:sz w:val="24"/>
          <w:szCs w:val="24"/>
          <w:lang w:val="uk-UA" w:eastAsia="ru-RU"/>
        </w:rPr>
        <w:lastRenderedPageBreak/>
        <w:t xml:space="preserve">«Профілактика гострих респіраторних вірусних захворювань та грипу», «Боротьба з туберкульозом в м. Буча». </w:t>
      </w:r>
    </w:p>
    <w:p w:rsidR="009A61C7" w:rsidRPr="009A61C7" w:rsidRDefault="009A61C7" w:rsidP="009A61C7">
      <w:pPr>
        <w:spacing w:after="0" w:line="240" w:lineRule="auto"/>
        <w:ind w:firstLine="900"/>
        <w:jc w:val="both"/>
        <w:rPr>
          <w:rFonts w:ascii="Times New Roman" w:eastAsia="Times New Roman" w:hAnsi="Times New Roman" w:cs="Times New Roman"/>
          <w:color w:val="000000"/>
          <w:sz w:val="24"/>
          <w:szCs w:val="24"/>
          <w:lang w:val="uk-UA" w:eastAsia="ru-RU"/>
        </w:rPr>
      </w:pPr>
      <w:r w:rsidRPr="009A61C7">
        <w:rPr>
          <w:rFonts w:ascii="Times New Roman" w:eastAsia="Times New Roman" w:hAnsi="Times New Roman" w:cs="Times New Roman"/>
          <w:color w:val="000000"/>
          <w:sz w:val="24"/>
          <w:szCs w:val="24"/>
          <w:lang w:val="uk-UA" w:eastAsia="ru-RU"/>
        </w:rPr>
        <w:t xml:space="preserve">Метою впровадження даних програм є стабілізація епідеміологічного становища з туберкульозу, профілактики і лікування артеріальної гіпертензії,  цукрового діабету,  профілактики і Профілактика, своєчасне виявлення та лікування онкологічних захворювань, профілактика ВІЛ-інфекції/СНІДу. </w:t>
      </w:r>
    </w:p>
    <w:p w:rsidR="009A61C7" w:rsidRPr="009A61C7" w:rsidRDefault="009A61C7" w:rsidP="009A61C7">
      <w:pPr>
        <w:spacing w:after="0" w:line="240" w:lineRule="auto"/>
        <w:jc w:val="both"/>
        <w:rPr>
          <w:rFonts w:ascii="Times New Roman" w:eastAsia="Times New Roman" w:hAnsi="Times New Roman" w:cs="Times New Roman"/>
          <w:b/>
          <w:bCs/>
          <w:sz w:val="24"/>
          <w:szCs w:val="24"/>
          <w:lang w:val="uk-UA" w:eastAsia="ru-RU"/>
        </w:rPr>
      </w:pPr>
    </w:p>
    <w:p w:rsidR="009A61C7" w:rsidRPr="009A61C7" w:rsidRDefault="009A61C7" w:rsidP="009A61C7">
      <w:pPr>
        <w:spacing w:after="0" w:line="240" w:lineRule="auto"/>
        <w:ind w:firstLine="709"/>
        <w:jc w:val="both"/>
        <w:rPr>
          <w:rFonts w:ascii="Times New Roman" w:eastAsia="Times New Roman" w:hAnsi="Times New Roman" w:cs="Times New Roman"/>
          <w:b/>
          <w:bCs/>
          <w:i/>
          <w:iCs/>
          <w:sz w:val="24"/>
          <w:szCs w:val="24"/>
          <w:u w:val="single"/>
          <w:lang w:val="uk-UA" w:eastAsia="ru-RU"/>
        </w:rPr>
      </w:pPr>
      <w:r w:rsidRPr="009A61C7">
        <w:rPr>
          <w:rFonts w:ascii="Times New Roman" w:eastAsia="Times New Roman" w:hAnsi="Times New Roman" w:cs="Times New Roman"/>
          <w:b/>
          <w:bCs/>
          <w:i/>
          <w:iCs/>
          <w:sz w:val="24"/>
          <w:szCs w:val="24"/>
          <w:u w:val="single"/>
          <w:lang w:val="uk-UA" w:eastAsia="ru-RU"/>
        </w:rPr>
        <w:t xml:space="preserve">Основні завдання та заходи на 2016 рік </w:t>
      </w:r>
    </w:p>
    <w:p w:rsidR="009A61C7" w:rsidRPr="009A61C7" w:rsidRDefault="009A61C7" w:rsidP="009A61C7">
      <w:pPr>
        <w:numPr>
          <w:ilvl w:val="0"/>
          <w:numId w:val="36"/>
        </w:numPr>
        <w:spacing w:after="0" w:line="240" w:lineRule="auto"/>
        <w:jc w:val="both"/>
        <w:rPr>
          <w:rFonts w:eastAsiaTheme="minorEastAsia"/>
          <w:lang w:val="uk-UA" w:eastAsia="ru-RU"/>
        </w:rPr>
      </w:pPr>
      <w:r w:rsidRPr="009A61C7">
        <w:rPr>
          <w:rFonts w:eastAsiaTheme="minorEastAsia"/>
          <w:lang w:val="uk-UA" w:eastAsia="ru-RU"/>
        </w:rPr>
        <w:t xml:space="preserve"> капітальний ремонт приміщення по вул. Шевченка та створення фтизіатричної служби при міській поліклініці в м. Буча;</w:t>
      </w:r>
    </w:p>
    <w:p w:rsidR="009A61C7" w:rsidRPr="009A61C7" w:rsidRDefault="009A61C7" w:rsidP="009A61C7">
      <w:pPr>
        <w:numPr>
          <w:ilvl w:val="0"/>
          <w:numId w:val="36"/>
        </w:numPr>
        <w:spacing w:after="0" w:line="240" w:lineRule="auto"/>
        <w:jc w:val="both"/>
        <w:rPr>
          <w:rFonts w:eastAsiaTheme="minorEastAsia"/>
          <w:lang w:val="uk-UA" w:eastAsia="ru-RU"/>
        </w:rPr>
      </w:pPr>
      <w:r w:rsidRPr="009A61C7">
        <w:rPr>
          <w:rFonts w:eastAsiaTheme="minorEastAsia"/>
          <w:lang w:val="uk-UA" w:eastAsia="ru-RU"/>
        </w:rPr>
        <w:t xml:space="preserve">капітальний ремонт приміщення та відкриття амбулаторії загальної практики-сімейної медицини по вул. </w:t>
      </w:r>
      <w:proofErr w:type="spellStart"/>
      <w:r w:rsidRPr="009A61C7">
        <w:rPr>
          <w:rFonts w:eastAsiaTheme="minorEastAsia"/>
          <w:lang w:val="uk-UA" w:eastAsia="ru-RU"/>
        </w:rPr>
        <w:t>Склозаводській</w:t>
      </w:r>
      <w:proofErr w:type="spellEnd"/>
      <w:r w:rsidRPr="009A61C7">
        <w:rPr>
          <w:rFonts w:eastAsiaTheme="minorEastAsia"/>
          <w:lang w:val="uk-UA" w:eastAsia="ru-RU"/>
        </w:rPr>
        <w:t>, 7;</w:t>
      </w:r>
    </w:p>
    <w:p w:rsidR="009A61C7" w:rsidRPr="009A61C7" w:rsidRDefault="009A61C7" w:rsidP="009A61C7">
      <w:pPr>
        <w:numPr>
          <w:ilvl w:val="0"/>
          <w:numId w:val="36"/>
        </w:numPr>
        <w:spacing w:after="0" w:line="240" w:lineRule="auto"/>
        <w:jc w:val="both"/>
        <w:rPr>
          <w:rFonts w:eastAsiaTheme="minorEastAsia"/>
          <w:lang w:val="uk-UA" w:eastAsia="ru-RU"/>
        </w:rPr>
      </w:pPr>
      <w:r w:rsidRPr="009A61C7">
        <w:rPr>
          <w:rFonts w:eastAsiaTheme="minorEastAsia"/>
          <w:lang w:val="uk-UA" w:eastAsia="ru-RU"/>
        </w:rPr>
        <w:t>будівництво амбулаторно-поліклінічного закладу по вул. Островського;</w:t>
      </w:r>
    </w:p>
    <w:p w:rsidR="009A61C7" w:rsidRPr="009A61C7" w:rsidRDefault="009A61C7" w:rsidP="009A61C7">
      <w:pPr>
        <w:numPr>
          <w:ilvl w:val="0"/>
          <w:numId w:val="36"/>
        </w:numPr>
        <w:spacing w:after="0" w:line="240" w:lineRule="auto"/>
        <w:jc w:val="both"/>
        <w:rPr>
          <w:rFonts w:eastAsiaTheme="minorEastAsia"/>
          <w:lang w:val="uk-UA" w:eastAsia="ru-RU"/>
        </w:rPr>
      </w:pPr>
      <w:r w:rsidRPr="009A61C7">
        <w:rPr>
          <w:rFonts w:eastAsiaTheme="minorEastAsia"/>
          <w:lang w:val="uk-UA" w:eastAsia="ru-RU"/>
        </w:rPr>
        <w:t>удосконалення роботи діагностичного відділення;</w:t>
      </w:r>
    </w:p>
    <w:p w:rsidR="009A61C7" w:rsidRPr="009A61C7" w:rsidRDefault="009A61C7" w:rsidP="009A61C7">
      <w:pPr>
        <w:numPr>
          <w:ilvl w:val="0"/>
          <w:numId w:val="36"/>
        </w:numPr>
        <w:spacing w:after="0" w:line="240" w:lineRule="auto"/>
        <w:jc w:val="both"/>
        <w:rPr>
          <w:rFonts w:eastAsiaTheme="minorEastAsia"/>
          <w:lang w:val="uk-UA" w:eastAsia="ru-RU"/>
        </w:rPr>
      </w:pPr>
      <w:r w:rsidRPr="009A61C7">
        <w:rPr>
          <w:rFonts w:eastAsiaTheme="minorEastAsia"/>
          <w:lang w:val="uk-UA" w:eastAsia="ru-RU"/>
        </w:rPr>
        <w:t>покращення роботи стоматологічного відділення, організація надання дитячої та хірургічної стоматологічної допомоги.</w:t>
      </w:r>
    </w:p>
    <w:p w:rsidR="009A61C7" w:rsidRPr="009A61C7" w:rsidRDefault="009A61C7" w:rsidP="009A61C7">
      <w:pPr>
        <w:spacing w:after="200" w:line="276" w:lineRule="auto"/>
        <w:ind w:left="720"/>
        <w:contextualSpacing/>
        <w:jc w:val="both"/>
        <w:rPr>
          <w:rFonts w:eastAsiaTheme="minorEastAsia"/>
          <w:lang w:val="uk-UA" w:eastAsia="ru-RU"/>
        </w:rPr>
      </w:pPr>
    </w:p>
    <w:p w:rsidR="009A61C7" w:rsidRPr="009A61C7" w:rsidRDefault="009A61C7" w:rsidP="009A61C7">
      <w:pP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br w:type="page"/>
      </w: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28"/>
          <w:szCs w:val="28"/>
          <w:lang w:val="uk-UA" w:eastAsia="ru-RU"/>
        </w:rPr>
      </w:pPr>
      <w:r w:rsidRPr="009A61C7">
        <w:rPr>
          <w:rFonts w:ascii="Times New Roman" w:eastAsia="Times New Roman" w:hAnsi="Times New Roman" w:cs="Times New Roman"/>
          <w:b/>
          <w:bCs/>
          <w:sz w:val="28"/>
          <w:szCs w:val="28"/>
          <w:lang w:val="uk-UA" w:eastAsia="ru-RU"/>
        </w:rPr>
        <w:lastRenderedPageBreak/>
        <w:t xml:space="preserve">Доходи місцевого бюджету </w:t>
      </w:r>
      <w:proofErr w:type="spellStart"/>
      <w:r w:rsidRPr="009A61C7">
        <w:rPr>
          <w:rFonts w:ascii="Times New Roman" w:eastAsia="Times New Roman" w:hAnsi="Times New Roman" w:cs="Times New Roman"/>
          <w:b/>
          <w:bCs/>
          <w:sz w:val="28"/>
          <w:szCs w:val="28"/>
          <w:lang w:val="uk-UA" w:eastAsia="ru-RU"/>
        </w:rPr>
        <w:t>м.Буча</w:t>
      </w:r>
      <w:proofErr w:type="spellEnd"/>
      <w:r w:rsidRPr="009A61C7">
        <w:rPr>
          <w:rFonts w:ascii="Times New Roman" w:eastAsia="Times New Roman" w:hAnsi="Times New Roman" w:cs="Times New Roman"/>
          <w:b/>
          <w:bCs/>
          <w:sz w:val="28"/>
          <w:szCs w:val="28"/>
          <w:lang w:val="uk-UA" w:eastAsia="ru-RU"/>
        </w:rPr>
        <w:t xml:space="preserve"> на 2016 рік</w:t>
      </w:r>
    </w:p>
    <w:p w:rsidR="009A61C7" w:rsidRPr="009A61C7" w:rsidRDefault="009A61C7" w:rsidP="009A61C7">
      <w:pPr>
        <w:spacing w:after="0" w:line="240" w:lineRule="auto"/>
        <w:ind w:firstLine="1080"/>
        <w:jc w:val="center"/>
        <w:rPr>
          <w:rFonts w:ascii="Times New Roman" w:eastAsia="Times New Roman" w:hAnsi="Times New Roman" w:cs="Times New Roman"/>
          <w:b/>
          <w:bCs/>
          <w:sz w:val="28"/>
          <w:szCs w:val="28"/>
          <w:u w:val="single"/>
          <w:lang w:val="uk-UA" w:eastAsia="ru-RU"/>
        </w:rPr>
      </w:pPr>
    </w:p>
    <w:p w:rsidR="009A61C7" w:rsidRPr="009A61C7" w:rsidRDefault="009A61C7" w:rsidP="009A61C7">
      <w:pPr>
        <w:spacing w:after="0" w:line="240" w:lineRule="auto"/>
        <w:ind w:firstLine="1080"/>
        <w:jc w:val="center"/>
        <w:rPr>
          <w:rFonts w:ascii="Times New Roman" w:eastAsia="Times New Roman" w:hAnsi="Times New Roman" w:cs="Times New Roman"/>
          <w:b/>
          <w:bCs/>
          <w:sz w:val="28"/>
          <w:szCs w:val="28"/>
          <w:lang w:val="uk-UA" w:eastAsia="ru-RU"/>
        </w:rPr>
      </w:pPr>
      <w:r w:rsidRPr="009A61C7">
        <w:rPr>
          <w:rFonts w:ascii="Times New Roman" w:eastAsia="Times New Roman" w:hAnsi="Times New Roman" w:cs="Times New Roman"/>
          <w:b/>
          <w:bCs/>
          <w:sz w:val="28"/>
          <w:szCs w:val="28"/>
          <w:lang w:val="uk-UA" w:eastAsia="ru-RU"/>
        </w:rPr>
        <w:t>Загальний фонд</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Міський бюджет  міста Буча на 2016 рік  сформовано з урахуванням вимог діючого Бюджетного та Податкового кодексів України, положень програми діяльності Кабінету Міністрів України, проекту основних напрямів бюджетної політики, схвалених розпорядженням Кабінету міністрів України від 31.03.2015 року №314-р. </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proofErr w:type="spellStart"/>
      <w:r w:rsidRPr="009A61C7">
        <w:rPr>
          <w:rFonts w:ascii="Times New Roman" w:eastAsia="Times New Roman" w:hAnsi="Times New Roman" w:cs="Times New Roman"/>
          <w:sz w:val="24"/>
          <w:szCs w:val="24"/>
          <w:lang w:val="uk-UA" w:eastAsia="ru-RU"/>
        </w:rPr>
        <w:t>Абзацем</w:t>
      </w:r>
      <w:proofErr w:type="spellEnd"/>
      <w:r w:rsidRPr="009A61C7">
        <w:rPr>
          <w:rFonts w:ascii="Times New Roman" w:eastAsia="Times New Roman" w:hAnsi="Times New Roman" w:cs="Times New Roman"/>
          <w:sz w:val="24"/>
          <w:szCs w:val="24"/>
          <w:lang w:val="uk-UA" w:eastAsia="ru-RU"/>
        </w:rPr>
        <w:t xml:space="preserve"> другим частини другої статті 77 передбачено, якщо до 1 грудня року, що передує плановому, Верховною Радою України не прийнято закон про Державний бюджет України,  відповідна місцева рада при затвердженні відповідних місцевих бюджетів враховують обсяги міжбюджетних трансфертів (освітня субвенція, медична субвенція,  базова дотації), визначені у законі про Державний бюджет України на попередній бюджетний період.</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Новому етапу розвитку місцевих бюджетів сприяла реформа міжбюджетних відносин, яка реалізується з 2015 року. А саме, змінами, внесеними до Бюджетного кодексу України у грудні 2014 року, запроваджено нову модель фінансового забезпечення місцевих бюджетів та нові підходи у взаємовідносинах державного бюджету з місцевими бюджетами.</w:t>
      </w:r>
    </w:p>
    <w:p w:rsidR="009A61C7" w:rsidRPr="009A61C7" w:rsidRDefault="009A61C7" w:rsidP="009A61C7">
      <w:pPr>
        <w:spacing w:after="0" w:line="240" w:lineRule="auto"/>
        <w:ind w:firstLine="1077"/>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Завдяки реалізації реформи міжбюджетних відносин: </w:t>
      </w:r>
    </w:p>
    <w:p w:rsidR="009A61C7" w:rsidRPr="009A61C7" w:rsidRDefault="009A61C7" w:rsidP="009A61C7">
      <w:pPr>
        <w:spacing w:after="0" w:line="240" w:lineRule="auto"/>
        <w:ind w:firstLine="1077"/>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місцеві органи влади можуть самостійно формувати та затверджувати свої місцеві бюджети не чекаючи затвердження державного бюджету;</w:t>
      </w:r>
    </w:p>
    <w:p w:rsidR="009A61C7" w:rsidRPr="009A61C7" w:rsidRDefault="009A61C7" w:rsidP="009A61C7">
      <w:pPr>
        <w:spacing w:after="0" w:line="240" w:lineRule="auto"/>
        <w:ind w:firstLine="1077"/>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Міністерство фінансів не визначатиме і не доводитиме до місцевих бюджетів індикативні показники по доходах;</w:t>
      </w:r>
    </w:p>
    <w:p w:rsidR="009A61C7" w:rsidRPr="009A61C7" w:rsidRDefault="009A61C7" w:rsidP="009A61C7">
      <w:pPr>
        <w:spacing w:after="0" w:line="240" w:lineRule="auto"/>
        <w:ind w:firstLine="1077"/>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значно розширено джерела наповнення місцевих бюджетів для забезпечення виконання органами місцевого самоврядування видаткових повноважень;</w:t>
      </w:r>
    </w:p>
    <w:p w:rsidR="009A61C7" w:rsidRPr="009A61C7" w:rsidRDefault="009A61C7" w:rsidP="009A61C7">
      <w:pPr>
        <w:spacing w:after="0" w:line="240" w:lineRule="auto"/>
        <w:ind w:firstLine="1077"/>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існуючу систему балансування доходів і видатків місцевих бюджетів замінено принципово новою системою горизонтального вирівнювання податкоспроможності територій залежно від рівня надходжень на одного жителя;</w:t>
      </w:r>
    </w:p>
    <w:p w:rsidR="009A61C7" w:rsidRPr="009A61C7" w:rsidRDefault="009A61C7" w:rsidP="009A61C7">
      <w:pPr>
        <w:spacing w:after="0" w:line="240" w:lineRule="auto"/>
        <w:ind w:firstLine="1077"/>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запроваджено нові види міжбюджетних трансфертів (освітня та медична субвенції, субвенція на підготовку робітничих кадрів, базова та реверсна дотації);</w:t>
      </w:r>
    </w:p>
    <w:p w:rsidR="009A61C7" w:rsidRPr="009A61C7" w:rsidRDefault="009A61C7" w:rsidP="009A61C7">
      <w:pPr>
        <w:spacing w:after="0" w:line="240" w:lineRule="auto"/>
        <w:ind w:firstLine="1077"/>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на законодавчому рівні визначено механізм розрахунку нових видів міжбюджетних трансфертів;</w:t>
      </w:r>
    </w:p>
    <w:p w:rsidR="009A61C7" w:rsidRPr="009A61C7" w:rsidRDefault="009A61C7" w:rsidP="009A61C7">
      <w:pPr>
        <w:spacing w:after="0" w:line="240" w:lineRule="auto"/>
        <w:ind w:firstLine="1077"/>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надано право самостійно встановлювати ставки податків в граничних межах, визначених законодавством, та надавати пільги з їх сплати.</w:t>
      </w:r>
    </w:p>
    <w:p w:rsidR="009A61C7" w:rsidRPr="009A61C7" w:rsidRDefault="009A61C7" w:rsidP="009A61C7">
      <w:pPr>
        <w:spacing w:after="0" w:line="240" w:lineRule="auto"/>
        <w:ind w:firstLine="1077"/>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Тобто, з боку держави, на законодавчому рівні забезпечено повну бюджетну самостійність та фінансову незалежність місцевих бюджетів.</w:t>
      </w:r>
    </w:p>
    <w:p w:rsidR="009A61C7" w:rsidRPr="009A61C7" w:rsidRDefault="009A61C7" w:rsidP="009A61C7">
      <w:pPr>
        <w:spacing w:after="0" w:line="240" w:lineRule="auto"/>
        <w:ind w:firstLine="1077"/>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Міністерство фінансів доводить до місцевих органів влади лише особливості складання розрахунків до проектів бюджетів на плановий бюджетний рік та розрахунки прогнозних обсягів міжбюджетних трансфертів і методики їх визначення.</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При визначенні обсягу ресурсу місцевого бюджету на 2016 рік враховано:</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 </w:t>
      </w:r>
      <w:proofErr w:type="spellStart"/>
      <w:r w:rsidRPr="009A61C7">
        <w:rPr>
          <w:rFonts w:ascii="Times New Roman" w:eastAsia="Times New Roman" w:hAnsi="Times New Roman" w:cs="Times New Roman"/>
          <w:sz w:val="24"/>
          <w:szCs w:val="24"/>
          <w:lang w:val="uk-UA" w:eastAsia="ru-RU"/>
        </w:rPr>
        <w:t>макропоказники</w:t>
      </w:r>
      <w:proofErr w:type="spellEnd"/>
      <w:r w:rsidRPr="009A61C7">
        <w:rPr>
          <w:rFonts w:ascii="Times New Roman" w:eastAsia="Times New Roman" w:hAnsi="Times New Roman" w:cs="Times New Roman"/>
          <w:sz w:val="24"/>
          <w:szCs w:val="24"/>
          <w:lang w:val="uk-UA" w:eastAsia="ru-RU"/>
        </w:rPr>
        <w:t xml:space="preserve"> економічного і соціального розвитку України, схвалені постановою Кабінету Міністрів України від 05.08.2015 року №558;</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підвищення розміру прожиткового мінімуму, мінімальної заробітної плати та посадового окладу (тарифної ставки) працівника І тарифного розряду Єдиної тарифної сітки;</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зміни в ціновій</w:t>
      </w:r>
      <w:r w:rsidRPr="009A61C7">
        <w:rPr>
          <w:rFonts w:ascii="Times New Roman" w:eastAsia="Times New Roman" w:hAnsi="Times New Roman" w:cs="Times New Roman"/>
          <w:sz w:val="24"/>
          <w:szCs w:val="24"/>
          <w:lang w:val="uk-UA" w:eastAsia="ru-RU"/>
        </w:rPr>
        <w:tab/>
        <w:t>політиці щодо енергоресурсів;</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інші зміни до законодавства, що впливають на показники місцевих бюджетів та міжбюджетних трансфертів.</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При прогнозуванні дохідної частини місцевого бюджету було враховано фактичне виконання дохідної частини  за результатами 2012-2014 років та 2015 року.</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lastRenderedPageBreak/>
        <w:t>Міський бюджет складається з загального і спеціального фондів. До складу спеціального фонду міського бюджету   включено бюджет розвитку, що має цільовий характер та призначення.</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Інформацію про хід виконання міського бюджету за 2015 рік відображено в додатку 1 до пояснювальної записки.</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Основні показники загального фонду міського бюджету на 2016 рік та за два попередні бюджетні роки наведено в додатку 2 до пояснювальної записки.  </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Прогноз показників міського бюджету за основними видами доходів, видатків та фінансування на 2016 рік та наступні два бюджетні періоди наведено в додатку 3 до пояснювальної  записки.</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Перелік видатків бюджету розвитку на 2016 рік наведено в додатку 5 до рішення сесії.</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Перелік видатків цільового фонду </w:t>
      </w:r>
      <w:proofErr w:type="spellStart"/>
      <w:r w:rsidRPr="009A61C7">
        <w:rPr>
          <w:rFonts w:ascii="Times New Roman" w:eastAsia="Times New Roman" w:hAnsi="Times New Roman" w:cs="Times New Roman"/>
          <w:sz w:val="24"/>
          <w:szCs w:val="24"/>
          <w:lang w:val="uk-UA" w:eastAsia="ru-RU"/>
        </w:rPr>
        <w:t>м.Буча</w:t>
      </w:r>
      <w:proofErr w:type="spellEnd"/>
      <w:r w:rsidRPr="009A61C7">
        <w:rPr>
          <w:rFonts w:ascii="Times New Roman" w:eastAsia="Times New Roman" w:hAnsi="Times New Roman" w:cs="Times New Roman"/>
          <w:sz w:val="24"/>
          <w:szCs w:val="24"/>
          <w:lang w:val="uk-UA" w:eastAsia="ru-RU"/>
        </w:rPr>
        <w:t xml:space="preserve"> на 2016 рік наведено в додатку 6 до рішення сесії.                                                                                  </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ind w:firstLine="1080"/>
        <w:jc w:val="both"/>
        <w:rPr>
          <w:rFonts w:ascii="Times New Roman" w:eastAsia="Times New Roman" w:hAnsi="Times New Roman" w:cs="Times New Roman"/>
          <w:sz w:val="28"/>
          <w:szCs w:val="28"/>
          <w:lang w:val="uk-UA" w:eastAsia="ru-RU"/>
        </w:rPr>
      </w:pPr>
      <w:r w:rsidRPr="009A61C7">
        <w:rPr>
          <w:rFonts w:ascii="Times New Roman" w:eastAsia="Times New Roman" w:hAnsi="Times New Roman" w:cs="Times New Roman"/>
          <w:sz w:val="28"/>
          <w:szCs w:val="28"/>
          <w:lang w:val="uk-UA" w:eastAsia="ru-RU"/>
        </w:rPr>
        <w:t>Змінами до Бюджетного кодексу України передбачено нові підходи до побудови трансфертної політики, організації міжбюджетних відносин та механізмів бюджетного вирівнювання.</w:t>
      </w:r>
    </w:p>
    <w:p w:rsidR="009A61C7" w:rsidRPr="009A61C7" w:rsidRDefault="009A61C7" w:rsidP="009A61C7">
      <w:pPr>
        <w:spacing w:after="0" w:line="240" w:lineRule="auto"/>
        <w:ind w:firstLine="1080"/>
        <w:jc w:val="both"/>
        <w:rPr>
          <w:rFonts w:ascii="Times New Roman" w:eastAsia="Times New Roman" w:hAnsi="Times New Roman" w:cs="Times New Roman"/>
          <w:sz w:val="28"/>
          <w:szCs w:val="28"/>
          <w:lang w:val="uk-UA" w:eastAsia="ru-RU"/>
        </w:rPr>
      </w:pPr>
      <w:r w:rsidRPr="009A61C7">
        <w:rPr>
          <w:rFonts w:ascii="Times New Roman" w:eastAsia="Times New Roman" w:hAnsi="Times New Roman" w:cs="Times New Roman"/>
          <w:sz w:val="28"/>
          <w:szCs w:val="28"/>
          <w:lang w:val="uk-UA" w:eastAsia="ru-RU"/>
        </w:rPr>
        <w:t xml:space="preserve">Відповідно до внесених змін за місцевими бюджетами закріплюються  стабільні дохідні джерела  та встановлюється чіткій розподіл видаткових повноважень, сформований за принципом </w:t>
      </w:r>
      <w:proofErr w:type="spellStart"/>
      <w:r w:rsidRPr="009A61C7">
        <w:rPr>
          <w:rFonts w:ascii="Times New Roman" w:eastAsia="Times New Roman" w:hAnsi="Times New Roman" w:cs="Times New Roman"/>
          <w:sz w:val="28"/>
          <w:szCs w:val="28"/>
          <w:lang w:val="uk-UA" w:eastAsia="ru-RU"/>
        </w:rPr>
        <w:t>субсидіарності</w:t>
      </w:r>
      <w:proofErr w:type="spellEnd"/>
      <w:r w:rsidRPr="009A61C7">
        <w:rPr>
          <w:rFonts w:ascii="Times New Roman" w:eastAsia="Times New Roman" w:hAnsi="Times New Roman" w:cs="Times New Roman"/>
          <w:sz w:val="28"/>
          <w:szCs w:val="28"/>
          <w:lang w:val="uk-UA" w:eastAsia="ru-RU"/>
        </w:rPr>
        <w:t>.</w:t>
      </w:r>
    </w:p>
    <w:p w:rsidR="009A61C7" w:rsidRPr="009A61C7" w:rsidRDefault="009A61C7" w:rsidP="009A61C7">
      <w:pPr>
        <w:spacing w:after="0" w:line="240" w:lineRule="auto"/>
        <w:ind w:firstLine="1080"/>
        <w:jc w:val="both"/>
        <w:rPr>
          <w:rFonts w:ascii="Times New Roman" w:eastAsia="Times New Roman" w:hAnsi="Times New Roman" w:cs="Times New Roman"/>
          <w:sz w:val="28"/>
          <w:szCs w:val="28"/>
          <w:lang w:val="uk-UA" w:eastAsia="ru-RU"/>
        </w:rPr>
      </w:pPr>
      <w:r w:rsidRPr="009A61C7">
        <w:rPr>
          <w:rFonts w:ascii="Times New Roman" w:eastAsia="Times New Roman" w:hAnsi="Times New Roman" w:cs="Times New Roman"/>
          <w:sz w:val="28"/>
          <w:szCs w:val="28"/>
          <w:lang w:val="uk-UA" w:eastAsia="ru-RU"/>
        </w:rPr>
        <w:t>Система збалансування доходів та видатків місцевих бюджетів за рахунок дотацій (вирівнювання та на вирівнювання) фінансової забезпеченості, замінюється новою системою горизонтального вирівнювання податкоспроможності територіальних громад за закріпленими загальнодержавними податками (податок на доходи фізичних осіб, державне мито) залежно від рівня надходжень на одного жителя.</w:t>
      </w:r>
    </w:p>
    <w:p w:rsidR="009A61C7" w:rsidRPr="009A61C7" w:rsidRDefault="009A61C7" w:rsidP="009A61C7">
      <w:pPr>
        <w:spacing w:after="0" w:line="240" w:lineRule="auto"/>
        <w:ind w:firstLine="1080"/>
        <w:jc w:val="both"/>
        <w:rPr>
          <w:rFonts w:ascii="Times New Roman" w:eastAsia="Times New Roman" w:hAnsi="Times New Roman" w:cs="Times New Roman"/>
          <w:sz w:val="28"/>
          <w:szCs w:val="28"/>
          <w:lang w:val="uk-UA" w:eastAsia="ru-RU"/>
        </w:rPr>
      </w:pPr>
      <w:r w:rsidRPr="009A61C7">
        <w:rPr>
          <w:rFonts w:ascii="Times New Roman" w:eastAsia="Times New Roman" w:hAnsi="Times New Roman" w:cs="Times New Roman"/>
          <w:sz w:val="28"/>
          <w:szCs w:val="28"/>
          <w:lang w:val="uk-UA" w:eastAsia="ru-RU"/>
        </w:rPr>
        <w:t>У зв’язку з цим втрачається необхідність у застосуванні формульних  підходів до визначення розрахункових показників обсягів доходів та видатків місцевих бюджетів.</w:t>
      </w:r>
    </w:p>
    <w:p w:rsidR="009A61C7" w:rsidRPr="009A61C7" w:rsidRDefault="009A61C7" w:rsidP="009A61C7">
      <w:pPr>
        <w:spacing w:after="0" w:line="288" w:lineRule="auto"/>
        <w:ind w:firstLine="1080"/>
        <w:jc w:val="both"/>
        <w:rPr>
          <w:rFonts w:ascii="Times New Roman" w:eastAsia="Times New Roman" w:hAnsi="Times New Roman" w:cs="Times New Roman"/>
          <w:bCs/>
          <w:sz w:val="24"/>
          <w:szCs w:val="24"/>
          <w:lang w:val="uk-UA" w:eastAsia="ru-RU"/>
        </w:rPr>
      </w:pPr>
    </w:p>
    <w:p w:rsidR="009A61C7" w:rsidRPr="009A61C7" w:rsidRDefault="009A61C7" w:rsidP="009A61C7">
      <w:pPr>
        <w:spacing w:after="0" w:line="288"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Cs/>
          <w:sz w:val="24"/>
          <w:szCs w:val="24"/>
          <w:lang w:val="uk-UA" w:eastAsia="ru-RU"/>
        </w:rPr>
        <w:t xml:space="preserve">Прогноз доходів місцевого </w:t>
      </w:r>
      <w:proofErr w:type="spellStart"/>
      <w:r w:rsidRPr="009A61C7">
        <w:rPr>
          <w:rFonts w:ascii="Times New Roman" w:eastAsia="Times New Roman" w:hAnsi="Times New Roman" w:cs="Times New Roman"/>
          <w:bCs/>
          <w:sz w:val="24"/>
          <w:szCs w:val="24"/>
          <w:lang w:val="uk-UA" w:eastAsia="ru-RU"/>
        </w:rPr>
        <w:t>бюджета</w:t>
      </w:r>
      <w:proofErr w:type="spellEnd"/>
      <w:r w:rsidRPr="009A61C7">
        <w:rPr>
          <w:rFonts w:ascii="Times New Roman" w:eastAsia="Times New Roman" w:hAnsi="Times New Roman" w:cs="Times New Roman"/>
          <w:bCs/>
          <w:sz w:val="24"/>
          <w:szCs w:val="24"/>
          <w:lang w:val="uk-UA" w:eastAsia="ru-RU"/>
        </w:rPr>
        <w:t xml:space="preserve"> </w:t>
      </w:r>
      <w:proofErr w:type="spellStart"/>
      <w:r w:rsidRPr="009A61C7">
        <w:rPr>
          <w:rFonts w:ascii="Times New Roman" w:eastAsia="Times New Roman" w:hAnsi="Times New Roman" w:cs="Times New Roman"/>
          <w:bCs/>
          <w:sz w:val="24"/>
          <w:szCs w:val="24"/>
          <w:lang w:val="uk-UA" w:eastAsia="ru-RU"/>
        </w:rPr>
        <w:t>м.Буча</w:t>
      </w:r>
      <w:proofErr w:type="spellEnd"/>
      <w:r w:rsidRPr="009A61C7">
        <w:rPr>
          <w:rFonts w:ascii="Times New Roman" w:eastAsia="Times New Roman" w:hAnsi="Times New Roman" w:cs="Times New Roman"/>
          <w:bCs/>
          <w:sz w:val="24"/>
          <w:szCs w:val="24"/>
          <w:lang w:val="uk-UA" w:eastAsia="ru-RU"/>
        </w:rPr>
        <w:t xml:space="preserve"> на 2016 рік</w:t>
      </w:r>
      <w:r w:rsidRPr="009A61C7">
        <w:rPr>
          <w:rFonts w:ascii="Times New Roman" w:eastAsia="Times New Roman" w:hAnsi="Times New Roman" w:cs="Times New Roman"/>
          <w:sz w:val="24"/>
          <w:szCs w:val="24"/>
          <w:lang w:val="uk-UA" w:eastAsia="ru-RU"/>
        </w:rPr>
        <w:t xml:space="preserve"> обраховано в сумі </w:t>
      </w:r>
      <w:r w:rsidRPr="009A61C7">
        <w:rPr>
          <w:rFonts w:ascii="Times New Roman" w:eastAsia="Times New Roman" w:hAnsi="Times New Roman" w:cs="Times New Roman"/>
          <w:sz w:val="24"/>
          <w:szCs w:val="24"/>
          <w:lang w:val="uk-UA" w:eastAsia="ru-RU"/>
        </w:rPr>
        <w:br/>
      </w:r>
      <w:r w:rsidRPr="009A61C7">
        <w:rPr>
          <w:rFonts w:ascii="Times New Roman" w:eastAsia="Times New Roman" w:hAnsi="Times New Roman" w:cs="Times New Roman"/>
          <w:bCs/>
          <w:sz w:val="24"/>
          <w:szCs w:val="24"/>
          <w:lang w:val="uk-UA" w:eastAsia="ru-RU"/>
        </w:rPr>
        <w:t>239,2 млн. грн</w:t>
      </w:r>
      <w:r w:rsidRPr="009A61C7">
        <w:rPr>
          <w:rFonts w:ascii="Times New Roman" w:eastAsia="Times New Roman" w:hAnsi="Times New Roman" w:cs="Times New Roman"/>
          <w:sz w:val="24"/>
          <w:szCs w:val="24"/>
          <w:lang w:val="uk-UA" w:eastAsia="ru-RU"/>
        </w:rPr>
        <w:t>.</w:t>
      </w:r>
      <w:r w:rsidRPr="009A61C7">
        <w:rPr>
          <w:rFonts w:ascii="Times New Roman" w:eastAsia="Times New Roman" w:hAnsi="Times New Roman" w:cs="Times New Roman"/>
          <w:bCs/>
          <w:sz w:val="24"/>
          <w:szCs w:val="24"/>
          <w:lang w:val="uk-UA" w:eastAsia="ru-RU"/>
        </w:rPr>
        <w:t xml:space="preserve">, </w:t>
      </w:r>
      <w:r w:rsidRPr="009A61C7">
        <w:rPr>
          <w:rFonts w:ascii="Times New Roman" w:eastAsia="Times New Roman" w:hAnsi="Times New Roman" w:cs="Times New Roman"/>
          <w:sz w:val="24"/>
          <w:szCs w:val="24"/>
          <w:lang w:val="uk-UA" w:eastAsia="ru-RU"/>
        </w:rPr>
        <w:t>у тому числі сума доходів:</w:t>
      </w:r>
    </w:p>
    <w:p w:rsidR="009A61C7" w:rsidRPr="009A61C7" w:rsidRDefault="009A61C7" w:rsidP="009A61C7">
      <w:pPr>
        <w:spacing w:after="0" w:line="288" w:lineRule="auto"/>
        <w:ind w:left="360"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  </w:t>
      </w:r>
      <w:r w:rsidRPr="009A61C7">
        <w:rPr>
          <w:rFonts w:ascii="Times New Roman" w:eastAsia="Times New Roman" w:hAnsi="Times New Roman" w:cs="Times New Roman"/>
          <w:i/>
          <w:iCs/>
          <w:sz w:val="24"/>
          <w:szCs w:val="24"/>
          <w:lang w:val="uk-UA" w:eastAsia="ru-RU"/>
        </w:rPr>
        <w:t>загального фонду – 201,0</w:t>
      </w:r>
      <w:r w:rsidRPr="009A61C7">
        <w:rPr>
          <w:rFonts w:ascii="Times New Roman" w:eastAsia="Times New Roman" w:hAnsi="Times New Roman" w:cs="Times New Roman"/>
          <w:bCs/>
          <w:i/>
          <w:iCs/>
          <w:sz w:val="24"/>
          <w:szCs w:val="24"/>
          <w:lang w:val="uk-UA" w:eastAsia="ru-RU"/>
        </w:rPr>
        <w:t xml:space="preserve">  млн. грн.</w:t>
      </w:r>
      <w:r w:rsidRPr="009A61C7">
        <w:rPr>
          <w:rFonts w:ascii="Times New Roman" w:eastAsia="Times New Roman" w:hAnsi="Times New Roman" w:cs="Times New Roman"/>
          <w:i/>
          <w:iCs/>
          <w:sz w:val="24"/>
          <w:szCs w:val="24"/>
          <w:lang w:val="uk-UA" w:eastAsia="ru-RU"/>
        </w:rPr>
        <w:t>;</w:t>
      </w:r>
    </w:p>
    <w:p w:rsidR="009A61C7" w:rsidRPr="009A61C7" w:rsidRDefault="009A61C7" w:rsidP="009A61C7">
      <w:pPr>
        <w:spacing w:after="0" w:line="288" w:lineRule="auto"/>
        <w:ind w:left="360"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i/>
          <w:iCs/>
          <w:sz w:val="24"/>
          <w:szCs w:val="24"/>
          <w:lang w:val="uk-UA" w:eastAsia="ru-RU"/>
        </w:rPr>
        <w:t xml:space="preserve">-  спеціального фонду – </w:t>
      </w:r>
      <w:r w:rsidRPr="009A61C7">
        <w:rPr>
          <w:rFonts w:ascii="Times New Roman" w:eastAsia="Times New Roman" w:hAnsi="Times New Roman" w:cs="Times New Roman"/>
          <w:bCs/>
          <w:i/>
          <w:iCs/>
          <w:sz w:val="24"/>
          <w:szCs w:val="24"/>
          <w:lang w:val="uk-UA" w:eastAsia="ru-RU"/>
        </w:rPr>
        <w:t>38,2 млн. грн.</w:t>
      </w:r>
    </w:p>
    <w:p w:rsidR="009A61C7" w:rsidRPr="009A61C7" w:rsidRDefault="009A61C7" w:rsidP="009A61C7">
      <w:pPr>
        <w:spacing w:after="0" w:line="288" w:lineRule="auto"/>
        <w:jc w:val="both"/>
        <w:rPr>
          <w:rFonts w:ascii="Times New Roman" w:eastAsia="Times New Roman" w:hAnsi="Times New Roman" w:cs="Times New Roman"/>
          <w:i/>
          <w:noProof/>
          <w:sz w:val="24"/>
          <w:szCs w:val="24"/>
          <w:lang w:val="uk-UA" w:eastAsia="uk-UA"/>
        </w:rPr>
      </w:pPr>
    </w:p>
    <w:p w:rsidR="009A61C7" w:rsidRPr="009A61C7" w:rsidRDefault="009A61C7" w:rsidP="009A61C7">
      <w:pPr>
        <w:spacing w:after="0" w:line="288" w:lineRule="auto"/>
        <w:ind w:firstLine="900"/>
        <w:jc w:val="both"/>
        <w:rPr>
          <w:rFonts w:ascii="Times New Roman" w:eastAsia="Times New Roman" w:hAnsi="Times New Roman" w:cs="Times New Roman"/>
          <w:i/>
          <w:iCs/>
          <w:sz w:val="24"/>
          <w:szCs w:val="24"/>
          <w:lang w:val="uk-UA" w:eastAsia="ru-RU"/>
        </w:rPr>
      </w:pPr>
      <w:r w:rsidRPr="009A61C7">
        <w:rPr>
          <w:rFonts w:ascii="Times New Roman" w:eastAsia="Times New Roman" w:hAnsi="Times New Roman" w:cs="Times New Roman"/>
          <w:bCs/>
          <w:i/>
          <w:iCs/>
          <w:sz w:val="24"/>
          <w:szCs w:val="24"/>
          <w:lang w:val="uk-UA" w:eastAsia="ru-RU"/>
        </w:rPr>
        <w:t>Прогнозні показники</w:t>
      </w:r>
      <w:r w:rsidRPr="009A61C7">
        <w:rPr>
          <w:rFonts w:ascii="Times New Roman" w:eastAsia="Times New Roman" w:hAnsi="Times New Roman" w:cs="Times New Roman"/>
          <w:i/>
          <w:iCs/>
          <w:sz w:val="24"/>
          <w:szCs w:val="24"/>
          <w:lang w:val="uk-UA" w:eastAsia="ru-RU"/>
        </w:rPr>
        <w:t xml:space="preserve">  </w:t>
      </w:r>
      <w:r w:rsidRPr="009A61C7">
        <w:rPr>
          <w:rFonts w:ascii="Times New Roman" w:eastAsia="Times New Roman" w:hAnsi="Times New Roman" w:cs="Times New Roman"/>
          <w:i/>
          <w:iCs/>
          <w:sz w:val="24"/>
          <w:szCs w:val="24"/>
          <w:u w:val="single"/>
          <w:lang w:val="uk-UA" w:eastAsia="ru-RU"/>
        </w:rPr>
        <w:t>власних</w:t>
      </w:r>
      <w:r w:rsidRPr="009A61C7">
        <w:rPr>
          <w:rFonts w:ascii="Times New Roman" w:eastAsia="Times New Roman" w:hAnsi="Times New Roman" w:cs="Times New Roman"/>
          <w:i/>
          <w:iCs/>
          <w:sz w:val="24"/>
          <w:szCs w:val="24"/>
          <w:lang w:val="uk-UA" w:eastAsia="ru-RU"/>
        </w:rPr>
        <w:t xml:space="preserve"> доходів </w:t>
      </w:r>
      <w:r w:rsidRPr="009A61C7">
        <w:rPr>
          <w:rFonts w:ascii="Times New Roman" w:eastAsia="Times New Roman" w:hAnsi="Times New Roman" w:cs="Times New Roman"/>
          <w:bCs/>
          <w:i/>
          <w:iCs/>
          <w:sz w:val="24"/>
          <w:szCs w:val="24"/>
          <w:lang w:val="uk-UA" w:eastAsia="ru-RU"/>
        </w:rPr>
        <w:t xml:space="preserve">місцевого бюджету </w:t>
      </w:r>
      <w:r w:rsidRPr="009A61C7">
        <w:rPr>
          <w:rFonts w:ascii="Times New Roman" w:eastAsia="Times New Roman" w:hAnsi="Times New Roman" w:cs="Times New Roman"/>
          <w:i/>
          <w:iCs/>
          <w:sz w:val="24"/>
          <w:szCs w:val="24"/>
          <w:lang w:val="uk-UA" w:eastAsia="ru-RU"/>
        </w:rPr>
        <w:t xml:space="preserve">на </w:t>
      </w:r>
      <w:r w:rsidRPr="009A61C7">
        <w:rPr>
          <w:rFonts w:ascii="Times New Roman" w:eastAsia="Times New Roman" w:hAnsi="Times New Roman" w:cs="Times New Roman"/>
          <w:bCs/>
          <w:i/>
          <w:iCs/>
          <w:sz w:val="24"/>
          <w:szCs w:val="24"/>
          <w:lang w:val="uk-UA" w:eastAsia="ru-RU"/>
        </w:rPr>
        <w:t>2016 рік</w:t>
      </w:r>
      <w:r w:rsidRPr="009A61C7">
        <w:rPr>
          <w:rFonts w:ascii="Times New Roman" w:eastAsia="Times New Roman" w:hAnsi="Times New Roman" w:cs="Times New Roman"/>
          <w:i/>
          <w:iCs/>
          <w:sz w:val="24"/>
          <w:szCs w:val="24"/>
          <w:lang w:val="uk-UA" w:eastAsia="ru-RU"/>
        </w:rPr>
        <w:t xml:space="preserve">, у порівнянні із затвердженими на 2015 рік, </w:t>
      </w:r>
      <w:r w:rsidRPr="009A61C7">
        <w:rPr>
          <w:rFonts w:ascii="Times New Roman" w:eastAsia="Times New Roman" w:hAnsi="Times New Roman" w:cs="Times New Roman"/>
          <w:bCs/>
          <w:i/>
          <w:iCs/>
          <w:sz w:val="24"/>
          <w:szCs w:val="24"/>
          <w:lang w:val="uk-UA" w:eastAsia="ru-RU"/>
        </w:rPr>
        <w:t>збільшено</w:t>
      </w:r>
      <w:r w:rsidRPr="009A61C7">
        <w:rPr>
          <w:rFonts w:ascii="Times New Roman" w:eastAsia="Times New Roman" w:hAnsi="Times New Roman" w:cs="Times New Roman"/>
          <w:i/>
          <w:iCs/>
          <w:sz w:val="24"/>
          <w:szCs w:val="24"/>
          <w:lang w:val="uk-UA" w:eastAsia="ru-RU"/>
        </w:rPr>
        <w:t xml:space="preserve"> на </w:t>
      </w:r>
      <w:r w:rsidRPr="009A61C7">
        <w:rPr>
          <w:rFonts w:ascii="Times New Roman" w:eastAsia="Times New Roman" w:hAnsi="Times New Roman" w:cs="Times New Roman"/>
          <w:bCs/>
          <w:i/>
          <w:iCs/>
          <w:sz w:val="24"/>
          <w:szCs w:val="24"/>
          <w:lang w:val="uk-UA" w:eastAsia="ru-RU"/>
        </w:rPr>
        <w:t xml:space="preserve">36,4 млн. грн. </w:t>
      </w:r>
      <w:r w:rsidRPr="009A61C7">
        <w:rPr>
          <w:rFonts w:ascii="Times New Roman" w:eastAsia="Times New Roman" w:hAnsi="Times New Roman" w:cs="Times New Roman"/>
          <w:i/>
          <w:iCs/>
          <w:sz w:val="24"/>
          <w:szCs w:val="24"/>
          <w:lang w:val="uk-UA" w:eastAsia="ru-RU"/>
        </w:rPr>
        <w:t>або</w:t>
      </w:r>
      <w:r w:rsidRPr="009A61C7">
        <w:rPr>
          <w:rFonts w:ascii="Times New Roman" w:eastAsia="Times New Roman" w:hAnsi="Times New Roman" w:cs="Times New Roman"/>
          <w:bCs/>
          <w:i/>
          <w:iCs/>
          <w:sz w:val="24"/>
          <w:szCs w:val="24"/>
          <w:lang w:val="uk-UA" w:eastAsia="ru-RU"/>
        </w:rPr>
        <w:t xml:space="preserve"> </w:t>
      </w:r>
      <w:r w:rsidRPr="009A61C7">
        <w:rPr>
          <w:rFonts w:ascii="Times New Roman" w:eastAsia="Times New Roman" w:hAnsi="Times New Roman" w:cs="Times New Roman"/>
          <w:i/>
          <w:iCs/>
          <w:sz w:val="24"/>
          <w:szCs w:val="24"/>
          <w:lang w:val="uk-UA" w:eastAsia="ru-RU"/>
        </w:rPr>
        <w:t>на 73,5</w:t>
      </w:r>
      <w:r w:rsidRPr="009A61C7">
        <w:rPr>
          <w:rFonts w:ascii="Times New Roman" w:eastAsia="Times New Roman" w:hAnsi="Times New Roman" w:cs="Times New Roman"/>
          <w:bCs/>
          <w:i/>
          <w:iCs/>
          <w:sz w:val="24"/>
          <w:szCs w:val="24"/>
          <w:lang w:val="uk-UA" w:eastAsia="ru-RU"/>
        </w:rPr>
        <w:t xml:space="preserve">%. (У 2015 році було затверджено власних надходжень 49575,7 </w:t>
      </w:r>
      <w:proofErr w:type="spellStart"/>
      <w:r w:rsidRPr="009A61C7">
        <w:rPr>
          <w:rFonts w:ascii="Times New Roman" w:eastAsia="Times New Roman" w:hAnsi="Times New Roman" w:cs="Times New Roman"/>
          <w:bCs/>
          <w:i/>
          <w:iCs/>
          <w:sz w:val="24"/>
          <w:szCs w:val="24"/>
          <w:lang w:val="uk-UA" w:eastAsia="ru-RU"/>
        </w:rPr>
        <w:t>тис.грн</w:t>
      </w:r>
      <w:proofErr w:type="spellEnd"/>
      <w:r w:rsidRPr="009A61C7">
        <w:rPr>
          <w:rFonts w:ascii="Times New Roman" w:eastAsia="Times New Roman" w:hAnsi="Times New Roman" w:cs="Times New Roman"/>
          <w:bCs/>
          <w:i/>
          <w:iCs/>
          <w:sz w:val="24"/>
          <w:szCs w:val="24"/>
          <w:lang w:val="uk-UA" w:eastAsia="ru-RU"/>
        </w:rPr>
        <w:t xml:space="preserve">, а на 2016 рік – 86000,0 </w:t>
      </w:r>
      <w:proofErr w:type="spellStart"/>
      <w:r w:rsidRPr="009A61C7">
        <w:rPr>
          <w:rFonts w:ascii="Times New Roman" w:eastAsia="Times New Roman" w:hAnsi="Times New Roman" w:cs="Times New Roman"/>
          <w:bCs/>
          <w:i/>
          <w:iCs/>
          <w:sz w:val="24"/>
          <w:szCs w:val="24"/>
          <w:lang w:val="uk-UA" w:eastAsia="ru-RU"/>
        </w:rPr>
        <w:t>тис.грн</w:t>
      </w:r>
      <w:proofErr w:type="spellEnd"/>
      <w:r w:rsidRPr="009A61C7">
        <w:rPr>
          <w:rFonts w:ascii="Times New Roman" w:eastAsia="Times New Roman" w:hAnsi="Times New Roman" w:cs="Times New Roman"/>
          <w:bCs/>
          <w:i/>
          <w:iCs/>
          <w:sz w:val="24"/>
          <w:szCs w:val="24"/>
          <w:lang w:val="uk-UA" w:eastAsia="ru-RU"/>
        </w:rPr>
        <w:t>)</w:t>
      </w:r>
    </w:p>
    <w:p w:rsidR="009A61C7" w:rsidRPr="009A61C7" w:rsidRDefault="009A61C7" w:rsidP="009A61C7">
      <w:pPr>
        <w:tabs>
          <w:tab w:val="left" w:pos="0"/>
        </w:tabs>
        <w:spacing w:after="0" w:line="288" w:lineRule="auto"/>
        <w:ind w:firstLine="90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Cs/>
          <w:sz w:val="24"/>
          <w:szCs w:val="24"/>
          <w:lang w:val="uk-UA" w:eastAsia="ru-RU"/>
        </w:rPr>
        <w:t>Основним</w:t>
      </w:r>
      <w:r w:rsidRPr="009A61C7">
        <w:rPr>
          <w:rFonts w:ascii="Times New Roman" w:eastAsia="Times New Roman" w:hAnsi="Times New Roman" w:cs="Times New Roman"/>
          <w:sz w:val="24"/>
          <w:szCs w:val="24"/>
          <w:lang w:val="uk-UA" w:eastAsia="ru-RU"/>
        </w:rPr>
        <w:t xml:space="preserve"> платежем надходжень загального фонду є </w:t>
      </w:r>
      <w:r w:rsidRPr="009A61C7">
        <w:rPr>
          <w:rFonts w:ascii="Times New Roman" w:eastAsia="Times New Roman" w:hAnsi="Times New Roman" w:cs="Times New Roman"/>
          <w:bCs/>
          <w:sz w:val="24"/>
          <w:szCs w:val="24"/>
          <w:lang w:val="uk-UA" w:eastAsia="ru-RU"/>
        </w:rPr>
        <w:t>податок та збір на доходи фізичних осіб</w:t>
      </w:r>
      <w:r w:rsidRPr="009A61C7">
        <w:rPr>
          <w:rFonts w:ascii="Times New Roman" w:eastAsia="Times New Roman" w:hAnsi="Times New Roman" w:cs="Times New Roman"/>
          <w:sz w:val="24"/>
          <w:szCs w:val="24"/>
          <w:lang w:val="uk-UA" w:eastAsia="ru-RU"/>
        </w:rPr>
        <w:t xml:space="preserve">, що становить </w:t>
      </w:r>
      <w:r w:rsidRPr="009A61C7">
        <w:rPr>
          <w:rFonts w:ascii="Times New Roman" w:eastAsia="Times New Roman" w:hAnsi="Times New Roman" w:cs="Times New Roman"/>
          <w:bCs/>
          <w:sz w:val="24"/>
          <w:szCs w:val="24"/>
          <w:lang w:val="uk-UA" w:eastAsia="ru-RU"/>
        </w:rPr>
        <w:t>32,4%</w:t>
      </w:r>
      <w:r w:rsidRPr="009A61C7">
        <w:rPr>
          <w:rFonts w:ascii="Times New Roman" w:eastAsia="Times New Roman" w:hAnsi="Times New Roman" w:cs="Times New Roman"/>
          <w:sz w:val="24"/>
          <w:szCs w:val="24"/>
          <w:lang w:val="uk-UA" w:eastAsia="ru-RU"/>
        </w:rPr>
        <w:t xml:space="preserve"> від </w:t>
      </w:r>
      <w:r w:rsidRPr="009A61C7">
        <w:rPr>
          <w:rFonts w:ascii="Times New Roman" w:eastAsia="Times New Roman" w:hAnsi="Times New Roman" w:cs="Times New Roman"/>
          <w:bCs/>
          <w:sz w:val="24"/>
          <w:szCs w:val="24"/>
          <w:lang w:val="uk-UA" w:eastAsia="ru-RU"/>
        </w:rPr>
        <w:t>прогнозного</w:t>
      </w:r>
      <w:r w:rsidRPr="009A61C7">
        <w:rPr>
          <w:rFonts w:ascii="Times New Roman" w:eastAsia="Times New Roman" w:hAnsi="Times New Roman" w:cs="Times New Roman"/>
          <w:sz w:val="24"/>
          <w:szCs w:val="24"/>
          <w:lang w:val="uk-UA" w:eastAsia="ru-RU"/>
        </w:rPr>
        <w:t xml:space="preserve"> показника </w:t>
      </w:r>
      <w:r w:rsidRPr="009A61C7">
        <w:rPr>
          <w:rFonts w:ascii="Times New Roman" w:eastAsia="Times New Roman" w:hAnsi="Times New Roman" w:cs="Times New Roman"/>
          <w:bCs/>
          <w:sz w:val="24"/>
          <w:szCs w:val="24"/>
          <w:lang w:val="uk-UA" w:eastAsia="ru-RU"/>
        </w:rPr>
        <w:t xml:space="preserve">доходів </w:t>
      </w:r>
      <w:r w:rsidRPr="009A61C7">
        <w:rPr>
          <w:rFonts w:ascii="Times New Roman" w:eastAsia="Times New Roman" w:hAnsi="Times New Roman" w:cs="Times New Roman"/>
          <w:sz w:val="24"/>
          <w:szCs w:val="24"/>
          <w:lang w:val="uk-UA" w:eastAsia="ru-RU"/>
        </w:rPr>
        <w:t xml:space="preserve">загального фонду </w:t>
      </w:r>
      <w:r w:rsidRPr="009A61C7">
        <w:rPr>
          <w:rFonts w:ascii="Times New Roman" w:eastAsia="Times New Roman" w:hAnsi="Times New Roman" w:cs="Times New Roman"/>
          <w:bCs/>
          <w:sz w:val="24"/>
          <w:szCs w:val="24"/>
          <w:lang w:val="uk-UA" w:eastAsia="ru-RU"/>
        </w:rPr>
        <w:t>2016 року</w:t>
      </w:r>
      <w:r w:rsidRPr="009A61C7">
        <w:rPr>
          <w:rFonts w:ascii="Times New Roman" w:eastAsia="Times New Roman" w:hAnsi="Times New Roman" w:cs="Times New Roman"/>
          <w:sz w:val="24"/>
          <w:szCs w:val="24"/>
          <w:lang w:val="uk-UA" w:eastAsia="ru-RU"/>
        </w:rPr>
        <w:t>.</w:t>
      </w:r>
    </w:p>
    <w:p w:rsidR="009A61C7" w:rsidRPr="009A61C7" w:rsidRDefault="009A61C7" w:rsidP="009A61C7">
      <w:pPr>
        <w:tabs>
          <w:tab w:val="left" w:pos="0"/>
        </w:tabs>
        <w:spacing w:after="0" w:line="288" w:lineRule="auto"/>
        <w:ind w:firstLine="900"/>
        <w:jc w:val="both"/>
        <w:rPr>
          <w:rFonts w:ascii="Times New Roman" w:eastAsia="Times New Roman" w:hAnsi="Times New Roman" w:cs="Times New Roman"/>
          <w:bCs/>
          <w:sz w:val="24"/>
          <w:szCs w:val="24"/>
          <w:lang w:val="uk-UA" w:eastAsia="ru-RU"/>
        </w:rPr>
      </w:pPr>
    </w:p>
    <w:p w:rsidR="009A61C7" w:rsidRPr="009A61C7" w:rsidRDefault="009A61C7" w:rsidP="009A61C7">
      <w:pPr>
        <w:spacing w:after="0" w:line="240" w:lineRule="auto"/>
        <w:ind w:firstLine="1080"/>
        <w:jc w:val="center"/>
        <w:rPr>
          <w:rFonts w:ascii="Times New Roman" w:eastAsia="Times New Roman" w:hAnsi="Times New Roman" w:cs="Times New Roman"/>
          <w:b/>
          <w:i/>
          <w:sz w:val="24"/>
          <w:szCs w:val="24"/>
          <w:u w:val="single"/>
          <w:lang w:val="uk-UA" w:eastAsia="ru-RU"/>
        </w:rPr>
      </w:pPr>
      <w:r w:rsidRPr="009A61C7">
        <w:rPr>
          <w:rFonts w:ascii="Times New Roman" w:eastAsia="Times New Roman" w:hAnsi="Times New Roman" w:cs="Times New Roman"/>
          <w:b/>
          <w:i/>
          <w:sz w:val="24"/>
          <w:szCs w:val="24"/>
          <w:u w:val="single"/>
          <w:lang w:val="uk-UA" w:eastAsia="ru-RU"/>
        </w:rPr>
        <w:t>Податок на доходи фізичних осіб (110100)</w:t>
      </w:r>
    </w:p>
    <w:p w:rsidR="009A61C7" w:rsidRPr="009A61C7" w:rsidRDefault="009A61C7" w:rsidP="009A61C7">
      <w:pPr>
        <w:tabs>
          <w:tab w:val="left" w:pos="0"/>
        </w:tabs>
        <w:spacing w:after="0" w:line="288" w:lineRule="auto"/>
        <w:ind w:firstLine="900"/>
        <w:jc w:val="both"/>
        <w:rPr>
          <w:rFonts w:ascii="Times New Roman" w:eastAsia="Times New Roman" w:hAnsi="Times New Roman" w:cs="Times New Roman"/>
          <w:bCs/>
          <w:sz w:val="24"/>
          <w:szCs w:val="24"/>
          <w:lang w:val="uk-UA" w:eastAsia="ru-RU"/>
        </w:rPr>
      </w:pPr>
    </w:p>
    <w:p w:rsidR="009A61C7" w:rsidRPr="009A61C7" w:rsidRDefault="009A61C7" w:rsidP="009A61C7">
      <w:pPr>
        <w:tabs>
          <w:tab w:val="left" w:pos="0"/>
        </w:tabs>
        <w:spacing w:after="0" w:line="288" w:lineRule="auto"/>
        <w:ind w:firstLine="900"/>
        <w:jc w:val="both"/>
        <w:rPr>
          <w:rFonts w:ascii="Times New Roman" w:eastAsia="Times New Roman" w:hAnsi="Times New Roman" w:cs="Times New Roman"/>
          <w:bCs/>
          <w:sz w:val="24"/>
          <w:szCs w:val="24"/>
          <w:lang w:val="uk-UA" w:eastAsia="ru-RU"/>
        </w:rPr>
      </w:pPr>
      <w:r w:rsidRPr="009A61C7">
        <w:rPr>
          <w:rFonts w:ascii="Times New Roman" w:eastAsia="Times New Roman" w:hAnsi="Times New Roman" w:cs="Times New Roman"/>
          <w:bCs/>
          <w:sz w:val="24"/>
          <w:szCs w:val="24"/>
          <w:lang w:val="uk-UA" w:eastAsia="ru-RU"/>
        </w:rPr>
        <w:lastRenderedPageBreak/>
        <w:t>Відповідно до норм Податкового кодексу основним показником для розрахунку прогнозних надходжень податку та збору на доходи фізичних осіб виступає показник витрат на оплату праці (ВОП), який включає в себе:</w:t>
      </w:r>
    </w:p>
    <w:p w:rsidR="009A61C7" w:rsidRPr="009A61C7" w:rsidRDefault="009A61C7" w:rsidP="009A61C7">
      <w:pPr>
        <w:numPr>
          <w:ilvl w:val="0"/>
          <w:numId w:val="43"/>
        </w:numPr>
        <w:tabs>
          <w:tab w:val="left" w:pos="0"/>
        </w:tabs>
        <w:spacing w:after="0" w:line="288" w:lineRule="auto"/>
        <w:ind w:firstLine="900"/>
        <w:jc w:val="both"/>
        <w:rPr>
          <w:rFonts w:ascii="Times New Roman" w:eastAsia="Times New Roman" w:hAnsi="Times New Roman" w:cs="Times New Roman"/>
          <w:bCs/>
          <w:i/>
          <w:sz w:val="24"/>
          <w:szCs w:val="24"/>
          <w:lang w:val="uk-UA" w:eastAsia="ru-RU"/>
        </w:rPr>
      </w:pPr>
      <w:r w:rsidRPr="009A61C7">
        <w:rPr>
          <w:rFonts w:ascii="Times New Roman" w:eastAsia="Times New Roman" w:hAnsi="Times New Roman" w:cs="Times New Roman"/>
          <w:bCs/>
          <w:i/>
          <w:sz w:val="24"/>
          <w:szCs w:val="24"/>
          <w:lang w:val="uk-UA" w:eastAsia="ru-RU"/>
        </w:rPr>
        <w:t>фонд оплати праці найманих працівників та грошового забезпечення військовослужбовців (ФОП);</w:t>
      </w:r>
    </w:p>
    <w:p w:rsidR="009A61C7" w:rsidRPr="009A61C7" w:rsidRDefault="009A61C7" w:rsidP="009A61C7">
      <w:pPr>
        <w:numPr>
          <w:ilvl w:val="0"/>
          <w:numId w:val="43"/>
        </w:numPr>
        <w:tabs>
          <w:tab w:val="left" w:pos="0"/>
        </w:tabs>
        <w:spacing w:after="0" w:line="288" w:lineRule="auto"/>
        <w:ind w:firstLine="900"/>
        <w:jc w:val="both"/>
        <w:rPr>
          <w:rFonts w:ascii="Times New Roman" w:eastAsia="Times New Roman" w:hAnsi="Times New Roman" w:cs="Times New Roman"/>
          <w:bCs/>
          <w:i/>
          <w:sz w:val="24"/>
          <w:szCs w:val="24"/>
          <w:lang w:val="uk-UA" w:eastAsia="ru-RU"/>
        </w:rPr>
      </w:pPr>
      <w:r w:rsidRPr="009A61C7">
        <w:rPr>
          <w:rFonts w:ascii="Times New Roman" w:eastAsia="Times New Roman" w:hAnsi="Times New Roman" w:cs="Times New Roman"/>
          <w:bCs/>
          <w:i/>
          <w:sz w:val="24"/>
          <w:szCs w:val="24"/>
          <w:lang w:val="uk-UA" w:eastAsia="ru-RU"/>
        </w:rPr>
        <w:t>допомога по тимчасовій непрацездатності, що виплачується за рахунок фондів загальнообов'язкового державного соціального страхування;</w:t>
      </w:r>
    </w:p>
    <w:p w:rsidR="009A61C7" w:rsidRPr="009A61C7" w:rsidRDefault="009A61C7" w:rsidP="009A61C7">
      <w:pPr>
        <w:numPr>
          <w:ilvl w:val="0"/>
          <w:numId w:val="43"/>
        </w:numPr>
        <w:tabs>
          <w:tab w:val="left" w:pos="0"/>
        </w:tabs>
        <w:spacing w:after="0" w:line="288" w:lineRule="auto"/>
        <w:ind w:firstLine="900"/>
        <w:jc w:val="both"/>
        <w:rPr>
          <w:rFonts w:ascii="Times New Roman" w:eastAsia="Times New Roman" w:hAnsi="Times New Roman" w:cs="Times New Roman"/>
          <w:bCs/>
          <w:sz w:val="24"/>
          <w:szCs w:val="24"/>
          <w:lang w:val="uk-UA" w:eastAsia="ru-RU"/>
        </w:rPr>
      </w:pPr>
      <w:r w:rsidRPr="009A61C7">
        <w:rPr>
          <w:rFonts w:ascii="Times New Roman" w:eastAsia="Times New Roman" w:hAnsi="Times New Roman" w:cs="Times New Roman"/>
          <w:bCs/>
          <w:i/>
          <w:sz w:val="24"/>
          <w:szCs w:val="24"/>
          <w:lang w:val="uk-UA" w:eastAsia="ru-RU"/>
        </w:rPr>
        <w:t>винагорода за цивільно-правовими договорами</w:t>
      </w:r>
      <w:r w:rsidRPr="009A61C7">
        <w:rPr>
          <w:rFonts w:ascii="Times New Roman" w:eastAsia="Times New Roman" w:hAnsi="Times New Roman" w:cs="Times New Roman"/>
          <w:bCs/>
          <w:sz w:val="24"/>
          <w:szCs w:val="24"/>
          <w:lang w:val="uk-UA" w:eastAsia="ru-RU"/>
        </w:rPr>
        <w:t>.</w:t>
      </w:r>
    </w:p>
    <w:p w:rsidR="009A61C7" w:rsidRPr="009A61C7" w:rsidRDefault="009A61C7" w:rsidP="009A61C7">
      <w:pPr>
        <w:tabs>
          <w:tab w:val="left" w:pos="0"/>
          <w:tab w:val="left" w:pos="1134"/>
        </w:tabs>
        <w:spacing w:after="0" w:line="288" w:lineRule="auto"/>
        <w:ind w:firstLine="90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Cs/>
          <w:sz w:val="24"/>
          <w:szCs w:val="24"/>
          <w:lang w:val="uk-UA" w:eastAsia="ru-RU"/>
        </w:rPr>
        <w:t>Розрахунок</w:t>
      </w:r>
      <w:r w:rsidRPr="009A61C7">
        <w:rPr>
          <w:rFonts w:ascii="Times New Roman" w:eastAsia="Times New Roman" w:hAnsi="Times New Roman" w:cs="Times New Roman"/>
          <w:sz w:val="24"/>
          <w:szCs w:val="24"/>
          <w:lang w:val="uk-UA" w:eastAsia="ru-RU"/>
        </w:rPr>
        <w:t xml:space="preserve"> прогнозу надходжень податку на доходи фізичних осіб </w:t>
      </w:r>
      <w:r w:rsidRPr="009A61C7">
        <w:rPr>
          <w:rFonts w:ascii="Times New Roman" w:eastAsia="Times New Roman" w:hAnsi="Times New Roman" w:cs="Times New Roman"/>
          <w:bCs/>
          <w:sz w:val="24"/>
          <w:szCs w:val="24"/>
          <w:lang w:val="uk-UA" w:eastAsia="ru-RU"/>
        </w:rPr>
        <w:t>на 2016 рік</w:t>
      </w:r>
      <w:r w:rsidRPr="009A61C7">
        <w:rPr>
          <w:rFonts w:ascii="Times New Roman" w:eastAsia="Times New Roman" w:hAnsi="Times New Roman" w:cs="Times New Roman"/>
          <w:sz w:val="24"/>
          <w:szCs w:val="24"/>
          <w:lang w:val="uk-UA" w:eastAsia="ru-RU"/>
        </w:rPr>
        <w:t xml:space="preserve"> розрахований із урахуванням прогнозного обсягу фонду оплати праці, рівня середньої заробітної плати, а також бази та ставок оподаткування доходів фізичних осіб, запропонованих податковою реформою.</w:t>
      </w:r>
    </w:p>
    <w:p w:rsidR="009A61C7" w:rsidRPr="009A61C7" w:rsidRDefault="009A61C7" w:rsidP="009A61C7">
      <w:pPr>
        <w:spacing w:after="120" w:line="480" w:lineRule="auto"/>
        <w:ind w:left="283" w:firstLine="720"/>
        <w:rPr>
          <w:rFonts w:ascii="Times New Roman" w:eastAsia="Times New Roman" w:hAnsi="Times New Roman" w:cs="Times New Roman"/>
          <w:snapToGrid w:val="0"/>
          <w:sz w:val="24"/>
          <w:szCs w:val="24"/>
          <w:lang w:val="uk-UA" w:eastAsia="ru-RU"/>
        </w:rPr>
      </w:pPr>
      <w:r w:rsidRPr="009A61C7">
        <w:rPr>
          <w:rFonts w:ascii="Times New Roman" w:eastAsia="Times New Roman" w:hAnsi="Times New Roman" w:cs="Times New Roman"/>
          <w:snapToGrid w:val="0"/>
          <w:sz w:val="24"/>
          <w:szCs w:val="24"/>
          <w:lang w:val="uk-UA" w:eastAsia="ru-RU"/>
        </w:rPr>
        <w:t>Основні чинники, які вплинуть на надходження податку на доходи фізичних осіб:</w:t>
      </w:r>
    </w:p>
    <w:p w:rsidR="009A61C7" w:rsidRPr="009A61C7" w:rsidRDefault="009A61C7" w:rsidP="009A61C7">
      <w:pPr>
        <w:numPr>
          <w:ilvl w:val="0"/>
          <w:numId w:val="44"/>
        </w:numPr>
        <w:tabs>
          <w:tab w:val="left" w:pos="993"/>
        </w:tabs>
        <w:spacing w:after="0" w:line="264" w:lineRule="auto"/>
        <w:ind w:firstLine="709"/>
        <w:jc w:val="both"/>
        <w:rPr>
          <w:rFonts w:ascii="Times New Roman" w:eastAsia="Times New Roman" w:hAnsi="Times New Roman" w:cs="Times New Roman"/>
          <w:bCs/>
          <w:sz w:val="24"/>
          <w:szCs w:val="24"/>
          <w:lang w:val="uk-UA" w:eastAsia="ru-RU"/>
        </w:rPr>
      </w:pPr>
      <w:r w:rsidRPr="009A61C7">
        <w:rPr>
          <w:rFonts w:ascii="Times New Roman" w:eastAsia="Times New Roman" w:hAnsi="Times New Roman" w:cs="Times New Roman"/>
          <w:bCs/>
          <w:sz w:val="24"/>
          <w:szCs w:val="24"/>
          <w:lang w:val="uk-UA" w:eastAsia="ru-RU"/>
        </w:rPr>
        <w:t xml:space="preserve"> застосування підвищеної ставки (з 15% до 18%) </w:t>
      </w:r>
      <w:r w:rsidRPr="009A61C7">
        <w:rPr>
          <w:rFonts w:ascii="Times New Roman" w:eastAsia="Times New Roman" w:hAnsi="Times New Roman" w:cs="Times New Roman"/>
          <w:sz w:val="24"/>
          <w:szCs w:val="24"/>
          <w:lang w:val="uk-UA" w:eastAsia="ru-RU"/>
        </w:rPr>
        <w:t>оподаткування доходів фізичних осіб;</w:t>
      </w:r>
    </w:p>
    <w:p w:rsidR="009A61C7" w:rsidRPr="009A61C7" w:rsidRDefault="009A61C7" w:rsidP="009A61C7">
      <w:pPr>
        <w:numPr>
          <w:ilvl w:val="0"/>
          <w:numId w:val="44"/>
        </w:numPr>
        <w:tabs>
          <w:tab w:val="left" w:pos="993"/>
        </w:tabs>
        <w:spacing w:after="0" w:line="264" w:lineRule="auto"/>
        <w:ind w:hanging="720"/>
        <w:jc w:val="both"/>
        <w:rPr>
          <w:rFonts w:ascii="Times New Roman" w:eastAsia="Times New Roman" w:hAnsi="Times New Roman" w:cs="Times New Roman"/>
          <w:bCs/>
          <w:sz w:val="24"/>
          <w:szCs w:val="24"/>
          <w:lang w:val="uk-UA" w:eastAsia="ru-RU"/>
        </w:rPr>
      </w:pPr>
      <w:r w:rsidRPr="009A61C7">
        <w:rPr>
          <w:rFonts w:ascii="Times New Roman" w:eastAsia="Times New Roman" w:hAnsi="Times New Roman" w:cs="Times New Roman"/>
          <w:sz w:val="24"/>
          <w:szCs w:val="24"/>
          <w:lang w:val="uk-UA" w:eastAsia="ru-RU"/>
        </w:rPr>
        <w:t>підвищення мінімальної заробітної плати протягом року;</w:t>
      </w:r>
    </w:p>
    <w:p w:rsidR="009A61C7" w:rsidRPr="009A61C7" w:rsidRDefault="009A61C7" w:rsidP="009A61C7">
      <w:pPr>
        <w:numPr>
          <w:ilvl w:val="0"/>
          <w:numId w:val="44"/>
        </w:numPr>
        <w:tabs>
          <w:tab w:val="left" w:pos="993"/>
        </w:tabs>
        <w:spacing w:after="0" w:line="264" w:lineRule="auto"/>
        <w:ind w:firstLine="709"/>
        <w:jc w:val="both"/>
        <w:rPr>
          <w:rFonts w:ascii="Times New Roman" w:eastAsia="Times New Roman" w:hAnsi="Times New Roman" w:cs="Times New Roman"/>
          <w:bCs/>
          <w:sz w:val="24"/>
          <w:szCs w:val="24"/>
          <w:lang w:val="uk-UA" w:eastAsia="ru-RU"/>
        </w:rPr>
      </w:pPr>
      <w:r w:rsidRPr="009A61C7">
        <w:rPr>
          <w:rFonts w:ascii="Times New Roman" w:eastAsia="Times New Roman" w:hAnsi="Times New Roman" w:cs="Times New Roman"/>
          <w:bCs/>
          <w:sz w:val="24"/>
          <w:szCs w:val="24"/>
          <w:lang w:val="uk-UA" w:eastAsia="ru-RU"/>
        </w:rPr>
        <w:t>ставку податку щодо оподаткування пенсій, що перевищують 3 мінімальні заробітні плати, залишено без змін (15%);</w:t>
      </w:r>
    </w:p>
    <w:p w:rsidR="009A61C7" w:rsidRPr="009A61C7" w:rsidRDefault="009A61C7" w:rsidP="009A61C7">
      <w:pPr>
        <w:numPr>
          <w:ilvl w:val="0"/>
          <w:numId w:val="45"/>
        </w:numPr>
        <w:tabs>
          <w:tab w:val="left" w:pos="993"/>
          <w:tab w:val="left" w:pos="1134"/>
        </w:tabs>
        <w:spacing w:after="0" w:line="240" w:lineRule="auto"/>
        <w:ind w:firstLine="709"/>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Cs/>
          <w:sz w:val="24"/>
          <w:szCs w:val="24"/>
          <w:lang w:val="uk-UA" w:eastAsia="ru-RU"/>
        </w:rPr>
        <w:t>легалізація виплати заробітної плати та інше.</w:t>
      </w:r>
    </w:p>
    <w:p w:rsidR="009A61C7" w:rsidRPr="009A61C7" w:rsidRDefault="009A61C7" w:rsidP="009A61C7">
      <w:pPr>
        <w:tabs>
          <w:tab w:val="left" w:pos="993"/>
          <w:tab w:val="left" w:pos="1134"/>
        </w:tabs>
        <w:spacing w:after="120" w:line="480" w:lineRule="auto"/>
        <w:ind w:left="709"/>
        <w:rPr>
          <w:rFonts w:ascii="Times New Roman" w:eastAsia="Times New Roman" w:hAnsi="Times New Roman" w:cs="Times New Roman"/>
          <w:sz w:val="24"/>
          <w:szCs w:val="24"/>
          <w:lang w:val="uk-UA" w:eastAsia="ru-RU"/>
        </w:rPr>
      </w:pPr>
    </w:p>
    <w:p w:rsidR="009A61C7" w:rsidRPr="009A61C7" w:rsidRDefault="009A61C7" w:rsidP="009A61C7">
      <w:pPr>
        <w:tabs>
          <w:tab w:val="left" w:pos="0"/>
        </w:tabs>
        <w:spacing w:before="120" w:after="0" w:line="240" w:lineRule="auto"/>
        <w:jc w:val="both"/>
        <w:rPr>
          <w:rFonts w:ascii="Times New Roman" w:eastAsia="Times New Roman" w:hAnsi="Times New Roman" w:cs="Times New Roman"/>
          <w:noProof/>
          <w:sz w:val="24"/>
          <w:szCs w:val="24"/>
          <w:lang w:val="uk-UA" w:eastAsia="uk-UA"/>
        </w:rPr>
      </w:pPr>
      <w:r w:rsidRPr="009A61C7">
        <w:rPr>
          <w:rFonts w:ascii="Times New Roman" w:eastAsia="Times New Roman" w:hAnsi="Times New Roman" w:cs="Times New Roman"/>
          <w:noProof/>
          <w:sz w:val="24"/>
          <w:szCs w:val="24"/>
          <w:lang w:eastAsia="ru-RU"/>
        </w:rPr>
        <w:drawing>
          <wp:inline distT="0" distB="0" distL="0" distR="0" wp14:anchorId="2525794A" wp14:editId="29AAC4AE">
            <wp:extent cx="5895975" cy="3876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3876675"/>
                    </a:xfrm>
                    <a:prstGeom prst="rect">
                      <a:avLst/>
                    </a:prstGeom>
                    <a:noFill/>
                    <a:ln>
                      <a:noFill/>
                    </a:ln>
                  </pic:spPr>
                </pic:pic>
              </a:graphicData>
            </a:graphic>
          </wp:inline>
        </w:drawing>
      </w:r>
    </w:p>
    <w:p w:rsidR="009A61C7" w:rsidRPr="009A61C7" w:rsidRDefault="009A61C7" w:rsidP="009A61C7">
      <w:pPr>
        <w:tabs>
          <w:tab w:val="left" w:pos="0"/>
          <w:tab w:val="left" w:pos="709"/>
        </w:tabs>
        <w:spacing w:before="240" w:after="0" w:line="240"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Cs/>
          <w:sz w:val="24"/>
          <w:szCs w:val="24"/>
          <w:lang w:val="uk-UA" w:eastAsia="ru-RU"/>
        </w:rPr>
        <w:lastRenderedPageBreak/>
        <w:tab/>
        <w:t xml:space="preserve">Прогнозний </w:t>
      </w:r>
      <w:r w:rsidRPr="009A61C7">
        <w:rPr>
          <w:rFonts w:ascii="Times New Roman" w:eastAsia="Times New Roman" w:hAnsi="Times New Roman" w:cs="Times New Roman"/>
          <w:sz w:val="24"/>
          <w:szCs w:val="24"/>
          <w:lang w:val="uk-UA" w:eastAsia="ru-RU"/>
        </w:rPr>
        <w:t xml:space="preserve">показник </w:t>
      </w:r>
      <w:r w:rsidRPr="009A61C7">
        <w:rPr>
          <w:rFonts w:ascii="Times New Roman" w:eastAsia="Times New Roman" w:hAnsi="Times New Roman" w:cs="Times New Roman"/>
          <w:bCs/>
          <w:sz w:val="24"/>
          <w:szCs w:val="24"/>
          <w:lang w:val="uk-UA" w:eastAsia="ru-RU"/>
        </w:rPr>
        <w:t>податку на доходи фізичних осіб</w:t>
      </w:r>
      <w:r w:rsidRPr="009A61C7">
        <w:rPr>
          <w:rFonts w:ascii="Times New Roman" w:eastAsia="Times New Roman" w:hAnsi="Times New Roman" w:cs="Times New Roman"/>
          <w:sz w:val="24"/>
          <w:szCs w:val="24"/>
          <w:lang w:val="uk-UA" w:eastAsia="ru-RU"/>
        </w:rPr>
        <w:t xml:space="preserve"> на</w:t>
      </w:r>
      <w:r w:rsidRPr="009A61C7">
        <w:rPr>
          <w:rFonts w:ascii="Times New Roman" w:eastAsia="Times New Roman" w:hAnsi="Times New Roman" w:cs="Times New Roman"/>
          <w:bCs/>
          <w:sz w:val="24"/>
          <w:szCs w:val="24"/>
          <w:lang w:val="uk-UA" w:eastAsia="ru-RU"/>
        </w:rPr>
        <w:t xml:space="preserve"> </w:t>
      </w:r>
      <w:r w:rsidRPr="009A61C7">
        <w:rPr>
          <w:rFonts w:ascii="Times New Roman" w:eastAsia="Times New Roman" w:hAnsi="Times New Roman" w:cs="Times New Roman"/>
          <w:bCs/>
          <w:sz w:val="24"/>
          <w:szCs w:val="24"/>
          <w:lang w:val="uk-UA" w:eastAsia="ru-RU"/>
        </w:rPr>
        <w:br/>
        <w:t>2016 рік</w:t>
      </w:r>
      <w:r w:rsidRPr="009A61C7">
        <w:rPr>
          <w:rFonts w:ascii="Times New Roman" w:eastAsia="Times New Roman" w:hAnsi="Times New Roman" w:cs="Times New Roman"/>
          <w:sz w:val="24"/>
          <w:szCs w:val="24"/>
          <w:lang w:val="uk-UA" w:eastAsia="ru-RU"/>
        </w:rPr>
        <w:t xml:space="preserve">  становлять 27,9 </w:t>
      </w:r>
      <w:proofErr w:type="spellStart"/>
      <w:r w:rsidRPr="009A61C7">
        <w:rPr>
          <w:rFonts w:ascii="Times New Roman" w:eastAsia="Times New Roman" w:hAnsi="Times New Roman" w:cs="Times New Roman"/>
          <w:sz w:val="24"/>
          <w:szCs w:val="24"/>
          <w:lang w:val="uk-UA" w:eastAsia="ru-RU"/>
        </w:rPr>
        <w:t>млн.грн</w:t>
      </w:r>
      <w:proofErr w:type="spellEnd"/>
      <w:r w:rsidRPr="009A61C7">
        <w:rPr>
          <w:rFonts w:ascii="Times New Roman" w:eastAsia="Times New Roman" w:hAnsi="Times New Roman" w:cs="Times New Roman"/>
          <w:i/>
          <w:iCs/>
          <w:sz w:val="24"/>
          <w:szCs w:val="24"/>
          <w:lang w:val="uk-UA" w:eastAsia="ru-RU"/>
        </w:rPr>
        <w:t xml:space="preserve">. </w:t>
      </w:r>
      <w:r w:rsidRPr="009A61C7">
        <w:rPr>
          <w:rFonts w:ascii="Times New Roman" w:eastAsia="Times New Roman" w:hAnsi="Times New Roman" w:cs="Times New Roman"/>
          <w:sz w:val="24"/>
          <w:szCs w:val="24"/>
          <w:lang w:val="uk-UA" w:eastAsia="ru-RU"/>
        </w:rPr>
        <w:t>Ріст надходжень 2016 року становить 12% до фактичних надходжень  2015 року.</w:t>
      </w:r>
    </w:p>
    <w:p w:rsidR="009A61C7" w:rsidRPr="009A61C7" w:rsidRDefault="009A61C7" w:rsidP="009A61C7">
      <w:pPr>
        <w:tabs>
          <w:tab w:val="left" w:pos="0"/>
          <w:tab w:val="left" w:pos="709"/>
        </w:tabs>
        <w:spacing w:before="240"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ind w:firstLine="840"/>
        <w:jc w:val="center"/>
        <w:rPr>
          <w:rFonts w:ascii="Times New Roman" w:eastAsia="Times New Roman" w:hAnsi="Times New Roman" w:cs="Times New Roman"/>
          <w:b/>
          <w:sz w:val="24"/>
          <w:szCs w:val="24"/>
          <w:u w:val="single"/>
          <w:lang w:val="uk-UA" w:eastAsia="ru-RU"/>
        </w:rPr>
      </w:pPr>
      <w:r w:rsidRPr="009A61C7">
        <w:rPr>
          <w:rFonts w:ascii="Times New Roman" w:eastAsia="Times New Roman" w:hAnsi="Times New Roman" w:cs="Times New Roman"/>
          <w:b/>
          <w:sz w:val="24"/>
          <w:szCs w:val="24"/>
          <w:u w:val="single"/>
          <w:lang w:val="uk-UA" w:eastAsia="ru-RU"/>
        </w:rPr>
        <w:t>Втрати місцевого бюджету міста Буча  (в т.ч. ПДФО) за рахунок повернення надмірно та/або помилково сплачених податків та зборів.</w:t>
      </w:r>
    </w:p>
    <w:p w:rsidR="009A61C7" w:rsidRPr="009A61C7" w:rsidRDefault="009A61C7" w:rsidP="009A61C7">
      <w:pPr>
        <w:spacing w:after="0" w:line="240" w:lineRule="auto"/>
        <w:ind w:firstLine="84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Відповідно до пункту 2 статті 64 Бюджетного кодексу України податок з доходів фізичних осіб, якій справляється (перераховується):</w:t>
      </w:r>
    </w:p>
    <w:p w:rsidR="009A61C7" w:rsidRPr="009A61C7" w:rsidRDefault="009A61C7" w:rsidP="009A61C7">
      <w:pPr>
        <w:spacing w:after="0" w:line="240" w:lineRule="auto"/>
        <w:ind w:firstLine="84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податковим агентом - юридичною особою (її філією, відділенням, іншим відокремленим підрозділом) чи представництвом нерезидента - юридичної особи, </w:t>
      </w:r>
      <w:r w:rsidRPr="009A61C7">
        <w:rPr>
          <w:rFonts w:ascii="Times New Roman" w:eastAsia="Times New Roman" w:hAnsi="Times New Roman" w:cs="Times New Roman"/>
          <w:sz w:val="24"/>
          <w:szCs w:val="24"/>
          <w:u w:val="single"/>
          <w:lang w:val="uk-UA" w:eastAsia="ru-RU"/>
        </w:rPr>
        <w:t>зараховується до відповідного місцевого бюджету за їх місцезнаходженням (розташуванням)</w:t>
      </w:r>
      <w:r w:rsidRPr="009A61C7">
        <w:rPr>
          <w:rFonts w:ascii="Times New Roman" w:eastAsia="Times New Roman" w:hAnsi="Times New Roman" w:cs="Times New Roman"/>
          <w:sz w:val="24"/>
          <w:szCs w:val="24"/>
          <w:lang w:val="uk-UA" w:eastAsia="ru-RU"/>
        </w:rPr>
        <w:t xml:space="preserve"> в обсягах податку, нарахованого на доходи, що виплачуються фізичній особі; </w:t>
      </w:r>
    </w:p>
    <w:p w:rsidR="009A61C7" w:rsidRPr="009A61C7" w:rsidRDefault="009A61C7" w:rsidP="009A61C7">
      <w:pPr>
        <w:spacing w:after="0" w:line="240" w:lineRule="auto"/>
        <w:ind w:firstLine="84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 Відповідно до спільного наказу 882/1188 «Про затвердження Порядку взаємодії територіальних органів Міністерства доходів і зборів України, місцевих органів та територіальних органів Державної казначейської служби України у процесі повернення платним податків помилково та/ або надміру сплачених сум грошових зобов’язань» платники податків </w:t>
      </w:r>
      <w:r w:rsidRPr="009A61C7">
        <w:rPr>
          <w:rFonts w:ascii="Times New Roman" w:eastAsia="Times New Roman" w:hAnsi="Times New Roman" w:cs="Times New Roman"/>
          <w:sz w:val="24"/>
          <w:szCs w:val="24"/>
          <w:u w:val="single"/>
          <w:lang w:val="uk-UA" w:eastAsia="ru-RU"/>
        </w:rPr>
        <w:t>(не залежно від того до бюджету якої територіальної громади  вони сплачують податки)</w:t>
      </w:r>
      <w:r w:rsidRPr="009A61C7">
        <w:rPr>
          <w:rFonts w:ascii="Times New Roman" w:eastAsia="Times New Roman" w:hAnsi="Times New Roman" w:cs="Times New Roman"/>
          <w:sz w:val="24"/>
          <w:szCs w:val="24"/>
          <w:lang w:val="uk-UA" w:eastAsia="ru-RU"/>
        </w:rPr>
        <w:t xml:space="preserve"> подають заяву до органу державної податкової служби </w:t>
      </w:r>
      <w:r w:rsidRPr="009A61C7">
        <w:rPr>
          <w:rFonts w:ascii="Times New Roman" w:eastAsia="Times New Roman" w:hAnsi="Times New Roman" w:cs="Times New Roman"/>
          <w:sz w:val="24"/>
          <w:szCs w:val="24"/>
          <w:u w:val="single"/>
          <w:lang w:val="uk-UA" w:eastAsia="ru-RU"/>
        </w:rPr>
        <w:t>за місцем перебування на податковому обліку</w:t>
      </w:r>
      <w:r w:rsidRPr="009A61C7">
        <w:rPr>
          <w:rFonts w:ascii="Times New Roman" w:eastAsia="Times New Roman" w:hAnsi="Times New Roman" w:cs="Times New Roman"/>
          <w:sz w:val="24"/>
          <w:szCs w:val="24"/>
          <w:lang w:val="uk-UA" w:eastAsia="ru-RU"/>
        </w:rPr>
        <w:t xml:space="preserve"> тобто за місцем проживання (прописки).</w:t>
      </w:r>
    </w:p>
    <w:p w:rsidR="009A61C7" w:rsidRPr="009A61C7" w:rsidRDefault="009A61C7" w:rsidP="009A61C7">
      <w:pPr>
        <w:spacing w:after="0" w:line="240" w:lineRule="auto"/>
        <w:ind w:firstLine="84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Втрати бюджету (в умовах діючого законодавства), а саме:</w:t>
      </w:r>
    </w:p>
    <w:p w:rsidR="009A61C7" w:rsidRPr="009A61C7" w:rsidRDefault="009A61C7" w:rsidP="009A61C7">
      <w:pPr>
        <w:spacing w:after="0" w:line="240" w:lineRule="auto"/>
        <w:ind w:firstLine="840"/>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2013 </w:t>
      </w:r>
      <w:proofErr w:type="spellStart"/>
      <w:r w:rsidRPr="009A61C7">
        <w:rPr>
          <w:rFonts w:ascii="Times New Roman" w:eastAsia="Times New Roman" w:hAnsi="Times New Roman" w:cs="Times New Roman"/>
          <w:sz w:val="24"/>
          <w:szCs w:val="24"/>
          <w:lang w:val="uk-UA" w:eastAsia="ru-RU"/>
        </w:rPr>
        <w:t>рік–</w:t>
      </w:r>
      <w:proofErr w:type="spellEnd"/>
      <w:r w:rsidRPr="009A61C7">
        <w:rPr>
          <w:rFonts w:ascii="Times New Roman" w:eastAsia="Times New Roman" w:hAnsi="Times New Roman" w:cs="Times New Roman"/>
          <w:sz w:val="24"/>
          <w:szCs w:val="24"/>
          <w:lang w:val="uk-UA" w:eastAsia="ru-RU"/>
        </w:rPr>
        <w:t xml:space="preserve"> 353,4 </w:t>
      </w:r>
      <w:proofErr w:type="spellStart"/>
      <w:r w:rsidRPr="009A61C7">
        <w:rPr>
          <w:rFonts w:ascii="Times New Roman" w:eastAsia="Times New Roman" w:hAnsi="Times New Roman" w:cs="Times New Roman"/>
          <w:sz w:val="24"/>
          <w:szCs w:val="24"/>
          <w:lang w:val="uk-UA" w:eastAsia="ru-RU"/>
        </w:rPr>
        <w:t>тис.грн</w:t>
      </w:r>
      <w:proofErr w:type="spellEnd"/>
    </w:p>
    <w:p w:rsidR="009A61C7" w:rsidRPr="009A61C7" w:rsidRDefault="009A61C7" w:rsidP="009A61C7">
      <w:pPr>
        <w:spacing w:after="0" w:line="240" w:lineRule="auto"/>
        <w:ind w:firstLine="840"/>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2014 рік 416,7 </w:t>
      </w:r>
      <w:proofErr w:type="spellStart"/>
      <w:r w:rsidRPr="009A61C7">
        <w:rPr>
          <w:rFonts w:ascii="Times New Roman" w:eastAsia="Times New Roman" w:hAnsi="Times New Roman" w:cs="Times New Roman"/>
          <w:sz w:val="24"/>
          <w:szCs w:val="24"/>
          <w:lang w:val="uk-UA" w:eastAsia="ru-RU"/>
        </w:rPr>
        <w:t>тис.грн</w:t>
      </w:r>
      <w:proofErr w:type="spellEnd"/>
    </w:p>
    <w:p w:rsidR="009A61C7" w:rsidRPr="009A61C7" w:rsidRDefault="009A61C7" w:rsidP="009A61C7">
      <w:pPr>
        <w:spacing w:after="0" w:line="240" w:lineRule="auto"/>
        <w:ind w:firstLine="840"/>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2015 ріку – 349,3 </w:t>
      </w:r>
      <w:proofErr w:type="spellStart"/>
      <w:r w:rsidRPr="009A61C7">
        <w:rPr>
          <w:rFonts w:ascii="Times New Roman" w:eastAsia="Times New Roman" w:hAnsi="Times New Roman" w:cs="Times New Roman"/>
          <w:sz w:val="24"/>
          <w:szCs w:val="24"/>
          <w:lang w:val="uk-UA" w:eastAsia="ru-RU"/>
        </w:rPr>
        <w:t>тис.грн</w:t>
      </w:r>
      <w:proofErr w:type="spellEnd"/>
    </w:p>
    <w:p w:rsidR="009A61C7" w:rsidRPr="009A61C7" w:rsidRDefault="009A61C7" w:rsidP="009A61C7">
      <w:pPr>
        <w:tabs>
          <w:tab w:val="left" w:pos="0"/>
          <w:tab w:val="left" w:pos="709"/>
        </w:tabs>
        <w:spacing w:before="240" w:after="0" w:line="240" w:lineRule="auto"/>
        <w:jc w:val="both"/>
        <w:rPr>
          <w:rFonts w:ascii="Times New Roman" w:eastAsia="Times New Roman" w:hAnsi="Times New Roman" w:cs="Times New Roman"/>
          <w:sz w:val="24"/>
          <w:szCs w:val="24"/>
          <w:lang w:val="uk-UA" w:eastAsia="ru-RU"/>
        </w:rPr>
      </w:pPr>
    </w:p>
    <w:p w:rsidR="009A61C7" w:rsidRPr="009A61C7" w:rsidRDefault="009A61C7" w:rsidP="009A61C7">
      <w:pPr>
        <w:spacing w:after="120" w:line="480" w:lineRule="auto"/>
        <w:ind w:left="283" w:firstLine="1080"/>
        <w:jc w:val="center"/>
        <w:rPr>
          <w:rFonts w:ascii="Times New Roman" w:eastAsia="Times New Roman" w:hAnsi="Times New Roman" w:cs="Times New Roman"/>
          <w:b/>
          <w:bCs/>
          <w:i/>
          <w:sz w:val="24"/>
          <w:szCs w:val="24"/>
          <w:lang w:val="uk-UA" w:eastAsia="ru-RU"/>
        </w:rPr>
      </w:pPr>
      <w:r w:rsidRPr="009A61C7">
        <w:rPr>
          <w:rFonts w:ascii="Times New Roman" w:eastAsia="Times New Roman" w:hAnsi="Times New Roman" w:cs="Times New Roman"/>
          <w:b/>
          <w:bCs/>
          <w:i/>
          <w:sz w:val="24"/>
          <w:szCs w:val="24"/>
          <w:u w:val="single"/>
          <w:lang w:val="uk-UA" w:eastAsia="ru-RU"/>
        </w:rPr>
        <w:t>Податок на прибуток підприємств комунальної власності (110202)</w:t>
      </w:r>
    </w:p>
    <w:p w:rsidR="009A61C7" w:rsidRPr="009A61C7" w:rsidRDefault="009A61C7" w:rsidP="009A61C7">
      <w:pPr>
        <w:spacing w:after="120" w:line="480" w:lineRule="auto"/>
        <w:ind w:left="283" w:firstLine="1080"/>
        <w:rPr>
          <w:rFonts w:ascii="Times New Roman" w:eastAsia="Times New Roman" w:hAnsi="Times New Roman" w:cs="Times New Roman"/>
          <w:b/>
          <w:bCs/>
          <w:sz w:val="24"/>
          <w:szCs w:val="24"/>
          <w:lang w:val="uk-UA" w:eastAsia="ru-RU"/>
        </w:rPr>
      </w:pPr>
    </w:p>
    <w:p w:rsidR="009A61C7" w:rsidRPr="009A61C7" w:rsidRDefault="009A61C7" w:rsidP="009A61C7">
      <w:pPr>
        <w:spacing w:after="120" w:line="480" w:lineRule="auto"/>
        <w:ind w:left="283" w:firstLine="1080"/>
        <w:rPr>
          <w:rFonts w:ascii="Times New Roman" w:eastAsia="Times New Roman" w:hAnsi="Times New Roman" w:cs="Times New Roman"/>
          <w:b/>
          <w:bCs/>
          <w:sz w:val="24"/>
          <w:szCs w:val="24"/>
          <w:lang w:val="uk-UA" w:eastAsia="ru-RU"/>
        </w:rPr>
      </w:pPr>
      <w:r w:rsidRPr="009A61C7">
        <w:rPr>
          <w:rFonts w:ascii="Times New Roman" w:eastAsia="Times New Roman" w:hAnsi="Times New Roman" w:cs="Times New Roman"/>
          <w:sz w:val="24"/>
          <w:szCs w:val="24"/>
          <w:lang w:val="uk-UA" w:eastAsia="ru-RU"/>
        </w:rPr>
        <w:t xml:space="preserve"> До доходів міського бюджету зараховуються надходження податку на прибуток підприємств та фінансових  установ комунальної власності міста. Враховуючи фінансові плани на 2016 рік та виходячи з даних про наявність підприємств комунальної власності, яких налічується 5, а саме: КП «</w:t>
      </w:r>
      <w:proofErr w:type="spellStart"/>
      <w:r w:rsidRPr="009A61C7">
        <w:rPr>
          <w:rFonts w:ascii="Times New Roman" w:eastAsia="Times New Roman" w:hAnsi="Times New Roman" w:cs="Times New Roman"/>
          <w:sz w:val="24"/>
          <w:szCs w:val="24"/>
          <w:lang w:val="uk-UA" w:eastAsia="ru-RU"/>
        </w:rPr>
        <w:t>Бучанські</w:t>
      </w:r>
      <w:proofErr w:type="spellEnd"/>
      <w:r w:rsidRPr="009A61C7">
        <w:rPr>
          <w:rFonts w:ascii="Times New Roman" w:eastAsia="Times New Roman" w:hAnsi="Times New Roman" w:cs="Times New Roman"/>
          <w:sz w:val="24"/>
          <w:szCs w:val="24"/>
          <w:lang w:val="uk-UA" w:eastAsia="ru-RU"/>
        </w:rPr>
        <w:t xml:space="preserve"> новини», КП «</w:t>
      </w:r>
      <w:proofErr w:type="spellStart"/>
      <w:r w:rsidRPr="009A61C7">
        <w:rPr>
          <w:rFonts w:ascii="Times New Roman" w:eastAsia="Times New Roman" w:hAnsi="Times New Roman" w:cs="Times New Roman"/>
          <w:sz w:val="24"/>
          <w:szCs w:val="24"/>
          <w:lang w:val="uk-UA" w:eastAsia="ru-RU"/>
        </w:rPr>
        <w:t>Бучанське</w:t>
      </w:r>
      <w:proofErr w:type="spellEnd"/>
      <w:r w:rsidRPr="009A61C7">
        <w:rPr>
          <w:rFonts w:ascii="Times New Roman" w:eastAsia="Times New Roman" w:hAnsi="Times New Roman" w:cs="Times New Roman"/>
          <w:sz w:val="24"/>
          <w:szCs w:val="24"/>
          <w:lang w:val="uk-UA" w:eastAsia="ru-RU"/>
        </w:rPr>
        <w:t xml:space="preserve"> УЖКГ», КП «</w:t>
      </w:r>
      <w:proofErr w:type="spellStart"/>
      <w:r w:rsidRPr="009A61C7">
        <w:rPr>
          <w:rFonts w:ascii="Times New Roman" w:eastAsia="Times New Roman" w:hAnsi="Times New Roman" w:cs="Times New Roman"/>
          <w:sz w:val="24"/>
          <w:szCs w:val="24"/>
          <w:lang w:val="uk-UA" w:eastAsia="ru-RU"/>
        </w:rPr>
        <w:t>Бучабудзамовник</w:t>
      </w:r>
      <w:proofErr w:type="spellEnd"/>
      <w:r w:rsidRPr="009A61C7">
        <w:rPr>
          <w:rFonts w:ascii="Times New Roman" w:eastAsia="Times New Roman" w:hAnsi="Times New Roman" w:cs="Times New Roman"/>
          <w:sz w:val="24"/>
          <w:szCs w:val="24"/>
          <w:lang w:val="uk-UA" w:eastAsia="ru-RU"/>
        </w:rPr>
        <w:t>», КПГХ «</w:t>
      </w:r>
      <w:proofErr w:type="spellStart"/>
      <w:r w:rsidRPr="009A61C7">
        <w:rPr>
          <w:rFonts w:ascii="Times New Roman" w:eastAsia="Times New Roman" w:hAnsi="Times New Roman" w:cs="Times New Roman"/>
          <w:sz w:val="24"/>
          <w:szCs w:val="24"/>
          <w:lang w:val="uk-UA" w:eastAsia="ru-RU"/>
        </w:rPr>
        <w:t>Продсервіс</w:t>
      </w:r>
      <w:proofErr w:type="spellEnd"/>
      <w:r w:rsidRPr="009A61C7">
        <w:rPr>
          <w:rFonts w:ascii="Times New Roman" w:eastAsia="Times New Roman" w:hAnsi="Times New Roman" w:cs="Times New Roman"/>
          <w:sz w:val="24"/>
          <w:szCs w:val="24"/>
          <w:lang w:val="uk-UA" w:eastAsia="ru-RU"/>
        </w:rPr>
        <w:t>»,  КП «</w:t>
      </w:r>
      <w:proofErr w:type="spellStart"/>
      <w:r w:rsidRPr="009A61C7">
        <w:rPr>
          <w:rFonts w:ascii="Times New Roman" w:eastAsia="Times New Roman" w:hAnsi="Times New Roman" w:cs="Times New Roman"/>
          <w:sz w:val="24"/>
          <w:szCs w:val="24"/>
          <w:lang w:val="uk-UA" w:eastAsia="ru-RU"/>
        </w:rPr>
        <w:t>Бучанське</w:t>
      </w:r>
      <w:proofErr w:type="spellEnd"/>
      <w:r w:rsidRPr="009A61C7">
        <w:rPr>
          <w:rFonts w:ascii="Times New Roman" w:eastAsia="Times New Roman" w:hAnsi="Times New Roman" w:cs="Times New Roman"/>
          <w:sz w:val="24"/>
          <w:szCs w:val="24"/>
          <w:lang w:val="uk-UA" w:eastAsia="ru-RU"/>
        </w:rPr>
        <w:t xml:space="preserve"> бюро технічної інвентаризації»  та відповідно до рішення </w:t>
      </w:r>
      <w:proofErr w:type="spellStart"/>
      <w:r w:rsidRPr="009A61C7">
        <w:rPr>
          <w:rFonts w:ascii="Times New Roman" w:eastAsia="Times New Roman" w:hAnsi="Times New Roman" w:cs="Times New Roman"/>
          <w:sz w:val="24"/>
          <w:szCs w:val="24"/>
          <w:lang w:val="uk-UA" w:eastAsia="ru-RU"/>
        </w:rPr>
        <w:t>Бучанської</w:t>
      </w:r>
      <w:proofErr w:type="spellEnd"/>
      <w:r w:rsidRPr="009A61C7">
        <w:rPr>
          <w:rFonts w:ascii="Times New Roman" w:eastAsia="Times New Roman" w:hAnsi="Times New Roman" w:cs="Times New Roman"/>
          <w:sz w:val="24"/>
          <w:szCs w:val="24"/>
          <w:lang w:val="uk-UA" w:eastAsia="ru-RU"/>
        </w:rPr>
        <w:t xml:space="preserve"> міської ради  №468-19-6 від 22.12.2011 року (із змінами та доповненнями) «Про внесення змін до рішення </w:t>
      </w:r>
      <w:proofErr w:type="spellStart"/>
      <w:r w:rsidRPr="009A61C7">
        <w:rPr>
          <w:rFonts w:ascii="Times New Roman" w:eastAsia="Times New Roman" w:hAnsi="Times New Roman" w:cs="Times New Roman"/>
          <w:sz w:val="24"/>
          <w:szCs w:val="24"/>
          <w:lang w:val="uk-UA" w:eastAsia="ru-RU"/>
        </w:rPr>
        <w:t>Бучанської</w:t>
      </w:r>
      <w:proofErr w:type="spellEnd"/>
      <w:r w:rsidRPr="009A61C7">
        <w:rPr>
          <w:rFonts w:ascii="Times New Roman" w:eastAsia="Times New Roman" w:hAnsi="Times New Roman" w:cs="Times New Roman"/>
          <w:sz w:val="24"/>
          <w:szCs w:val="24"/>
          <w:lang w:val="uk-UA" w:eastAsia="ru-RU"/>
        </w:rPr>
        <w:t xml:space="preserve"> міської ради «Про затвердження Положення про порядок і нормативи відрахування до бюджету міста Буча частини чистого прибутку (доходу) господарських організацій, які належать до комунальної власності» від </w:t>
      </w:r>
      <w:r w:rsidRPr="009A61C7">
        <w:rPr>
          <w:rFonts w:ascii="Times New Roman" w:eastAsia="Times New Roman" w:hAnsi="Times New Roman" w:cs="Times New Roman"/>
          <w:sz w:val="24"/>
          <w:szCs w:val="24"/>
          <w:lang w:val="uk-UA" w:eastAsia="ru-RU"/>
        </w:rPr>
        <w:lastRenderedPageBreak/>
        <w:t>26.07.2007 року № 330-14-5», прогнозні розрахунки зазначеного податку визначено в сумі – 16,5 тис. грн.</w:t>
      </w:r>
      <w:r w:rsidRPr="009A61C7">
        <w:rPr>
          <w:rFonts w:ascii="Times New Roman" w:eastAsia="Times New Roman" w:hAnsi="Times New Roman" w:cs="Times New Roman"/>
          <w:b/>
          <w:bCs/>
          <w:sz w:val="24"/>
          <w:szCs w:val="24"/>
          <w:lang w:val="uk-UA" w:eastAsia="ru-RU"/>
        </w:rPr>
        <w:t xml:space="preserve">              </w:t>
      </w:r>
    </w:p>
    <w:p w:rsidR="009A61C7" w:rsidRPr="009A61C7" w:rsidRDefault="009A61C7" w:rsidP="009A61C7">
      <w:pPr>
        <w:spacing w:after="120" w:line="480" w:lineRule="auto"/>
        <w:ind w:left="283" w:firstLine="1080"/>
        <w:jc w:val="center"/>
        <w:rPr>
          <w:rFonts w:ascii="Times New Roman" w:eastAsia="Times New Roman" w:hAnsi="Times New Roman" w:cs="Times New Roman"/>
          <w:b/>
          <w:bCs/>
          <w:i/>
          <w:sz w:val="24"/>
          <w:szCs w:val="24"/>
          <w:u w:val="single"/>
          <w:lang w:val="uk-UA" w:eastAsia="ru-RU"/>
        </w:rPr>
      </w:pPr>
      <w:r w:rsidRPr="009A61C7">
        <w:rPr>
          <w:rFonts w:ascii="Times New Roman" w:eastAsia="Times New Roman" w:hAnsi="Times New Roman" w:cs="Times New Roman"/>
          <w:b/>
          <w:bCs/>
          <w:sz w:val="24"/>
          <w:szCs w:val="24"/>
          <w:lang w:val="uk-UA" w:eastAsia="ru-RU"/>
        </w:rPr>
        <w:t xml:space="preserve">         </w:t>
      </w:r>
      <w:r w:rsidRPr="009A61C7">
        <w:rPr>
          <w:rFonts w:ascii="Times New Roman" w:eastAsia="Times New Roman" w:hAnsi="Times New Roman" w:cs="Times New Roman"/>
          <w:b/>
          <w:bCs/>
          <w:i/>
          <w:sz w:val="24"/>
          <w:szCs w:val="24"/>
          <w:u w:val="single"/>
          <w:lang w:val="uk-UA" w:eastAsia="ru-RU"/>
        </w:rPr>
        <w:t>Державне мито</w:t>
      </w:r>
    </w:p>
    <w:p w:rsidR="009A61C7" w:rsidRPr="009A61C7" w:rsidRDefault="009A61C7" w:rsidP="009A61C7">
      <w:pPr>
        <w:tabs>
          <w:tab w:val="left" w:pos="1134"/>
        </w:tabs>
        <w:spacing w:before="120" w:after="0" w:line="264" w:lineRule="auto"/>
        <w:ind w:firstLine="900"/>
        <w:jc w:val="both"/>
        <w:rPr>
          <w:rFonts w:ascii="Times New Roman" w:eastAsia="Times New Roman" w:hAnsi="Times New Roman" w:cs="Times New Roman"/>
          <w:bCs/>
          <w:iCs/>
          <w:snapToGrid w:val="0"/>
          <w:sz w:val="24"/>
          <w:szCs w:val="24"/>
          <w:lang w:val="uk-UA" w:eastAsia="ru-RU"/>
        </w:rPr>
      </w:pPr>
      <w:r w:rsidRPr="009A61C7">
        <w:rPr>
          <w:rFonts w:ascii="Times New Roman" w:eastAsia="Times New Roman" w:hAnsi="Times New Roman" w:cs="Times New Roman"/>
          <w:bCs/>
          <w:iCs/>
          <w:snapToGrid w:val="0"/>
          <w:sz w:val="24"/>
          <w:szCs w:val="24"/>
          <w:lang w:val="uk-UA" w:eastAsia="ru-RU"/>
        </w:rPr>
        <w:t>Прогнозний</w:t>
      </w:r>
      <w:r w:rsidRPr="009A61C7">
        <w:rPr>
          <w:rFonts w:ascii="Times New Roman" w:eastAsia="Times New Roman" w:hAnsi="Times New Roman" w:cs="Times New Roman"/>
          <w:iCs/>
          <w:snapToGrid w:val="0"/>
          <w:sz w:val="24"/>
          <w:szCs w:val="24"/>
          <w:lang w:val="uk-UA" w:eastAsia="ru-RU"/>
        </w:rPr>
        <w:t xml:space="preserve"> показник надходжень до місцевого бюджету </w:t>
      </w:r>
      <w:proofErr w:type="spellStart"/>
      <w:r w:rsidRPr="009A61C7">
        <w:rPr>
          <w:rFonts w:ascii="Times New Roman" w:eastAsia="Times New Roman" w:hAnsi="Times New Roman" w:cs="Times New Roman"/>
          <w:iCs/>
          <w:snapToGrid w:val="0"/>
          <w:sz w:val="24"/>
          <w:szCs w:val="24"/>
          <w:lang w:val="uk-UA" w:eastAsia="ru-RU"/>
        </w:rPr>
        <w:t>м.Буча</w:t>
      </w:r>
      <w:proofErr w:type="spellEnd"/>
      <w:r w:rsidRPr="009A61C7">
        <w:rPr>
          <w:rFonts w:ascii="Times New Roman" w:eastAsia="Times New Roman" w:hAnsi="Times New Roman" w:cs="Times New Roman"/>
          <w:iCs/>
          <w:snapToGrid w:val="0"/>
          <w:sz w:val="24"/>
          <w:szCs w:val="24"/>
          <w:lang w:val="uk-UA" w:eastAsia="ru-RU"/>
        </w:rPr>
        <w:t xml:space="preserve"> </w:t>
      </w:r>
      <w:r w:rsidRPr="009A61C7">
        <w:rPr>
          <w:rFonts w:ascii="Times New Roman" w:eastAsia="Times New Roman" w:hAnsi="Times New Roman" w:cs="Times New Roman"/>
          <w:bCs/>
          <w:iCs/>
          <w:snapToGrid w:val="0"/>
          <w:sz w:val="24"/>
          <w:szCs w:val="24"/>
          <w:lang w:val="uk-UA" w:eastAsia="ru-RU"/>
        </w:rPr>
        <w:t xml:space="preserve">державного мита на 2016 рік </w:t>
      </w:r>
      <w:r w:rsidRPr="009A61C7">
        <w:rPr>
          <w:rFonts w:ascii="Times New Roman" w:eastAsia="Times New Roman" w:hAnsi="Times New Roman" w:cs="Times New Roman"/>
          <w:iCs/>
          <w:snapToGrid w:val="0"/>
          <w:sz w:val="24"/>
          <w:szCs w:val="24"/>
          <w:lang w:val="uk-UA" w:eastAsia="ru-RU"/>
        </w:rPr>
        <w:t xml:space="preserve">розраховано з урахуванням динаміки надходжень за попередні роки та внесенням змін до Бюджетного кодексу України у частині зарахування у повному обсязі державного мита до місцевих бюджетів. </w:t>
      </w:r>
      <w:r w:rsidRPr="009A61C7">
        <w:rPr>
          <w:rFonts w:ascii="Times New Roman" w:eastAsia="Times New Roman" w:hAnsi="Times New Roman" w:cs="Times New Roman"/>
          <w:bCs/>
          <w:iCs/>
          <w:snapToGrid w:val="0"/>
          <w:sz w:val="24"/>
          <w:szCs w:val="24"/>
          <w:lang w:val="uk-UA" w:eastAsia="ru-RU"/>
        </w:rPr>
        <w:t xml:space="preserve">Прогнозні </w:t>
      </w:r>
      <w:r w:rsidRPr="009A61C7">
        <w:rPr>
          <w:rFonts w:ascii="Times New Roman" w:eastAsia="Times New Roman" w:hAnsi="Times New Roman" w:cs="Times New Roman"/>
          <w:iCs/>
          <w:snapToGrid w:val="0"/>
          <w:sz w:val="24"/>
          <w:szCs w:val="24"/>
          <w:lang w:val="uk-UA" w:eastAsia="ru-RU"/>
        </w:rPr>
        <w:t xml:space="preserve">показники надходження </w:t>
      </w:r>
      <w:r w:rsidRPr="009A61C7">
        <w:rPr>
          <w:rFonts w:ascii="Times New Roman" w:eastAsia="Times New Roman" w:hAnsi="Times New Roman" w:cs="Times New Roman"/>
          <w:bCs/>
          <w:iCs/>
          <w:snapToGrid w:val="0"/>
          <w:sz w:val="24"/>
          <w:szCs w:val="24"/>
          <w:lang w:val="uk-UA" w:eastAsia="ru-RU"/>
        </w:rPr>
        <w:t xml:space="preserve">державного мита </w:t>
      </w:r>
      <w:r w:rsidRPr="009A61C7">
        <w:rPr>
          <w:rFonts w:ascii="Times New Roman" w:eastAsia="Times New Roman" w:hAnsi="Times New Roman" w:cs="Times New Roman"/>
          <w:iCs/>
          <w:snapToGrid w:val="0"/>
          <w:sz w:val="24"/>
          <w:szCs w:val="24"/>
          <w:lang w:val="uk-UA" w:eastAsia="ru-RU"/>
        </w:rPr>
        <w:t xml:space="preserve">у </w:t>
      </w:r>
      <w:r w:rsidRPr="009A61C7">
        <w:rPr>
          <w:rFonts w:ascii="Times New Roman" w:eastAsia="Times New Roman" w:hAnsi="Times New Roman" w:cs="Times New Roman"/>
          <w:iCs/>
          <w:snapToGrid w:val="0"/>
          <w:sz w:val="24"/>
          <w:szCs w:val="24"/>
          <w:lang w:val="uk-UA" w:eastAsia="ru-RU"/>
        </w:rPr>
        <w:br/>
      </w:r>
      <w:r w:rsidRPr="009A61C7">
        <w:rPr>
          <w:rFonts w:ascii="Times New Roman" w:eastAsia="Times New Roman" w:hAnsi="Times New Roman" w:cs="Times New Roman"/>
          <w:bCs/>
          <w:iCs/>
          <w:snapToGrid w:val="0"/>
          <w:sz w:val="24"/>
          <w:szCs w:val="24"/>
          <w:lang w:val="uk-UA" w:eastAsia="ru-RU"/>
        </w:rPr>
        <w:t>2016 році  -  204,5</w:t>
      </w:r>
      <w:r w:rsidRPr="009A61C7">
        <w:rPr>
          <w:rFonts w:ascii="Times New Roman" w:eastAsia="Times New Roman" w:hAnsi="Times New Roman" w:cs="Times New Roman"/>
          <w:iCs/>
          <w:snapToGrid w:val="0"/>
          <w:sz w:val="24"/>
          <w:szCs w:val="24"/>
          <w:lang w:val="uk-UA" w:eastAsia="ru-RU"/>
        </w:rPr>
        <w:t xml:space="preserve"> </w:t>
      </w:r>
      <w:r w:rsidRPr="009A61C7">
        <w:rPr>
          <w:rFonts w:ascii="Times New Roman" w:eastAsia="Times New Roman" w:hAnsi="Times New Roman" w:cs="Times New Roman"/>
          <w:bCs/>
          <w:iCs/>
          <w:snapToGrid w:val="0"/>
          <w:sz w:val="24"/>
          <w:szCs w:val="24"/>
          <w:lang w:val="uk-UA" w:eastAsia="ru-RU"/>
        </w:rPr>
        <w:t xml:space="preserve"> </w:t>
      </w:r>
      <w:proofErr w:type="spellStart"/>
      <w:r w:rsidRPr="009A61C7">
        <w:rPr>
          <w:rFonts w:ascii="Times New Roman" w:eastAsia="Times New Roman" w:hAnsi="Times New Roman" w:cs="Times New Roman"/>
          <w:bCs/>
          <w:iCs/>
          <w:snapToGrid w:val="0"/>
          <w:sz w:val="24"/>
          <w:szCs w:val="24"/>
          <w:lang w:val="uk-UA" w:eastAsia="ru-RU"/>
        </w:rPr>
        <w:t>тис.грн</w:t>
      </w:r>
      <w:proofErr w:type="spellEnd"/>
      <w:r w:rsidRPr="009A61C7">
        <w:rPr>
          <w:rFonts w:ascii="Times New Roman" w:eastAsia="Times New Roman" w:hAnsi="Times New Roman" w:cs="Times New Roman"/>
          <w:bCs/>
          <w:iCs/>
          <w:snapToGrid w:val="0"/>
          <w:sz w:val="24"/>
          <w:szCs w:val="24"/>
          <w:lang w:val="uk-UA" w:eastAsia="ru-RU"/>
        </w:rPr>
        <w:t>.</w:t>
      </w:r>
    </w:p>
    <w:p w:rsidR="009A61C7" w:rsidRPr="009A61C7" w:rsidRDefault="009A61C7" w:rsidP="009A61C7">
      <w:pPr>
        <w:spacing w:after="120" w:line="480" w:lineRule="auto"/>
        <w:ind w:left="283" w:firstLine="1080"/>
        <w:jc w:val="center"/>
        <w:rPr>
          <w:rFonts w:ascii="Times New Roman" w:eastAsia="Times New Roman" w:hAnsi="Times New Roman" w:cs="Times New Roman"/>
          <w:b/>
          <w:bCs/>
          <w:i/>
          <w:sz w:val="24"/>
          <w:szCs w:val="24"/>
          <w:u w:val="single"/>
          <w:lang w:val="uk-UA" w:eastAsia="ru-RU"/>
        </w:rPr>
      </w:pPr>
      <w:r w:rsidRPr="009A61C7">
        <w:rPr>
          <w:rFonts w:ascii="Times New Roman" w:eastAsia="Times New Roman" w:hAnsi="Times New Roman" w:cs="Times New Roman"/>
          <w:b/>
          <w:bCs/>
          <w:i/>
          <w:sz w:val="24"/>
          <w:szCs w:val="24"/>
          <w:u w:val="single"/>
          <w:lang w:val="uk-UA" w:eastAsia="ru-RU"/>
        </w:rPr>
        <w:t>Місцеві податки (180000)</w:t>
      </w:r>
    </w:p>
    <w:p w:rsidR="009A61C7" w:rsidRPr="009A61C7" w:rsidRDefault="009A61C7" w:rsidP="009A61C7">
      <w:pPr>
        <w:spacing w:after="120" w:line="480" w:lineRule="auto"/>
        <w:ind w:left="283" w:firstLine="1080"/>
        <w:jc w:val="center"/>
        <w:rPr>
          <w:rFonts w:ascii="Times New Roman" w:eastAsia="Times New Roman" w:hAnsi="Times New Roman" w:cs="Times New Roman"/>
          <w:b/>
          <w:bCs/>
          <w:i/>
          <w:sz w:val="24"/>
          <w:szCs w:val="24"/>
          <w:u w:val="single"/>
          <w:lang w:val="uk-UA" w:eastAsia="ru-RU"/>
        </w:rPr>
      </w:pP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Відповідно до статті 10 Податкового кодексу України до </w:t>
      </w:r>
      <w:proofErr w:type="spellStart"/>
      <w:r w:rsidRPr="009A61C7">
        <w:rPr>
          <w:rFonts w:ascii="Times New Roman" w:eastAsia="Times New Roman" w:hAnsi="Times New Roman" w:cs="Times New Roman"/>
          <w:sz w:val="24"/>
          <w:szCs w:val="24"/>
          <w:lang w:eastAsia="ru-RU"/>
        </w:rPr>
        <w:t>місцев</w:t>
      </w:r>
      <w:r w:rsidRPr="009A61C7">
        <w:rPr>
          <w:rFonts w:ascii="Times New Roman" w:eastAsia="Times New Roman" w:hAnsi="Times New Roman" w:cs="Times New Roman"/>
          <w:sz w:val="24"/>
          <w:szCs w:val="24"/>
          <w:lang w:val="uk-UA" w:eastAsia="ru-RU"/>
        </w:rPr>
        <w:t>их</w:t>
      </w:r>
      <w:proofErr w:type="spellEnd"/>
      <w:r w:rsidRPr="009A61C7">
        <w:rPr>
          <w:rFonts w:ascii="Times New Roman" w:eastAsia="Times New Roman" w:hAnsi="Times New Roman" w:cs="Times New Roman"/>
          <w:sz w:val="24"/>
          <w:szCs w:val="24"/>
          <w:lang w:val="uk-UA" w:eastAsia="ru-RU"/>
        </w:rPr>
        <w:t xml:space="preserve"> </w:t>
      </w:r>
      <w:r w:rsidRPr="009A61C7">
        <w:rPr>
          <w:rFonts w:ascii="Times New Roman" w:eastAsia="Times New Roman" w:hAnsi="Times New Roman" w:cs="Times New Roman"/>
          <w:sz w:val="24"/>
          <w:szCs w:val="24"/>
          <w:lang w:eastAsia="ru-RU"/>
        </w:rPr>
        <w:t xml:space="preserve"> </w:t>
      </w:r>
      <w:proofErr w:type="spellStart"/>
      <w:r w:rsidRPr="009A61C7">
        <w:rPr>
          <w:rFonts w:ascii="Times New Roman" w:eastAsia="Times New Roman" w:hAnsi="Times New Roman" w:cs="Times New Roman"/>
          <w:sz w:val="24"/>
          <w:szCs w:val="24"/>
          <w:lang w:eastAsia="ru-RU"/>
        </w:rPr>
        <w:t>податк</w:t>
      </w:r>
      <w:r w:rsidRPr="009A61C7">
        <w:rPr>
          <w:rFonts w:ascii="Times New Roman" w:eastAsia="Times New Roman" w:hAnsi="Times New Roman" w:cs="Times New Roman"/>
          <w:sz w:val="24"/>
          <w:szCs w:val="24"/>
          <w:lang w:val="uk-UA" w:eastAsia="ru-RU"/>
        </w:rPr>
        <w:t>ів</w:t>
      </w:r>
      <w:proofErr w:type="spellEnd"/>
      <w:r w:rsidRPr="009A61C7">
        <w:rPr>
          <w:rFonts w:ascii="Times New Roman" w:eastAsia="Times New Roman" w:hAnsi="Times New Roman" w:cs="Times New Roman"/>
          <w:sz w:val="24"/>
          <w:szCs w:val="24"/>
          <w:lang w:eastAsia="ru-RU"/>
        </w:rPr>
        <w:t xml:space="preserve">  </w:t>
      </w:r>
      <w:r w:rsidRPr="009A61C7">
        <w:rPr>
          <w:rFonts w:ascii="Times New Roman" w:eastAsia="Times New Roman" w:hAnsi="Times New Roman" w:cs="Times New Roman"/>
          <w:sz w:val="24"/>
          <w:szCs w:val="24"/>
          <w:lang w:val="uk-UA" w:eastAsia="ru-RU"/>
        </w:rPr>
        <w:t>належать податок на майно і</w:t>
      </w:r>
      <w:r w:rsidRPr="009A61C7">
        <w:rPr>
          <w:rFonts w:ascii="Times New Roman" w:eastAsia="Times New Roman" w:hAnsi="Times New Roman" w:cs="Times New Roman"/>
          <w:sz w:val="24"/>
          <w:szCs w:val="24"/>
          <w:lang w:eastAsia="ru-RU"/>
        </w:rPr>
        <w:t xml:space="preserve"> </w:t>
      </w:r>
      <w:proofErr w:type="spellStart"/>
      <w:r w:rsidRPr="009A61C7">
        <w:rPr>
          <w:rFonts w:ascii="Times New Roman" w:eastAsia="Times New Roman" w:hAnsi="Times New Roman" w:cs="Times New Roman"/>
          <w:sz w:val="24"/>
          <w:szCs w:val="24"/>
          <w:lang w:eastAsia="ru-RU"/>
        </w:rPr>
        <w:t>єдин</w:t>
      </w:r>
      <w:r w:rsidRPr="009A61C7">
        <w:rPr>
          <w:rFonts w:ascii="Times New Roman" w:eastAsia="Times New Roman" w:hAnsi="Times New Roman" w:cs="Times New Roman"/>
          <w:sz w:val="24"/>
          <w:szCs w:val="24"/>
          <w:lang w:val="uk-UA" w:eastAsia="ru-RU"/>
        </w:rPr>
        <w:t>ий</w:t>
      </w:r>
      <w:proofErr w:type="spellEnd"/>
      <w:r w:rsidRPr="009A61C7">
        <w:rPr>
          <w:rFonts w:ascii="Times New Roman" w:eastAsia="Times New Roman" w:hAnsi="Times New Roman" w:cs="Times New Roman"/>
          <w:sz w:val="24"/>
          <w:szCs w:val="24"/>
          <w:lang w:eastAsia="ru-RU"/>
        </w:rPr>
        <w:t xml:space="preserve"> </w:t>
      </w:r>
      <w:proofErr w:type="spellStart"/>
      <w:r w:rsidRPr="009A61C7">
        <w:rPr>
          <w:rFonts w:ascii="Times New Roman" w:eastAsia="Times New Roman" w:hAnsi="Times New Roman" w:cs="Times New Roman"/>
          <w:sz w:val="24"/>
          <w:szCs w:val="24"/>
          <w:lang w:eastAsia="ru-RU"/>
        </w:rPr>
        <w:t>подат</w:t>
      </w:r>
      <w:r w:rsidRPr="009A61C7">
        <w:rPr>
          <w:rFonts w:ascii="Times New Roman" w:eastAsia="Times New Roman" w:hAnsi="Times New Roman" w:cs="Times New Roman"/>
          <w:sz w:val="24"/>
          <w:szCs w:val="24"/>
          <w:lang w:val="uk-UA" w:eastAsia="ru-RU"/>
        </w:rPr>
        <w:t>ок</w:t>
      </w:r>
      <w:proofErr w:type="spellEnd"/>
      <w:r w:rsidRPr="009A61C7">
        <w:rPr>
          <w:rFonts w:ascii="Times New Roman" w:eastAsia="Times New Roman" w:hAnsi="Times New Roman" w:cs="Times New Roman"/>
          <w:sz w:val="24"/>
          <w:szCs w:val="24"/>
          <w:lang w:eastAsia="ru-RU"/>
        </w:rPr>
        <w:t xml:space="preserve">, </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Місцеві ради  встановлюють єдиний податок та податок на майно (в частині транспортного податку, податку на майно, відмінне від земельної ділянки та плати за землю). </w:t>
      </w:r>
    </w:p>
    <w:p w:rsidR="009A61C7" w:rsidRPr="009A61C7" w:rsidRDefault="009A61C7" w:rsidP="009A61C7">
      <w:pPr>
        <w:spacing w:after="0" w:line="240" w:lineRule="auto"/>
        <w:ind w:firstLine="108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Статтею 265 Податкового кодексу України передбачено склад податку на майно, якій  складається з:</w:t>
      </w:r>
    </w:p>
    <w:p w:rsidR="009A61C7" w:rsidRPr="009A61C7" w:rsidRDefault="009A61C7" w:rsidP="009A61C7">
      <w:pPr>
        <w:spacing w:after="0" w:line="240" w:lineRule="auto"/>
        <w:ind w:firstLine="1080"/>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податку на майно;</w:t>
      </w:r>
    </w:p>
    <w:p w:rsidR="009A61C7" w:rsidRPr="009A61C7" w:rsidRDefault="009A61C7" w:rsidP="009A61C7">
      <w:pPr>
        <w:spacing w:after="0" w:line="240" w:lineRule="auto"/>
        <w:ind w:firstLine="1080"/>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транспортного податку;</w:t>
      </w:r>
    </w:p>
    <w:p w:rsidR="009A61C7" w:rsidRPr="009A61C7" w:rsidRDefault="009A61C7" w:rsidP="009A61C7">
      <w:pPr>
        <w:spacing w:after="0" w:line="240" w:lineRule="auto"/>
        <w:ind w:firstLine="1080"/>
        <w:jc w:val="both"/>
        <w:rPr>
          <w:rFonts w:ascii="Times New Roman" w:eastAsia="Times New Roman" w:hAnsi="Times New Roman" w:cs="Times New Roman"/>
          <w:b/>
          <w:bCs/>
          <w:i/>
          <w:iCs/>
          <w:snapToGrid w:val="0"/>
          <w:sz w:val="24"/>
          <w:szCs w:val="24"/>
          <w:u w:val="single"/>
          <w:lang w:val="uk-UA" w:eastAsia="ru-RU"/>
        </w:rPr>
      </w:pPr>
      <w:r w:rsidRPr="009A61C7">
        <w:rPr>
          <w:rFonts w:ascii="Times New Roman" w:eastAsia="Times New Roman" w:hAnsi="Times New Roman" w:cs="Times New Roman"/>
          <w:sz w:val="24"/>
          <w:szCs w:val="24"/>
          <w:lang w:val="uk-UA" w:eastAsia="ru-RU"/>
        </w:rPr>
        <w:t>-  плати за землю.</w:t>
      </w:r>
    </w:p>
    <w:p w:rsidR="009A61C7" w:rsidRPr="009A61C7" w:rsidRDefault="009A61C7" w:rsidP="009A61C7">
      <w:pPr>
        <w:tabs>
          <w:tab w:val="left" w:pos="1134"/>
        </w:tabs>
        <w:spacing w:after="0" w:line="264" w:lineRule="auto"/>
        <w:ind w:firstLine="720"/>
        <w:jc w:val="center"/>
        <w:rPr>
          <w:rFonts w:ascii="Times New Roman" w:eastAsia="Times New Roman" w:hAnsi="Times New Roman" w:cs="Times New Roman"/>
          <w:b/>
          <w:bCs/>
          <w:i/>
          <w:iCs/>
          <w:snapToGrid w:val="0"/>
          <w:sz w:val="24"/>
          <w:szCs w:val="24"/>
          <w:u w:val="single"/>
          <w:lang w:val="uk-UA" w:eastAsia="ru-RU"/>
        </w:rPr>
      </w:pPr>
      <w:r w:rsidRPr="009A61C7">
        <w:rPr>
          <w:rFonts w:ascii="Times New Roman" w:eastAsia="Times New Roman" w:hAnsi="Times New Roman" w:cs="Times New Roman"/>
          <w:b/>
          <w:bCs/>
          <w:i/>
          <w:iCs/>
          <w:snapToGrid w:val="0"/>
          <w:sz w:val="24"/>
          <w:szCs w:val="24"/>
          <w:u w:val="single"/>
          <w:lang w:val="uk-UA" w:eastAsia="ru-RU"/>
        </w:rPr>
        <w:t>Податок на нерухоме майно, відмінне від земельної ділянки</w:t>
      </w:r>
    </w:p>
    <w:p w:rsidR="009A61C7" w:rsidRPr="009A61C7" w:rsidRDefault="009A61C7" w:rsidP="009A61C7">
      <w:pPr>
        <w:tabs>
          <w:tab w:val="left" w:pos="1134"/>
        </w:tabs>
        <w:spacing w:after="0" w:line="264" w:lineRule="auto"/>
        <w:ind w:firstLine="720"/>
        <w:jc w:val="both"/>
        <w:rPr>
          <w:rFonts w:ascii="Times New Roman" w:eastAsia="Times New Roman" w:hAnsi="Times New Roman" w:cs="Times New Roman"/>
          <w:bCs/>
          <w:iCs/>
          <w:snapToGrid w:val="0"/>
          <w:sz w:val="24"/>
          <w:szCs w:val="24"/>
          <w:lang w:val="uk-UA" w:eastAsia="ru-RU"/>
        </w:rPr>
      </w:pPr>
    </w:p>
    <w:p w:rsidR="009A61C7" w:rsidRPr="009A61C7" w:rsidRDefault="009A61C7" w:rsidP="009A61C7">
      <w:pPr>
        <w:tabs>
          <w:tab w:val="left" w:pos="1134"/>
        </w:tabs>
        <w:spacing w:after="0" w:line="264" w:lineRule="auto"/>
        <w:ind w:firstLine="720"/>
        <w:jc w:val="both"/>
        <w:rPr>
          <w:rFonts w:ascii="Times New Roman" w:eastAsia="Times New Roman" w:hAnsi="Times New Roman" w:cs="Times New Roman"/>
          <w:iCs/>
          <w:snapToGrid w:val="0"/>
          <w:sz w:val="24"/>
          <w:szCs w:val="24"/>
          <w:lang w:val="uk-UA" w:eastAsia="ru-RU"/>
        </w:rPr>
      </w:pPr>
      <w:r w:rsidRPr="009A61C7">
        <w:rPr>
          <w:rFonts w:ascii="Times New Roman" w:eastAsia="Times New Roman" w:hAnsi="Times New Roman" w:cs="Times New Roman"/>
          <w:bCs/>
          <w:iCs/>
          <w:snapToGrid w:val="0"/>
          <w:sz w:val="24"/>
          <w:szCs w:val="24"/>
          <w:lang w:val="uk-UA" w:eastAsia="ru-RU"/>
        </w:rPr>
        <w:t>Розрахунок</w:t>
      </w:r>
      <w:r w:rsidRPr="009A61C7">
        <w:rPr>
          <w:rFonts w:ascii="Times New Roman" w:eastAsia="Times New Roman" w:hAnsi="Times New Roman" w:cs="Times New Roman"/>
          <w:iCs/>
          <w:snapToGrid w:val="0"/>
          <w:sz w:val="24"/>
          <w:szCs w:val="24"/>
          <w:lang w:val="uk-UA" w:eastAsia="ru-RU"/>
        </w:rPr>
        <w:t xml:space="preserve"> прогнозної суми </w:t>
      </w:r>
      <w:r w:rsidRPr="009A61C7">
        <w:rPr>
          <w:rFonts w:ascii="Times New Roman" w:eastAsia="Times New Roman" w:hAnsi="Times New Roman" w:cs="Times New Roman"/>
          <w:bCs/>
          <w:iCs/>
          <w:snapToGrid w:val="0"/>
          <w:sz w:val="24"/>
          <w:szCs w:val="24"/>
          <w:lang w:val="uk-UA" w:eastAsia="ru-RU"/>
        </w:rPr>
        <w:t xml:space="preserve">податку на нерухомість </w:t>
      </w:r>
      <w:r w:rsidRPr="009A61C7">
        <w:rPr>
          <w:rFonts w:ascii="Times New Roman" w:eastAsia="Times New Roman" w:hAnsi="Times New Roman" w:cs="Times New Roman"/>
          <w:bCs/>
          <w:i/>
          <w:iCs/>
          <w:snapToGrid w:val="0"/>
          <w:sz w:val="24"/>
          <w:szCs w:val="24"/>
          <w:lang w:val="uk-UA" w:eastAsia="ru-RU"/>
        </w:rPr>
        <w:t>(податку на нерухоме майно, відмінне від земельної ділянки)</w:t>
      </w:r>
      <w:r w:rsidRPr="009A61C7">
        <w:rPr>
          <w:rFonts w:ascii="Times New Roman" w:eastAsia="Times New Roman" w:hAnsi="Times New Roman" w:cs="Times New Roman"/>
          <w:bCs/>
          <w:iCs/>
          <w:snapToGrid w:val="0"/>
          <w:sz w:val="24"/>
          <w:szCs w:val="24"/>
          <w:lang w:val="uk-UA" w:eastAsia="ru-RU"/>
        </w:rPr>
        <w:t xml:space="preserve"> </w:t>
      </w:r>
      <w:r w:rsidRPr="009A61C7">
        <w:rPr>
          <w:rFonts w:ascii="Times New Roman" w:eastAsia="Times New Roman" w:hAnsi="Times New Roman" w:cs="Times New Roman"/>
          <w:iCs/>
          <w:snapToGrid w:val="0"/>
          <w:sz w:val="24"/>
          <w:szCs w:val="24"/>
          <w:lang w:val="uk-UA" w:eastAsia="ru-RU"/>
        </w:rPr>
        <w:t xml:space="preserve">на </w:t>
      </w:r>
      <w:r w:rsidRPr="009A61C7">
        <w:rPr>
          <w:rFonts w:ascii="Times New Roman" w:eastAsia="Times New Roman" w:hAnsi="Times New Roman" w:cs="Times New Roman"/>
          <w:bCs/>
          <w:iCs/>
          <w:snapToGrid w:val="0"/>
          <w:sz w:val="24"/>
          <w:szCs w:val="24"/>
          <w:lang w:val="uk-UA" w:eastAsia="ru-RU"/>
        </w:rPr>
        <w:t xml:space="preserve">2016 рік </w:t>
      </w:r>
      <w:r w:rsidRPr="009A61C7">
        <w:rPr>
          <w:rFonts w:ascii="Times New Roman" w:eastAsia="Times New Roman" w:hAnsi="Times New Roman" w:cs="Times New Roman"/>
          <w:iCs/>
          <w:snapToGrid w:val="0"/>
          <w:sz w:val="24"/>
          <w:szCs w:val="24"/>
          <w:lang w:val="uk-UA" w:eastAsia="ru-RU"/>
        </w:rPr>
        <w:t xml:space="preserve">проведено з урахуванням податкової реформи у розрізі об’єктів житлової та комерційної </w:t>
      </w:r>
      <w:proofErr w:type="spellStart"/>
      <w:r w:rsidRPr="009A61C7">
        <w:rPr>
          <w:rFonts w:ascii="Times New Roman" w:eastAsia="Times New Roman" w:hAnsi="Times New Roman" w:cs="Times New Roman"/>
          <w:iCs/>
          <w:snapToGrid w:val="0"/>
          <w:sz w:val="24"/>
          <w:szCs w:val="24"/>
          <w:lang w:val="uk-UA" w:eastAsia="ru-RU"/>
        </w:rPr>
        <w:t>нерухомостей</w:t>
      </w:r>
      <w:proofErr w:type="spellEnd"/>
      <w:r w:rsidRPr="009A61C7">
        <w:rPr>
          <w:rFonts w:ascii="Times New Roman" w:eastAsia="Times New Roman" w:hAnsi="Times New Roman" w:cs="Times New Roman"/>
          <w:iCs/>
          <w:snapToGrid w:val="0"/>
          <w:sz w:val="24"/>
          <w:szCs w:val="24"/>
          <w:lang w:val="uk-UA" w:eastAsia="ru-RU"/>
        </w:rPr>
        <w:t xml:space="preserve">, юридичних та фізичних осіб, а також з урахуванням площі об’єктів. Надходження податку на нерухоме майно, відмінне від земельної ділянки, обраховані </w:t>
      </w:r>
      <w:r w:rsidRPr="009A61C7">
        <w:rPr>
          <w:rFonts w:ascii="Times New Roman" w:eastAsia="Times New Roman" w:hAnsi="Times New Roman" w:cs="Times New Roman"/>
          <w:bCs/>
          <w:sz w:val="24"/>
          <w:szCs w:val="24"/>
          <w:lang w:val="uk-UA"/>
        </w:rPr>
        <w:t xml:space="preserve">з урахуванням фактичних надходжень за 2015 рік  та  передбачаються </w:t>
      </w:r>
      <w:r w:rsidRPr="009A61C7">
        <w:rPr>
          <w:rFonts w:ascii="Times New Roman" w:eastAsia="Times New Roman" w:hAnsi="Times New Roman" w:cs="Times New Roman"/>
          <w:iCs/>
          <w:snapToGrid w:val="0"/>
          <w:sz w:val="24"/>
          <w:szCs w:val="24"/>
          <w:lang w:val="uk-UA" w:eastAsia="ru-RU"/>
        </w:rPr>
        <w:t>в розмірі 2000,0 тис. грн.</w:t>
      </w:r>
    </w:p>
    <w:p w:rsidR="009A61C7" w:rsidRPr="009A61C7" w:rsidRDefault="009A61C7" w:rsidP="009A61C7">
      <w:pPr>
        <w:tabs>
          <w:tab w:val="left" w:pos="1134"/>
        </w:tabs>
        <w:spacing w:after="0" w:line="264" w:lineRule="auto"/>
        <w:ind w:firstLine="720"/>
        <w:jc w:val="both"/>
        <w:rPr>
          <w:rFonts w:ascii="Times New Roman" w:eastAsia="Times New Roman" w:hAnsi="Times New Roman" w:cs="Times New Roman"/>
          <w:iCs/>
          <w:snapToGrid w:val="0"/>
          <w:sz w:val="24"/>
          <w:szCs w:val="24"/>
          <w:lang w:val="uk-UA" w:eastAsia="ru-RU"/>
        </w:rPr>
      </w:pPr>
    </w:p>
    <w:p w:rsidR="009A61C7" w:rsidRPr="009A61C7" w:rsidRDefault="009A61C7" w:rsidP="009A61C7">
      <w:pPr>
        <w:spacing w:after="0" w:line="276" w:lineRule="auto"/>
        <w:ind w:firstLine="1080"/>
        <w:jc w:val="center"/>
        <w:rPr>
          <w:rFonts w:ascii="Times New Roman" w:eastAsia="Times New Roman" w:hAnsi="Times New Roman" w:cs="Times New Roman"/>
          <w:b/>
          <w:bCs/>
          <w:i/>
          <w:sz w:val="24"/>
          <w:szCs w:val="24"/>
          <w:u w:val="single"/>
          <w:lang w:val="uk-UA"/>
        </w:rPr>
      </w:pPr>
      <w:r w:rsidRPr="009A61C7">
        <w:rPr>
          <w:rFonts w:ascii="Times New Roman" w:eastAsia="Times New Roman" w:hAnsi="Times New Roman" w:cs="Times New Roman"/>
          <w:b/>
          <w:bCs/>
          <w:i/>
          <w:sz w:val="24"/>
          <w:szCs w:val="24"/>
          <w:u w:val="single"/>
          <w:lang w:val="uk-UA"/>
        </w:rPr>
        <w:t>Транспортний податок (180110-180111)</w:t>
      </w:r>
    </w:p>
    <w:p w:rsidR="009A61C7" w:rsidRPr="009A61C7" w:rsidRDefault="009A61C7" w:rsidP="009A61C7">
      <w:pPr>
        <w:spacing w:after="0" w:line="276" w:lineRule="auto"/>
        <w:ind w:firstLine="1080"/>
        <w:jc w:val="center"/>
        <w:rPr>
          <w:rFonts w:ascii="Times New Roman" w:eastAsia="Times New Roman" w:hAnsi="Times New Roman" w:cs="Times New Roman"/>
          <w:b/>
          <w:bCs/>
          <w:i/>
          <w:sz w:val="24"/>
          <w:szCs w:val="24"/>
          <w:u w:val="single"/>
          <w:lang w:val="uk-UA"/>
        </w:rPr>
      </w:pPr>
    </w:p>
    <w:p w:rsidR="009A61C7" w:rsidRPr="009A61C7" w:rsidRDefault="009A61C7" w:rsidP="009A61C7">
      <w:pPr>
        <w:spacing w:after="0" w:line="276" w:lineRule="auto"/>
        <w:ind w:firstLine="1080"/>
        <w:jc w:val="both"/>
        <w:rPr>
          <w:rFonts w:ascii="Times New Roman" w:eastAsia="Times New Roman" w:hAnsi="Times New Roman" w:cs="Times New Roman"/>
          <w:bCs/>
          <w:sz w:val="24"/>
          <w:szCs w:val="24"/>
          <w:lang w:val="uk-UA"/>
        </w:rPr>
      </w:pPr>
      <w:r w:rsidRPr="009A61C7">
        <w:rPr>
          <w:rFonts w:ascii="Times New Roman" w:eastAsia="Times New Roman" w:hAnsi="Times New Roman" w:cs="Times New Roman"/>
          <w:bCs/>
          <w:sz w:val="24"/>
          <w:szCs w:val="24"/>
          <w:lang w:val="uk-UA"/>
        </w:rPr>
        <w:t xml:space="preserve">Відповідно до статті 267 Податкового кодексу України у 2015 році введено транспортний податок. Надходження у 2016 році даного податку передбачається в розмірі 500,00 </w:t>
      </w:r>
      <w:proofErr w:type="spellStart"/>
      <w:r w:rsidRPr="009A61C7">
        <w:rPr>
          <w:rFonts w:ascii="Times New Roman" w:eastAsia="Times New Roman" w:hAnsi="Times New Roman" w:cs="Times New Roman"/>
          <w:bCs/>
          <w:sz w:val="24"/>
          <w:szCs w:val="24"/>
          <w:lang w:val="uk-UA"/>
        </w:rPr>
        <w:t>тис.грн</w:t>
      </w:r>
      <w:proofErr w:type="spellEnd"/>
      <w:r w:rsidRPr="009A61C7">
        <w:rPr>
          <w:rFonts w:ascii="Times New Roman" w:eastAsia="Times New Roman" w:hAnsi="Times New Roman" w:cs="Times New Roman"/>
          <w:bCs/>
          <w:sz w:val="24"/>
          <w:szCs w:val="24"/>
          <w:lang w:val="uk-UA"/>
        </w:rPr>
        <w:t>.</w:t>
      </w:r>
    </w:p>
    <w:p w:rsidR="009A61C7" w:rsidRPr="009A61C7" w:rsidRDefault="009A61C7" w:rsidP="009A61C7">
      <w:pPr>
        <w:tabs>
          <w:tab w:val="left" w:pos="1134"/>
        </w:tabs>
        <w:spacing w:before="240" w:after="0" w:line="264" w:lineRule="auto"/>
        <w:ind w:firstLine="900"/>
        <w:jc w:val="center"/>
        <w:rPr>
          <w:rFonts w:ascii="Times New Roman" w:eastAsia="Times New Roman" w:hAnsi="Times New Roman" w:cs="Times New Roman"/>
          <w:b/>
          <w:bCs/>
          <w:i/>
          <w:iCs/>
          <w:snapToGrid w:val="0"/>
          <w:sz w:val="24"/>
          <w:szCs w:val="24"/>
          <w:u w:val="single"/>
          <w:lang w:val="uk-UA" w:eastAsia="ru-RU"/>
        </w:rPr>
      </w:pPr>
      <w:r w:rsidRPr="009A61C7">
        <w:rPr>
          <w:rFonts w:ascii="Times New Roman" w:eastAsia="Times New Roman" w:hAnsi="Times New Roman" w:cs="Times New Roman"/>
          <w:b/>
          <w:bCs/>
          <w:i/>
          <w:iCs/>
          <w:snapToGrid w:val="0"/>
          <w:sz w:val="24"/>
          <w:szCs w:val="24"/>
          <w:u w:val="single"/>
          <w:lang w:val="uk-UA" w:eastAsia="ru-RU"/>
        </w:rPr>
        <w:t>Плата за землю</w:t>
      </w:r>
    </w:p>
    <w:p w:rsidR="009A61C7" w:rsidRPr="009A61C7" w:rsidRDefault="009A61C7" w:rsidP="009A61C7">
      <w:pPr>
        <w:tabs>
          <w:tab w:val="left" w:pos="1134"/>
        </w:tabs>
        <w:spacing w:before="240" w:after="0" w:line="264" w:lineRule="auto"/>
        <w:ind w:firstLine="900"/>
        <w:jc w:val="both"/>
        <w:rPr>
          <w:rFonts w:ascii="Times New Roman" w:eastAsia="Times New Roman" w:hAnsi="Times New Roman" w:cs="Times New Roman"/>
          <w:iCs/>
          <w:snapToGrid w:val="0"/>
          <w:sz w:val="24"/>
          <w:szCs w:val="24"/>
          <w:lang w:val="uk-UA" w:eastAsia="ru-RU"/>
        </w:rPr>
      </w:pPr>
      <w:r w:rsidRPr="009A61C7">
        <w:rPr>
          <w:rFonts w:ascii="Times New Roman" w:eastAsia="Times New Roman" w:hAnsi="Times New Roman" w:cs="Times New Roman"/>
          <w:bCs/>
          <w:iCs/>
          <w:snapToGrid w:val="0"/>
          <w:sz w:val="24"/>
          <w:szCs w:val="24"/>
          <w:lang w:val="uk-UA" w:eastAsia="ru-RU"/>
        </w:rPr>
        <w:t>Розрахунок</w:t>
      </w:r>
      <w:r w:rsidRPr="009A61C7">
        <w:rPr>
          <w:rFonts w:ascii="Times New Roman" w:eastAsia="Times New Roman" w:hAnsi="Times New Roman" w:cs="Times New Roman"/>
          <w:iCs/>
          <w:snapToGrid w:val="0"/>
          <w:sz w:val="24"/>
          <w:szCs w:val="24"/>
          <w:lang w:val="uk-UA" w:eastAsia="ru-RU"/>
        </w:rPr>
        <w:t xml:space="preserve"> прогнозної суми </w:t>
      </w:r>
      <w:r w:rsidRPr="009A61C7">
        <w:rPr>
          <w:rFonts w:ascii="Times New Roman" w:eastAsia="Times New Roman" w:hAnsi="Times New Roman" w:cs="Times New Roman"/>
          <w:bCs/>
          <w:iCs/>
          <w:snapToGrid w:val="0"/>
          <w:sz w:val="24"/>
          <w:szCs w:val="24"/>
          <w:lang w:val="uk-UA" w:eastAsia="ru-RU"/>
        </w:rPr>
        <w:t xml:space="preserve">податку на нерухомість, зокрема, </w:t>
      </w:r>
      <w:r w:rsidRPr="009A61C7">
        <w:rPr>
          <w:rFonts w:ascii="Times New Roman" w:eastAsia="Times New Roman" w:hAnsi="Times New Roman" w:cs="Times New Roman"/>
          <w:bCs/>
          <w:i/>
          <w:iCs/>
          <w:snapToGrid w:val="0"/>
          <w:sz w:val="24"/>
          <w:szCs w:val="24"/>
          <w:lang w:val="uk-UA" w:eastAsia="ru-RU"/>
        </w:rPr>
        <w:t>плати за землю</w:t>
      </w:r>
      <w:r w:rsidRPr="009A61C7">
        <w:rPr>
          <w:rFonts w:ascii="Times New Roman" w:eastAsia="Times New Roman" w:hAnsi="Times New Roman" w:cs="Times New Roman"/>
          <w:bCs/>
          <w:iCs/>
          <w:snapToGrid w:val="0"/>
          <w:sz w:val="24"/>
          <w:szCs w:val="24"/>
          <w:lang w:val="uk-UA" w:eastAsia="ru-RU"/>
        </w:rPr>
        <w:t xml:space="preserve"> </w:t>
      </w:r>
      <w:r w:rsidRPr="009A61C7">
        <w:rPr>
          <w:rFonts w:ascii="Times New Roman" w:eastAsia="Times New Roman" w:hAnsi="Times New Roman" w:cs="Times New Roman"/>
          <w:iCs/>
          <w:snapToGrid w:val="0"/>
          <w:sz w:val="24"/>
          <w:szCs w:val="24"/>
          <w:lang w:val="uk-UA" w:eastAsia="ru-RU"/>
        </w:rPr>
        <w:t xml:space="preserve">на </w:t>
      </w:r>
      <w:r w:rsidRPr="009A61C7">
        <w:rPr>
          <w:rFonts w:ascii="Times New Roman" w:eastAsia="Times New Roman" w:hAnsi="Times New Roman" w:cs="Times New Roman"/>
          <w:bCs/>
          <w:iCs/>
          <w:snapToGrid w:val="0"/>
          <w:sz w:val="24"/>
          <w:szCs w:val="24"/>
          <w:lang w:val="uk-UA" w:eastAsia="ru-RU"/>
        </w:rPr>
        <w:t xml:space="preserve">2016 рік </w:t>
      </w:r>
      <w:r w:rsidRPr="009A61C7">
        <w:rPr>
          <w:rFonts w:ascii="Times New Roman" w:eastAsia="Times New Roman" w:hAnsi="Times New Roman" w:cs="Times New Roman"/>
          <w:iCs/>
          <w:snapToGrid w:val="0"/>
          <w:sz w:val="24"/>
          <w:szCs w:val="24"/>
          <w:lang w:val="uk-UA" w:eastAsia="ru-RU"/>
        </w:rPr>
        <w:t>проведено у розрізі юридичних та фізичних осіб за видами земельного податку та орендної плати за земельні ділянки комунальної власності.</w:t>
      </w:r>
    </w:p>
    <w:p w:rsidR="009A61C7" w:rsidRPr="009A61C7" w:rsidRDefault="009A61C7" w:rsidP="009A61C7">
      <w:pPr>
        <w:tabs>
          <w:tab w:val="left" w:pos="709"/>
          <w:tab w:val="left" w:pos="1418"/>
        </w:tabs>
        <w:spacing w:before="120" w:after="0" w:line="264" w:lineRule="auto"/>
        <w:ind w:firstLine="567"/>
        <w:jc w:val="both"/>
        <w:rPr>
          <w:rFonts w:ascii="Times New Roman" w:eastAsia="Times New Roman" w:hAnsi="Times New Roman" w:cs="Times New Roman"/>
          <w:iCs/>
          <w:snapToGrid w:val="0"/>
          <w:sz w:val="24"/>
          <w:szCs w:val="24"/>
          <w:lang w:val="uk-UA" w:eastAsia="ru-RU"/>
        </w:rPr>
      </w:pPr>
      <w:r w:rsidRPr="009A61C7">
        <w:rPr>
          <w:rFonts w:ascii="Times New Roman" w:eastAsia="Times New Roman" w:hAnsi="Times New Roman" w:cs="Times New Roman"/>
          <w:bCs/>
          <w:iCs/>
          <w:snapToGrid w:val="0"/>
          <w:sz w:val="24"/>
          <w:szCs w:val="24"/>
          <w:lang w:val="uk-UA" w:eastAsia="ru-RU"/>
        </w:rPr>
        <w:t xml:space="preserve">Збільшення </w:t>
      </w:r>
      <w:r w:rsidRPr="009A61C7">
        <w:rPr>
          <w:rFonts w:ascii="Times New Roman" w:eastAsia="Times New Roman" w:hAnsi="Times New Roman" w:cs="Times New Roman"/>
          <w:iCs/>
          <w:snapToGrid w:val="0"/>
          <w:sz w:val="24"/>
          <w:szCs w:val="24"/>
          <w:lang w:val="uk-UA" w:eastAsia="ru-RU"/>
        </w:rPr>
        <w:t xml:space="preserve">надходжень податку на нерухомість </w:t>
      </w:r>
      <w:r w:rsidRPr="009A61C7">
        <w:rPr>
          <w:rFonts w:ascii="Times New Roman" w:eastAsia="Times New Roman" w:hAnsi="Times New Roman" w:cs="Times New Roman"/>
          <w:i/>
          <w:iCs/>
          <w:snapToGrid w:val="0"/>
          <w:sz w:val="24"/>
          <w:szCs w:val="24"/>
          <w:lang w:val="uk-UA" w:eastAsia="ru-RU"/>
        </w:rPr>
        <w:t>(плати за землю)</w:t>
      </w:r>
      <w:r w:rsidRPr="009A61C7">
        <w:rPr>
          <w:rFonts w:ascii="Times New Roman" w:eastAsia="Times New Roman" w:hAnsi="Times New Roman" w:cs="Times New Roman"/>
          <w:iCs/>
          <w:snapToGrid w:val="0"/>
          <w:sz w:val="24"/>
          <w:szCs w:val="24"/>
          <w:lang w:val="uk-UA" w:eastAsia="ru-RU"/>
        </w:rPr>
        <w:t xml:space="preserve"> зумовлено: </w:t>
      </w:r>
    </w:p>
    <w:p w:rsidR="009A61C7" w:rsidRPr="009A61C7" w:rsidRDefault="009A61C7" w:rsidP="009A61C7">
      <w:pPr>
        <w:numPr>
          <w:ilvl w:val="0"/>
          <w:numId w:val="42"/>
        </w:numPr>
        <w:spacing w:after="0" w:line="264" w:lineRule="auto"/>
        <w:jc w:val="both"/>
        <w:rPr>
          <w:rFonts w:ascii="Times New Roman" w:eastAsia="Times New Roman" w:hAnsi="Times New Roman" w:cs="Times New Roman"/>
          <w:iCs/>
          <w:snapToGrid w:val="0"/>
          <w:sz w:val="24"/>
          <w:szCs w:val="24"/>
          <w:lang w:val="uk-UA" w:eastAsia="ru-RU"/>
        </w:rPr>
      </w:pPr>
      <w:r w:rsidRPr="009A61C7">
        <w:rPr>
          <w:rFonts w:ascii="Times New Roman" w:eastAsia="Times New Roman" w:hAnsi="Times New Roman" w:cs="Times New Roman"/>
          <w:iCs/>
          <w:snapToGrid w:val="0"/>
          <w:sz w:val="24"/>
          <w:szCs w:val="24"/>
          <w:lang w:val="uk-UA" w:eastAsia="ru-RU"/>
        </w:rPr>
        <w:lastRenderedPageBreak/>
        <w:t xml:space="preserve">затвердженням нової нормативної грошової оцінки земель міста Буча (рішення </w:t>
      </w:r>
      <w:proofErr w:type="spellStart"/>
      <w:r w:rsidRPr="009A61C7">
        <w:rPr>
          <w:rFonts w:ascii="Times New Roman" w:eastAsia="Times New Roman" w:hAnsi="Times New Roman" w:cs="Times New Roman"/>
          <w:iCs/>
          <w:snapToGrid w:val="0"/>
          <w:sz w:val="24"/>
          <w:szCs w:val="24"/>
          <w:lang w:val="uk-UA" w:eastAsia="ru-RU"/>
        </w:rPr>
        <w:t>Бучанської</w:t>
      </w:r>
      <w:proofErr w:type="spellEnd"/>
      <w:r w:rsidRPr="009A61C7">
        <w:rPr>
          <w:rFonts w:ascii="Times New Roman" w:eastAsia="Times New Roman" w:hAnsi="Times New Roman" w:cs="Times New Roman"/>
          <w:iCs/>
          <w:snapToGrid w:val="0"/>
          <w:sz w:val="24"/>
          <w:szCs w:val="24"/>
          <w:lang w:val="uk-UA" w:eastAsia="ru-RU"/>
        </w:rPr>
        <w:t xml:space="preserve"> міської ради №2336-73-6 від 13.07.2015 року; </w:t>
      </w:r>
    </w:p>
    <w:p w:rsidR="009A61C7" w:rsidRPr="009A61C7" w:rsidRDefault="009A61C7" w:rsidP="009A61C7">
      <w:pPr>
        <w:numPr>
          <w:ilvl w:val="0"/>
          <w:numId w:val="42"/>
        </w:numPr>
        <w:spacing w:after="0" w:line="264" w:lineRule="auto"/>
        <w:ind w:left="1418" w:hanging="263"/>
        <w:jc w:val="both"/>
        <w:rPr>
          <w:rFonts w:ascii="Times New Roman" w:eastAsia="Times New Roman" w:hAnsi="Times New Roman" w:cs="Times New Roman"/>
          <w:iCs/>
          <w:snapToGrid w:val="0"/>
          <w:sz w:val="24"/>
          <w:szCs w:val="24"/>
          <w:lang w:val="uk-UA" w:eastAsia="ru-RU"/>
        </w:rPr>
      </w:pPr>
      <w:r w:rsidRPr="009A61C7">
        <w:rPr>
          <w:rFonts w:ascii="Times New Roman" w:eastAsia="Times New Roman" w:hAnsi="Times New Roman" w:cs="Times New Roman"/>
          <w:iCs/>
          <w:snapToGrid w:val="0"/>
          <w:sz w:val="24"/>
          <w:szCs w:val="24"/>
          <w:lang w:val="uk-UA" w:eastAsia="ru-RU"/>
        </w:rPr>
        <w:t>проведенням інвентаризації земельних ділянок, наданих у користування та оренду;</w:t>
      </w:r>
    </w:p>
    <w:p w:rsidR="009A61C7" w:rsidRPr="009A61C7" w:rsidRDefault="009A61C7" w:rsidP="009A61C7">
      <w:pPr>
        <w:numPr>
          <w:ilvl w:val="0"/>
          <w:numId w:val="42"/>
        </w:numPr>
        <w:spacing w:after="0" w:line="264" w:lineRule="auto"/>
        <w:ind w:left="1418" w:hanging="263"/>
        <w:jc w:val="both"/>
        <w:rPr>
          <w:rFonts w:ascii="Times New Roman" w:eastAsia="Times New Roman" w:hAnsi="Times New Roman" w:cs="Times New Roman"/>
          <w:iCs/>
          <w:snapToGrid w:val="0"/>
          <w:sz w:val="24"/>
          <w:szCs w:val="24"/>
          <w:lang w:val="uk-UA" w:eastAsia="ru-RU"/>
        </w:rPr>
      </w:pPr>
      <w:r w:rsidRPr="009A61C7">
        <w:rPr>
          <w:rFonts w:ascii="Times New Roman" w:eastAsia="Times New Roman" w:hAnsi="Times New Roman" w:cs="Times New Roman"/>
          <w:iCs/>
          <w:snapToGrid w:val="0"/>
          <w:sz w:val="24"/>
          <w:szCs w:val="24"/>
          <w:lang w:val="uk-UA" w:eastAsia="ru-RU"/>
        </w:rPr>
        <w:t xml:space="preserve">проведення індексації нормативної грошової оцінки землі; </w:t>
      </w:r>
    </w:p>
    <w:p w:rsidR="009A61C7" w:rsidRPr="009A61C7" w:rsidRDefault="009A61C7" w:rsidP="009A61C7">
      <w:pPr>
        <w:numPr>
          <w:ilvl w:val="0"/>
          <w:numId w:val="42"/>
        </w:numPr>
        <w:spacing w:after="0" w:line="264" w:lineRule="auto"/>
        <w:ind w:left="1418" w:hanging="263"/>
        <w:jc w:val="both"/>
        <w:rPr>
          <w:rFonts w:ascii="Times New Roman" w:eastAsia="Times New Roman" w:hAnsi="Times New Roman" w:cs="Times New Roman"/>
          <w:iCs/>
          <w:snapToGrid w:val="0"/>
          <w:sz w:val="24"/>
          <w:szCs w:val="24"/>
          <w:lang w:val="uk-UA" w:eastAsia="ru-RU"/>
        </w:rPr>
      </w:pPr>
      <w:r w:rsidRPr="009A61C7">
        <w:rPr>
          <w:rFonts w:ascii="Times New Roman" w:eastAsia="Times New Roman" w:hAnsi="Times New Roman" w:cs="Times New Roman"/>
          <w:iCs/>
          <w:snapToGrid w:val="0"/>
          <w:sz w:val="24"/>
          <w:szCs w:val="24"/>
          <w:lang w:val="uk-UA" w:eastAsia="ru-RU"/>
        </w:rPr>
        <w:t xml:space="preserve">переглядом укладених угод на оренду землі та розміру орендної плати. </w:t>
      </w:r>
    </w:p>
    <w:p w:rsidR="009A61C7" w:rsidRPr="009A61C7" w:rsidRDefault="009A61C7" w:rsidP="009A61C7">
      <w:pPr>
        <w:spacing w:before="240" w:after="0" w:line="264" w:lineRule="auto"/>
        <w:jc w:val="both"/>
        <w:rPr>
          <w:rFonts w:ascii="Times New Roman" w:eastAsia="Times New Roman" w:hAnsi="Times New Roman" w:cs="Times New Roman"/>
          <w:iCs/>
          <w:snapToGrid w:val="0"/>
          <w:sz w:val="24"/>
          <w:szCs w:val="24"/>
          <w:lang w:val="uk-UA" w:eastAsia="ru-RU"/>
        </w:rPr>
      </w:pPr>
      <w:r w:rsidRPr="009A61C7">
        <w:rPr>
          <w:rFonts w:ascii="Times New Roman" w:eastAsia="Times New Roman" w:hAnsi="Times New Roman" w:cs="Times New Roman"/>
          <w:noProof/>
          <w:sz w:val="24"/>
          <w:szCs w:val="24"/>
          <w:lang w:eastAsia="ru-RU"/>
        </w:rPr>
        <w:drawing>
          <wp:inline distT="0" distB="0" distL="0" distR="0" wp14:anchorId="174814EA" wp14:editId="43571658">
            <wp:extent cx="5895975" cy="3876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3876675"/>
                    </a:xfrm>
                    <a:prstGeom prst="rect">
                      <a:avLst/>
                    </a:prstGeom>
                    <a:noFill/>
                    <a:ln>
                      <a:noFill/>
                    </a:ln>
                  </pic:spPr>
                </pic:pic>
              </a:graphicData>
            </a:graphic>
          </wp:inline>
        </w:drawing>
      </w:r>
    </w:p>
    <w:p w:rsidR="009A61C7" w:rsidRPr="009A61C7" w:rsidRDefault="009A61C7" w:rsidP="009A61C7">
      <w:pPr>
        <w:spacing w:after="0" w:line="264" w:lineRule="auto"/>
        <w:ind w:firstLine="708"/>
        <w:jc w:val="both"/>
        <w:rPr>
          <w:rFonts w:ascii="Times New Roman" w:eastAsia="Times New Roman" w:hAnsi="Times New Roman" w:cs="Times New Roman"/>
          <w:iCs/>
          <w:snapToGrid w:val="0"/>
          <w:sz w:val="24"/>
          <w:szCs w:val="24"/>
          <w:lang w:val="uk-UA" w:eastAsia="ru-RU"/>
        </w:rPr>
      </w:pPr>
      <w:r w:rsidRPr="009A61C7">
        <w:rPr>
          <w:rFonts w:ascii="Times New Roman" w:eastAsia="Times New Roman" w:hAnsi="Times New Roman" w:cs="Times New Roman"/>
          <w:bCs/>
          <w:iCs/>
          <w:snapToGrid w:val="0"/>
          <w:sz w:val="24"/>
          <w:szCs w:val="24"/>
          <w:lang w:val="uk-UA" w:eastAsia="ru-RU"/>
        </w:rPr>
        <w:t xml:space="preserve">Прогнозний </w:t>
      </w:r>
      <w:r w:rsidRPr="009A61C7">
        <w:rPr>
          <w:rFonts w:ascii="Times New Roman" w:eastAsia="Times New Roman" w:hAnsi="Times New Roman" w:cs="Times New Roman"/>
          <w:iCs/>
          <w:snapToGrid w:val="0"/>
          <w:sz w:val="24"/>
          <w:szCs w:val="24"/>
          <w:lang w:val="uk-UA" w:eastAsia="ru-RU"/>
        </w:rPr>
        <w:t xml:space="preserve">показник </w:t>
      </w:r>
      <w:r w:rsidRPr="009A61C7">
        <w:rPr>
          <w:rFonts w:ascii="Times New Roman" w:eastAsia="Times New Roman" w:hAnsi="Times New Roman" w:cs="Times New Roman"/>
          <w:bCs/>
          <w:iCs/>
          <w:snapToGrid w:val="0"/>
          <w:sz w:val="24"/>
          <w:szCs w:val="24"/>
          <w:lang w:val="uk-UA" w:eastAsia="ru-RU"/>
        </w:rPr>
        <w:t xml:space="preserve">податку на нерухомість </w:t>
      </w:r>
      <w:r w:rsidRPr="009A61C7">
        <w:rPr>
          <w:rFonts w:ascii="Times New Roman" w:eastAsia="Times New Roman" w:hAnsi="Times New Roman" w:cs="Times New Roman"/>
          <w:bCs/>
          <w:i/>
          <w:iCs/>
          <w:snapToGrid w:val="0"/>
          <w:sz w:val="24"/>
          <w:szCs w:val="24"/>
          <w:lang w:val="uk-UA" w:eastAsia="ru-RU"/>
        </w:rPr>
        <w:t>(плата</w:t>
      </w:r>
      <w:r w:rsidRPr="009A61C7">
        <w:rPr>
          <w:rFonts w:ascii="Times New Roman" w:eastAsia="Times New Roman" w:hAnsi="Times New Roman" w:cs="Times New Roman"/>
          <w:i/>
          <w:iCs/>
          <w:snapToGrid w:val="0"/>
          <w:sz w:val="24"/>
          <w:szCs w:val="24"/>
          <w:lang w:val="uk-UA" w:eastAsia="ru-RU"/>
        </w:rPr>
        <w:t xml:space="preserve"> </w:t>
      </w:r>
      <w:r w:rsidRPr="009A61C7">
        <w:rPr>
          <w:rFonts w:ascii="Times New Roman" w:eastAsia="Times New Roman" w:hAnsi="Times New Roman" w:cs="Times New Roman"/>
          <w:bCs/>
          <w:i/>
          <w:iCs/>
          <w:snapToGrid w:val="0"/>
          <w:sz w:val="24"/>
          <w:szCs w:val="24"/>
          <w:lang w:val="uk-UA" w:eastAsia="ru-RU"/>
        </w:rPr>
        <w:t>за землю)</w:t>
      </w:r>
      <w:r w:rsidRPr="009A61C7">
        <w:rPr>
          <w:rFonts w:ascii="Times New Roman" w:eastAsia="Times New Roman" w:hAnsi="Times New Roman" w:cs="Times New Roman"/>
          <w:bCs/>
          <w:iCs/>
          <w:snapToGrid w:val="0"/>
          <w:sz w:val="24"/>
          <w:szCs w:val="24"/>
          <w:lang w:val="uk-UA" w:eastAsia="ru-RU"/>
        </w:rPr>
        <w:t xml:space="preserve"> </w:t>
      </w:r>
      <w:r w:rsidRPr="009A61C7">
        <w:rPr>
          <w:rFonts w:ascii="Times New Roman" w:eastAsia="Times New Roman" w:hAnsi="Times New Roman" w:cs="Times New Roman"/>
          <w:iCs/>
          <w:snapToGrid w:val="0"/>
          <w:sz w:val="24"/>
          <w:szCs w:val="24"/>
          <w:lang w:val="uk-UA" w:eastAsia="ru-RU"/>
        </w:rPr>
        <w:t xml:space="preserve">до місцевого бюджету на </w:t>
      </w:r>
      <w:r w:rsidRPr="009A61C7">
        <w:rPr>
          <w:rFonts w:ascii="Times New Roman" w:eastAsia="Times New Roman" w:hAnsi="Times New Roman" w:cs="Times New Roman"/>
          <w:bCs/>
          <w:iCs/>
          <w:snapToGrid w:val="0"/>
          <w:sz w:val="24"/>
          <w:szCs w:val="24"/>
          <w:lang w:val="uk-UA" w:eastAsia="ru-RU"/>
        </w:rPr>
        <w:t>2016 рік становить 30000 тис. грн.</w:t>
      </w:r>
    </w:p>
    <w:p w:rsidR="009A61C7" w:rsidRPr="009A61C7" w:rsidRDefault="009A61C7" w:rsidP="009A61C7">
      <w:pPr>
        <w:spacing w:after="0" w:line="264" w:lineRule="auto"/>
        <w:ind w:firstLine="708"/>
        <w:jc w:val="both"/>
        <w:rPr>
          <w:rFonts w:ascii="Times New Roman" w:eastAsia="Times New Roman" w:hAnsi="Times New Roman" w:cs="Times New Roman"/>
          <w:iCs/>
          <w:snapToGrid w:val="0"/>
          <w:sz w:val="24"/>
          <w:szCs w:val="24"/>
          <w:lang w:val="uk-UA" w:eastAsia="ru-RU"/>
        </w:rPr>
      </w:pPr>
    </w:p>
    <w:p w:rsidR="009A61C7" w:rsidRPr="009A61C7" w:rsidRDefault="009A61C7" w:rsidP="009A61C7">
      <w:pPr>
        <w:spacing w:after="0" w:line="264" w:lineRule="auto"/>
        <w:ind w:firstLine="708"/>
        <w:jc w:val="center"/>
        <w:rPr>
          <w:rFonts w:ascii="Times New Roman" w:eastAsia="Times New Roman" w:hAnsi="Times New Roman" w:cs="Times New Roman"/>
          <w:iCs/>
          <w:snapToGrid w:val="0"/>
          <w:sz w:val="24"/>
          <w:szCs w:val="24"/>
          <w:lang w:val="uk-UA" w:eastAsia="ru-RU"/>
        </w:rPr>
      </w:pPr>
      <w:r w:rsidRPr="009A61C7">
        <w:rPr>
          <w:rFonts w:ascii="Times New Roman" w:eastAsia="Times New Roman" w:hAnsi="Times New Roman" w:cs="Times New Roman"/>
          <w:b/>
          <w:sz w:val="24"/>
          <w:szCs w:val="24"/>
          <w:u w:val="single"/>
          <w:lang w:val="uk-UA" w:eastAsia="ru-RU"/>
        </w:rPr>
        <w:t>Втрати місцевого бюджету міста Буча  по податку на нерухомість (плата за землю) у 2016 році</w:t>
      </w:r>
    </w:p>
    <w:p w:rsidR="009A61C7" w:rsidRPr="009A61C7" w:rsidRDefault="009A61C7" w:rsidP="009A61C7">
      <w:pPr>
        <w:spacing w:after="0" w:line="264" w:lineRule="auto"/>
        <w:ind w:firstLine="708"/>
        <w:jc w:val="both"/>
        <w:rPr>
          <w:rFonts w:ascii="Times New Roman" w:eastAsia="Times New Roman" w:hAnsi="Times New Roman" w:cs="Times New Roman"/>
          <w:iCs/>
          <w:snapToGrid w:val="0"/>
          <w:sz w:val="24"/>
          <w:szCs w:val="24"/>
          <w:lang w:val="uk-UA" w:eastAsia="ru-RU"/>
        </w:rPr>
      </w:pPr>
    </w:p>
    <w:p w:rsidR="009A61C7" w:rsidRPr="009A61C7" w:rsidRDefault="009A61C7" w:rsidP="009A61C7">
      <w:pPr>
        <w:spacing w:after="0" w:line="240" w:lineRule="auto"/>
        <w:ind w:firstLine="708"/>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
          <w:sz w:val="24"/>
          <w:szCs w:val="24"/>
          <w:lang w:val="uk-UA" w:eastAsia="ru-RU"/>
        </w:rPr>
        <w:t xml:space="preserve">Втрати бюджету по платі за землю у 2016 році складатимуть 745,8 </w:t>
      </w:r>
      <w:proofErr w:type="spellStart"/>
      <w:r w:rsidRPr="009A61C7">
        <w:rPr>
          <w:rFonts w:ascii="Times New Roman" w:eastAsia="Times New Roman" w:hAnsi="Times New Roman" w:cs="Times New Roman"/>
          <w:b/>
          <w:sz w:val="24"/>
          <w:szCs w:val="24"/>
          <w:lang w:val="uk-UA" w:eastAsia="ru-RU"/>
        </w:rPr>
        <w:t>тис.грн</w:t>
      </w:r>
      <w:proofErr w:type="spellEnd"/>
      <w:r w:rsidRPr="009A61C7">
        <w:rPr>
          <w:rFonts w:ascii="Times New Roman" w:eastAsia="Times New Roman" w:hAnsi="Times New Roman" w:cs="Times New Roman"/>
          <w:sz w:val="24"/>
          <w:szCs w:val="24"/>
          <w:lang w:val="uk-UA" w:eastAsia="ru-RU"/>
        </w:rPr>
        <w:t xml:space="preserve">. А саме: відповідно до вимог Податкового кодексу України </w:t>
      </w:r>
      <w:proofErr w:type="spellStart"/>
      <w:r w:rsidRPr="009A61C7">
        <w:rPr>
          <w:rFonts w:ascii="Times New Roman" w:eastAsia="Times New Roman" w:hAnsi="Times New Roman" w:cs="Times New Roman"/>
          <w:sz w:val="24"/>
          <w:szCs w:val="24"/>
          <w:lang w:val="uk-UA" w:eastAsia="ru-RU"/>
        </w:rPr>
        <w:t>Бучанською</w:t>
      </w:r>
      <w:proofErr w:type="spellEnd"/>
      <w:r w:rsidRPr="009A61C7">
        <w:rPr>
          <w:rFonts w:ascii="Times New Roman" w:eastAsia="Times New Roman" w:hAnsi="Times New Roman" w:cs="Times New Roman"/>
          <w:sz w:val="24"/>
          <w:szCs w:val="24"/>
          <w:lang w:val="uk-UA" w:eastAsia="ru-RU"/>
        </w:rPr>
        <w:t xml:space="preserve"> міською радою було прийнято рішення від 25.06.2015 року за №2271-72-VI "Про встановлення ставок плати за землю за земельні ділянки на території міста Буча", згідно якого з 01.01.2016 року набирають чинності нові відсоткові ставки земельного податку. </w:t>
      </w:r>
    </w:p>
    <w:p w:rsidR="009A61C7" w:rsidRPr="009A61C7" w:rsidRDefault="009A61C7" w:rsidP="009A61C7">
      <w:pPr>
        <w:spacing w:after="0" w:line="240" w:lineRule="auto"/>
        <w:ind w:firstLine="708"/>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Так, у 2016 році за земельні ділянки, що використовуються для обслуговування дитячих оздоровчих таборів податок становитиме 0,1% від нормативної грошової оцінки землі в порівнянні з 1% у 2015 році. Втрати бюджету становитимуть 340,9 </w:t>
      </w:r>
      <w:proofErr w:type="spellStart"/>
      <w:r w:rsidRPr="009A61C7">
        <w:rPr>
          <w:rFonts w:ascii="Times New Roman" w:eastAsia="Times New Roman" w:hAnsi="Times New Roman" w:cs="Times New Roman"/>
          <w:sz w:val="24"/>
          <w:szCs w:val="24"/>
          <w:lang w:val="uk-UA" w:eastAsia="ru-RU"/>
        </w:rPr>
        <w:t>тис.грн</w:t>
      </w:r>
      <w:proofErr w:type="spellEnd"/>
      <w:r w:rsidRPr="009A61C7">
        <w:rPr>
          <w:rFonts w:ascii="Times New Roman" w:eastAsia="Times New Roman" w:hAnsi="Times New Roman" w:cs="Times New Roman"/>
          <w:sz w:val="24"/>
          <w:szCs w:val="24"/>
          <w:lang w:val="uk-UA" w:eastAsia="ru-RU"/>
        </w:rPr>
        <w:t xml:space="preserve">. </w:t>
      </w:r>
    </w:p>
    <w:p w:rsidR="009A61C7" w:rsidRPr="009A61C7" w:rsidRDefault="009A61C7" w:rsidP="009A61C7">
      <w:pPr>
        <w:spacing w:after="0" w:line="240" w:lineRule="auto"/>
        <w:ind w:firstLine="708"/>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Також відповідно до Закону України "Про внесення змін до Податкового кодексу України щодо створення сприятливих умов для надання освітніх послуг дошкільними та загальноосвітніми навчальними закладами недержавної форми власності" з 01.09.2015 року дошкільні та загальноосвітні навчальні заклади незалежно від форми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 звільнено від сплати земельного податку. В результаті цього втрати до місцевого бюджету </w:t>
      </w:r>
      <w:proofErr w:type="spellStart"/>
      <w:r w:rsidRPr="009A61C7">
        <w:rPr>
          <w:rFonts w:ascii="Times New Roman" w:eastAsia="Times New Roman" w:hAnsi="Times New Roman" w:cs="Times New Roman"/>
          <w:sz w:val="24"/>
          <w:szCs w:val="24"/>
          <w:lang w:val="uk-UA" w:eastAsia="ru-RU"/>
        </w:rPr>
        <w:t>становимуть</w:t>
      </w:r>
      <w:proofErr w:type="spellEnd"/>
      <w:r w:rsidRPr="009A61C7">
        <w:rPr>
          <w:rFonts w:ascii="Times New Roman" w:eastAsia="Times New Roman" w:hAnsi="Times New Roman" w:cs="Times New Roman"/>
          <w:sz w:val="24"/>
          <w:szCs w:val="24"/>
          <w:lang w:val="uk-UA" w:eastAsia="ru-RU"/>
        </w:rPr>
        <w:t xml:space="preserve"> 404,9 </w:t>
      </w:r>
      <w:proofErr w:type="spellStart"/>
      <w:r w:rsidRPr="009A61C7">
        <w:rPr>
          <w:rFonts w:ascii="Times New Roman" w:eastAsia="Times New Roman" w:hAnsi="Times New Roman" w:cs="Times New Roman"/>
          <w:sz w:val="24"/>
          <w:szCs w:val="24"/>
          <w:lang w:val="uk-UA" w:eastAsia="ru-RU"/>
        </w:rPr>
        <w:t>тис.грн</w:t>
      </w:r>
      <w:proofErr w:type="spellEnd"/>
      <w:r w:rsidRPr="009A61C7">
        <w:rPr>
          <w:rFonts w:ascii="Times New Roman" w:eastAsia="Times New Roman" w:hAnsi="Times New Roman" w:cs="Times New Roman"/>
          <w:sz w:val="24"/>
          <w:szCs w:val="24"/>
          <w:lang w:val="uk-UA" w:eastAsia="ru-RU"/>
        </w:rPr>
        <w:t xml:space="preserve">. </w:t>
      </w:r>
    </w:p>
    <w:p w:rsidR="009A61C7" w:rsidRPr="009A61C7" w:rsidRDefault="009A61C7" w:rsidP="009A61C7">
      <w:pPr>
        <w:tabs>
          <w:tab w:val="left" w:pos="1134"/>
        </w:tabs>
        <w:spacing w:after="0" w:line="264" w:lineRule="auto"/>
        <w:ind w:firstLine="720"/>
        <w:jc w:val="both"/>
        <w:rPr>
          <w:rFonts w:ascii="Times New Roman" w:eastAsia="Times New Roman" w:hAnsi="Times New Roman" w:cs="Times New Roman"/>
          <w:iCs/>
          <w:snapToGrid w:val="0"/>
          <w:sz w:val="24"/>
          <w:szCs w:val="24"/>
          <w:lang w:val="uk-UA" w:eastAsia="ru-RU"/>
        </w:rPr>
      </w:pPr>
    </w:p>
    <w:p w:rsidR="009A61C7" w:rsidRPr="009A61C7" w:rsidRDefault="009A61C7" w:rsidP="009A61C7">
      <w:pPr>
        <w:spacing w:after="120" w:line="480" w:lineRule="auto"/>
        <w:ind w:left="900" w:firstLine="1080"/>
        <w:jc w:val="center"/>
        <w:rPr>
          <w:rFonts w:ascii="Times New Roman" w:eastAsia="Times New Roman" w:hAnsi="Times New Roman" w:cs="Times New Roman"/>
          <w:b/>
          <w:bCs/>
          <w:i/>
          <w:sz w:val="24"/>
          <w:szCs w:val="24"/>
          <w:u w:val="single"/>
          <w:lang w:val="uk-UA" w:eastAsia="ru-RU"/>
        </w:rPr>
      </w:pPr>
      <w:r w:rsidRPr="009A61C7">
        <w:rPr>
          <w:rFonts w:ascii="Times New Roman" w:eastAsia="Times New Roman" w:hAnsi="Times New Roman" w:cs="Times New Roman"/>
          <w:b/>
          <w:bCs/>
          <w:i/>
          <w:sz w:val="24"/>
          <w:szCs w:val="24"/>
          <w:u w:val="single"/>
          <w:lang w:val="uk-UA" w:eastAsia="ru-RU"/>
        </w:rPr>
        <w:t>Акцизний податок з реалізації суб’єктами господарювання роздрібної торгівлі підакцизних товарів  (140400)</w:t>
      </w:r>
    </w:p>
    <w:p w:rsidR="009A61C7" w:rsidRPr="009A61C7" w:rsidRDefault="009A61C7" w:rsidP="009A61C7">
      <w:pPr>
        <w:spacing w:after="120" w:line="480" w:lineRule="auto"/>
        <w:ind w:left="283" w:firstLine="1080"/>
        <w:rPr>
          <w:rFonts w:ascii="Times New Roman" w:eastAsia="Times New Roman" w:hAnsi="Times New Roman" w:cs="Times New Roman"/>
          <w:bCs/>
          <w:sz w:val="24"/>
          <w:szCs w:val="24"/>
          <w:lang w:val="uk-UA" w:eastAsia="ru-RU"/>
        </w:rPr>
      </w:pPr>
    </w:p>
    <w:p w:rsidR="009A61C7" w:rsidRPr="009A61C7" w:rsidRDefault="009A61C7" w:rsidP="009A61C7">
      <w:pPr>
        <w:spacing w:after="120" w:line="480" w:lineRule="auto"/>
        <w:ind w:left="283" w:firstLine="1080"/>
        <w:rPr>
          <w:rFonts w:ascii="Times New Roman" w:eastAsia="Times New Roman" w:hAnsi="Times New Roman" w:cs="Times New Roman"/>
          <w:bCs/>
          <w:sz w:val="24"/>
          <w:szCs w:val="24"/>
          <w:lang w:val="uk-UA" w:eastAsia="ru-RU"/>
        </w:rPr>
      </w:pPr>
      <w:r w:rsidRPr="009A61C7">
        <w:rPr>
          <w:rFonts w:ascii="Times New Roman" w:eastAsia="Times New Roman" w:hAnsi="Times New Roman" w:cs="Times New Roman"/>
          <w:bCs/>
          <w:sz w:val="24"/>
          <w:szCs w:val="24"/>
          <w:lang w:val="uk-UA" w:eastAsia="ru-RU"/>
        </w:rPr>
        <w:t xml:space="preserve">Відповідно до внесених змін  статтею 64 Бюджетного кодексу України передбачено зарахування до місцевого  бюджету  акцизного податку </w:t>
      </w:r>
      <w:r w:rsidRPr="009A61C7">
        <w:rPr>
          <w:rFonts w:ascii="Times New Roman" w:eastAsia="Times New Roman" w:hAnsi="Times New Roman" w:cs="Times New Roman"/>
          <w:sz w:val="24"/>
          <w:szCs w:val="24"/>
          <w:lang w:val="uk-UA" w:eastAsia="ru-RU"/>
        </w:rPr>
        <w:t>з реалізації</w:t>
      </w:r>
      <w:r w:rsidRPr="009A61C7">
        <w:rPr>
          <w:rFonts w:ascii="Times New Roman" w:eastAsia="Times New Roman" w:hAnsi="Times New Roman" w:cs="Times New Roman"/>
          <w:bCs/>
          <w:sz w:val="24"/>
          <w:szCs w:val="24"/>
          <w:lang w:val="uk-UA" w:eastAsia="ru-RU"/>
        </w:rPr>
        <w:t xml:space="preserve"> через роздрібну торговельну мережу</w:t>
      </w:r>
      <w:r w:rsidRPr="009A61C7">
        <w:rPr>
          <w:rFonts w:ascii="Times New Roman" w:eastAsia="Times New Roman" w:hAnsi="Times New Roman" w:cs="Times New Roman"/>
          <w:sz w:val="24"/>
          <w:szCs w:val="24"/>
          <w:lang w:val="uk-UA" w:eastAsia="ru-RU"/>
        </w:rPr>
        <w:t xml:space="preserve"> суб’єктами господарювання роздрібної торгівлі підакцизних товарів</w:t>
      </w:r>
      <w:r w:rsidRPr="009A61C7">
        <w:rPr>
          <w:rFonts w:ascii="Times New Roman" w:eastAsia="Times New Roman" w:hAnsi="Times New Roman" w:cs="Times New Roman"/>
          <w:bCs/>
          <w:sz w:val="24"/>
          <w:szCs w:val="24"/>
          <w:lang w:val="uk-UA" w:eastAsia="ru-RU"/>
        </w:rPr>
        <w:t xml:space="preserve"> (пива, алкогольних напоїв, тютюнових виробів, тютюну та промислових замінників тютюну, нафтопродуктів, </w:t>
      </w:r>
      <w:proofErr w:type="spellStart"/>
      <w:r w:rsidRPr="009A61C7">
        <w:rPr>
          <w:rFonts w:ascii="Times New Roman" w:eastAsia="Times New Roman" w:hAnsi="Times New Roman" w:cs="Times New Roman"/>
          <w:bCs/>
          <w:sz w:val="24"/>
          <w:szCs w:val="24"/>
          <w:lang w:val="uk-UA" w:eastAsia="ru-RU"/>
        </w:rPr>
        <w:t>біодизелю</w:t>
      </w:r>
      <w:proofErr w:type="spellEnd"/>
      <w:r w:rsidRPr="009A61C7">
        <w:rPr>
          <w:rFonts w:ascii="Times New Roman" w:eastAsia="Times New Roman" w:hAnsi="Times New Roman" w:cs="Times New Roman"/>
          <w:bCs/>
          <w:sz w:val="24"/>
          <w:szCs w:val="24"/>
          <w:lang w:val="uk-UA" w:eastAsia="ru-RU"/>
        </w:rPr>
        <w:t xml:space="preserve"> та скрапленого газу).</w:t>
      </w:r>
    </w:p>
    <w:p w:rsidR="009A61C7" w:rsidRPr="009A61C7" w:rsidRDefault="009A61C7" w:rsidP="009A61C7">
      <w:pPr>
        <w:spacing w:after="120" w:line="480" w:lineRule="auto"/>
        <w:ind w:left="283" w:firstLine="1080"/>
        <w:rPr>
          <w:rFonts w:ascii="Times New Roman" w:eastAsia="Times New Roman" w:hAnsi="Times New Roman" w:cs="Times New Roman"/>
          <w:bCs/>
          <w:sz w:val="24"/>
          <w:szCs w:val="24"/>
          <w:lang w:val="uk-UA" w:eastAsia="ru-RU"/>
        </w:rPr>
      </w:pPr>
      <w:r w:rsidRPr="009A61C7">
        <w:rPr>
          <w:rFonts w:ascii="Times New Roman" w:eastAsia="Times New Roman" w:hAnsi="Times New Roman" w:cs="Times New Roman"/>
          <w:bCs/>
          <w:sz w:val="24"/>
          <w:szCs w:val="24"/>
          <w:lang w:val="uk-UA" w:eastAsia="ru-RU"/>
        </w:rPr>
        <w:t xml:space="preserve">Надходження у 2016 році даного акцизу передбачається в сумі 14522,0 </w:t>
      </w:r>
      <w:proofErr w:type="spellStart"/>
      <w:r w:rsidRPr="009A61C7">
        <w:rPr>
          <w:rFonts w:ascii="Times New Roman" w:eastAsia="Times New Roman" w:hAnsi="Times New Roman" w:cs="Times New Roman"/>
          <w:bCs/>
          <w:sz w:val="24"/>
          <w:szCs w:val="24"/>
          <w:lang w:val="uk-UA" w:eastAsia="ru-RU"/>
        </w:rPr>
        <w:t>тис.грн</w:t>
      </w:r>
      <w:proofErr w:type="spellEnd"/>
    </w:p>
    <w:p w:rsidR="009A61C7" w:rsidRPr="009A61C7" w:rsidRDefault="009A61C7" w:rsidP="009A61C7">
      <w:pPr>
        <w:tabs>
          <w:tab w:val="left" w:pos="1134"/>
        </w:tabs>
        <w:spacing w:after="0" w:line="264" w:lineRule="auto"/>
        <w:ind w:firstLine="720"/>
        <w:jc w:val="both"/>
        <w:rPr>
          <w:rFonts w:ascii="Times New Roman" w:eastAsia="Times New Roman" w:hAnsi="Times New Roman" w:cs="Times New Roman"/>
          <w:iCs/>
          <w:snapToGrid w:val="0"/>
          <w:sz w:val="24"/>
          <w:szCs w:val="24"/>
          <w:lang w:val="uk-UA" w:eastAsia="ru-RU"/>
        </w:rPr>
      </w:pPr>
    </w:p>
    <w:p w:rsidR="009A61C7" w:rsidRPr="009A61C7" w:rsidRDefault="009A61C7" w:rsidP="009A61C7">
      <w:pPr>
        <w:spacing w:after="120" w:line="480" w:lineRule="auto"/>
        <w:ind w:left="283" w:firstLine="1080"/>
        <w:jc w:val="center"/>
        <w:rPr>
          <w:rFonts w:ascii="Times New Roman" w:eastAsia="Times New Roman" w:hAnsi="Times New Roman" w:cs="Times New Roman"/>
          <w:b/>
          <w:bCs/>
          <w:i/>
          <w:sz w:val="24"/>
          <w:szCs w:val="24"/>
          <w:u w:val="single"/>
          <w:lang w:val="uk-UA" w:eastAsia="ru-RU"/>
        </w:rPr>
      </w:pPr>
      <w:r w:rsidRPr="009A61C7">
        <w:rPr>
          <w:rFonts w:ascii="Times New Roman" w:eastAsia="Times New Roman" w:hAnsi="Times New Roman" w:cs="Times New Roman"/>
          <w:b/>
          <w:bCs/>
          <w:i/>
          <w:sz w:val="24"/>
          <w:szCs w:val="24"/>
          <w:u w:val="single"/>
          <w:lang w:val="uk-UA" w:eastAsia="ru-RU"/>
        </w:rPr>
        <w:t>Єдиний податок  на підприємницьку діяльність(180500)</w:t>
      </w:r>
    </w:p>
    <w:p w:rsidR="009A61C7" w:rsidRPr="009A61C7" w:rsidRDefault="009A61C7" w:rsidP="009A61C7">
      <w:pPr>
        <w:spacing w:after="120" w:line="480" w:lineRule="auto"/>
        <w:ind w:left="283" w:firstLine="1080"/>
        <w:jc w:val="center"/>
        <w:rPr>
          <w:rFonts w:ascii="Times New Roman" w:eastAsia="Times New Roman" w:hAnsi="Times New Roman" w:cs="Times New Roman"/>
          <w:b/>
          <w:bCs/>
          <w:sz w:val="24"/>
          <w:szCs w:val="24"/>
          <w:u w:val="single"/>
          <w:lang w:val="uk-UA" w:eastAsia="ru-RU"/>
        </w:rPr>
      </w:pPr>
    </w:p>
    <w:p w:rsidR="009A61C7" w:rsidRPr="009A61C7" w:rsidRDefault="009A61C7" w:rsidP="009A61C7">
      <w:pPr>
        <w:tabs>
          <w:tab w:val="left" w:pos="0"/>
        </w:tabs>
        <w:spacing w:after="0" w:line="240" w:lineRule="auto"/>
        <w:ind w:firstLine="1080"/>
        <w:jc w:val="both"/>
        <w:rPr>
          <w:rFonts w:ascii="Times New Roman" w:eastAsia="Times New Roman" w:hAnsi="Times New Roman" w:cs="Times New Roman"/>
          <w:bCs/>
          <w:iCs/>
          <w:snapToGrid w:val="0"/>
          <w:sz w:val="24"/>
          <w:szCs w:val="24"/>
          <w:lang w:val="uk-UA" w:eastAsia="ru-RU"/>
        </w:rPr>
      </w:pPr>
      <w:r w:rsidRPr="009A61C7">
        <w:rPr>
          <w:rFonts w:ascii="Times New Roman" w:eastAsia="Times New Roman" w:hAnsi="Times New Roman" w:cs="Times New Roman"/>
          <w:bCs/>
          <w:iCs/>
          <w:snapToGrid w:val="0"/>
          <w:sz w:val="24"/>
          <w:szCs w:val="24"/>
          <w:lang w:val="uk-UA" w:eastAsia="ru-RU"/>
        </w:rPr>
        <w:t>Прогнозна</w:t>
      </w:r>
      <w:r w:rsidRPr="009A61C7">
        <w:rPr>
          <w:rFonts w:ascii="Times New Roman" w:eastAsia="Times New Roman" w:hAnsi="Times New Roman" w:cs="Times New Roman"/>
          <w:iCs/>
          <w:snapToGrid w:val="0"/>
          <w:sz w:val="24"/>
          <w:szCs w:val="24"/>
          <w:lang w:val="uk-UA" w:eastAsia="ru-RU"/>
        </w:rPr>
        <w:t xml:space="preserve"> сума </w:t>
      </w:r>
      <w:r w:rsidRPr="009A61C7">
        <w:rPr>
          <w:rFonts w:ascii="Times New Roman" w:eastAsia="Times New Roman" w:hAnsi="Times New Roman" w:cs="Times New Roman"/>
          <w:bCs/>
          <w:iCs/>
          <w:snapToGrid w:val="0"/>
          <w:sz w:val="24"/>
          <w:szCs w:val="24"/>
          <w:lang w:val="uk-UA" w:eastAsia="ru-RU"/>
        </w:rPr>
        <w:t>єдиного податку</w:t>
      </w:r>
      <w:r w:rsidRPr="009A61C7">
        <w:rPr>
          <w:rFonts w:ascii="Times New Roman" w:eastAsia="Times New Roman" w:hAnsi="Times New Roman" w:cs="Times New Roman"/>
          <w:iCs/>
          <w:snapToGrid w:val="0"/>
          <w:sz w:val="24"/>
          <w:szCs w:val="24"/>
          <w:lang w:val="uk-UA" w:eastAsia="ru-RU"/>
        </w:rPr>
        <w:t xml:space="preserve"> на </w:t>
      </w:r>
      <w:r w:rsidRPr="009A61C7">
        <w:rPr>
          <w:rFonts w:ascii="Times New Roman" w:eastAsia="Times New Roman" w:hAnsi="Times New Roman" w:cs="Times New Roman"/>
          <w:bCs/>
          <w:iCs/>
          <w:snapToGrid w:val="0"/>
          <w:sz w:val="24"/>
          <w:szCs w:val="24"/>
          <w:lang w:val="uk-UA" w:eastAsia="ru-RU"/>
        </w:rPr>
        <w:t xml:space="preserve">2016 рік </w:t>
      </w:r>
      <w:r w:rsidRPr="009A61C7">
        <w:rPr>
          <w:rFonts w:ascii="Times New Roman" w:eastAsia="Times New Roman" w:hAnsi="Times New Roman" w:cs="Times New Roman"/>
          <w:iCs/>
          <w:snapToGrid w:val="0"/>
          <w:sz w:val="24"/>
          <w:szCs w:val="24"/>
          <w:lang w:val="uk-UA" w:eastAsia="ru-RU"/>
        </w:rPr>
        <w:t xml:space="preserve">становить </w:t>
      </w:r>
      <w:r w:rsidRPr="009A61C7">
        <w:rPr>
          <w:rFonts w:ascii="Times New Roman" w:eastAsia="Times New Roman" w:hAnsi="Times New Roman" w:cs="Times New Roman"/>
          <w:bCs/>
          <w:iCs/>
          <w:snapToGrid w:val="0"/>
          <w:sz w:val="24"/>
          <w:szCs w:val="24"/>
          <w:lang w:val="uk-UA" w:eastAsia="ru-RU"/>
        </w:rPr>
        <w:t xml:space="preserve">10700,0 </w:t>
      </w:r>
      <w:proofErr w:type="spellStart"/>
      <w:r w:rsidRPr="009A61C7">
        <w:rPr>
          <w:rFonts w:ascii="Times New Roman" w:eastAsia="Times New Roman" w:hAnsi="Times New Roman" w:cs="Times New Roman"/>
          <w:bCs/>
          <w:iCs/>
          <w:snapToGrid w:val="0"/>
          <w:sz w:val="24"/>
          <w:szCs w:val="24"/>
          <w:lang w:val="uk-UA" w:eastAsia="ru-RU"/>
        </w:rPr>
        <w:t>тис.грн</w:t>
      </w:r>
      <w:proofErr w:type="spellEnd"/>
    </w:p>
    <w:p w:rsidR="009A61C7" w:rsidRPr="009A61C7" w:rsidRDefault="009A61C7" w:rsidP="009A61C7">
      <w:pPr>
        <w:tabs>
          <w:tab w:val="left" w:pos="0"/>
        </w:tabs>
        <w:spacing w:after="0" w:line="240" w:lineRule="auto"/>
        <w:ind w:firstLine="1080"/>
        <w:jc w:val="both"/>
        <w:rPr>
          <w:rFonts w:ascii="Times New Roman" w:eastAsia="Times New Roman" w:hAnsi="Times New Roman" w:cs="Times New Roman"/>
          <w:sz w:val="24"/>
          <w:szCs w:val="24"/>
          <w:lang w:val="uk-UA" w:eastAsia="ru-RU"/>
        </w:rPr>
      </w:pPr>
    </w:p>
    <w:p w:rsidR="009A61C7" w:rsidRPr="009A61C7" w:rsidRDefault="009A61C7" w:rsidP="009A61C7">
      <w:pPr>
        <w:spacing w:before="120" w:after="0" w:line="264" w:lineRule="auto"/>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noProof/>
          <w:sz w:val="24"/>
          <w:szCs w:val="24"/>
          <w:lang w:eastAsia="ru-RU"/>
        </w:rPr>
        <w:lastRenderedPageBreak/>
        <w:drawing>
          <wp:inline distT="0" distB="0" distL="0" distR="0" wp14:anchorId="7F0116CA" wp14:editId="67D44801">
            <wp:extent cx="5895975" cy="3876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3876675"/>
                    </a:xfrm>
                    <a:prstGeom prst="rect">
                      <a:avLst/>
                    </a:prstGeom>
                    <a:noFill/>
                    <a:ln>
                      <a:noFill/>
                    </a:ln>
                  </pic:spPr>
                </pic:pic>
              </a:graphicData>
            </a:graphic>
          </wp:inline>
        </w:drawing>
      </w:r>
    </w:p>
    <w:p w:rsidR="009A61C7" w:rsidRPr="009A61C7" w:rsidRDefault="009A61C7" w:rsidP="009A61C7">
      <w:pPr>
        <w:spacing w:after="120" w:line="480" w:lineRule="auto"/>
        <w:ind w:left="283" w:firstLine="1080"/>
        <w:jc w:val="center"/>
        <w:rPr>
          <w:rFonts w:ascii="Times New Roman" w:eastAsia="Times New Roman" w:hAnsi="Times New Roman" w:cs="Times New Roman"/>
          <w:b/>
          <w:i/>
          <w:sz w:val="24"/>
          <w:szCs w:val="24"/>
          <w:u w:val="single"/>
          <w:lang w:val="uk-UA" w:eastAsia="ru-RU"/>
        </w:rPr>
      </w:pPr>
    </w:p>
    <w:p w:rsidR="009A61C7" w:rsidRPr="009A61C7" w:rsidRDefault="009A61C7" w:rsidP="009A61C7">
      <w:pPr>
        <w:spacing w:after="120" w:line="480" w:lineRule="auto"/>
        <w:ind w:left="283" w:firstLine="1080"/>
        <w:jc w:val="center"/>
        <w:rPr>
          <w:rFonts w:ascii="Times New Roman" w:eastAsia="Times New Roman" w:hAnsi="Times New Roman" w:cs="Times New Roman"/>
          <w:b/>
          <w:i/>
          <w:sz w:val="24"/>
          <w:szCs w:val="24"/>
          <w:u w:val="single"/>
          <w:lang w:val="uk-UA" w:eastAsia="ru-RU"/>
        </w:rPr>
      </w:pPr>
      <w:r w:rsidRPr="009A61C7">
        <w:rPr>
          <w:rFonts w:ascii="Times New Roman" w:eastAsia="Times New Roman" w:hAnsi="Times New Roman" w:cs="Times New Roman"/>
          <w:b/>
          <w:i/>
          <w:sz w:val="24"/>
          <w:szCs w:val="24"/>
          <w:u w:val="single"/>
          <w:lang w:val="uk-UA" w:eastAsia="ru-RU"/>
        </w:rPr>
        <w:t>Інші надходження (240603)</w:t>
      </w:r>
    </w:p>
    <w:p w:rsidR="009A61C7" w:rsidRPr="009A61C7" w:rsidRDefault="009A61C7" w:rsidP="009A61C7">
      <w:pPr>
        <w:spacing w:after="120" w:line="480" w:lineRule="auto"/>
        <w:ind w:left="283" w:firstLine="1080"/>
        <w:rPr>
          <w:rFonts w:ascii="Times New Roman" w:eastAsia="Times New Roman" w:hAnsi="Times New Roman" w:cs="Times New Roman"/>
          <w:sz w:val="24"/>
          <w:szCs w:val="24"/>
          <w:lang w:val="uk-UA" w:eastAsia="ru-RU"/>
        </w:rPr>
      </w:pPr>
    </w:p>
    <w:p w:rsidR="009A61C7" w:rsidRPr="009A61C7" w:rsidRDefault="009A61C7" w:rsidP="009A61C7">
      <w:pPr>
        <w:spacing w:after="120" w:line="480" w:lineRule="auto"/>
        <w:ind w:left="283" w:firstLine="1080"/>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Інші надходження – це кошти, що вилучаються  Державною податковою інспекцією </w:t>
      </w:r>
      <w:proofErr w:type="spellStart"/>
      <w:r w:rsidRPr="009A61C7">
        <w:rPr>
          <w:rFonts w:ascii="Times New Roman" w:eastAsia="Times New Roman" w:hAnsi="Times New Roman" w:cs="Times New Roman"/>
          <w:sz w:val="24"/>
          <w:szCs w:val="24"/>
          <w:lang w:val="uk-UA" w:eastAsia="ru-RU"/>
        </w:rPr>
        <w:t>Ірпінського</w:t>
      </w:r>
      <w:proofErr w:type="spellEnd"/>
      <w:r w:rsidRPr="009A61C7">
        <w:rPr>
          <w:rFonts w:ascii="Times New Roman" w:eastAsia="Times New Roman" w:hAnsi="Times New Roman" w:cs="Times New Roman"/>
          <w:sz w:val="24"/>
          <w:szCs w:val="24"/>
          <w:lang w:val="uk-UA" w:eastAsia="ru-RU"/>
        </w:rPr>
        <w:t xml:space="preserve"> регіону за порушення законодавства. В бюджеті міста Буча заплановані на 2016 рік надходження по коду 240603 в сумі 1,0 </w:t>
      </w:r>
      <w:proofErr w:type="spellStart"/>
      <w:r w:rsidRPr="009A61C7">
        <w:rPr>
          <w:rFonts w:ascii="Times New Roman" w:eastAsia="Times New Roman" w:hAnsi="Times New Roman" w:cs="Times New Roman"/>
          <w:sz w:val="24"/>
          <w:szCs w:val="24"/>
          <w:lang w:val="uk-UA" w:eastAsia="ru-RU"/>
        </w:rPr>
        <w:t>тис.грн</w:t>
      </w:r>
      <w:proofErr w:type="spellEnd"/>
      <w:r w:rsidRPr="009A61C7">
        <w:rPr>
          <w:rFonts w:ascii="Times New Roman" w:eastAsia="Times New Roman" w:hAnsi="Times New Roman" w:cs="Times New Roman"/>
          <w:sz w:val="24"/>
          <w:szCs w:val="24"/>
          <w:lang w:val="uk-UA" w:eastAsia="ru-RU"/>
        </w:rPr>
        <w:t xml:space="preserve"> .</w:t>
      </w:r>
    </w:p>
    <w:p w:rsidR="009A61C7" w:rsidRPr="009A61C7" w:rsidRDefault="009A61C7" w:rsidP="009A61C7">
      <w:pPr>
        <w:spacing w:after="120" w:line="480" w:lineRule="auto"/>
        <w:ind w:left="283" w:firstLine="1080"/>
        <w:rPr>
          <w:rFonts w:ascii="Times New Roman" w:eastAsia="Times New Roman" w:hAnsi="Times New Roman" w:cs="Times New Roman"/>
          <w:sz w:val="24"/>
          <w:szCs w:val="24"/>
          <w:lang w:val="uk-UA" w:eastAsia="ru-RU"/>
        </w:rPr>
      </w:pPr>
    </w:p>
    <w:p w:rsidR="009A61C7" w:rsidRPr="009A61C7" w:rsidRDefault="009A61C7" w:rsidP="009A61C7">
      <w:pPr>
        <w:spacing w:after="120" w:line="480" w:lineRule="auto"/>
        <w:ind w:left="283" w:firstLine="1080"/>
        <w:jc w:val="center"/>
        <w:rPr>
          <w:rFonts w:ascii="Times New Roman" w:eastAsia="Times New Roman" w:hAnsi="Times New Roman" w:cs="Times New Roman"/>
          <w:b/>
          <w:i/>
          <w:sz w:val="24"/>
          <w:szCs w:val="24"/>
          <w:u w:val="single"/>
          <w:lang w:val="uk-UA" w:eastAsia="ru-RU"/>
        </w:rPr>
      </w:pPr>
      <w:r w:rsidRPr="009A61C7">
        <w:rPr>
          <w:rFonts w:ascii="Times New Roman" w:eastAsia="Times New Roman" w:hAnsi="Times New Roman" w:cs="Times New Roman"/>
          <w:b/>
          <w:i/>
          <w:sz w:val="24"/>
          <w:szCs w:val="24"/>
          <w:u w:val="single"/>
          <w:lang w:val="uk-UA" w:eastAsia="ru-RU"/>
        </w:rPr>
        <w:t xml:space="preserve">Прогноз надходжень до місцевого бюджету </w:t>
      </w:r>
      <w:proofErr w:type="spellStart"/>
      <w:r w:rsidRPr="009A61C7">
        <w:rPr>
          <w:rFonts w:ascii="Times New Roman" w:eastAsia="Times New Roman" w:hAnsi="Times New Roman" w:cs="Times New Roman"/>
          <w:b/>
          <w:i/>
          <w:sz w:val="24"/>
          <w:szCs w:val="24"/>
          <w:u w:val="single"/>
          <w:lang w:val="uk-UA" w:eastAsia="ru-RU"/>
        </w:rPr>
        <w:t>м.Буча</w:t>
      </w:r>
      <w:proofErr w:type="spellEnd"/>
      <w:r w:rsidRPr="009A61C7">
        <w:rPr>
          <w:rFonts w:ascii="Times New Roman" w:eastAsia="Times New Roman" w:hAnsi="Times New Roman" w:cs="Times New Roman"/>
          <w:b/>
          <w:i/>
          <w:sz w:val="24"/>
          <w:szCs w:val="24"/>
          <w:u w:val="single"/>
          <w:lang w:val="uk-UA" w:eastAsia="ru-RU"/>
        </w:rPr>
        <w:t xml:space="preserve"> на два наступні роки</w:t>
      </w:r>
    </w:p>
    <w:p w:rsidR="009A61C7" w:rsidRPr="009A61C7" w:rsidRDefault="009A61C7" w:rsidP="009A61C7">
      <w:pPr>
        <w:spacing w:after="120" w:line="480" w:lineRule="auto"/>
        <w:ind w:left="283" w:firstLine="1080"/>
        <w:rPr>
          <w:rFonts w:ascii="Times New Roman" w:eastAsia="Times New Roman" w:hAnsi="Times New Roman" w:cs="Times New Roman"/>
          <w:sz w:val="24"/>
          <w:szCs w:val="24"/>
          <w:lang w:val="uk-UA" w:eastAsia="ru-RU"/>
        </w:rPr>
      </w:pPr>
    </w:p>
    <w:p w:rsidR="009A61C7" w:rsidRPr="009A61C7" w:rsidRDefault="009A61C7" w:rsidP="009A61C7">
      <w:pPr>
        <w:spacing w:after="120" w:line="480" w:lineRule="auto"/>
        <w:ind w:left="283" w:firstLine="1080"/>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Прогноз доходів місцевого бюджету на 2017-2018 роки передбачає певну активізацію економічної діяльності в результаті економічних реформ, соціально-економічний розвиток </w:t>
      </w:r>
      <w:proofErr w:type="spellStart"/>
      <w:r w:rsidRPr="009A61C7">
        <w:rPr>
          <w:rFonts w:ascii="Times New Roman" w:eastAsia="Times New Roman" w:hAnsi="Times New Roman" w:cs="Times New Roman"/>
          <w:sz w:val="24"/>
          <w:szCs w:val="24"/>
          <w:lang w:val="uk-UA" w:eastAsia="ru-RU"/>
        </w:rPr>
        <w:t>м.Буча</w:t>
      </w:r>
      <w:proofErr w:type="spellEnd"/>
      <w:r w:rsidRPr="009A61C7">
        <w:rPr>
          <w:rFonts w:ascii="Times New Roman" w:eastAsia="Times New Roman" w:hAnsi="Times New Roman" w:cs="Times New Roman"/>
          <w:sz w:val="24"/>
          <w:szCs w:val="24"/>
          <w:lang w:val="uk-UA" w:eastAsia="ru-RU"/>
        </w:rPr>
        <w:t xml:space="preserve"> щодо створення сприятливих умов для роботи малого та середнього бізнесу  та надходження інвестицій.</w:t>
      </w:r>
    </w:p>
    <w:p w:rsidR="009A61C7" w:rsidRPr="009A61C7" w:rsidRDefault="009A61C7" w:rsidP="009A61C7">
      <w:pPr>
        <w:spacing w:after="120" w:line="480" w:lineRule="auto"/>
        <w:ind w:left="283" w:firstLine="1080"/>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lastRenderedPageBreak/>
        <w:t>На період 2017-2018 років прогнозується подальше підвищення рівня життя населення, збільшення мінімальної заробітної плати та зростання рівня заробітної плати, збільшення надходжень до місцевого бюджету. (Додаток №3 до Пояснювальної записки)</w:t>
      </w: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28"/>
          <w:szCs w:val="28"/>
          <w:lang w:val="uk-UA" w:eastAsia="ru-RU"/>
        </w:rPr>
      </w:pPr>
      <w:r w:rsidRPr="009A61C7">
        <w:rPr>
          <w:rFonts w:ascii="Times New Roman" w:eastAsia="Times New Roman" w:hAnsi="Times New Roman" w:cs="Times New Roman"/>
          <w:b/>
          <w:bCs/>
          <w:sz w:val="28"/>
          <w:szCs w:val="28"/>
          <w:lang w:val="uk-UA" w:eastAsia="ru-RU"/>
        </w:rPr>
        <w:t>Спеціальний фонд</w:t>
      </w:r>
    </w:p>
    <w:p w:rsidR="009A61C7" w:rsidRPr="009A61C7" w:rsidRDefault="009A61C7" w:rsidP="009A61C7">
      <w:pPr>
        <w:spacing w:after="120" w:line="240" w:lineRule="auto"/>
        <w:ind w:left="283" w:firstLine="1080"/>
        <w:jc w:val="both"/>
        <w:rPr>
          <w:rFonts w:ascii="Times New Roman" w:eastAsia="Times New Roman" w:hAnsi="Times New Roman" w:cs="Times New Roman"/>
          <w:bCs/>
          <w:sz w:val="16"/>
          <w:szCs w:val="16"/>
          <w:lang w:val="uk-UA" w:eastAsia="ru-RU"/>
        </w:rPr>
      </w:pPr>
    </w:p>
    <w:p w:rsidR="009A61C7" w:rsidRPr="009A61C7" w:rsidRDefault="009A61C7" w:rsidP="009A61C7">
      <w:pPr>
        <w:spacing w:after="120" w:line="240" w:lineRule="auto"/>
        <w:ind w:left="283" w:firstLine="900"/>
        <w:jc w:val="both"/>
        <w:rPr>
          <w:rFonts w:ascii="Times New Roman" w:eastAsia="Times New Roman" w:hAnsi="Times New Roman" w:cs="Times New Roman"/>
          <w:bCs/>
          <w:sz w:val="16"/>
          <w:szCs w:val="16"/>
          <w:lang w:val="uk-UA" w:eastAsia="ru-RU"/>
        </w:rPr>
      </w:pPr>
      <w:r w:rsidRPr="009A61C7">
        <w:rPr>
          <w:rFonts w:ascii="Times New Roman" w:eastAsia="Times New Roman" w:hAnsi="Times New Roman" w:cs="Times New Roman"/>
          <w:bCs/>
          <w:sz w:val="16"/>
          <w:szCs w:val="16"/>
          <w:lang w:val="uk-UA" w:eastAsia="ru-RU"/>
        </w:rPr>
        <w:t xml:space="preserve">Надходження до спеціального фонду бюджету </w:t>
      </w:r>
      <w:proofErr w:type="spellStart"/>
      <w:r w:rsidRPr="009A61C7">
        <w:rPr>
          <w:rFonts w:ascii="Times New Roman" w:eastAsia="Times New Roman" w:hAnsi="Times New Roman" w:cs="Times New Roman"/>
          <w:bCs/>
          <w:sz w:val="16"/>
          <w:szCs w:val="16"/>
          <w:lang w:val="uk-UA" w:eastAsia="ru-RU"/>
        </w:rPr>
        <w:t>м.Буча</w:t>
      </w:r>
      <w:proofErr w:type="spellEnd"/>
      <w:r w:rsidRPr="009A61C7">
        <w:rPr>
          <w:rFonts w:ascii="Times New Roman" w:eastAsia="Times New Roman" w:hAnsi="Times New Roman" w:cs="Times New Roman"/>
          <w:bCs/>
          <w:sz w:val="16"/>
          <w:szCs w:val="16"/>
          <w:lang w:val="uk-UA" w:eastAsia="ru-RU"/>
        </w:rPr>
        <w:t xml:space="preserve"> на 2016 рік обраховані згідно статті 69-1 Бюджетного кодексу України та Податкового кодексу України в сумі 34376,9 </w:t>
      </w:r>
      <w:proofErr w:type="spellStart"/>
      <w:r w:rsidRPr="009A61C7">
        <w:rPr>
          <w:rFonts w:ascii="Times New Roman" w:eastAsia="Times New Roman" w:hAnsi="Times New Roman" w:cs="Times New Roman"/>
          <w:bCs/>
          <w:sz w:val="16"/>
          <w:szCs w:val="16"/>
          <w:lang w:val="uk-UA" w:eastAsia="ru-RU"/>
        </w:rPr>
        <w:t>тис.грн</w:t>
      </w:r>
      <w:proofErr w:type="spellEnd"/>
      <w:r w:rsidRPr="009A61C7">
        <w:rPr>
          <w:rFonts w:ascii="Times New Roman" w:eastAsia="Times New Roman" w:hAnsi="Times New Roman" w:cs="Times New Roman"/>
          <w:bCs/>
          <w:sz w:val="16"/>
          <w:szCs w:val="16"/>
          <w:lang w:val="uk-UA" w:eastAsia="ru-RU"/>
        </w:rPr>
        <w:t>. Надходження до спеціального фонду бюджету прогнозуються у такому розрізі:</w:t>
      </w:r>
    </w:p>
    <w:p w:rsidR="009A61C7" w:rsidRPr="009A61C7" w:rsidRDefault="009A61C7" w:rsidP="009A61C7">
      <w:pPr>
        <w:numPr>
          <w:ilvl w:val="0"/>
          <w:numId w:val="41"/>
        </w:numPr>
        <w:tabs>
          <w:tab w:val="num" w:pos="0"/>
        </w:tabs>
        <w:spacing w:after="0" w:line="240" w:lineRule="auto"/>
        <w:ind w:firstLine="900"/>
        <w:jc w:val="both"/>
        <w:rPr>
          <w:rFonts w:ascii="Times New Roman" w:eastAsia="Times New Roman" w:hAnsi="Times New Roman" w:cs="Times New Roman"/>
          <w:bCs/>
          <w:sz w:val="16"/>
          <w:szCs w:val="16"/>
          <w:lang w:val="uk-UA" w:eastAsia="ru-RU"/>
        </w:rPr>
      </w:pPr>
      <w:r w:rsidRPr="009A61C7">
        <w:rPr>
          <w:rFonts w:ascii="Times New Roman" w:eastAsia="Times New Roman" w:hAnsi="Times New Roman" w:cs="Times New Roman"/>
          <w:bCs/>
          <w:sz w:val="16"/>
          <w:szCs w:val="16"/>
          <w:lang w:val="uk-UA" w:eastAsia="ru-RU"/>
        </w:rPr>
        <w:t xml:space="preserve">бюджет розвитку – 25529,0 </w:t>
      </w:r>
      <w:proofErr w:type="spellStart"/>
      <w:r w:rsidRPr="009A61C7">
        <w:rPr>
          <w:rFonts w:ascii="Times New Roman" w:eastAsia="Times New Roman" w:hAnsi="Times New Roman" w:cs="Times New Roman"/>
          <w:bCs/>
          <w:sz w:val="16"/>
          <w:szCs w:val="16"/>
          <w:lang w:val="uk-UA" w:eastAsia="ru-RU"/>
        </w:rPr>
        <w:t>тис.грн</w:t>
      </w:r>
      <w:proofErr w:type="spellEnd"/>
      <w:r w:rsidRPr="009A61C7">
        <w:rPr>
          <w:rFonts w:ascii="Times New Roman" w:eastAsia="Times New Roman" w:hAnsi="Times New Roman" w:cs="Times New Roman"/>
          <w:bCs/>
          <w:sz w:val="16"/>
          <w:szCs w:val="16"/>
          <w:lang w:val="uk-UA" w:eastAsia="ru-RU"/>
        </w:rPr>
        <w:t>;</w:t>
      </w:r>
    </w:p>
    <w:p w:rsidR="009A61C7" w:rsidRPr="009A61C7" w:rsidRDefault="009A61C7" w:rsidP="009A61C7">
      <w:pPr>
        <w:numPr>
          <w:ilvl w:val="0"/>
          <w:numId w:val="39"/>
        </w:numPr>
        <w:tabs>
          <w:tab w:val="num" w:pos="0"/>
        </w:tabs>
        <w:spacing w:after="0" w:line="240" w:lineRule="auto"/>
        <w:ind w:firstLine="900"/>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платні послуги в сумі 10626,5 тис. грн, з них: </w:t>
      </w:r>
    </w:p>
    <w:p w:rsidR="009A61C7" w:rsidRPr="009A61C7" w:rsidRDefault="009A61C7" w:rsidP="009A61C7">
      <w:pPr>
        <w:numPr>
          <w:ilvl w:val="1"/>
          <w:numId w:val="39"/>
        </w:numPr>
        <w:spacing w:after="0" w:line="240" w:lineRule="auto"/>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заклади освіти  - 9655,8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 xml:space="preserve">; </w:t>
      </w:r>
    </w:p>
    <w:p w:rsidR="009A61C7" w:rsidRPr="009A61C7" w:rsidRDefault="009A61C7" w:rsidP="009A61C7">
      <w:pPr>
        <w:numPr>
          <w:ilvl w:val="1"/>
          <w:numId w:val="39"/>
        </w:numPr>
        <w:spacing w:after="0" w:line="240" w:lineRule="auto"/>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заклади відділу культури та спорту – 675,9 тис. грн.; </w:t>
      </w:r>
    </w:p>
    <w:p w:rsidR="009A61C7" w:rsidRPr="009A61C7" w:rsidRDefault="009A61C7" w:rsidP="009A61C7">
      <w:pPr>
        <w:numPr>
          <w:ilvl w:val="1"/>
          <w:numId w:val="39"/>
        </w:numPr>
        <w:spacing w:after="0" w:line="240" w:lineRule="auto"/>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поліклініка – 282,0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 xml:space="preserve">; </w:t>
      </w:r>
    </w:p>
    <w:p w:rsidR="009A61C7" w:rsidRPr="009A61C7" w:rsidRDefault="009A61C7" w:rsidP="009A61C7">
      <w:pPr>
        <w:numPr>
          <w:ilvl w:val="1"/>
          <w:numId w:val="39"/>
        </w:numPr>
        <w:spacing w:after="0" w:line="240" w:lineRule="auto"/>
        <w:jc w:val="both"/>
        <w:rPr>
          <w:rFonts w:ascii="Times New Roman" w:eastAsia="Times New Roman" w:hAnsi="Times New Roman" w:cs="Times New Roman"/>
          <w:sz w:val="16"/>
          <w:szCs w:val="16"/>
          <w:lang w:val="uk-UA" w:eastAsia="ru-RU"/>
        </w:rPr>
      </w:pPr>
      <w:proofErr w:type="spellStart"/>
      <w:r w:rsidRPr="009A61C7">
        <w:rPr>
          <w:rFonts w:ascii="Times New Roman" w:eastAsia="Times New Roman" w:hAnsi="Times New Roman" w:cs="Times New Roman"/>
          <w:sz w:val="16"/>
          <w:szCs w:val="16"/>
          <w:lang w:val="uk-UA" w:eastAsia="ru-RU"/>
        </w:rPr>
        <w:t>Бучанська</w:t>
      </w:r>
      <w:proofErr w:type="spellEnd"/>
      <w:r w:rsidRPr="009A61C7">
        <w:rPr>
          <w:rFonts w:ascii="Times New Roman" w:eastAsia="Times New Roman" w:hAnsi="Times New Roman" w:cs="Times New Roman"/>
          <w:sz w:val="16"/>
          <w:szCs w:val="16"/>
          <w:lang w:val="uk-UA" w:eastAsia="ru-RU"/>
        </w:rPr>
        <w:t xml:space="preserve"> міська рада – 4,3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 xml:space="preserve">; </w:t>
      </w:r>
    </w:p>
    <w:p w:rsidR="009A61C7" w:rsidRPr="009A61C7" w:rsidRDefault="009A61C7" w:rsidP="009A61C7">
      <w:pPr>
        <w:numPr>
          <w:ilvl w:val="1"/>
          <w:numId w:val="39"/>
        </w:numPr>
        <w:spacing w:after="0" w:line="240" w:lineRule="auto"/>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Управління праці та соціального захисту населення (територіальний центр) – 8,5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w:t>
      </w:r>
    </w:p>
    <w:p w:rsidR="009A61C7" w:rsidRPr="009A61C7" w:rsidRDefault="009A61C7" w:rsidP="009A61C7">
      <w:pPr>
        <w:numPr>
          <w:ilvl w:val="0"/>
          <w:numId w:val="39"/>
        </w:numPr>
        <w:tabs>
          <w:tab w:val="num" w:pos="0"/>
        </w:tabs>
        <w:spacing w:after="0" w:line="240" w:lineRule="auto"/>
        <w:ind w:firstLine="900"/>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50 % грошових стягнень за шкоду, заподіяну порушенням законодавства про охорону навколишнього природного середовища в результаті господарської та іншої діяльності  (КБКД 240621) – 1,0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w:t>
      </w:r>
    </w:p>
    <w:p w:rsidR="009A61C7" w:rsidRPr="009A61C7" w:rsidRDefault="009A61C7" w:rsidP="009A61C7">
      <w:pPr>
        <w:numPr>
          <w:ilvl w:val="0"/>
          <w:numId w:val="39"/>
        </w:numPr>
        <w:tabs>
          <w:tab w:val="num" w:pos="0"/>
        </w:tabs>
        <w:spacing w:after="0" w:line="240" w:lineRule="auto"/>
        <w:ind w:firstLine="900"/>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надходження від продажу землі та основного капіталу (КБКД 330100) – 5500,0 </w:t>
      </w:r>
      <w:proofErr w:type="spellStart"/>
      <w:r w:rsidRPr="009A61C7">
        <w:rPr>
          <w:rFonts w:ascii="Times New Roman" w:eastAsia="Times New Roman" w:hAnsi="Times New Roman" w:cs="Times New Roman"/>
          <w:sz w:val="16"/>
          <w:szCs w:val="16"/>
          <w:lang w:val="uk-UA" w:eastAsia="ru-RU"/>
        </w:rPr>
        <w:t>тис.грн</w:t>
      </w:r>
      <w:proofErr w:type="spellEnd"/>
    </w:p>
    <w:p w:rsidR="009A61C7" w:rsidRPr="009A61C7" w:rsidRDefault="009A61C7" w:rsidP="009A61C7">
      <w:pPr>
        <w:numPr>
          <w:ilvl w:val="0"/>
          <w:numId w:val="39"/>
        </w:numPr>
        <w:tabs>
          <w:tab w:val="num" w:pos="0"/>
        </w:tabs>
        <w:spacing w:after="0" w:line="240" w:lineRule="auto"/>
        <w:ind w:firstLine="900"/>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надходження коштів від продажу комунального майна (КБКД 310300) – 129,0 </w:t>
      </w:r>
      <w:proofErr w:type="spellStart"/>
      <w:r w:rsidRPr="009A61C7">
        <w:rPr>
          <w:rFonts w:ascii="Times New Roman" w:eastAsia="Times New Roman" w:hAnsi="Times New Roman" w:cs="Times New Roman"/>
          <w:sz w:val="16"/>
          <w:szCs w:val="16"/>
          <w:lang w:val="uk-UA" w:eastAsia="ru-RU"/>
        </w:rPr>
        <w:t>тис.грн</w:t>
      </w:r>
      <w:proofErr w:type="spellEnd"/>
    </w:p>
    <w:p w:rsidR="009A61C7" w:rsidRPr="009A61C7" w:rsidRDefault="009A61C7" w:rsidP="009A61C7">
      <w:pPr>
        <w:numPr>
          <w:ilvl w:val="0"/>
          <w:numId w:val="39"/>
        </w:numPr>
        <w:tabs>
          <w:tab w:val="num" w:pos="0"/>
        </w:tabs>
        <w:spacing w:after="0" w:line="240" w:lineRule="auto"/>
        <w:ind w:firstLine="900"/>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кошти пайової участі у розвитку інфраструктури населеного пункту, отримані відповідно до Закону України «Про регулювання містобудівної діяльності» (КБКД 241700) – 19900,00 грн</w:t>
      </w:r>
    </w:p>
    <w:p w:rsidR="009A61C7" w:rsidRPr="009A61C7" w:rsidRDefault="009A61C7" w:rsidP="009A61C7">
      <w:pPr>
        <w:numPr>
          <w:ilvl w:val="0"/>
          <w:numId w:val="39"/>
        </w:numPr>
        <w:tabs>
          <w:tab w:val="num" w:pos="0"/>
        </w:tabs>
        <w:spacing w:after="0" w:line="240" w:lineRule="auto"/>
        <w:ind w:firstLine="900"/>
        <w:jc w:val="both"/>
        <w:rPr>
          <w:rFonts w:ascii="Times New Roman" w:eastAsia="Times New Roman" w:hAnsi="Times New Roman" w:cs="Times New Roman"/>
          <w:b/>
          <w:bCs/>
          <w:sz w:val="16"/>
          <w:szCs w:val="16"/>
          <w:u w:val="single"/>
          <w:lang w:val="uk-UA" w:eastAsia="ru-RU"/>
        </w:rPr>
      </w:pPr>
      <w:r w:rsidRPr="009A61C7">
        <w:rPr>
          <w:rFonts w:ascii="Times New Roman" w:eastAsia="Times New Roman" w:hAnsi="Times New Roman" w:cs="Times New Roman"/>
          <w:sz w:val="16"/>
          <w:szCs w:val="16"/>
          <w:lang w:val="uk-UA" w:eastAsia="ru-RU"/>
        </w:rPr>
        <w:t xml:space="preserve">цільові фонди, утворені ВР АРК, органами місцевого самоврядування та місцевими органами виконавчої влади (КБКД 501100). У зв’язку із закінченням п’яти договорів фактичного користування на загальну суму 868,1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 xml:space="preserve"> та з урахуванням фактичних надходжень до місцевого бюджету за 2015 рік прогноз надходжень цільового фонду складає 2000,0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w:t>
      </w:r>
    </w:p>
    <w:p w:rsidR="009A61C7" w:rsidRPr="009A61C7" w:rsidRDefault="009A61C7" w:rsidP="009A61C7">
      <w:pPr>
        <w:spacing w:after="120" w:line="480" w:lineRule="auto"/>
        <w:ind w:left="283"/>
        <w:jc w:val="center"/>
        <w:rPr>
          <w:rFonts w:ascii="Times New Roman" w:eastAsia="Times New Roman" w:hAnsi="Times New Roman" w:cs="Times New Roman"/>
          <w:b/>
          <w:bCs/>
          <w:i/>
          <w:sz w:val="24"/>
          <w:szCs w:val="24"/>
          <w:u w:val="single"/>
          <w:lang w:val="uk-UA" w:eastAsia="ru-RU"/>
        </w:rPr>
      </w:pPr>
    </w:p>
    <w:p w:rsidR="009A61C7" w:rsidRPr="009A61C7" w:rsidRDefault="009A61C7" w:rsidP="009A61C7">
      <w:pPr>
        <w:spacing w:after="120" w:line="480" w:lineRule="auto"/>
        <w:ind w:left="283"/>
        <w:jc w:val="center"/>
        <w:rPr>
          <w:rFonts w:ascii="Times New Roman" w:eastAsia="Times New Roman" w:hAnsi="Times New Roman" w:cs="Times New Roman"/>
          <w:b/>
          <w:bCs/>
          <w:i/>
          <w:sz w:val="24"/>
          <w:szCs w:val="24"/>
          <w:u w:val="single"/>
          <w:lang w:val="uk-UA" w:eastAsia="ru-RU"/>
        </w:rPr>
      </w:pPr>
      <w:r w:rsidRPr="009A61C7">
        <w:rPr>
          <w:rFonts w:ascii="Times New Roman" w:eastAsia="Times New Roman" w:hAnsi="Times New Roman" w:cs="Times New Roman"/>
          <w:b/>
          <w:bCs/>
          <w:i/>
          <w:sz w:val="24"/>
          <w:szCs w:val="24"/>
          <w:u w:val="single"/>
          <w:lang w:val="uk-UA" w:eastAsia="ru-RU"/>
        </w:rPr>
        <w:t>Бюджет розвитку</w:t>
      </w:r>
    </w:p>
    <w:p w:rsidR="009A61C7" w:rsidRPr="009A61C7" w:rsidRDefault="009A61C7" w:rsidP="009A61C7">
      <w:pPr>
        <w:spacing w:after="120" w:line="480" w:lineRule="auto"/>
        <w:ind w:left="283"/>
        <w:rPr>
          <w:rFonts w:ascii="Times New Roman" w:eastAsia="Times New Roman" w:hAnsi="Times New Roman" w:cs="Times New Roman"/>
          <w:bCs/>
          <w:sz w:val="24"/>
          <w:szCs w:val="24"/>
          <w:lang w:val="uk-UA" w:eastAsia="ru-RU"/>
        </w:rPr>
      </w:pPr>
    </w:p>
    <w:p w:rsidR="009A61C7" w:rsidRPr="009A61C7" w:rsidRDefault="009A61C7" w:rsidP="009A61C7">
      <w:pPr>
        <w:spacing w:after="120" w:line="240" w:lineRule="auto"/>
        <w:ind w:left="283"/>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Доходи бюджету розвитку сформовано в сумі – 25529,0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 xml:space="preserve">, в тому числі: </w:t>
      </w:r>
    </w:p>
    <w:p w:rsidR="009A61C7" w:rsidRPr="009A61C7" w:rsidRDefault="009A61C7" w:rsidP="009A61C7">
      <w:pPr>
        <w:numPr>
          <w:ilvl w:val="0"/>
          <w:numId w:val="40"/>
        </w:numPr>
        <w:spacing w:after="0" w:line="240" w:lineRule="auto"/>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надходження від продажу земельних ділянок – 5500,00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w:t>
      </w:r>
    </w:p>
    <w:p w:rsidR="009A61C7" w:rsidRPr="009A61C7" w:rsidRDefault="009A61C7" w:rsidP="009A61C7">
      <w:pPr>
        <w:numPr>
          <w:ilvl w:val="0"/>
          <w:numId w:val="40"/>
        </w:numPr>
        <w:spacing w:after="0" w:line="240" w:lineRule="auto"/>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надходження коштів від продажу комунального майна – 129,0 </w:t>
      </w:r>
      <w:proofErr w:type="spellStart"/>
      <w:r w:rsidRPr="009A61C7">
        <w:rPr>
          <w:rFonts w:ascii="Times New Roman" w:eastAsia="Times New Roman" w:hAnsi="Times New Roman" w:cs="Times New Roman"/>
          <w:sz w:val="16"/>
          <w:szCs w:val="16"/>
          <w:lang w:val="uk-UA" w:eastAsia="ru-RU"/>
        </w:rPr>
        <w:t>тис.грн</w:t>
      </w:r>
      <w:proofErr w:type="spellEnd"/>
    </w:p>
    <w:p w:rsidR="009A61C7" w:rsidRPr="009A61C7" w:rsidRDefault="009A61C7" w:rsidP="009A61C7">
      <w:pPr>
        <w:numPr>
          <w:ilvl w:val="0"/>
          <w:numId w:val="40"/>
        </w:numPr>
        <w:spacing w:after="0" w:line="240" w:lineRule="auto"/>
        <w:jc w:val="both"/>
        <w:rPr>
          <w:rFonts w:ascii="Times New Roman" w:eastAsia="Times New Roman" w:hAnsi="Times New Roman" w:cs="Times New Roman"/>
          <w:bCs/>
          <w:sz w:val="16"/>
          <w:szCs w:val="16"/>
          <w:lang w:val="uk-UA" w:eastAsia="ru-RU"/>
        </w:rPr>
      </w:pPr>
      <w:r w:rsidRPr="009A61C7">
        <w:rPr>
          <w:rFonts w:ascii="Times New Roman" w:eastAsia="Times New Roman" w:hAnsi="Times New Roman" w:cs="Times New Roman"/>
          <w:sz w:val="16"/>
          <w:szCs w:val="16"/>
          <w:lang w:val="uk-UA" w:eastAsia="ru-RU"/>
        </w:rPr>
        <w:t xml:space="preserve">кошти пайової участі у розвитку інфраструктури населеного пункту, отримані відповідно до Закону України «Про регулювання містобудівної діяльності» - 19900,0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w:t>
      </w:r>
    </w:p>
    <w:p w:rsidR="009A61C7" w:rsidRPr="009A61C7" w:rsidRDefault="009A61C7" w:rsidP="009A61C7">
      <w:pPr>
        <w:spacing w:after="120" w:line="240" w:lineRule="auto"/>
        <w:ind w:left="1620"/>
        <w:jc w:val="both"/>
        <w:rPr>
          <w:rFonts w:ascii="Times New Roman" w:eastAsia="Times New Roman" w:hAnsi="Times New Roman" w:cs="Times New Roman"/>
          <w:bCs/>
          <w:sz w:val="16"/>
          <w:szCs w:val="16"/>
          <w:lang w:val="uk-UA" w:eastAsia="ru-RU"/>
        </w:rPr>
      </w:pPr>
    </w:p>
    <w:p w:rsidR="009A61C7" w:rsidRPr="009A61C7" w:rsidRDefault="009A61C7" w:rsidP="009A61C7">
      <w:pPr>
        <w:spacing w:after="120" w:line="480" w:lineRule="auto"/>
        <w:ind w:left="283" w:firstLine="900"/>
        <w:jc w:val="center"/>
        <w:rPr>
          <w:rFonts w:ascii="Times New Roman" w:eastAsia="Times New Roman" w:hAnsi="Times New Roman" w:cs="Times New Roman"/>
          <w:b/>
          <w:i/>
          <w:sz w:val="24"/>
          <w:szCs w:val="24"/>
          <w:u w:val="single"/>
          <w:lang w:val="uk-UA" w:eastAsia="ru-RU"/>
        </w:rPr>
      </w:pPr>
      <w:r w:rsidRPr="009A61C7">
        <w:rPr>
          <w:rFonts w:ascii="Times New Roman" w:eastAsia="Times New Roman" w:hAnsi="Times New Roman" w:cs="Times New Roman"/>
          <w:b/>
          <w:i/>
          <w:sz w:val="24"/>
          <w:szCs w:val="24"/>
          <w:u w:val="single"/>
          <w:lang w:val="uk-UA" w:eastAsia="ru-RU"/>
        </w:rPr>
        <w:t>Надходження коштів від відчуження майна, що перебуває в комунальній власності</w:t>
      </w:r>
    </w:p>
    <w:p w:rsidR="009A61C7" w:rsidRPr="009A61C7" w:rsidRDefault="009A61C7" w:rsidP="009A61C7">
      <w:pPr>
        <w:spacing w:after="120" w:line="480" w:lineRule="auto"/>
        <w:ind w:left="283" w:firstLine="900"/>
        <w:jc w:val="center"/>
        <w:rPr>
          <w:rFonts w:ascii="Times New Roman" w:eastAsia="Times New Roman" w:hAnsi="Times New Roman" w:cs="Times New Roman"/>
          <w:b/>
          <w:i/>
          <w:sz w:val="24"/>
          <w:szCs w:val="24"/>
          <w:u w:val="single"/>
          <w:lang w:val="uk-UA" w:eastAsia="ru-RU"/>
        </w:rPr>
      </w:pPr>
    </w:p>
    <w:p w:rsidR="009A61C7" w:rsidRPr="009A61C7" w:rsidRDefault="009A61C7" w:rsidP="009A61C7">
      <w:pPr>
        <w:spacing w:after="120" w:line="240" w:lineRule="auto"/>
        <w:ind w:left="283" w:firstLine="900"/>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Доходну частину спеціального фонду в частині надходжень по КБКД 31030000 «Надходження від відчуження майна, що перебуває у комунальній власності» заплановано в сумі 129,0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 xml:space="preserve">, а саме: рішенням сесії </w:t>
      </w:r>
      <w:proofErr w:type="spellStart"/>
      <w:r w:rsidRPr="009A61C7">
        <w:rPr>
          <w:rFonts w:ascii="Times New Roman" w:eastAsia="Times New Roman" w:hAnsi="Times New Roman" w:cs="Times New Roman"/>
          <w:sz w:val="16"/>
          <w:szCs w:val="16"/>
          <w:lang w:val="uk-UA" w:eastAsia="ru-RU"/>
        </w:rPr>
        <w:t>Бучанської</w:t>
      </w:r>
      <w:proofErr w:type="spellEnd"/>
      <w:r w:rsidRPr="009A61C7">
        <w:rPr>
          <w:rFonts w:ascii="Times New Roman" w:eastAsia="Times New Roman" w:hAnsi="Times New Roman" w:cs="Times New Roman"/>
          <w:sz w:val="16"/>
          <w:szCs w:val="16"/>
          <w:lang w:val="uk-UA" w:eastAsia="ru-RU"/>
        </w:rPr>
        <w:t xml:space="preserve"> міської ради №2450-78-6 від 24.09.2015 року  надано дозвіл на викуп нежитлового приміщення, яке знаходиться за адресою: </w:t>
      </w:r>
      <w:proofErr w:type="spellStart"/>
      <w:r w:rsidRPr="009A61C7">
        <w:rPr>
          <w:rFonts w:ascii="Times New Roman" w:eastAsia="Times New Roman" w:hAnsi="Times New Roman" w:cs="Times New Roman"/>
          <w:sz w:val="16"/>
          <w:szCs w:val="16"/>
          <w:lang w:val="uk-UA" w:eastAsia="ru-RU"/>
        </w:rPr>
        <w:t>м.Буча</w:t>
      </w:r>
      <w:proofErr w:type="spellEnd"/>
      <w:r w:rsidRPr="009A61C7">
        <w:rPr>
          <w:rFonts w:ascii="Times New Roman" w:eastAsia="Times New Roman" w:hAnsi="Times New Roman" w:cs="Times New Roman"/>
          <w:sz w:val="16"/>
          <w:szCs w:val="16"/>
          <w:lang w:val="uk-UA" w:eastAsia="ru-RU"/>
        </w:rPr>
        <w:t xml:space="preserve"> </w:t>
      </w:r>
      <w:proofErr w:type="spellStart"/>
      <w:r w:rsidRPr="009A61C7">
        <w:rPr>
          <w:rFonts w:ascii="Times New Roman" w:eastAsia="Times New Roman" w:hAnsi="Times New Roman" w:cs="Times New Roman"/>
          <w:sz w:val="16"/>
          <w:szCs w:val="16"/>
          <w:lang w:val="uk-UA" w:eastAsia="ru-RU"/>
        </w:rPr>
        <w:t>бул</w:t>
      </w:r>
      <w:proofErr w:type="spellEnd"/>
      <w:r w:rsidRPr="009A61C7">
        <w:rPr>
          <w:rFonts w:ascii="Times New Roman" w:eastAsia="Times New Roman" w:hAnsi="Times New Roman" w:cs="Times New Roman"/>
          <w:sz w:val="16"/>
          <w:szCs w:val="16"/>
          <w:lang w:val="uk-UA" w:eastAsia="ru-RU"/>
        </w:rPr>
        <w:t xml:space="preserve">. Б.Хмельницького,2 приміщення №252. Згідно звіту про оцінку майна об’єкта комунальної власності №1-076 від 30.11.2015 року ринкова вартість об’єкта становить 129,0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 xml:space="preserve"> без ПДВ.</w:t>
      </w:r>
    </w:p>
    <w:p w:rsidR="009A61C7" w:rsidRPr="009A61C7" w:rsidRDefault="009A61C7" w:rsidP="009A61C7">
      <w:pPr>
        <w:spacing w:after="120" w:line="240" w:lineRule="auto"/>
        <w:ind w:left="283" w:firstLine="900"/>
        <w:jc w:val="both"/>
        <w:rPr>
          <w:rFonts w:ascii="Times New Roman" w:eastAsia="Times New Roman" w:hAnsi="Times New Roman" w:cs="Times New Roman"/>
          <w:sz w:val="16"/>
          <w:szCs w:val="16"/>
          <w:lang w:val="uk-UA" w:eastAsia="ru-RU"/>
        </w:rPr>
      </w:pPr>
    </w:p>
    <w:p w:rsidR="009A61C7" w:rsidRPr="009A61C7" w:rsidRDefault="009A61C7" w:rsidP="009A61C7">
      <w:pPr>
        <w:spacing w:after="120" w:line="240" w:lineRule="auto"/>
        <w:ind w:left="283" w:firstLine="900"/>
        <w:jc w:val="both"/>
        <w:rPr>
          <w:rFonts w:ascii="Times New Roman" w:eastAsia="Times New Roman" w:hAnsi="Times New Roman" w:cs="Times New Roman"/>
          <w:b/>
          <w:i/>
          <w:sz w:val="16"/>
          <w:szCs w:val="16"/>
          <w:u w:val="single"/>
          <w:lang w:val="uk-UA" w:eastAsia="ru-RU"/>
        </w:rPr>
      </w:pPr>
    </w:p>
    <w:p w:rsidR="009A61C7" w:rsidRPr="009A61C7" w:rsidRDefault="009A61C7" w:rsidP="009A61C7">
      <w:pPr>
        <w:spacing w:after="120" w:line="480" w:lineRule="auto"/>
        <w:ind w:left="283"/>
        <w:jc w:val="center"/>
        <w:rPr>
          <w:rFonts w:ascii="Times New Roman" w:eastAsia="Times New Roman" w:hAnsi="Times New Roman" w:cs="Times New Roman"/>
          <w:b/>
          <w:i/>
          <w:sz w:val="24"/>
          <w:szCs w:val="24"/>
          <w:u w:val="single"/>
          <w:lang w:val="uk-UA" w:eastAsia="ru-RU"/>
        </w:rPr>
      </w:pPr>
      <w:r w:rsidRPr="009A61C7">
        <w:rPr>
          <w:rFonts w:ascii="Times New Roman" w:eastAsia="Times New Roman" w:hAnsi="Times New Roman" w:cs="Times New Roman"/>
          <w:b/>
          <w:i/>
          <w:sz w:val="24"/>
          <w:szCs w:val="24"/>
          <w:u w:val="single"/>
          <w:lang w:val="uk-UA" w:eastAsia="ru-RU"/>
        </w:rPr>
        <w:t>Надходження коштів від продажу земельних ділянок (330100)</w:t>
      </w:r>
    </w:p>
    <w:p w:rsidR="009A61C7" w:rsidRPr="009A61C7" w:rsidRDefault="009A61C7" w:rsidP="009A61C7">
      <w:pPr>
        <w:spacing w:after="120" w:line="480" w:lineRule="auto"/>
        <w:ind w:left="283" w:firstLine="1080"/>
        <w:jc w:val="center"/>
        <w:rPr>
          <w:rFonts w:ascii="Times New Roman" w:eastAsia="Times New Roman" w:hAnsi="Times New Roman" w:cs="Times New Roman"/>
          <w:sz w:val="24"/>
          <w:szCs w:val="24"/>
          <w:lang w:val="uk-UA" w:eastAsia="ru-RU"/>
        </w:rPr>
      </w:pP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Доходну частину спеціального фонду в частині надходжень по КБКД 33010000 «Надходження від продажу земельних ділянок несільськогосподарського призначення до розмежування земель державної та комунальної власності (крім земельних ділянок несільськогосподарського призначення, що перебувають у державній власності, на яких розташовані об’єкти, які підлягають приватизації, та земельних ділянок, які знаходяться на території АРК» сплановано в сумі 5500,0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 а саме:</w:t>
      </w: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p>
    <w:tbl>
      <w:tblPr>
        <w:tblStyle w:val="aa"/>
        <w:tblW w:w="9720" w:type="dxa"/>
        <w:tblInd w:w="108" w:type="dxa"/>
        <w:tblLayout w:type="fixed"/>
        <w:tblLook w:val="01E0" w:firstRow="1" w:lastRow="1" w:firstColumn="1" w:lastColumn="1" w:noHBand="0" w:noVBand="0"/>
      </w:tblPr>
      <w:tblGrid>
        <w:gridCol w:w="900"/>
        <w:gridCol w:w="2299"/>
        <w:gridCol w:w="2412"/>
        <w:gridCol w:w="2287"/>
        <w:gridCol w:w="1822"/>
      </w:tblGrid>
      <w:tr w:rsidR="009A61C7" w:rsidRPr="009A61C7" w:rsidTr="0056571A">
        <w:trPr>
          <w:trHeight w:val="1489"/>
        </w:trPr>
        <w:tc>
          <w:tcPr>
            <w:tcW w:w="900" w:type="dxa"/>
          </w:tcPr>
          <w:p w:rsidR="009A61C7" w:rsidRPr="009A61C7" w:rsidRDefault="009A61C7" w:rsidP="009A61C7">
            <w:pPr>
              <w:spacing w:after="120"/>
              <w:ind w:left="720" w:hanging="720"/>
              <w:jc w:val="both"/>
              <w:rPr>
                <w:sz w:val="16"/>
                <w:szCs w:val="16"/>
                <w:lang w:val="uk-UA"/>
              </w:rPr>
            </w:pPr>
          </w:p>
          <w:p w:rsidR="009A61C7" w:rsidRPr="009A61C7" w:rsidRDefault="009A61C7" w:rsidP="009A61C7">
            <w:pPr>
              <w:spacing w:after="120"/>
              <w:ind w:left="720" w:hanging="720"/>
              <w:jc w:val="both"/>
              <w:rPr>
                <w:sz w:val="16"/>
                <w:szCs w:val="16"/>
                <w:lang w:val="uk-UA"/>
              </w:rPr>
            </w:pPr>
          </w:p>
          <w:p w:rsidR="009A61C7" w:rsidRPr="009A61C7" w:rsidRDefault="009A61C7" w:rsidP="009A61C7">
            <w:pPr>
              <w:spacing w:after="120"/>
              <w:ind w:left="720" w:hanging="720"/>
              <w:jc w:val="both"/>
              <w:rPr>
                <w:sz w:val="16"/>
                <w:szCs w:val="16"/>
                <w:lang w:val="uk-UA"/>
              </w:rPr>
            </w:pPr>
            <w:r w:rsidRPr="009A61C7">
              <w:rPr>
                <w:sz w:val="16"/>
                <w:szCs w:val="16"/>
                <w:lang w:val="uk-UA"/>
              </w:rPr>
              <w:t>№ п/п</w:t>
            </w:r>
          </w:p>
        </w:tc>
        <w:tc>
          <w:tcPr>
            <w:tcW w:w="2299" w:type="dxa"/>
          </w:tcPr>
          <w:p w:rsidR="009A61C7" w:rsidRPr="009A61C7" w:rsidRDefault="009A61C7" w:rsidP="009A61C7">
            <w:pPr>
              <w:spacing w:after="120"/>
              <w:ind w:left="283"/>
              <w:jc w:val="both"/>
              <w:rPr>
                <w:sz w:val="16"/>
                <w:szCs w:val="16"/>
                <w:lang w:val="uk-UA"/>
              </w:rPr>
            </w:pPr>
          </w:p>
          <w:p w:rsidR="009A61C7" w:rsidRPr="009A61C7" w:rsidRDefault="009A61C7" w:rsidP="009A61C7">
            <w:pPr>
              <w:spacing w:after="120"/>
              <w:ind w:left="283"/>
              <w:jc w:val="both"/>
              <w:rPr>
                <w:sz w:val="16"/>
                <w:szCs w:val="16"/>
                <w:lang w:val="uk-UA"/>
              </w:rPr>
            </w:pPr>
          </w:p>
          <w:p w:rsidR="009A61C7" w:rsidRPr="009A61C7" w:rsidRDefault="009A61C7" w:rsidP="009A61C7">
            <w:pPr>
              <w:spacing w:after="120"/>
              <w:ind w:left="283"/>
              <w:jc w:val="center"/>
              <w:rPr>
                <w:sz w:val="16"/>
                <w:szCs w:val="16"/>
                <w:lang w:val="uk-UA"/>
              </w:rPr>
            </w:pPr>
            <w:r w:rsidRPr="009A61C7">
              <w:rPr>
                <w:sz w:val="16"/>
                <w:szCs w:val="16"/>
                <w:lang w:val="uk-UA"/>
              </w:rPr>
              <w:t>Покупець земельної ділянки</w:t>
            </w:r>
          </w:p>
        </w:tc>
        <w:tc>
          <w:tcPr>
            <w:tcW w:w="2412" w:type="dxa"/>
          </w:tcPr>
          <w:p w:rsidR="009A61C7" w:rsidRPr="009A61C7" w:rsidRDefault="009A61C7" w:rsidP="009A61C7">
            <w:pPr>
              <w:spacing w:after="120"/>
              <w:ind w:left="283"/>
              <w:jc w:val="both"/>
              <w:rPr>
                <w:sz w:val="16"/>
                <w:szCs w:val="16"/>
                <w:lang w:val="uk-UA"/>
              </w:rPr>
            </w:pPr>
          </w:p>
          <w:p w:rsidR="009A61C7" w:rsidRPr="009A61C7" w:rsidRDefault="009A61C7" w:rsidP="009A61C7">
            <w:pPr>
              <w:spacing w:after="120"/>
              <w:ind w:left="283"/>
              <w:jc w:val="center"/>
              <w:rPr>
                <w:sz w:val="16"/>
                <w:szCs w:val="16"/>
                <w:lang w:val="uk-UA"/>
              </w:rPr>
            </w:pPr>
            <w:r w:rsidRPr="009A61C7">
              <w:rPr>
                <w:sz w:val="16"/>
                <w:szCs w:val="16"/>
                <w:lang w:val="uk-UA"/>
              </w:rPr>
              <w:t xml:space="preserve">Попередня вартість, </w:t>
            </w:r>
            <w:proofErr w:type="spellStart"/>
            <w:r w:rsidRPr="009A61C7">
              <w:rPr>
                <w:sz w:val="16"/>
                <w:szCs w:val="16"/>
                <w:lang w:val="uk-UA"/>
              </w:rPr>
              <w:t>тис.грн</w:t>
            </w:r>
            <w:proofErr w:type="spellEnd"/>
          </w:p>
        </w:tc>
        <w:tc>
          <w:tcPr>
            <w:tcW w:w="2287" w:type="dxa"/>
          </w:tcPr>
          <w:p w:rsidR="009A61C7" w:rsidRPr="009A61C7" w:rsidRDefault="009A61C7" w:rsidP="009A61C7">
            <w:pPr>
              <w:spacing w:after="120"/>
              <w:ind w:left="283"/>
              <w:jc w:val="center"/>
              <w:rPr>
                <w:sz w:val="16"/>
                <w:szCs w:val="16"/>
                <w:lang w:val="uk-UA"/>
              </w:rPr>
            </w:pPr>
          </w:p>
          <w:p w:rsidR="009A61C7" w:rsidRPr="009A61C7" w:rsidRDefault="009A61C7" w:rsidP="009A61C7">
            <w:pPr>
              <w:spacing w:after="120"/>
              <w:ind w:left="283"/>
              <w:jc w:val="center"/>
              <w:rPr>
                <w:sz w:val="16"/>
                <w:szCs w:val="16"/>
                <w:lang w:val="uk-UA"/>
              </w:rPr>
            </w:pPr>
            <w:r w:rsidRPr="009A61C7">
              <w:rPr>
                <w:sz w:val="16"/>
                <w:szCs w:val="16"/>
                <w:lang w:val="uk-UA"/>
              </w:rPr>
              <w:t xml:space="preserve">Сплачено аванс в рахунок вартості земельної ділянки, </w:t>
            </w:r>
            <w:proofErr w:type="spellStart"/>
            <w:r w:rsidRPr="009A61C7">
              <w:rPr>
                <w:sz w:val="16"/>
                <w:szCs w:val="16"/>
                <w:lang w:val="uk-UA"/>
              </w:rPr>
              <w:t>тис.грн</w:t>
            </w:r>
            <w:proofErr w:type="spellEnd"/>
          </w:p>
        </w:tc>
        <w:tc>
          <w:tcPr>
            <w:tcW w:w="1822" w:type="dxa"/>
          </w:tcPr>
          <w:p w:rsidR="009A61C7" w:rsidRPr="009A61C7" w:rsidRDefault="009A61C7" w:rsidP="009A61C7">
            <w:pPr>
              <w:spacing w:after="120"/>
              <w:ind w:left="283"/>
              <w:jc w:val="center"/>
              <w:rPr>
                <w:sz w:val="16"/>
                <w:szCs w:val="16"/>
                <w:lang w:val="uk-UA"/>
              </w:rPr>
            </w:pPr>
            <w:r w:rsidRPr="009A61C7">
              <w:rPr>
                <w:sz w:val="16"/>
                <w:szCs w:val="16"/>
                <w:lang w:val="uk-UA"/>
              </w:rPr>
              <w:t>Площа земельної ділянки, що підлягає продажу, га</w:t>
            </w:r>
          </w:p>
        </w:tc>
      </w:tr>
      <w:tr w:rsidR="009A61C7" w:rsidRPr="009A61C7" w:rsidTr="0056571A">
        <w:tc>
          <w:tcPr>
            <w:tcW w:w="900" w:type="dxa"/>
            <w:tcBorders>
              <w:top w:val="single" w:sz="4" w:space="0" w:color="auto"/>
              <w:left w:val="single" w:sz="4" w:space="0" w:color="auto"/>
              <w:bottom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1.</w:t>
            </w:r>
          </w:p>
        </w:tc>
        <w:tc>
          <w:tcPr>
            <w:tcW w:w="2299" w:type="dxa"/>
            <w:tcBorders>
              <w:top w:val="single" w:sz="4" w:space="0" w:color="auto"/>
              <w:left w:val="single" w:sz="4" w:space="0" w:color="auto"/>
              <w:bottom w:val="single" w:sz="4" w:space="0" w:color="auto"/>
              <w:right w:val="single" w:sz="4" w:space="0" w:color="auto"/>
            </w:tcBorders>
          </w:tcPr>
          <w:p w:rsidR="009A61C7" w:rsidRPr="009A61C7" w:rsidRDefault="009A61C7" w:rsidP="009A61C7">
            <w:pPr>
              <w:spacing w:after="120"/>
              <w:ind w:left="283"/>
              <w:rPr>
                <w:sz w:val="16"/>
                <w:szCs w:val="16"/>
                <w:lang w:val="uk-UA"/>
              </w:rPr>
            </w:pPr>
            <w:proofErr w:type="spellStart"/>
            <w:r w:rsidRPr="009A61C7">
              <w:rPr>
                <w:sz w:val="16"/>
                <w:szCs w:val="16"/>
                <w:lang w:val="uk-UA"/>
              </w:rPr>
              <w:t>Жовтан</w:t>
            </w:r>
            <w:proofErr w:type="spellEnd"/>
            <w:r w:rsidRPr="009A61C7">
              <w:rPr>
                <w:sz w:val="16"/>
                <w:szCs w:val="16"/>
                <w:lang w:val="uk-UA"/>
              </w:rPr>
              <w:t xml:space="preserve"> І.О.</w:t>
            </w:r>
          </w:p>
        </w:tc>
        <w:tc>
          <w:tcPr>
            <w:tcW w:w="2412" w:type="dxa"/>
            <w:tcBorders>
              <w:left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1184,4</w:t>
            </w:r>
          </w:p>
        </w:tc>
        <w:tc>
          <w:tcPr>
            <w:tcW w:w="2287" w:type="dxa"/>
            <w:tcBorders>
              <w:left w:val="single" w:sz="4" w:space="0" w:color="auto"/>
              <w:right w:val="single" w:sz="4" w:space="0" w:color="auto"/>
            </w:tcBorders>
          </w:tcPr>
          <w:p w:rsidR="009A61C7" w:rsidRPr="009A61C7" w:rsidRDefault="009A61C7" w:rsidP="009A61C7">
            <w:pPr>
              <w:spacing w:after="120"/>
              <w:ind w:left="283"/>
              <w:jc w:val="center"/>
              <w:rPr>
                <w:rFonts w:ascii="Arial CYR" w:hAnsi="Arial CYR" w:cs="Arial CYR"/>
                <w:lang w:val="uk-UA"/>
              </w:rPr>
            </w:pPr>
            <w:r w:rsidRPr="009A61C7">
              <w:rPr>
                <w:rFonts w:ascii="Arial CYR" w:hAnsi="Arial CYR" w:cs="Arial CYR"/>
                <w:lang w:val="uk-UA"/>
              </w:rPr>
              <w:t>33,8</w:t>
            </w:r>
          </w:p>
        </w:tc>
        <w:tc>
          <w:tcPr>
            <w:tcW w:w="1822" w:type="dxa"/>
            <w:tcBorders>
              <w:left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0,1002</w:t>
            </w:r>
          </w:p>
        </w:tc>
      </w:tr>
      <w:tr w:rsidR="009A61C7" w:rsidRPr="009A61C7" w:rsidTr="0056571A">
        <w:tc>
          <w:tcPr>
            <w:tcW w:w="900" w:type="dxa"/>
            <w:tcBorders>
              <w:top w:val="single" w:sz="4" w:space="0" w:color="auto"/>
              <w:left w:val="single" w:sz="4" w:space="0" w:color="auto"/>
              <w:bottom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2.</w:t>
            </w:r>
          </w:p>
        </w:tc>
        <w:tc>
          <w:tcPr>
            <w:tcW w:w="2299" w:type="dxa"/>
            <w:tcBorders>
              <w:top w:val="single" w:sz="4" w:space="0" w:color="auto"/>
              <w:left w:val="single" w:sz="4" w:space="0" w:color="auto"/>
              <w:bottom w:val="single" w:sz="4" w:space="0" w:color="auto"/>
              <w:right w:val="single" w:sz="4" w:space="0" w:color="auto"/>
            </w:tcBorders>
          </w:tcPr>
          <w:p w:rsidR="009A61C7" w:rsidRPr="009A61C7" w:rsidRDefault="009A61C7" w:rsidP="009A61C7">
            <w:pPr>
              <w:spacing w:after="120"/>
              <w:ind w:left="283"/>
              <w:rPr>
                <w:sz w:val="16"/>
                <w:szCs w:val="16"/>
                <w:lang w:val="uk-UA"/>
              </w:rPr>
            </w:pPr>
            <w:r w:rsidRPr="009A61C7">
              <w:rPr>
                <w:sz w:val="16"/>
                <w:szCs w:val="16"/>
                <w:lang w:val="uk-UA"/>
              </w:rPr>
              <w:t>Ковальов С.В.</w:t>
            </w:r>
          </w:p>
        </w:tc>
        <w:tc>
          <w:tcPr>
            <w:tcW w:w="2412" w:type="dxa"/>
            <w:tcBorders>
              <w:left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1073,6</w:t>
            </w:r>
          </w:p>
        </w:tc>
        <w:tc>
          <w:tcPr>
            <w:tcW w:w="2287" w:type="dxa"/>
            <w:tcBorders>
              <w:left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rFonts w:ascii="Arial CYR" w:hAnsi="Arial CYR" w:cs="Arial CYR"/>
                <w:lang w:val="uk-UA"/>
              </w:rPr>
              <w:t>73,1</w:t>
            </w:r>
          </w:p>
        </w:tc>
        <w:tc>
          <w:tcPr>
            <w:tcW w:w="1822" w:type="dxa"/>
            <w:tcBorders>
              <w:left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0,1000</w:t>
            </w:r>
          </w:p>
        </w:tc>
      </w:tr>
      <w:tr w:rsidR="009A61C7" w:rsidRPr="009A61C7" w:rsidTr="0056571A">
        <w:tc>
          <w:tcPr>
            <w:tcW w:w="900" w:type="dxa"/>
            <w:tcBorders>
              <w:top w:val="single" w:sz="4" w:space="0" w:color="auto"/>
              <w:left w:val="single" w:sz="4" w:space="0" w:color="auto"/>
              <w:bottom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3.</w:t>
            </w:r>
          </w:p>
        </w:tc>
        <w:tc>
          <w:tcPr>
            <w:tcW w:w="2299" w:type="dxa"/>
            <w:tcBorders>
              <w:top w:val="single" w:sz="4" w:space="0" w:color="auto"/>
              <w:left w:val="single" w:sz="4" w:space="0" w:color="auto"/>
              <w:bottom w:val="single" w:sz="4" w:space="0" w:color="auto"/>
              <w:right w:val="single" w:sz="4" w:space="0" w:color="auto"/>
            </w:tcBorders>
          </w:tcPr>
          <w:p w:rsidR="009A61C7" w:rsidRPr="009A61C7" w:rsidRDefault="009A61C7" w:rsidP="009A61C7">
            <w:pPr>
              <w:spacing w:after="120"/>
              <w:ind w:left="283"/>
              <w:rPr>
                <w:sz w:val="16"/>
                <w:szCs w:val="16"/>
                <w:lang w:val="uk-UA"/>
              </w:rPr>
            </w:pPr>
            <w:proofErr w:type="spellStart"/>
            <w:r w:rsidRPr="009A61C7">
              <w:rPr>
                <w:sz w:val="16"/>
                <w:szCs w:val="16"/>
                <w:lang w:val="uk-UA"/>
              </w:rPr>
              <w:t>Свістун</w:t>
            </w:r>
            <w:proofErr w:type="spellEnd"/>
            <w:r w:rsidRPr="009A61C7">
              <w:rPr>
                <w:sz w:val="16"/>
                <w:szCs w:val="16"/>
                <w:lang w:val="uk-UA"/>
              </w:rPr>
              <w:t xml:space="preserve"> В.Г.</w:t>
            </w:r>
          </w:p>
        </w:tc>
        <w:tc>
          <w:tcPr>
            <w:tcW w:w="2412" w:type="dxa"/>
            <w:tcBorders>
              <w:left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131,3</w:t>
            </w:r>
          </w:p>
        </w:tc>
        <w:tc>
          <w:tcPr>
            <w:tcW w:w="2287" w:type="dxa"/>
            <w:tcBorders>
              <w:left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26,3</w:t>
            </w:r>
          </w:p>
        </w:tc>
        <w:tc>
          <w:tcPr>
            <w:tcW w:w="1822" w:type="dxa"/>
            <w:tcBorders>
              <w:left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0,06</w:t>
            </w:r>
          </w:p>
        </w:tc>
      </w:tr>
      <w:tr w:rsidR="009A61C7" w:rsidRPr="009A61C7" w:rsidTr="0056571A">
        <w:tc>
          <w:tcPr>
            <w:tcW w:w="900" w:type="dxa"/>
            <w:tcBorders>
              <w:top w:val="single" w:sz="4" w:space="0" w:color="auto"/>
              <w:left w:val="single" w:sz="4" w:space="0" w:color="auto"/>
              <w:bottom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4.</w:t>
            </w:r>
          </w:p>
        </w:tc>
        <w:tc>
          <w:tcPr>
            <w:tcW w:w="2299" w:type="dxa"/>
            <w:tcBorders>
              <w:top w:val="single" w:sz="4" w:space="0" w:color="auto"/>
              <w:left w:val="single" w:sz="4" w:space="0" w:color="auto"/>
              <w:bottom w:val="single" w:sz="4" w:space="0" w:color="auto"/>
              <w:right w:val="single" w:sz="4" w:space="0" w:color="auto"/>
            </w:tcBorders>
          </w:tcPr>
          <w:p w:rsidR="009A61C7" w:rsidRPr="009A61C7" w:rsidRDefault="009A61C7" w:rsidP="009A61C7">
            <w:pPr>
              <w:spacing w:after="120"/>
              <w:ind w:left="283"/>
              <w:rPr>
                <w:sz w:val="16"/>
                <w:szCs w:val="16"/>
                <w:lang w:val="uk-UA"/>
              </w:rPr>
            </w:pPr>
            <w:proofErr w:type="spellStart"/>
            <w:r w:rsidRPr="009A61C7">
              <w:rPr>
                <w:sz w:val="16"/>
                <w:szCs w:val="16"/>
                <w:lang w:val="uk-UA"/>
              </w:rPr>
              <w:t>Пікулик</w:t>
            </w:r>
            <w:proofErr w:type="spellEnd"/>
            <w:r w:rsidRPr="009A61C7">
              <w:rPr>
                <w:sz w:val="16"/>
                <w:szCs w:val="16"/>
                <w:lang w:val="uk-UA"/>
              </w:rPr>
              <w:t xml:space="preserve"> О.Б.</w:t>
            </w:r>
          </w:p>
        </w:tc>
        <w:tc>
          <w:tcPr>
            <w:tcW w:w="2412" w:type="dxa"/>
            <w:tcBorders>
              <w:left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85,0</w:t>
            </w:r>
          </w:p>
        </w:tc>
        <w:tc>
          <w:tcPr>
            <w:tcW w:w="2287" w:type="dxa"/>
            <w:tcBorders>
              <w:left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15,7</w:t>
            </w:r>
          </w:p>
        </w:tc>
        <w:tc>
          <w:tcPr>
            <w:tcW w:w="1822" w:type="dxa"/>
            <w:tcBorders>
              <w:left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0,0172</w:t>
            </w:r>
          </w:p>
        </w:tc>
      </w:tr>
      <w:tr w:rsidR="009A61C7" w:rsidRPr="009A61C7" w:rsidTr="0056571A">
        <w:tc>
          <w:tcPr>
            <w:tcW w:w="900" w:type="dxa"/>
            <w:tcBorders>
              <w:top w:val="single" w:sz="4" w:space="0" w:color="auto"/>
              <w:left w:val="single" w:sz="4" w:space="0" w:color="auto"/>
              <w:bottom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5.</w:t>
            </w:r>
          </w:p>
        </w:tc>
        <w:tc>
          <w:tcPr>
            <w:tcW w:w="2299" w:type="dxa"/>
            <w:tcBorders>
              <w:top w:val="single" w:sz="4" w:space="0" w:color="auto"/>
              <w:left w:val="single" w:sz="4" w:space="0" w:color="auto"/>
              <w:bottom w:val="single" w:sz="4" w:space="0" w:color="auto"/>
              <w:right w:val="single" w:sz="4" w:space="0" w:color="auto"/>
            </w:tcBorders>
          </w:tcPr>
          <w:p w:rsidR="009A61C7" w:rsidRPr="009A61C7" w:rsidRDefault="009A61C7" w:rsidP="009A61C7">
            <w:pPr>
              <w:spacing w:after="120"/>
              <w:ind w:left="283"/>
              <w:rPr>
                <w:sz w:val="16"/>
                <w:szCs w:val="16"/>
                <w:lang w:val="uk-UA"/>
              </w:rPr>
            </w:pPr>
            <w:proofErr w:type="spellStart"/>
            <w:r w:rsidRPr="009A61C7">
              <w:rPr>
                <w:sz w:val="16"/>
                <w:szCs w:val="16"/>
                <w:lang w:val="uk-UA"/>
              </w:rPr>
              <w:t>Скидан</w:t>
            </w:r>
            <w:proofErr w:type="spellEnd"/>
            <w:r w:rsidRPr="009A61C7">
              <w:rPr>
                <w:sz w:val="16"/>
                <w:szCs w:val="16"/>
                <w:lang w:val="uk-UA"/>
              </w:rPr>
              <w:t xml:space="preserve"> С.В.</w:t>
            </w:r>
          </w:p>
        </w:tc>
        <w:tc>
          <w:tcPr>
            <w:tcW w:w="2412" w:type="dxa"/>
            <w:tcBorders>
              <w:left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1963,8</w:t>
            </w:r>
          </w:p>
        </w:tc>
        <w:tc>
          <w:tcPr>
            <w:tcW w:w="2287" w:type="dxa"/>
            <w:tcBorders>
              <w:left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184,8</w:t>
            </w:r>
          </w:p>
        </w:tc>
        <w:tc>
          <w:tcPr>
            <w:tcW w:w="1822" w:type="dxa"/>
            <w:tcBorders>
              <w:left w:val="single" w:sz="4" w:space="0" w:color="auto"/>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0,26</w:t>
            </w:r>
          </w:p>
        </w:tc>
      </w:tr>
      <w:tr w:rsidR="009A61C7" w:rsidRPr="009A61C7" w:rsidTr="0056571A">
        <w:tc>
          <w:tcPr>
            <w:tcW w:w="900" w:type="dxa"/>
            <w:tcBorders>
              <w:left w:val="single" w:sz="4" w:space="0" w:color="auto"/>
              <w:bottom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6.</w:t>
            </w:r>
          </w:p>
        </w:tc>
        <w:tc>
          <w:tcPr>
            <w:tcW w:w="2299" w:type="dxa"/>
            <w:tcBorders>
              <w:bottom w:val="single" w:sz="4" w:space="0" w:color="auto"/>
            </w:tcBorders>
          </w:tcPr>
          <w:p w:rsidR="009A61C7" w:rsidRPr="009A61C7" w:rsidRDefault="009A61C7" w:rsidP="009A61C7">
            <w:pPr>
              <w:spacing w:after="120"/>
              <w:ind w:left="283"/>
              <w:jc w:val="both"/>
              <w:rPr>
                <w:sz w:val="16"/>
                <w:szCs w:val="16"/>
                <w:lang w:val="uk-UA"/>
              </w:rPr>
            </w:pPr>
            <w:proofErr w:type="spellStart"/>
            <w:r w:rsidRPr="009A61C7">
              <w:rPr>
                <w:sz w:val="16"/>
                <w:szCs w:val="16"/>
                <w:lang w:val="uk-UA"/>
              </w:rPr>
              <w:t>Довгалюк</w:t>
            </w:r>
            <w:proofErr w:type="spellEnd"/>
            <w:r w:rsidRPr="009A61C7">
              <w:rPr>
                <w:sz w:val="16"/>
                <w:szCs w:val="16"/>
                <w:lang w:val="uk-UA"/>
              </w:rPr>
              <w:t xml:space="preserve"> А.Д.</w:t>
            </w:r>
          </w:p>
        </w:tc>
        <w:tc>
          <w:tcPr>
            <w:tcW w:w="2412" w:type="dxa"/>
          </w:tcPr>
          <w:p w:rsidR="009A61C7" w:rsidRPr="009A61C7" w:rsidRDefault="009A61C7" w:rsidP="009A61C7">
            <w:pPr>
              <w:spacing w:after="120"/>
              <w:ind w:left="283"/>
              <w:jc w:val="center"/>
              <w:rPr>
                <w:sz w:val="16"/>
                <w:szCs w:val="16"/>
                <w:lang w:val="uk-UA"/>
              </w:rPr>
            </w:pPr>
            <w:r w:rsidRPr="009A61C7">
              <w:rPr>
                <w:sz w:val="16"/>
                <w:szCs w:val="16"/>
                <w:lang w:val="uk-UA"/>
              </w:rPr>
              <w:t>111,8</w:t>
            </w:r>
          </w:p>
        </w:tc>
        <w:tc>
          <w:tcPr>
            <w:tcW w:w="2287" w:type="dxa"/>
          </w:tcPr>
          <w:p w:rsidR="009A61C7" w:rsidRPr="009A61C7" w:rsidRDefault="009A61C7" w:rsidP="009A61C7">
            <w:pPr>
              <w:spacing w:after="120"/>
              <w:ind w:left="283"/>
              <w:jc w:val="center"/>
              <w:rPr>
                <w:sz w:val="16"/>
                <w:szCs w:val="16"/>
                <w:lang w:val="uk-UA"/>
              </w:rPr>
            </w:pPr>
            <w:r w:rsidRPr="009A61C7">
              <w:rPr>
                <w:sz w:val="16"/>
                <w:szCs w:val="16"/>
                <w:lang w:val="uk-UA"/>
              </w:rPr>
              <w:t>х</w:t>
            </w:r>
          </w:p>
        </w:tc>
        <w:tc>
          <w:tcPr>
            <w:tcW w:w="1822" w:type="dxa"/>
            <w:tcBorders>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0,0409</w:t>
            </w:r>
          </w:p>
        </w:tc>
      </w:tr>
      <w:tr w:rsidR="009A61C7" w:rsidRPr="009A61C7" w:rsidTr="0056571A">
        <w:tc>
          <w:tcPr>
            <w:tcW w:w="900" w:type="dxa"/>
            <w:tcBorders>
              <w:left w:val="single" w:sz="4" w:space="0" w:color="auto"/>
              <w:bottom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7.</w:t>
            </w:r>
          </w:p>
        </w:tc>
        <w:tc>
          <w:tcPr>
            <w:tcW w:w="2299" w:type="dxa"/>
            <w:tcBorders>
              <w:bottom w:val="single" w:sz="4" w:space="0" w:color="auto"/>
            </w:tcBorders>
          </w:tcPr>
          <w:p w:rsidR="009A61C7" w:rsidRPr="009A61C7" w:rsidRDefault="009A61C7" w:rsidP="009A61C7">
            <w:pPr>
              <w:spacing w:after="120"/>
              <w:ind w:left="283"/>
              <w:jc w:val="both"/>
              <w:rPr>
                <w:sz w:val="16"/>
                <w:szCs w:val="16"/>
                <w:lang w:val="uk-UA"/>
              </w:rPr>
            </w:pPr>
            <w:r w:rsidRPr="009A61C7">
              <w:rPr>
                <w:sz w:val="16"/>
                <w:szCs w:val="16"/>
                <w:lang w:val="uk-UA"/>
              </w:rPr>
              <w:t>ПП Еверест-М.С.</w:t>
            </w:r>
          </w:p>
        </w:tc>
        <w:tc>
          <w:tcPr>
            <w:tcW w:w="2412" w:type="dxa"/>
          </w:tcPr>
          <w:p w:rsidR="009A61C7" w:rsidRPr="009A61C7" w:rsidRDefault="009A61C7" w:rsidP="009A61C7">
            <w:pPr>
              <w:spacing w:after="120"/>
              <w:ind w:left="283"/>
              <w:jc w:val="center"/>
              <w:rPr>
                <w:sz w:val="16"/>
                <w:szCs w:val="16"/>
                <w:lang w:val="uk-UA"/>
              </w:rPr>
            </w:pPr>
            <w:r w:rsidRPr="009A61C7">
              <w:rPr>
                <w:sz w:val="16"/>
                <w:szCs w:val="16"/>
                <w:lang w:val="uk-UA"/>
              </w:rPr>
              <w:t>950,1</w:t>
            </w:r>
          </w:p>
        </w:tc>
        <w:tc>
          <w:tcPr>
            <w:tcW w:w="2287" w:type="dxa"/>
          </w:tcPr>
          <w:p w:rsidR="009A61C7" w:rsidRPr="009A61C7" w:rsidRDefault="009A61C7" w:rsidP="009A61C7">
            <w:pPr>
              <w:spacing w:after="120"/>
              <w:ind w:left="283"/>
              <w:jc w:val="center"/>
              <w:rPr>
                <w:sz w:val="16"/>
                <w:szCs w:val="16"/>
                <w:lang w:val="uk-UA"/>
              </w:rPr>
            </w:pPr>
            <w:r w:rsidRPr="009A61C7">
              <w:rPr>
                <w:sz w:val="16"/>
                <w:szCs w:val="16"/>
                <w:lang w:val="uk-UA"/>
              </w:rPr>
              <w:t>38,2</w:t>
            </w:r>
          </w:p>
        </w:tc>
        <w:tc>
          <w:tcPr>
            <w:tcW w:w="1822" w:type="dxa"/>
            <w:tcBorders>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0,0824</w:t>
            </w:r>
          </w:p>
        </w:tc>
      </w:tr>
      <w:tr w:rsidR="009A61C7" w:rsidRPr="009A61C7" w:rsidTr="0056571A">
        <w:tc>
          <w:tcPr>
            <w:tcW w:w="900" w:type="dxa"/>
            <w:tcBorders>
              <w:left w:val="single" w:sz="4" w:space="0" w:color="auto"/>
              <w:bottom w:val="single" w:sz="4" w:space="0" w:color="auto"/>
            </w:tcBorders>
          </w:tcPr>
          <w:p w:rsidR="009A61C7" w:rsidRPr="009A61C7" w:rsidRDefault="009A61C7" w:rsidP="009A61C7">
            <w:pPr>
              <w:spacing w:after="120"/>
              <w:ind w:left="283"/>
              <w:jc w:val="center"/>
              <w:rPr>
                <w:sz w:val="16"/>
                <w:szCs w:val="16"/>
                <w:lang w:val="uk-UA"/>
              </w:rPr>
            </w:pPr>
          </w:p>
        </w:tc>
        <w:tc>
          <w:tcPr>
            <w:tcW w:w="2299" w:type="dxa"/>
            <w:tcBorders>
              <w:bottom w:val="single" w:sz="4" w:space="0" w:color="auto"/>
            </w:tcBorders>
          </w:tcPr>
          <w:p w:rsidR="009A61C7" w:rsidRPr="009A61C7" w:rsidRDefault="009A61C7" w:rsidP="009A61C7">
            <w:pPr>
              <w:spacing w:after="120"/>
              <w:ind w:left="283"/>
              <w:jc w:val="both"/>
              <w:rPr>
                <w:sz w:val="16"/>
                <w:szCs w:val="16"/>
                <w:lang w:val="uk-UA"/>
              </w:rPr>
            </w:pPr>
            <w:r w:rsidRPr="009A61C7">
              <w:rPr>
                <w:sz w:val="16"/>
                <w:szCs w:val="16"/>
                <w:lang w:val="uk-UA"/>
              </w:rPr>
              <w:t>Всього:</w:t>
            </w:r>
          </w:p>
        </w:tc>
        <w:tc>
          <w:tcPr>
            <w:tcW w:w="2412" w:type="dxa"/>
          </w:tcPr>
          <w:p w:rsidR="009A61C7" w:rsidRPr="009A61C7" w:rsidRDefault="009A61C7" w:rsidP="009A61C7">
            <w:pPr>
              <w:spacing w:after="120"/>
              <w:ind w:left="283"/>
              <w:jc w:val="center"/>
              <w:rPr>
                <w:sz w:val="16"/>
                <w:szCs w:val="16"/>
                <w:lang w:val="uk-UA"/>
              </w:rPr>
            </w:pPr>
            <w:r w:rsidRPr="009A61C7">
              <w:rPr>
                <w:sz w:val="16"/>
                <w:szCs w:val="16"/>
                <w:lang w:val="uk-UA"/>
              </w:rPr>
              <w:t>5500,00</w:t>
            </w:r>
          </w:p>
        </w:tc>
        <w:tc>
          <w:tcPr>
            <w:tcW w:w="2287" w:type="dxa"/>
          </w:tcPr>
          <w:p w:rsidR="009A61C7" w:rsidRPr="009A61C7" w:rsidRDefault="009A61C7" w:rsidP="009A61C7">
            <w:pPr>
              <w:spacing w:after="120"/>
              <w:ind w:left="283"/>
              <w:jc w:val="center"/>
              <w:rPr>
                <w:sz w:val="16"/>
                <w:szCs w:val="16"/>
                <w:lang w:val="uk-UA"/>
              </w:rPr>
            </w:pPr>
            <w:r w:rsidRPr="009A61C7">
              <w:rPr>
                <w:sz w:val="16"/>
                <w:szCs w:val="16"/>
                <w:lang w:val="uk-UA"/>
              </w:rPr>
              <w:t>х</w:t>
            </w:r>
          </w:p>
        </w:tc>
        <w:tc>
          <w:tcPr>
            <w:tcW w:w="1822" w:type="dxa"/>
            <w:tcBorders>
              <w:right w:val="single" w:sz="4" w:space="0" w:color="auto"/>
            </w:tcBorders>
          </w:tcPr>
          <w:p w:rsidR="009A61C7" w:rsidRPr="009A61C7" w:rsidRDefault="009A61C7" w:rsidP="009A61C7">
            <w:pPr>
              <w:spacing w:after="120"/>
              <w:ind w:left="283"/>
              <w:jc w:val="center"/>
              <w:rPr>
                <w:sz w:val="16"/>
                <w:szCs w:val="16"/>
                <w:lang w:val="uk-UA"/>
              </w:rPr>
            </w:pPr>
            <w:r w:rsidRPr="009A61C7">
              <w:rPr>
                <w:sz w:val="16"/>
                <w:szCs w:val="16"/>
                <w:lang w:val="uk-UA"/>
              </w:rPr>
              <w:t>Х</w:t>
            </w:r>
          </w:p>
        </w:tc>
      </w:tr>
    </w:tbl>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i/>
          <w:sz w:val="16"/>
          <w:szCs w:val="16"/>
          <w:u w:val="single"/>
          <w:lang w:val="uk-UA" w:eastAsia="ru-RU"/>
        </w:rPr>
      </w:pPr>
      <w:r w:rsidRPr="009A61C7">
        <w:rPr>
          <w:rFonts w:ascii="Times New Roman" w:eastAsia="Times New Roman" w:hAnsi="Times New Roman" w:cs="Times New Roman"/>
          <w:b/>
          <w:i/>
          <w:sz w:val="16"/>
          <w:szCs w:val="16"/>
          <w:u w:val="single"/>
          <w:lang w:val="uk-UA" w:eastAsia="ru-RU"/>
        </w:rPr>
        <w:t>Кошти пайової участі у розвитку інфраструктури населеного пункту, отримані відповідно до Закону України «Про регулювання містобудівної діяльності» (241700)</w:t>
      </w: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До надходжень бюджету розвитку місцевих бюджетів згідно із Законом України № 3614-УІ надходять кошти пайової участі у розвитку інфраструктури населеного пункту, отримані відповідно до Закону України «Про регулювання містобудівної діяльності». Надходження  у 2016 році даних коштів обраховані КП «</w:t>
      </w:r>
      <w:proofErr w:type="spellStart"/>
      <w:r w:rsidRPr="009A61C7">
        <w:rPr>
          <w:rFonts w:ascii="Times New Roman" w:eastAsia="Times New Roman" w:hAnsi="Times New Roman" w:cs="Times New Roman"/>
          <w:sz w:val="16"/>
          <w:szCs w:val="16"/>
          <w:lang w:val="uk-UA" w:eastAsia="ru-RU"/>
        </w:rPr>
        <w:t>Бучабудзамовник</w:t>
      </w:r>
      <w:proofErr w:type="spellEnd"/>
      <w:r w:rsidRPr="009A61C7">
        <w:rPr>
          <w:rFonts w:ascii="Times New Roman" w:eastAsia="Times New Roman" w:hAnsi="Times New Roman" w:cs="Times New Roman"/>
          <w:sz w:val="16"/>
          <w:szCs w:val="16"/>
          <w:lang w:val="uk-UA" w:eastAsia="ru-RU"/>
        </w:rPr>
        <w:t xml:space="preserve">» у сумі 19900,0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w:t>
      </w:r>
    </w:p>
    <w:p w:rsidR="009A61C7" w:rsidRPr="009A61C7" w:rsidRDefault="009A61C7" w:rsidP="009A61C7">
      <w:pPr>
        <w:spacing w:after="120" w:line="240" w:lineRule="auto"/>
        <w:ind w:left="283" w:firstLine="1080"/>
        <w:jc w:val="center"/>
        <w:rPr>
          <w:rFonts w:ascii="Times New Roman" w:eastAsia="Times New Roman" w:hAnsi="Times New Roman" w:cs="Times New Roman"/>
          <w:sz w:val="16"/>
          <w:szCs w:val="16"/>
          <w:lang w:val="uk-UA" w:eastAsia="ru-RU"/>
        </w:rPr>
      </w:pPr>
    </w:p>
    <w:p w:rsidR="009A61C7" w:rsidRPr="009A61C7" w:rsidRDefault="009A61C7" w:rsidP="009A61C7">
      <w:pPr>
        <w:spacing w:after="0" w:line="240" w:lineRule="auto"/>
        <w:ind w:firstLine="1080"/>
        <w:jc w:val="both"/>
        <w:rPr>
          <w:rFonts w:ascii="Times New Roman" w:eastAsia="Times New Roman" w:hAnsi="Times New Roman" w:cs="Times New Roman"/>
          <w:b/>
          <w:sz w:val="24"/>
          <w:szCs w:val="24"/>
          <w:lang w:val="uk-UA" w:eastAsia="ru-RU"/>
        </w:rPr>
      </w:pPr>
      <w:r w:rsidRPr="009A61C7">
        <w:rPr>
          <w:rFonts w:ascii="Times New Roman" w:eastAsia="Times New Roman" w:hAnsi="Times New Roman" w:cs="Times New Roman"/>
          <w:b/>
          <w:sz w:val="24"/>
          <w:szCs w:val="24"/>
          <w:lang w:val="uk-UA" w:eastAsia="ru-RU"/>
        </w:rPr>
        <w:t xml:space="preserve">Рішення щодо податкових пільг </w:t>
      </w:r>
      <w:proofErr w:type="spellStart"/>
      <w:r w:rsidRPr="009A61C7">
        <w:rPr>
          <w:rFonts w:ascii="Times New Roman" w:eastAsia="Times New Roman" w:hAnsi="Times New Roman" w:cs="Times New Roman"/>
          <w:b/>
          <w:sz w:val="24"/>
          <w:szCs w:val="24"/>
          <w:lang w:val="uk-UA" w:eastAsia="ru-RU"/>
        </w:rPr>
        <w:t>Бучанською</w:t>
      </w:r>
      <w:proofErr w:type="spellEnd"/>
      <w:r w:rsidRPr="009A61C7">
        <w:rPr>
          <w:rFonts w:ascii="Times New Roman" w:eastAsia="Times New Roman" w:hAnsi="Times New Roman" w:cs="Times New Roman"/>
          <w:b/>
          <w:sz w:val="24"/>
          <w:szCs w:val="24"/>
          <w:lang w:val="uk-UA" w:eastAsia="ru-RU"/>
        </w:rPr>
        <w:t xml:space="preserve"> міською радою не приймалися.</w:t>
      </w: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
          <w:bCs/>
          <w:sz w:val="16"/>
          <w:szCs w:val="16"/>
          <w:u w:val="single"/>
          <w:lang w:val="uk-UA" w:eastAsia="ru-RU"/>
        </w:rPr>
      </w:pPr>
      <w:r w:rsidRPr="009A61C7">
        <w:rPr>
          <w:rFonts w:ascii="Times New Roman" w:eastAsia="Times New Roman" w:hAnsi="Times New Roman" w:cs="Times New Roman"/>
          <w:b/>
          <w:bCs/>
          <w:sz w:val="16"/>
          <w:szCs w:val="16"/>
          <w:u w:val="single"/>
          <w:lang w:val="uk-UA" w:eastAsia="ru-RU"/>
        </w:rPr>
        <w:t>Видатки спеціального фонду</w:t>
      </w: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Видатки спеціального фонду бюджету міста Буча передбачені у 2016 році в розмірі  57707,6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w:t>
      </w:r>
    </w:p>
    <w:p w:rsidR="009A61C7" w:rsidRPr="009A61C7" w:rsidRDefault="009A61C7" w:rsidP="009A61C7">
      <w:pPr>
        <w:spacing w:after="120" w:line="240" w:lineRule="auto"/>
        <w:ind w:left="283" w:firstLine="1080"/>
        <w:jc w:val="center"/>
        <w:rPr>
          <w:rFonts w:ascii="Times New Roman" w:eastAsia="Times New Roman" w:hAnsi="Times New Roman" w:cs="Times New Roman"/>
          <w:i/>
          <w:sz w:val="16"/>
          <w:szCs w:val="16"/>
          <w:u w:val="single"/>
          <w:lang w:val="uk-UA" w:eastAsia="ru-RU"/>
        </w:rPr>
      </w:pPr>
      <w:r w:rsidRPr="009A61C7">
        <w:rPr>
          <w:rFonts w:ascii="Times New Roman" w:eastAsia="Times New Roman" w:hAnsi="Times New Roman" w:cs="Times New Roman"/>
          <w:i/>
          <w:sz w:val="16"/>
          <w:szCs w:val="16"/>
          <w:u w:val="single"/>
          <w:lang w:val="uk-UA" w:eastAsia="ru-RU"/>
        </w:rPr>
        <w:t>Бюджет розвитку (капітальні вкладення)</w:t>
      </w: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На 2016 рік ви датки бюджету розвитку заплановано в сумі 45080,1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 В тому числі:</w:t>
      </w: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  </w:t>
      </w:r>
      <w:r w:rsidRPr="009A61C7">
        <w:rPr>
          <w:rFonts w:ascii="Times New Roman" w:eastAsia="Times New Roman" w:hAnsi="Times New Roman" w:cs="Times New Roman"/>
          <w:i/>
          <w:sz w:val="16"/>
          <w:szCs w:val="16"/>
          <w:u w:val="single"/>
          <w:lang w:val="uk-UA" w:eastAsia="ru-RU"/>
        </w:rPr>
        <w:t>за рахунок коштів бюджету розвитку</w:t>
      </w:r>
      <w:r w:rsidRPr="009A61C7">
        <w:rPr>
          <w:rFonts w:ascii="Times New Roman" w:eastAsia="Times New Roman" w:hAnsi="Times New Roman" w:cs="Times New Roman"/>
          <w:sz w:val="16"/>
          <w:szCs w:val="16"/>
          <w:lang w:val="uk-UA" w:eastAsia="ru-RU"/>
        </w:rPr>
        <w:t xml:space="preserve"> передбачені видатки  у сумі – 25529,0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 xml:space="preserve">. Розподіл коштів  за об’єктами буде здійснено після визначення пріоритетних напрямів розвитку відповідно до програми соціально-економічного розвитку </w:t>
      </w:r>
      <w:proofErr w:type="spellStart"/>
      <w:r w:rsidRPr="009A61C7">
        <w:rPr>
          <w:rFonts w:ascii="Times New Roman" w:eastAsia="Times New Roman" w:hAnsi="Times New Roman" w:cs="Times New Roman"/>
          <w:sz w:val="16"/>
          <w:szCs w:val="16"/>
          <w:lang w:val="uk-UA" w:eastAsia="ru-RU"/>
        </w:rPr>
        <w:t>м.Буча</w:t>
      </w:r>
      <w:proofErr w:type="spellEnd"/>
      <w:r w:rsidRPr="009A61C7">
        <w:rPr>
          <w:rFonts w:ascii="Times New Roman" w:eastAsia="Times New Roman" w:hAnsi="Times New Roman" w:cs="Times New Roman"/>
          <w:sz w:val="16"/>
          <w:szCs w:val="16"/>
          <w:lang w:val="uk-UA" w:eastAsia="ru-RU"/>
        </w:rPr>
        <w:t xml:space="preserve"> на 2016 рік. </w:t>
      </w: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 xml:space="preserve">- </w:t>
      </w:r>
      <w:r w:rsidRPr="009A61C7">
        <w:rPr>
          <w:rFonts w:ascii="Times New Roman" w:eastAsia="Times New Roman" w:hAnsi="Times New Roman" w:cs="Times New Roman"/>
          <w:i/>
          <w:sz w:val="16"/>
          <w:szCs w:val="16"/>
          <w:u w:val="single"/>
          <w:lang w:val="uk-UA" w:eastAsia="ru-RU"/>
        </w:rPr>
        <w:t>за рахунок передачі коштів із загального фонду до спеціального фонду (бюджету розвитку)</w:t>
      </w:r>
      <w:r w:rsidRPr="009A61C7">
        <w:rPr>
          <w:rFonts w:ascii="Times New Roman" w:eastAsia="Times New Roman" w:hAnsi="Times New Roman" w:cs="Times New Roman"/>
          <w:sz w:val="16"/>
          <w:szCs w:val="16"/>
          <w:lang w:val="uk-UA" w:eastAsia="ru-RU"/>
        </w:rPr>
        <w:t xml:space="preserve"> в сумі 19551,1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 xml:space="preserve">. </w:t>
      </w: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p>
    <w:tbl>
      <w:tblPr>
        <w:tblW w:w="9836" w:type="dxa"/>
        <w:tblInd w:w="93" w:type="dxa"/>
        <w:tblLook w:val="0000" w:firstRow="0" w:lastRow="0" w:firstColumn="0" w:lastColumn="0" w:noHBand="0" w:noVBand="0"/>
      </w:tblPr>
      <w:tblGrid>
        <w:gridCol w:w="936"/>
        <w:gridCol w:w="3640"/>
        <w:gridCol w:w="1180"/>
        <w:gridCol w:w="2660"/>
        <w:gridCol w:w="1420"/>
      </w:tblGrid>
      <w:tr w:rsidR="009A61C7" w:rsidRPr="009A61C7" w:rsidTr="0056571A">
        <w:trPr>
          <w:trHeight w:val="255"/>
        </w:trPr>
        <w:tc>
          <w:tcPr>
            <w:tcW w:w="8416" w:type="dxa"/>
            <w:gridSpan w:val="4"/>
            <w:tcBorders>
              <w:top w:val="single" w:sz="8" w:space="0" w:color="auto"/>
              <w:left w:val="single" w:sz="8" w:space="0" w:color="auto"/>
              <w:bottom w:val="single" w:sz="4" w:space="0" w:color="auto"/>
              <w:right w:val="single" w:sz="4" w:space="0" w:color="auto"/>
            </w:tcBorders>
            <w:shd w:val="clear" w:color="auto" w:fill="FFFF00"/>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За рахунок надходжень коштів до бюджету розвитку</w:t>
            </w:r>
          </w:p>
        </w:tc>
        <w:tc>
          <w:tcPr>
            <w:tcW w:w="1420" w:type="dxa"/>
            <w:tcBorders>
              <w:top w:val="single" w:sz="8" w:space="0" w:color="auto"/>
              <w:left w:val="nil"/>
              <w:bottom w:val="single" w:sz="4" w:space="0" w:color="auto"/>
              <w:right w:val="single" w:sz="8" w:space="0" w:color="auto"/>
            </w:tcBorders>
            <w:shd w:val="clear" w:color="auto" w:fill="FFFF00"/>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25529,0</w:t>
            </w:r>
          </w:p>
        </w:tc>
      </w:tr>
      <w:tr w:rsidR="009A61C7" w:rsidRPr="009A61C7" w:rsidTr="0056571A">
        <w:trPr>
          <w:trHeight w:val="255"/>
        </w:trPr>
        <w:tc>
          <w:tcPr>
            <w:tcW w:w="936" w:type="dxa"/>
            <w:tcBorders>
              <w:top w:val="nil"/>
              <w:left w:val="single" w:sz="8" w:space="0" w:color="auto"/>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01</w:t>
            </w:r>
          </w:p>
        </w:tc>
        <w:tc>
          <w:tcPr>
            <w:tcW w:w="364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Рада</w:t>
            </w:r>
          </w:p>
        </w:tc>
        <w:tc>
          <w:tcPr>
            <w:tcW w:w="118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266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1420" w:type="dxa"/>
            <w:tcBorders>
              <w:top w:val="nil"/>
              <w:left w:val="nil"/>
              <w:bottom w:val="single" w:sz="4" w:space="0" w:color="auto"/>
              <w:right w:val="single" w:sz="8" w:space="0" w:color="auto"/>
            </w:tcBorders>
            <w:shd w:val="clear" w:color="auto" w:fill="auto"/>
            <w:noWrap/>
            <w:vAlign w:val="bottom"/>
          </w:tcPr>
          <w:p w:rsidR="009A61C7" w:rsidRPr="009A61C7" w:rsidRDefault="009A61C7" w:rsidP="009A61C7">
            <w:pPr>
              <w:spacing w:after="0" w:line="240" w:lineRule="auto"/>
              <w:jc w:val="center"/>
              <w:rPr>
                <w:rFonts w:ascii="Arial CYR" w:eastAsia="Times New Roman" w:hAnsi="Arial CYR" w:cs="Arial CYR"/>
                <w:lang w:val="uk-UA" w:eastAsia="ru-RU"/>
              </w:rPr>
            </w:pPr>
            <w:r w:rsidRPr="009A61C7">
              <w:rPr>
                <w:rFonts w:ascii="Arial CYR" w:eastAsia="Times New Roman" w:hAnsi="Arial CYR" w:cs="Arial CYR"/>
                <w:lang w:val="uk-UA" w:eastAsia="ru-RU"/>
              </w:rPr>
              <w:t> </w:t>
            </w:r>
          </w:p>
        </w:tc>
      </w:tr>
      <w:tr w:rsidR="009A61C7" w:rsidRPr="009A61C7" w:rsidTr="0056571A">
        <w:trPr>
          <w:trHeight w:val="270"/>
        </w:trPr>
        <w:tc>
          <w:tcPr>
            <w:tcW w:w="936" w:type="dxa"/>
            <w:tcBorders>
              <w:top w:val="nil"/>
              <w:left w:val="single" w:sz="8" w:space="0" w:color="auto"/>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364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i/>
                <w:iCs/>
                <w:lang w:val="uk-UA" w:eastAsia="ru-RU"/>
              </w:rPr>
            </w:pPr>
            <w:proofErr w:type="spellStart"/>
            <w:r w:rsidRPr="009A61C7">
              <w:rPr>
                <w:rFonts w:ascii="Times New Roman" w:eastAsia="Times New Roman" w:hAnsi="Times New Roman" w:cs="Times New Roman"/>
                <w:b/>
                <w:bCs/>
                <w:i/>
                <w:iCs/>
                <w:lang w:val="uk-UA" w:eastAsia="ru-RU"/>
              </w:rPr>
              <w:t>Бучанська</w:t>
            </w:r>
            <w:proofErr w:type="spellEnd"/>
            <w:r w:rsidRPr="009A61C7">
              <w:rPr>
                <w:rFonts w:ascii="Times New Roman" w:eastAsia="Times New Roman" w:hAnsi="Times New Roman" w:cs="Times New Roman"/>
                <w:b/>
                <w:bCs/>
                <w:i/>
                <w:iCs/>
                <w:lang w:val="uk-UA" w:eastAsia="ru-RU"/>
              </w:rPr>
              <w:t xml:space="preserve"> міська рада </w:t>
            </w:r>
          </w:p>
        </w:tc>
        <w:tc>
          <w:tcPr>
            <w:tcW w:w="118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i/>
                <w:iCs/>
                <w:lang w:val="uk-UA" w:eastAsia="ru-RU"/>
              </w:rPr>
            </w:pPr>
            <w:r w:rsidRPr="009A61C7">
              <w:rPr>
                <w:rFonts w:ascii="Times New Roman" w:eastAsia="Times New Roman" w:hAnsi="Times New Roman" w:cs="Times New Roman"/>
                <w:b/>
                <w:bCs/>
                <w:i/>
                <w:iCs/>
                <w:lang w:val="uk-UA" w:eastAsia="ru-RU"/>
              </w:rPr>
              <w:t> </w:t>
            </w:r>
          </w:p>
        </w:tc>
        <w:tc>
          <w:tcPr>
            <w:tcW w:w="266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1420" w:type="dxa"/>
            <w:tcBorders>
              <w:top w:val="nil"/>
              <w:left w:val="nil"/>
              <w:bottom w:val="single" w:sz="4" w:space="0" w:color="auto"/>
              <w:right w:val="single" w:sz="8" w:space="0" w:color="auto"/>
            </w:tcBorders>
            <w:shd w:val="clear" w:color="auto" w:fill="auto"/>
            <w:noWrap/>
            <w:vAlign w:val="bottom"/>
          </w:tcPr>
          <w:p w:rsidR="009A61C7" w:rsidRPr="009A61C7" w:rsidRDefault="009A61C7" w:rsidP="009A61C7">
            <w:pPr>
              <w:spacing w:after="0" w:line="240" w:lineRule="auto"/>
              <w:jc w:val="center"/>
              <w:rPr>
                <w:rFonts w:ascii="Arial CYR" w:eastAsia="Times New Roman" w:hAnsi="Arial CYR" w:cs="Arial CYR"/>
                <w:lang w:val="uk-UA" w:eastAsia="ru-RU"/>
              </w:rPr>
            </w:pPr>
            <w:r w:rsidRPr="009A61C7">
              <w:rPr>
                <w:rFonts w:ascii="Arial CYR" w:eastAsia="Times New Roman" w:hAnsi="Arial CYR" w:cs="Arial CYR"/>
                <w:lang w:val="uk-UA" w:eastAsia="ru-RU"/>
              </w:rPr>
              <w:t> </w:t>
            </w:r>
          </w:p>
        </w:tc>
      </w:tr>
      <w:tr w:rsidR="009A61C7" w:rsidRPr="009A61C7" w:rsidTr="0056571A">
        <w:trPr>
          <w:trHeight w:val="255"/>
        </w:trPr>
        <w:tc>
          <w:tcPr>
            <w:tcW w:w="936" w:type="dxa"/>
            <w:tcBorders>
              <w:top w:val="nil"/>
              <w:left w:val="single" w:sz="8" w:space="0" w:color="auto"/>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150101</w:t>
            </w:r>
          </w:p>
        </w:tc>
        <w:tc>
          <w:tcPr>
            <w:tcW w:w="3640" w:type="dxa"/>
            <w:tcBorders>
              <w:top w:val="nil"/>
              <w:left w:val="nil"/>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Капітальні вкладення</w:t>
            </w:r>
          </w:p>
        </w:tc>
        <w:tc>
          <w:tcPr>
            <w:tcW w:w="1180" w:type="dxa"/>
            <w:tcBorders>
              <w:top w:val="nil"/>
              <w:left w:val="nil"/>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2660" w:type="dxa"/>
            <w:tcBorders>
              <w:top w:val="nil"/>
              <w:left w:val="nil"/>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1420" w:type="dxa"/>
            <w:tcBorders>
              <w:top w:val="nil"/>
              <w:left w:val="nil"/>
              <w:bottom w:val="single" w:sz="4" w:space="0" w:color="auto"/>
              <w:right w:val="single" w:sz="8"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25529,0</w:t>
            </w:r>
          </w:p>
        </w:tc>
      </w:tr>
      <w:tr w:rsidR="009A61C7" w:rsidRPr="009A61C7" w:rsidTr="0056571A">
        <w:trPr>
          <w:trHeight w:val="255"/>
        </w:trPr>
        <w:tc>
          <w:tcPr>
            <w:tcW w:w="936" w:type="dxa"/>
            <w:tcBorders>
              <w:top w:val="nil"/>
              <w:left w:val="single" w:sz="8" w:space="0" w:color="auto"/>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 </w:t>
            </w:r>
          </w:p>
        </w:tc>
        <w:tc>
          <w:tcPr>
            <w:tcW w:w="3640" w:type="dxa"/>
            <w:tcBorders>
              <w:top w:val="nil"/>
              <w:left w:val="nil"/>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Cs/>
                <w:lang w:val="uk-UA" w:eastAsia="ru-RU"/>
              </w:rPr>
            </w:pPr>
            <w:r w:rsidRPr="009A61C7">
              <w:rPr>
                <w:rFonts w:ascii="Times New Roman" w:eastAsia="Times New Roman" w:hAnsi="Times New Roman" w:cs="Times New Roman"/>
                <w:bCs/>
                <w:lang w:val="uk-UA" w:eastAsia="ru-RU"/>
              </w:rPr>
              <w:t>Видатки не розподілені</w:t>
            </w:r>
          </w:p>
        </w:tc>
        <w:tc>
          <w:tcPr>
            <w:tcW w:w="1180" w:type="dxa"/>
            <w:tcBorders>
              <w:top w:val="nil"/>
              <w:left w:val="nil"/>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9000</w:t>
            </w:r>
          </w:p>
        </w:tc>
        <w:tc>
          <w:tcPr>
            <w:tcW w:w="2660" w:type="dxa"/>
            <w:tcBorders>
              <w:top w:val="nil"/>
              <w:left w:val="nil"/>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 </w:t>
            </w:r>
          </w:p>
        </w:tc>
        <w:tc>
          <w:tcPr>
            <w:tcW w:w="1420" w:type="dxa"/>
            <w:tcBorders>
              <w:top w:val="nil"/>
              <w:left w:val="nil"/>
              <w:bottom w:val="single" w:sz="4" w:space="0" w:color="auto"/>
              <w:right w:val="single" w:sz="8"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25529,0</w:t>
            </w:r>
          </w:p>
        </w:tc>
      </w:tr>
      <w:tr w:rsidR="009A61C7" w:rsidRPr="009A61C7" w:rsidTr="0056571A">
        <w:trPr>
          <w:trHeight w:val="255"/>
        </w:trPr>
        <w:tc>
          <w:tcPr>
            <w:tcW w:w="8416" w:type="dxa"/>
            <w:gridSpan w:val="4"/>
            <w:tcBorders>
              <w:top w:val="single" w:sz="4" w:space="0" w:color="auto"/>
              <w:left w:val="single" w:sz="8" w:space="0" w:color="auto"/>
              <w:bottom w:val="single" w:sz="4" w:space="0" w:color="auto"/>
              <w:right w:val="single" w:sz="4" w:space="0" w:color="auto"/>
            </w:tcBorders>
            <w:shd w:val="clear" w:color="auto" w:fill="FFFF00"/>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Передача коштів із ЗФ до СФ</w:t>
            </w:r>
          </w:p>
        </w:tc>
        <w:tc>
          <w:tcPr>
            <w:tcW w:w="1420" w:type="dxa"/>
            <w:tcBorders>
              <w:top w:val="nil"/>
              <w:left w:val="nil"/>
              <w:bottom w:val="single" w:sz="4" w:space="0" w:color="auto"/>
              <w:right w:val="single" w:sz="8" w:space="0" w:color="auto"/>
            </w:tcBorders>
            <w:shd w:val="clear" w:color="auto" w:fill="FFFF00"/>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19551,1</w:t>
            </w:r>
          </w:p>
        </w:tc>
      </w:tr>
      <w:tr w:rsidR="009A61C7" w:rsidRPr="009A61C7" w:rsidTr="0056571A">
        <w:trPr>
          <w:trHeight w:val="255"/>
        </w:trPr>
        <w:tc>
          <w:tcPr>
            <w:tcW w:w="936" w:type="dxa"/>
            <w:tcBorders>
              <w:top w:val="nil"/>
              <w:left w:val="single" w:sz="8" w:space="0" w:color="auto"/>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01</w:t>
            </w:r>
          </w:p>
        </w:tc>
        <w:tc>
          <w:tcPr>
            <w:tcW w:w="364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Рада</w:t>
            </w:r>
          </w:p>
        </w:tc>
        <w:tc>
          <w:tcPr>
            <w:tcW w:w="118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266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1420" w:type="dxa"/>
            <w:tcBorders>
              <w:top w:val="nil"/>
              <w:left w:val="nil"/>
              <w:bottom w:val="single" w:sz="4" w:space="0" w:color="auto"/>
              <w:right w:val="single" w:sz="8"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r>
      <w:tr w:rsidR="009A61C7" w:rsidRPr="009A61C7" w:rsidTr="0056571A">
        <w:trPr>
          <w:trHeight w:val="300"/>
        </w:trPr>
        <w:tc>
          <w:tcPr>
            <w:tcW w:w="936" w:type="dxa"/>
            <w:tcBorders>
              <w:top w:val="nil"/>
              <w:left w:val="single" w:sz="8" w:space="0" w:color="auto"/>
              <w:bottom w:val="single" w:sz="4" w:space="0" w:color="auto"/>
              <w:right w:val="single" w:sz="4" w:space="0" w:color="auto"/>
            </w:tcBorders>
            <w:shd w:val="clear" w:color="auto" w:fill="CCFFCC"/>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3640" w:type="dxa"/>
            <w:tcBorders>
              <w:top w:val="nil"/>
              <w:left w:val="nil"/>
              <w:bottom w:val="single" w:sz="4" w:space="0" w:color="auto"/>
              <w:right w:val="single" w:sz="4" w:space="0" w:color="auto"/>
            </w:tcBorders>
            <w:shd w:val="clear" w:color="auto" w:fill="CCFFCC"/>
            <w:vAlign w:val="bottom"/>
          </w:tcPr>
          <w:p w:rsidR="009A61C7" w:rsidRPr="009A61C7" w:rsidRDefault="009A61C7" w:rsidP="009A61C7">
            <w:pPr>
              <w:spacing w:after="0" w:line="240" w:lineRule="auto"/>
              <w:jc w:val="center"/>
              <w:rPr>
                <w:rFonts w:ascii="Times New Roman" w:eastAsia="Times New Roman" w:hAnsi="Times New Roman" w:cs="Times New Roman"/>
                <w:b/>
                <w:bCs/>
                <w:i/>
                <w:iCs/>
                <w:lang w:val="uk-UA" w:eastAsia="ru-RU"/>
              </w:rPr>
            </w:pPr>
            <w:proofErr w:type="spellStart"/>
            <w:r w:rsidRPr="009A61C7">
              <w:rPr>
                <w:rFonts w:ascii="Times New Roman" w:eastAsia="Times New Roman" w:hAnsi="Times New Roman" w:cs="Times New Roman"/>
                <w:b/>
                <w:bCs/>
                <w:i/>
                <w:iCs/>
                <w:lang w:val="uk-UA" w:eastAsia="ru-RU"/>
              </w:rPr>
              <w:t>Бучанська</w:t>
            </w:r>
            <w:proofErr w:type="spellEnd"/>
            <w:r w:rsidRPr="009A61C7">
              <w:rPr>
                <w:rFonts w:ascii="Times New Roman" w:eastAsia="Times New Roman" w:hAnsi="Times New Roman" w:cs="Times New Roman"/>
                <w:b/>
                <w:bCs/>
                <w:i/>
                <w:iCs/>
                <w:lang w:val="uk-UA" w:eastAsia="ru-RU"/>
              </w:rPr>
              <w:t xml:space="preserve"> міська рада, всього</w:t>
            </w:r>
          </w:p>
        </w:tc>
        <w:tc>
          <w:tcPr>
            <w:tcW w:w="1180" w:type="dxa"/>
            <w:tcBorders>
              <w:top w:val="nil"/>
              <w:left w:val="nil"/>
              <w:bottom w:val="single" w:sz="4" w:space="0" w:color="auto"/>
              <w:right w:val="single" w:sz="4" w:space="0" w:color="auto"/>
            </w:tcBorders>
            <w:shd w:val="clear" w:color="auto" w:fill="CCFFCC"/>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2660" w:type="dxa"/>
            <w:tcBorders>
              <w:top w:val="nil"/>
              <w:left w:val="nil"/>
              <w:bottom w:val="single" w:sz="4" w:space="0" w:color="auto"/>
              <w:right w:val="single" w:sz="4" w:space="0" w:color="auto"/>
            </w:tcBorders>
            <w:shd w:val="clear" w:color="auto" w:fill="CCFFCC"/>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1420" w:type="dxa"/>
            <w:tcBorders>
              <w:top w:val="nil"/>
              <w:left w:val="nil"/>
              <w:bottom w:val="single" w:sz="4" w:space="0" w:color="auto"/>
              <w:right w:val="single" w:sz="8" w:space="0" w:color="auto"/>
            </w:tcBorders>
            <w:shd w:val="clear" w:color="auto" w:fill="CCFFCC"/>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18538,6</w:t>
            </w:r>
          </w:p>
        </w:tc>
      </w:tr>
      <w:tr w:rsidR="009A61C7" w:rsidRPr="009A61C7" w:rsidTr="0056571A">
        <w:trPr>
          <w:trHeight w:val="255"/>
        </w:trPr>
        <w:tc>
          <w:tcPr>
            <w:tcW w:w="936" w:type="dxa"/>
            <w:tcBorders>
              <w:top w:val="nil"/>
              <w:left w:val="single" w:sz="8" w:space="0" w:color="auto"/>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lang w:val="uk-UA" w:eastAsia="ru-RU"/>
              </w:rPr>
            </w:pPr>
            <w:r w:rsidRPr="009A61C7">
              <w:rPr>
                <w:rFonts w:ascii="Times New Roman" w:eastAsia="Times New Roman" w:hAnsi="Times New Roman" w:cs="Times New Roman"/>
                <w:b/>
                <w:lang w:val="uk-UA" w:eastAsia="ru-RU"/>
              </w:rPr>
              <w:t>010116</w:t>
            </w:r>
          </w:p>
        </w:tc>
        <w:tc>
          <w:tcPr>
            <w:tcW w:w="364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Органи місцевого самоврядування</w:t>
            </w:r>
          </w:p>
        </w:tc>
        <w:tc>
          <w:tcPr>
            <w:tcW w:w="118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3110</w:t>
            </w:r>
          </w:p>
        </w:tc>
        <w:tc>
          <w:tcPr>
            <w:tcW w:w="266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Капітальні видатки</w:t>
            </w:r>
          </w:p>
        </w:tc>
        <w:tc>
          <w:tcPr>
            <w:tcW w:w="1420" w:type="dxa"/>
            <w:tcBorders>
              <w:top w:val="nil"/>
              <w:left w:val="nil"/>
              <w:bottom w:val="single" w:sz="4" w:space="0" w:color="auto"/>
              <w:right w:val="single" w:sz="8"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300,0</w:t>
            </w:r>
          </w:p>
        </w:tc>
      </w:tr>
      <w:tr w:rsidR="009A61C7" w:rsidRPr="009A61C7" w:rsidTr="0056571A">
        <w:trPr>
          <w:trHeight w:val="255"/>
        </w:trPr>
        <w:tc>
          <w:tcPr>
            <w:tcW w:w="936" w:type="dxa"/>
            <w:tcBorders>
              <w:top w:val="nil"/>
              <w:left w:val="single" w:sz="8" w:space="0" w:color="auto"/>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lang w:val="uk-UA" w:eastAsia="ru-RU"/>
              </w:rPr>
            </w:pPr>
            <w:r w:rsidRPr="009A61C7">
              <w:rPr>
                <w:rFonts w:ascii="Times New Roman" w:eastAsia="Times New Roman" w:hAnsi="Times New Roman" w:cs="Times New Roman"/>
                <w:b/>
                <w:lang w:val="uk-UA" w:eastAsia="ru-RU"/>
              </w:rPr>
              <w:t>100203</w:t>
            </w:r>
          </w:p>
        </w:tc>
        <w:tc>
          <w:tcPr>
            <w:tcW w:w="364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Благоустрій міст, сіл, селищ</w:t>
            </w:r>
          </w:p>
        </w:tc>
        <w:tc>
          <w:tcPr>
            <w:tcW w:w="118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3110</w:t>
            </w:r>
          </w:p>
        </w:tc>
        <w:tc>
          <w:tcPr>
            <w:tcW w:w="266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Капітальні видатки</w:t>
            </w:r>
          </w:p>
        </w:tc>
        <w:tc>
          <w:tcPr>
            <w:tcW w:w="1420" w:type="dxa"/>
            <w:tcBorders>
              <w:top w:val="nil"/>
              <w:left w:val="nil"/>
              <w:bottom w:val="single" w:sz="4" w:space="0" w:color="auto"/>
              <w:right w:val="single" w:sz="8"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180,0</w:t>
            </w:r>
          </w:p>
        </w:tc>
      </w:tr>
      <w:tr w:rsidR="009A61C7" w:rsidRPr="009A61C7" w:rsidTr="0056571A">
        <w:trPr>
          <w:trHeight w:val="765"/>
        </w:trPr>
        <w:tc>
          <w:tcPr>
            <w:tcW w:w="936" w:type="dxa"/>
            <w:tcBorders>
              <w:top w:val="nil"/>
              <w:left w:val="single" w:sz="8" w:space="0" w:color="auto"/>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
                <w:lang w:val="uk-UA" w:eastAsia="ru-RU"/>
              </w:rPr>
            </w:pPr>
            <w:r w:rsidRPr="009A61C7">
              <w:rPr>
                <w:rFonts w:ascii="Times New Roman" w:eastAsia="Times New Roman" w:hAnsi="Times New Roman" w:cs="Times New Roman"/>
                <w:b/>
                <w:lang w:val="uk-UA" w:eastAsia="ru-RU"/>
              </w:rPr>
              <w:t>150101</w:t>
            </w:r>
          </w:p>
        </w:tc>
        <w:tc>
          <w:tcPr>
            <w:tcW w:w="3640" w:type="dxa"/>
            <w:tcBorders>
              <w:top w:val="nil"/>
              <w:left w:val="nil"/>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Капітальні вкладення</w:t>
            </w:r>
          </w:p>
        </w:tc>
        <w:tc>
          <w:tcPr>
            <w:tcW w:w="1180" w:type="dxa"/>
            <w:tcBorders>
              <w:top w:val="nil"/>
              <w:left w:val="nil"/>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3122</w:t>
            </w:r>
          </w:p>
        </w:tc>
        <w:tc>
          <w:tcPr>
            <w:tcW w:w="266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 xml:space="preserve">Будівництво гімназії на 14 класів по вул. Вишнева в </w:t>
            </w:r>
            <w:proofErr w:type="spellStart"/>
            <w:r w:rsidRPr="009A61C7">
              <w:rPr>
                <w:rFonts w:ascii="Times New Roman" w:eastAsia="Times New Roman" w:hAnsi="Times New Roman" w:cs="Times New Roman"/>
                <w:lang w:val="uk-UA" w:eastAsia="ru-RU"/>
              </w:rPr>
              <w:t>м.Буча</w:t>
            </w:r>
            <w:proofErr w:type="spellEnd"/>
            <w:r w:rsidRPr="009A61C7">
              <w:rPr>
                <w:rFonts w:ascii="Times New Roman" w:eastAsia="Times New Roman" w:hAnsi="Times New Roman" w:cs="Times New Roman"/>
                <w:lang w:val="uk-UA" w:eastAsia="ru-RU"/>
              </w:rPr>
              <w:t xml:space="preserve"> Київської області (</w:t>
            </w:r>
            <w:proofErr w:type="spellStart"/>
            <w:r w:rsidRPr="009A61C7">
              <w:rPr>
                <w:rFonts w:ascii="Times New Roman" w:eastAsia="Times New Roman" w:hAnsi="Times New Roman" w:cs="Times New Roman"/>
                <w:lang w:val="uk-UA" w:eastAsia="ru-RU"/>
              </w:rPr>
              <w:t>співфінансування</w:t>
            </w:r>
            <w:proofErr w:type="spellEnd"/>
            <w:r w:rsidRPr="009A61C7">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8"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6728,1</w:t>
            </w:r>
          </w:p>
        </w:tc>
      </w:tr>
      <w:tr w:rsidR="009A61C7" w:rsidRPr="009A61C7" w:rsidTr="0056571A">
        <w:trPr>
          <w:trHeight w:val="301"/>
        </w:trPr>
        <w:tc>
          <w:tcPr>
            <w:tcW w:w="936" w:type="dxa"/>
            <w:tcBorders>
              <w:top w:val="nil"/>
              <w:left w:val="single" w:sz="8" w:space="0" w:color="auto"/>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p>
        </w:tc>
        <w:tc>
          <w:tcPr>
            <w:tcW w:w="3640" w:type="dxa"/>
            <w:tcBorders>
              <w:top w:val="nil"/>
              <w:left w:val="nil"/>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Cs/>
                <w:lang w:val="uk-UA" w:eastAsia="ru-RU"/>
              </w:rPr>
            </w:pPr>
            <w:r w:rsidRPr="009A61C7">
              <w:rPr>
                <w:rFonts w:ascii="Times New Roman" w:eastAsia="Times New Roman" w:hAnsi="Times New Roman" w:cs="Times New Roman"/>
                <w:bCs/>
                <w:lang w:val="uk-UA" w:eastAsia="ru-RU"/>
              </w:rPr>
              <w:t>Видатки не розподілені</w:t>
            </w:r>
          </w:p>
        </w:tc>
        <w:tc>
          <w:tcPr>
            <w:tcW w:w="1180" w:type="dxa"/>
            <w:tcBorders>
              <w:top w:val="nil"/>
              <w:left w:val="nil"/>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9000</w:t>
            </w:r>
          </w:p>
        </w:tc>
        <w:tc>
          <w:tcPr>
            <w:tcW w:w="266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 </w:t>
            </w:r>
          </w:p>
        </w:tc>
        <w:tc>
          <w:tcPr>
            <w:tcW w:w="1420" w:type="dxa"/>
            <w:tcBorders>
              <w:top w:val="nil"/>
              <w:left w:val="nil"/>
              <w:bottom w:val="single" w:sz="4" w:space="0" w:color="auto"/>
              <w:right w:val="single" w:sz="8"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9880,5</w:t>
            </w:r>
          </w:p>
        </w:tc>
      </w:tr>
      <w:tr w:rsidR="009A61C7" w:rsidRPr="009A61C7" w:rsidTr="0056571A">
        <w:trPr>
          <w:trHeight w:val="765"/>
        </w:trPr>
        <w:tc>
          <w:tcPr>
            <w:tcW w:w="936" w:type="dxa"/>
            <w:tcBorders>
              <w:top w:val="nil"/>
              <w:left w:val="single" w:sz="8" w:space="0" w:color="auto"/>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180409</w:t>
            </w:r>
          </w:p>
        </w:tc>
        <w:tc>
          <w:tcPr>
            <w:tcW w:w="3640" w:type="dxa"/>
            <w:tcBorders>
              <w:top w:val="nil"/>
              <w:left w:val="nil"/>
              <w:bottom w:val="single" w:sz="4" w:space="0" w:color="auto"/>
              <w:right w:val="single" w:sz="4" w:space="0" w:color="auto"/>
            </w:tcBorders>
            <w:shd w:val="clear" w:color="auto" w:fill="auto"/>
            <w:noWrap/>
            <w:vAlign w:val="center"/>
          </w:tcPr>
          <w:p w:rsidR="009A61C7" w:rsidRPr="009A61C7" w:rsidRDefault="009A61C7" w:rsidP="009A61C7">
            <w:pPr>
              <w:spacing w:after="0" w:line="240" w:lineRule="auto"/>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Внески органів влади Автономної Республіки Крим та органів місцевого самоврядування у статутні капітали суб`єктів підприємницької діяльності</w:t>
            </w:r>
          </w:p>
        </w:tc>
        <w:tc>
          <w:tcPr>
            <w:tcW w:w="1180" w:type="dxa"/>
            <w:tcBorders>
              <w:top w:val="nil"/>
              <w:left w:val="nil"/>
              <w:bottom w:val="single" w:sz="4" w:space="0" w:color="auto"/>
              <w:right w:val="single" w:sz="4"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3210</w:t>
            </w:r>
          </w:p>
        </w:tc>
        <w:tc>
          <w:tcPr>
            <w:tcW w:w="266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Капітальні трансферти підприємствам (установам, організаціям)</w:t>
            </w:r>
          </w:p>
        </w:tc>
        <w:tc>
          <w:tcPr>
            <w:tcW w:w="1420" w:type="dxa"/>
            <w:tcBorders>
              <w:top w:val="nil"/>
              <w:left w:val="nil"/>
              <w:bottom w:val="single" w:sz="4" w:space="0" w:color="auto"/>
              <w:right w:val="single" w:sz="8"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1450,0</w:t>
            </w:r>
          </w:p>
        </w:tc>
      </w:tr>
      <w:tr w:rsidR="009A61C7" w:rsidRPr="009A61C7" w:rsidTr="0056571A">
        <w:trPr>
          <w:trHeight w:val="285"/>
        </w:trPr>
        <w:tc>
          <w:tcPr>
            <w:tcW w:w="936" w:type="dxa"/>
            <w:tcBorders>
              <w:top w:val="nil"/>
              <w:left w:val="single" w:sz="8" w:space="0" w:color="auto"/>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14</w:t>
            </w:r>
          </w:p>
        </w:tc>
        <w:tc>
          <w:tcPr>
            <w:tcW w:w="364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Орган охорони здоров</w:t>
            </w:r>
            <w:r w:rsidRPr="009A61C7">
              <w:rPr>
                <w:rFonts w:ascii="Arial CYR" w:eastAsia="Times New Roman" w:hAnsi="Arial CYR" w:cs="Arial CYR"/>
                <w:b/>
                <w:bCs/>
                <w:lang w:val="uk-UA" w:eastAsia="ru-RU"/>
              </w:rPr>
              <w:t>’</w:t>
            </w:r>
            <w:r w:rsidRPr="009A61C7">
              <w:rPr>
                <w:rFonts w:ascii="Times New Roman" w:eastAsia="Times New Roman" w:hAnsi="Times New Roman" w:cs="Times New Roman"/>
                <w:b/>
                <w:bCs/>
                <w:lang w:val="uk-UA" w:eastAsia="ru-RU"/>
              </w:rPr>
              <w:t>я</w:t>
            </w:r>
          </w:p>
        </w:tc>
        <w:tc>
          <w:tcPr>
            <w:tcW w:w="118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266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 </w:t>
            </w:r>
          </w:p>
        </w:tc>
        <w:tc>
          <w:tcPr>
            <w:tcW w:w="1420" w:type="dxa"/>
            <w:tcBorders>
              <w:top w:val="nil"/>
              <w:left w:val="nil"/>
              <w:bottom w:val="single" w:sz="4" w:space="0" w:color="auto"/>
              <w:right w:val="single" w:sz="8"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 </w:t>
            </w:r>
          </w:p>
        </w:tc>
      </w:tr>
      <w:tr w:rsidR="009A61C7" w:rsidRPr="009A61C7" w:rsidTr="0056571A">
        <w:trPr>
          <w:trHeight w:val="257"/>
        </w:trPr>
        <w:tc>
          <w:tcPr>
            <w:tcW w:w="936" w:type="dxa"/>
            <w:tcBorders>
              <w:top w:val="nil"/>
              <w:left w:val="single" w:sz="8" w:space="0" w:color="auto"/>
              <w:bottom w:val="single" w:sz="4" w:space="0" w:color="auto"/>
              <w:right w:val="single" w:sz="4" w:space="0" w:color="auto"/>
            </w:tcBorders>
            <w:shd w:val="clear" w:color="auto" w:fill="CCFFCC"/>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3640" w:type="dxa"/>
            <w:tcBorders>
              <w:top w:val="nil"/>
              <w:left w:val="nil"/>
              <w:bottom w:val="single" w:sz="4" w:space="0" w:color="auto"/>
              <w:right w:val="single" w:sz="4" w:space="0" w:color="auto"/>
            </w:tcBorders>
            <w:shd w:val="clear" w:color="auto" w:fill="CCFFCC"/>
            <w:vAlign w:val="bottom"/>
          </w:tcPr>
          <w:p w:rsidR="009A61C7" w:rsidRPr="009A61C7" w:rsidRDefault="009A61C7" w:rsidP="009A61C7">
            <w:pPr>
              <w:spacing w:after="0" w:line="240" w:lineRule="auto"/>
              <w:jc w:val="center"/>
              <w:rPr>
                <w:rFonts w:ascii="Times New Roman" w:eastAsia="Times New Roman" w:hAnsi="Times New Roman" w:cs="Times New Roman"/>
                <w:b/>
                <w:bCs/>
                <w:i/>
                <w:iCs/>
                <w:lang w:val="uk-UA" w:eastAsia="ru-RU"/>
              </w:rPr>
            </w:pPr>
            <w:proofErr w:type="spellStart"/>
            <w:r w:rsidRPr="009A61C7">
              <w:rPr>
                <w:rFonts w:ascii="Times New Roman" w:eastAsia="Times New Roman" w:hAnsi="Times New Roman" w:cs="Times New Roman"/>
                <w:b/>
                <w:bCs/>
                <w:i/>
                <w:iCs/>
                <w:lang w:val="uk-UA" w:eastAsia="ru-RU"/>
              </w:rPr>
              <w:t>Бучанська</w:t>
            </w:r>
            <w:proofErr w:type="spellEnd"/>
            <w:r w:rsidRPr="009A61C7">
              <w:rPr>
                <w:rFonts w:ascii="Times New Roman" w:eastAsia="Times New Roman" w:hAnsi="Times New Roman" w:cs="Times New Roman"/>
                <w:b/>
                <w:bCs/>
                <w:i/>
                <w:iCs/>
                <w:lang w:val="uk-UA" w:eastAsia="ru-RU"/>
              </w:rPr>
              <w:t xml:space="preserve"> міська поліклініка, всього</w:t>
            </w:r>
          </w:p>
        </w:tc>
        <w:tc>
          <w:tcPr>
            <w:tcW w:w="1180" w:type="dxa"/>
            <w:tcBorders>
              <w:top w:val="nil"/>
              <w:left w:val="nil"/>
              <w:bottom w:val="single" w:sz="4" w:space="0" w:color="auto"/>
              <w:right w:val="single" w:sz="4" w:space="0" w:color="auto"/>
            </w:tcBorders>
            <w:shd w:val="clear" w:color="auto" w:fill="CCFFCC"/>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2660" w:type="dxa"/>
            <w:tcBorders>
              <w:top w:val="nil"/>
              <w:left w:val="nil"/>
              <w:bottom w:val="single" w:sz="4" w:space="0" w:color="auto"/>
              <w:right w:val="single" w:sz="4" w:space="0" w:color="auto"/>
            </w:tcBorders>
            <w:shd w:val="clear" w:color="auto" w:fill="CCFFCC"/>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 </w:t>
            </w:r>
          </w:p>
        </w:tc>
        <w:tc>
          <w:tcPr>
            <w:tcW w:w="1420" w:type="dxa"/>
            <w:tcBorders>
              <w:top w:val="nil"/>
              <w:left w:val="nil"/>
              <w:bottom w:val="single" w:sz="4" w:space="0" w:color="auto"/>
              <w:right w:val="single" w:sz="8" w:space="0" w:color="auto"/>
            </w:tcBorders>
            <w:shd w:val="clear" w:color="auto" w:fill="CCFFCC"/>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428,1</w:t>
            </w:r>
          </w:p>
        </w:tc>
      </w:tr>
      <w:tr w:rsidR="009A61C7" w:rsidRPr="009A61C7" w:rsidTr="0056571A">
        <w:trPr>
          <w:trHeight w:val="255"/>
        </w:trPr>
        <w:tc>
          <w:tcPr>
            <w:tcW w:w="936" w:type="dxa"/>
            <w:tcBorders>
              <w:top w:val="nil"/>
              <w:left w:val="single" w:sz="8" w:space="0" w:color="auto"/>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080300</w:t>
            </w:r>
          </w:p>
        </w:tc>
        <w:tc>
          <w:tcPr>
            <w:tcW w:w="364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Поліклініки і амбулаторії</w:t>
            </w:r>
          </w:p>
        </w:tc>
        <w:tc>
          <w:tcPr>
            <w:tcW w:w="118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3110</w:t>
            </w:r>
          </w:p>
        </w:tc>
        <w:tc>
          <w:tcPr>
            <w:tcW w:w="266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Капітальні видатки</w:t>
            </w:r>
          </w:p>
        </w:tc>
        <w:tc>
          <w:tcPr>
            <w:tcW w:w="1420" w:type="dxa"/>
            <w:tcBorders>
              <w:top w:val="nil"/>
              <w:left w:val="nil"/>
              <w:bottom w:val="single" w:sz="4" w:space="0" w:color="auto"/>
              <w:right w:val="single" w:sz="8" w:space="0" w:color="auto"/>
            </w:tcBorders>
            <w:shd w:val="clear" w:color="auto" w:fill="auto"/>
            <w:noWrap/>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428,1</w:t>
            </w:r>
          </w:p>
        </w:tc>
      </w:tr>
      <w:tr w:rsidR="009A61C7" w:rsidRPr="009A61C7" w:rsidTr="0056571A">
        <w:trPr>
          <w:trHeight w:val="270"/>
        </w:trPr>
        <w:tc>
          <w:tcPr>
            <w:tcW w:w="936" w:type="dxa"/>
            <w:tcBorders>
              <w:top w:val="nil"/>
              <w:left w:val="single" w:sz="8" w:space="0" w:color="auto"/>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24</w:t>
            </w:r>
          </w:p>
        </w:tc>
        <w:tc>
          <w:tcPr>
            <w:tcW w:w="364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Орган з питань культури</w:t>
            </w:r>
          </w:p>
        </w:tc>
        <w:tc>
          <w:tcPr>
            <w:tcW w:w="118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266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i/>
                <w:iCs/>
                <w:lang w:val="uk-UA" w:eastAsia="ru-RU"/>
              </w:rPr>
            </w:pPr>
            <w:r w:rsidRPr="009A61C7">
              <w:rPr>
                <w:rFonts w:ascii="Times New Roman" w:eastAsia="Times New Roman" w:hAnsi="Times New Roman" w:cs="Times New Roman"/>
                <w:b/>
                <w:bCs/>
                <w:i/>
                <w:iCs/>
                <w:lang w:val="uk-UA" w:eastAsia="ru-RU"/>
              </w:rPr>
              <w:t> </w:t>
            </w:r>
          </w:p>
        </w:tc>
        <w:tc>
          <w:tcPr>
            <w:tcW w:w="1420" w:type="dxa"/>
            <w:tcBorders>
              <w:top w:val="nil"/>
              <w:left w:val="nil"/>
              <w:bottom w:val="single" w:sz="4" w:space="0" w:color="auto"/>
              <w:right w:val="single" w:sz="8"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r>
      <w:tr w:rsidR="009A61C7" w:rsidRPr="009A61C7" w:rsidTr="0056571A">
        <w:trPr>
          <w:trHeight w:val="540"/>
        </w:trPr>
        <w:tc>
          <w:tcPr>
            <w:tcW w:w="936" w:type="dxa"/>
            <w:tcBorders>
              <w:top w:val="nil"/>
              <w:left w:val="single" w:sz="8" w:space="0" w:color="auto"/>
              <w:bottom w:val="single" w:sz="4" w:space="0" w:color="auto"/>
              <w:right w:val="single" w:sz="4" w:space="0" w:color="auto"/>
            </w:tcBorders>
            <w:shd w:val="clear" w:color="auto" w:fill="CCFFCC"/>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3640" w:type="dxa"/>
            <w:tcBorders>
              <w:top w:val="nil"/>
              <w:left w:val="nil"/>
              <w:bottom w:val="single" w:sz="4" w:space="0" w:color="auto"/>
              <w:right w:val="single" w:sz="4" w:space="0" w:color="auto"/>
            </w:tcBorders>
            <w:shd w:val="clear" w:color="auto" w:fill="CCFFCC"/>
            <w:vAlign w:val="bottom"/>
          </w:tcPr>
          <w:p w:rsidR="009A61C7" w:rsidRPr="009A61C7" w:rsidRDefault="009A61C7" w:rsidP="009A61C7">
            <w:pPr>
              <w:spacing w:after="0" w:line="240" w:lineRule="auto"/>
              <w:jc w:val="center"/>
              <w:rPr>
                <w:rFonts w:ascii="Times New Roman" w:eastAsia="Times New Roman" w:hAnsi="Times New Roman" w:cs="Times New Roman"/>
                <w:b/>
                <w:bCs/>
                <w:i/>
                <w:iCs/>
                <w:lang w:val="uk-UA" w:eastAsia="ru-RU"/>
              </w:rPr>
            </w:pPr>
            <w:r w:rsidRPr="009A61C7">
              <w:rPr>
                <w:rFonts w:ascii="Times New Roman" w:eastAsia="Times New Roman" w:hAnsi="Times New Roman" w:cs="Times New Roman"/>
                <w:b/>
                <w:bCs/>
                <w:i/>
                <w:iCs/>
                <w:lang w:val="uk-UA" w:eastAsia="ru-RU"/>
              </w:rPr>
              <w:t xml:space="preserve">Відділ культури та спорту </w:t>
            </w:r>
            <w:proofErr w:type="spellStart"/>
            <w:r w:rsidRPr="009A61C7">
              <w:rPr>
                <w:rFonts w:ascii="Times New Roman" w:eastAsia="Times New Roman" w:hAnsi="Times New Roman" w:cs="Times New Roman"/>
                <w:b/>
                <w:bCs/>
                <w:i/>
                <w:iCs/>
                <w:lang w:val="uk-UA" w:eastAsia="ru-RU"/>
              </w:rPr>
              <w:t>Бучанської</w:t>
            </w:r>
            <w:proofErr w:type="spellEnd"/>
            <w:r w:rsidRPr="009A61C7">
              <w:rPr>
                <w:rFonts w:ascii="Times New Roman" w:eastAsia="Times New Roman" w:hAnsi="Times New Roman" w:cs="Times New Roman"/>
                <w:b/>
                <w:bCs/>
                <w:i/>
                <w:iCs/>
                <w:lang w:val="uk-UA" w:eastAsia="ru-RU"/>
              </w:rPr>
              <w:t xml:space="preserve"> міської ради, всього</w:t>
            </w:r>
          </w:p>
        </w:tc>
        <w:tc>
          <w:tcPr>
            <w:tcW w:w="1180" w:type="dxa"/>
            <w:tcBorders>
              <w:top w:val="nil"/>
              <w:left w:val="nil"/>
              <w:bottom w:val="single" w:sz="4" w:space="0" w:color="auto"/>
              <w:right w:val="single" w:sz="4" w:space="0" w:color="auto"/>
            </w:tcBorders>
            <w:shd w:val="clear" w:color="auto" w:fill="CCFFCC"/>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2660" w:type="dxa"/>
            <w:tcBorders>
              <w:top w:val="nil"/>
              <w:left w:val="nil"/>
              <w:bottom w:val="single" w:sz="4" w:space="0" w:color="auto"/>
              <w:right w:val="single" w:sz="4" w:space="0" w:color="auto"/>
            </w:tcBorders>
            <w:shd w:val="clear" w:color="auto" w:fill="CCFFCC"/>
            <w:vAlign w:val="bottom"/>
          </w:tcPr>
          <w:p w:rsidR="009A61C7" w:rsidRPr="009A61C7" w:rsidRDefault="009A61C7" w:rsidP="009A61C7">
            <w:pPr>
              <w:spacing w:after="0" w:line="240" w:lineRule="auto"/>
              <w:jc w:val="center"/>
              <w:rPr>
                <w:rFonts w:ascii="Times New Roman" w:eastAsia="Times New Roman" w:hAnsi="Times New Roman" w:cs="Times New Roman"/>
                <w:b/>
                <w:bCs/>
                <w:i/>
                <w:iCs/>
                <w:lang w:val="uk-UA" w:eastAsia="ru-RU"/>
              </w:rPr>
            </w:pPr>
            <w:r w:rsidRPr="009A61C7">
              <w:rPr>
                <w:rFonts w:ascii="Times New Roman" w:eastAsia="Times New Roman" w:hAnsi="Times New Roman" w:cs="Times New Roman"/>
                <w:b/>
                <w:bCs/>
                <w:i/>
                <w:iCs/>
                <w:lang w:val="uk-UA" w:eastAsia="ru-RU"/>
              </w:rPr>
              <w:t> </w:t>
            </w:r>
          </w:p>
        </w:tc>
        <w:tc>
          <w:tcPr>
            <w:tcW w:w="1420" w:type="dxa"/>
            <w:tcBorders>
              <w:top w:val="nil"/>
              <w:left w:val="nil"/>
              <w:bottom w:val="single" w:sz="4" w:space="0" w:color="auto"/>
              <w:right w:val="single" w:sz="8" w:space="0" w:color="auto"/>
            </w:tcBorders>
            <w:shd w:val="clear" w:color="auto" w:fill="CCFFCC"/>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584,4</w:t>
            </w:r>
          </w:p>
        </w:tc>
      </w:tr>
      <w:tr w:rsidR="009A61C7" w:rsidRPr="009A61C7" w:rsidTr="0056571A">
        <w:trPr>
          <w:trHeight w:val="525"/>
        </w:trPr>
        <w:tc>
          <w:tcPr>
            <w:tcW w:w="936" w:type="dxa"/>
            <w:tcBorders>
              <w:top w:val="nil"/>
              <w:left w:val="single" w:sz="8" w:space="0" w:color="auto"/>
              <w:bottom w:val="nil"/>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110204</w:t>
            </w:r>
          </w:p>
        </w:tc>
        <w:tc>
          <w:tcPr>
            <w:tcW w:w="3640" w:type="dxa"/>
            <w:tcBorders>
              <w:top w:val="nil"/>
              <w:left w:val="nil"/>
              <w:bottom w:val="nil"/>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 xml:space="preserve">Палаци і </w:t>
            </w:r>
            <w:proofErr w:type="spellStart"/>
            <w:r w:rsidRPr="009A61C7">
              <w:rPr>
                <w:rFonts w:ascii="Times New Roman" w:eastAsia="Times New Roman" w:hAnsi="Times New Roman" w:cs="Times New Roman"/>
                <w:lang w:val="uk-UA" w:eastAsia="ru-RU"/>
              </w:rPr>
              <w:t>будинкі</w:t>
            </w:r>
            <w:proofErr w:type="spellEnd"/>
            <w:r w:rsidRPr="009A61C7">
              <w:rPr>
                <w:rFonts w:ascii="Times New Roman" w:eastAsia="Times New Roman" w:hAnsi="Times New Roman" w:cs="Times New Roman"/>
                <w:lang w:val="uk-UA" w:eastAsia="ru-RU"/>
              </w:rPr>
              <w:t xml:space="preserve"> культури, клуби та </w:t>
            </w:r>
            <w:proofErr w:type="spellStart"/>
            <w:r w:rsidRPr="009A61C7">
              <w:rPr>
                <w:rFonts w:ascii="Times New Roman" w:eastAsia="Times New Roman" w:hAnsi="Times New Roman" w:cs="Times New Roman"/>
                <w:lang w:val="uk-UA" w:eastAsia="ru-RU"/>
              </w:rPr>
              <w:t>інши</w:t>
            </w:r>
            <w:proofErr w:type="spellEnd"/>
            <w:r w:rsidRPr="009A61C7">
              <w:rPr>
                <w:rFonts w:ascii="Times New Roman" w:eastAsia="Times New Roman" w:hAnsi="Times New Roman" w:cs="Times New Roman"/>
                <w:lang w:val="uk-UA" w:eastAsia="ru-RU"/>
              </w:rPr>
              <w:t xml:space="preserve"> заклади клубного типу</w:t>
            </w:r>
          </w:p>
        </w:tc>
        <w:tc>
          <w:tcPr>
            <w:tcW w:w="1180" w:type="dxa"/>
            <w:tcBorders>
              <w:top w:val="nil"/>
              <w:left w:val="nil"/>
              <w:bottom w:val="nil"/>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3110</w:t>
            </w:r>
          </w:p>
        </w:tc>
        <w:tc>
          <w:tcPr>
            <w:tcW w:w="2660" w:type="dxa"/>
            <w:tcBorders>
              <w:top w:val="nil"/>
              <w:left w:val="nil"/>
              <w:bottom w:val="nil"/>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Капітальні видатки</w:t>
            </w:r>
          </w:p>
        </w:tc>
        <w:tc>
          <w:tcPr>
            <w:tcW w:w="1420" w:type="dxa"/>
            <w:tcBorders>
              <w:top w:val="nil"/>
              <w:left w:val="nil"/>
              <w:bottom w:val="nil"/>
              <w:right w:val="single" w:sz="8"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584,4</w:t>
            </w:r>
          </w:p>
        </w:tc>
      </w:tr>
      <w:tr w:rsidR="009A61C7" w:rsidRPr="009A61C7" w:rsidTr="0056571A">
        <w:trPr>
          <w:trHeight w:val="270"/>
        </w:trPr>
        <w:tc>
          <w:tcPr>
            <w:tcW w:w="936" w:type="dxa"/>
            <w:tcBorders>
              <w:top w:val="single" w:sz="8" w:space="0" w:color="auto"/>
              <w:left w:val="single" w:sz="8" w:space="0" w:color="auto"/>
              <w:bottom w:val="single" w:sz="8" w:space="0" w:color="auto"/>
              <w:right w:val="single" w:sz="4" w:space="0" w:color="auto"/>
            </w:tcBorders>
            <w:shd w:val="clear" w:color="auto" w:fill="FFFF00"/>
            <w:vAlign w:val="bottom"/>
          </w:tcPr>
          <w:p w:rsidR="009A61C7" w:rsidRPr="009A61C7" w:rsidRDefault="009A61C7" w:rsidP="009A61C7">
            <w:pPr>
              <w:spacing w:after="0" w:line="240" w:lineRule="auto"/>
              <w:jc w:val="center"/>
              <w:rPr>
                <w:rFonts w:ascii="Times New Roman" w:eastAsia="Times New Roman" w:hAnsi="Times New Roman" w:cs="Times New Roman"/>
                <w:lang w:val="uk-UA" w:eastAsia="ru-RU"/>
              </w:rPr>
            </w:pPr>
            <w:r w:rsidRPr="009A61C7">
              <w:rPr>
                <w:rFonts w:ascii="Times New Roman" w:eastAsia="Times New Roman" w:hAnsi="Times New Roman" w:cs="Times New Roman"/>
                <w:lang w:val="uk-UA" w:eastAsia="ru-RU"/>
              </w:rPr>
              <w:t> </w:t>
            </w:r>
          </w:p>
        </w:tc>
        <w:tc>
          <w:tcPr>
            <w:tcW w:w="3640" w:type="dxa"/>
            <w:tcBorders>
              <w:top w:val="single" w:sz="8" w:space="0" w:color="auto"/>
              <w:left w:val="nil"/>
              <w:bottom w:val="single" w:sz="8" w:space="0" w:color="auto"/>
              <w:right w:val="single" w:sz="4" w:space="0" w:color="auto"/>
            </w:tcBorders>
            <w:shd w:val="clear" w:color="auto" w:fill="FFFF00"/>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РАЗОМ по бюджету розвитку</w:t>
            </w:r>
          </w:p>
        </w:tc>
        <w:tc>
          <w:tcPr>
            <w:tcW w:w="1180" w:type="dxa"/>
            <w:tcBorders>
              <w:top w:val="single" w:sz="8" w:space="0" w:color="auto"/>
              <w:left w:val="nil"/>
              <w:bottom w:val="single" w:sz="8" w:space="0" w:color="auto"/>
              <w:right w:val="single" w:sz="4" w:space="0" w:color="auto"/>
            </w:tcBorders>
            <w:shd w:val="clear" w:color="auto" w:fill="FFFF00"/>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2660" w:type="dxa"/>
            <w:tcBorders>
              <w:top w:val="single" w:sz="8" w:space="0" w:color="auto"/>
              <w:left w:val="nil"/>
              <w:bottom w:val="single" w:sz="8" w:space="0" w:color="auto"/>
              <w:right w:val="single" w:sz="4" w:space="0" w:color="auto"/>
            </w:tcBorders>
            <w:shd w:val="clear" w:color="auto" w:fill="FFFF00"/>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 </w:t>
            </w:r>
          </w:p>
        </w:tc>
        <w:tc>
          <w:tcPr>
            <w:tcW w:w="1420" w:type="dxa"/>
            <w:tcBorders>
              <w:top w:val="single" w:sz="8" w:space="0" w:color="auto"/>
              <w:left w:val="nil"/>
              <w:bottom w:val="single" w:sz="8" w:space="0" w:color="auto"/>
              <w:right w:val="single" w:sz="8" w:space="0" w:color="auto"/>
            </w:tcBorders>
            <w:shd w:val="clear" w:color="auto" w:fill="FFFF00"/>
            <w:vAlign w:val="bottom"/>
          </w:tcPr>
          <w:p w:rsidR="009A61C7" w:rsidRPr="009A61C7" w:rsidRDefault="009A61C7" w:rsidP="009A61C7">
            <w:pPr>
              <w:spacing w:after="0" w:line="240" w:lineRule="auto"/>
              <w:jc w:val="center"/>
              <w:rPr>
                <w:rFonts w:ascii="Times New Roman" w:eastAsia="Times New Roman" w:hAnsi="Times New Roman" w:cs="Times New Roman"/>
                <w:b/>
                <w:bCs/>
                <w:lang w:val="uk-UA" w:eastAsia="ru-RU"/>
              </w:rPr>
            </w:pPr>
            <w:r w:rsidRPr="009A61C7">
              <w:rPr>
                <w:rFonts w:ascii="Times New Roman" w:eastAsia="Times New Roman" w:hAnsi="Times New Roman" w:cs="Times New Roman"/>
                <w:b/>
                <w:bCs/>
                <w:lang w:val="uk-UA" w:eastAsia="ru-RU"/>
              </w:rPr>
              <w:t>45080,1</w:t>
            </w:r>
          </w:p>
        </w:tc>
      </w:tr>
    </w:tbl>
    <w:p w:rsidR="009A61C7" w:rsidRPr="009A61C7" w:rsidRDefault="009A61C7" w:rsidP="009A61C7">
      <w:pPr>
        <w:spacing w:after="120" w:line="240" w:lineRule="auto"/>
        <w:ind w:left="283" w:firstLine="1080"/>
        <w:jc w:val="center"/>
        <w:rPr>
          <w:rFonts w:ascii="Times New Roman" w:eastAsia="Times New Roman" w:hAnsi="Times New Roman" w:cs="Times New Roman"/>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bCs/>
          <w:sz w:val="16"/>
          <w:szCs w:val="16"/>
          <w:u w:val="single"/>
          <w:lang w:val="uk-UA" w:eastAsia="ru-RU"/>
        </w:rPr>
      </w:pPr>
      <w:r w:rsidRPr="009A61C7">
        <w:rPr>
          <w:rFonts w:ascii="Times New Roman" w:eastAsia="Times New Roman" w:hAnsi="Times New Roman" w:cs="Times New Roman"/>
          <w:bCs/>
          <w:sz w:val="16"/>
          <w:szCs w:val="16"/>
          <w:u w:val="single"/>
          <w:lang w:val="uk-UA" w:eastAsia="ru-RU"/>
        </w:rPr>
        <w:t>Інша діяльність у сфері охорони навколишнього природного середовища (КФКВ 240604)</w:t>
      </w:r>
    </w:p>
    <w:p w:rsidR="009A61C7" w:rsidRPr="009A61C7" w:rsidRDefault="009A61C7" w:rsidP="009A61C7">
      <w:pPr>
        <w:spacing w:after="120" w:line="240" w:lineRule="auto"/>
        <w:ind w:left="283" w:firstLine="1080"/>
        <w:jc w:val="center"/>
        <w:rPr>
          <w:rFonts w:ascii="Times New Roman" w:eastAsia="Times New Roman" w:hAnsi="Times New Roman" w:cs="Times New Roman"/>
          <w:bCs/>
          <w:sz w:val="16"/>
          <w:szCs w:val="16"/>
          <w:u w:val="single"/>
          <w:lang w:val="uk-UA" w:eastAsia="ru-RU"/>
        </w:rPr>
      </w:pPr>
    </w:p>
    <w:p w:rsidR="009A61C7" w:rsidRPr="009A61C7" w:rsidRDefault="009A61C7" w:rsidP="009A61C7">
      <w:pPr>
        <w:spacing w:after="120" w:line="240" w:lineRule="auto"/>
        <w:ind w:left="283" w:firstLine="1080"/>
        <w:jc w:val="both"/>
        <w:rPr>
          <w:rFonts w:ascii="Times New Roman" w:eastAsia="Times New Roman" w:hAnsi="Times New Roman" w:cs="Times New Roman"/>
          <w:bCs/>
          <w:sz w:val="16"/>
          <w:szCs w:val="16"/>
          <w:lang w:val="uk-UA" w:eastAsia="ru-RU"/>
        </w:rPr>
      </w:pPr>
      <w:r w:rsidRPr="009A61C7">
        <w:rPr>
          <w:rFonts w:ascii="Times New Roman" w:eastAsia="Times New Roman" w:hAnsi="Times New Roman" w:cs="Times New Roman"/>
          <w:bCs/>
          <w:sz w:val="16"/>
          <w:szCs w:val="16"/>
          <w:lang w:val="uk-UA" w:eastAsia="ru-RU"/>
        </w:rPr>
        <w:t xml:space="preserve">По КФКВ 240604 «Інша діяльність у сфері охорони навколишнього природного середовища» плануються видатки на природоохоронні заходи відповідно до затверджених програм місцевого значення в сумі 1,0 </w:t>
      </w:r>
      <w:proofErr w:type="spellStart"/>
      <w:r w:rsidRPr="009A61C7">
        <w:rPr>
          <w:rFonts w:ascii="Times New Roman" w:eastAsia="Times New Roman" w:hAnsi="Times New Roman" w:cs="Times New Roman"/>
          <w:bCs/>
          <w:sz w:val="16"/>
          <w:szCs w:val="16"/>
          <w:lang w:val="uk-UA" w:eastAsia="ru-RU"/>
        </w:rPr>
        <w:t>тис.грн</w:t>
      </w:r>
      <w:proofErr w:type="spellEnd"/>
      <w:r w:rsidRPr="009A61C7">
        <w:rPr>
          <w:rFonts w:ascii="Times New Roman" w:eastAsia="Times New Roman" w:hAnsi="Times New Roman" w:cs="Times New Roman"/>
          <w:bCs/>
          <w:sz w:val="16"/>
          <w:szCs w:val="16"/>
          <w:lang w:val="uk-UA" w:eastAsia="ru-RU"/>
        </w:rPr>
        <w:t>.</w:t>
      </w:r>
    </w:p>
    <w:p w:rsidR="009A61C7" w:rsidRPr="009A61C7" w:rsidRDefault="009A61C7" w:rsidP="009A61C7">
      <w:pPr>
        <w:spacing w:after="120" w:line="240" w:lineRule="auto"/>
        <w:ind w:left="283" w:firstLine="1080"/>
        <w:jc w:val="both"/>
        <w:rPr>
          <w:rFonts w:ascii="Times New Roman" w:eastAsia="Times New Roman" w:hAnsi="Times New Roman" w:cs="Times New Roman"/>
          <w:bCs/>
          <w:sz w:val="16"/>
          <w:szCs w:val="16"/>
          <w:u w:val="single"/>
          <w:lang w:val="uk-UA" w:eastAsia="ru-RU"/>
        </w:rPr>
      </w:pPr>
    </w:p>
    <w:p w:rsidR="009A61C7" w:rsidRPr="009A61C7" w:rsidRDefault="009A61C7" w:rsidP="009A61C7">
      <w:pPr>
        <w:spacing w:after="120" w:line="240" w:lineRule="auto"/>
        <w:ind w:left="283" w:firstLine="1080"/>
        <w:jc w:val="center"/>
        <w:rPr>
          <w:rFonts w:ascii="Times New Roman" w:eastAsia="Times New Roman" w:hAnsi="Times New Roman" w:cs="Times New Roman"/>
          <w:sz w:val="16"/>
          <w:szCs w:val="16"/>
          <w:u w:val="single"/>
          <w:lang w:val="uk-UA" w:eastAsia="ru-RU"/>
        </w:rPr>
      </w:pPr>
      <w:r w:rsidRPr="009A61C7">
        <w:rPr>
          <w:rFonts w:ascii="Times New Roman" w:eastAsia="Times New Roman" w:hAnsi="Times New Roman" w:cs="Times New Roman"/>
          <w:sz w:val="16"/>
          <w:szCs w:val="16"/>
          <w:u w:val="single"/>
          <w:lang w:val="uk-UA" w:eastAsia="ru-RU"/>
        </w:rPr>
        <w:t>Цільові фонди, утворені Верховною Радою Автономної Республіки Крим, органами місцевого самоврядування та місцевими органами виконавчої влади (50110000)</w:t>
      </w:r>
    </w:p>
    <w:p w:rsidR="009A61C7" w:rsidRPr="009A61C7" w:rsidRDefault="009A61C7" w:rsidP="009A61C7">
      <w:pPr>
        <w:spacing w:after="120" w:line="240" w:lineRule="auto"/>
        <w:ind w:left="283" w:firstLine="1080"/>
        <w:jc w:val="both"/>
        <w:rPr>
          <w:rFonts w:ascii="Times New Roman" w:eastAsia="Times New Roman" w:hAnsi="Times New Roman" w:cs="Times New Roman"/>
          <w:bCs/>
          <w:sz w:val="16"/>
          <w:szCs w:val="16"/>
          <w:lang w:val="uk-UA" w:eastAsia="ru-RU"/>
        </w:rPr>
      </w:pP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bCs/>
          <w:sz w:val="16"/>
          <w:szCs w:val="16"/>
          <w:lang w:val="uk-UA" w:eastAsia="ru-RU"/>
        </w:rPr>
        <w:t xml:space="preserve"> </w:t>
      </w:r>
      <w:r w:rsidRPr="009A61C7">
        <w:rPr>
          <w:rFonts w:ascii="Times New Roman" w:eastAsia="Times New Roman" w:hAnsi="Times New Roman" w:cs="Times New Roman"/>
          <w:sz w:val="16"/>
          <w:szCs w:val="16"/>
          <w:lang w:val="uk-UA" w:eastAsia="ru-RU"/>
        </w:rPr>
        <w:t xml:space="preserve">В бюджеті міста Буча на 2016 рік передбачені видатки по КФК 240900 “ Цільові фонди, утворені Верховною Радою Автономної Республіки Крим, органами місцевого самоврядування та місцевими органами виконавчої влади” в сумі – 2000,0 </w:t>
      </w:r>
      <w:proofErr w:type="spellStart"/>
      <w:r w:rsidRPr="009A61C7">
        <w:rPr>
          <w:rFonts w:ascii="Times New Roman" w:eastAsia="Times New Roman" w:hAnsi="Times New Roman" w:cs="Times New Roman"/>
          <w:sz w:val="16"/>
          <w:szCs w:val="16"/>
          <w:lang w:val="uk-UA" w:eastAsia="ru-RU"/>
        </w:rPr>
        <w:t>тис.грн</w:t>
      </w:r>
      <w:proofErr w:type="spellEnd"/>
      <w:r w:rsidRPr="009A61C7">
        <w:rPr>
          <w:rFonts w:ascii="Times New Roman" w:eastAsia="Times New Roman" w:hAnsi="Times New Roman" w:cs="Times New Roman"/>
          <w:sz w:val="16"/>
          <w:szCs w:val="16"/>
          <w:lang w:val="uk-UA" w:eastAsia="ru-RU"/>
        </w:rPr>
        <w:t>.</w:t>
      </w: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p>
    <w:tbl>
      <w:tblPr>
        <w:tblW w:w="9555" w:type="dxa"/>
        <w:tblInd w:w="93" w:type="dxa"/>
        <w:tblLook w:val="0000" w:firstRow="0" w:lastRow="0" w:firstColumn="0" w:lastColumn="0" w:noHBand="0" w:noVBand="0"/>
      </w:tblPr>
      <w:tblGrid>
        <w:gridCol w:w="915"/>
        <w:gridCol w:w="1080"/>
        <w:gridCol w:w="5760"/>
        <w:gridCol w:w="1800"/>
      </w:tblGrid>
      <w:tr w:rsidR="009A61C7" w:rsidRPr="009A61C7" w:rsidTr="0056571A">
        <w:trPr>
          <w:trHeight w:val="750"/>
        </w:trPr>
        <w:tc>
          <w:tcPr>
            <w:tcW w:w="915" w:type="dxa"/>
            <w:tcBorders>
              <w:top w:val="single" w:sz="4" w:space="0" w:color="auto"/>
              <w:left w:val="single" w:sz="4" w:space="0" w:color="auto"/>
              <w:bottom w:val="single" w:sz="4" w:space="0" w:color="auto"/>
              <w:right w:val="single" w:sz="4" w:space="0" w:color="auto"/>
            </w:tcBorders>
            <w:shd w:val="clear" w:color="auto" w:fill="auto"/>
          </w:tcPr>
          <w:p w:rsidR="009A61C7" w:rsidRPr="009A61C7" w:rsidRDefault="009A61C7" w:rsidP="009A61C7">
            <w:pPr>
              <w:spacing w:after="0" w:line="240" w:lineRule="auto"/>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п/п</w:t>
            </w:r>
          </w:p>
        </w:tc>
        <w:tc>
          <w:tcPr>
            <w:tcW w:w="1080" w:type="dxa"/>
            <w:tcBorders>
              <w:top w:val="single" w:sz="4" w:space="0" w:color="auto"/>
              <w:left w:val="nil"/>
              <w:bottom w:val="single" w:sz="4" w:space="0" w:color="auto"/>
              <w:right w:val="single" w:sz="4" w:space="0" w:color="auto"/>
            </w:tcBorders>
            <w:shd w:val="clear" w:color="auto" w:fill="auto"/>
          </w:tcPr>
          <w:p w:rsidR="009A61C7" w:rsidRPr="009A61C7" w:rsidRDefault="009A61C7" w:rsidP="009A61C7">
            <w:pPr>
              <w:spacing w:after="0" w:line="240" w:lineRule="auto"/>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КЕКВ</w:t>
            </w:r>
          </w:p>
        </w:tc>
        <w:tc>
          <w:tcPr>
            <w:tcW w:w="5760" w:type="dxa"/>
            <w:tcBorders>
              <w:top w:val="single" w:sz="4" w:space="0" w:color="auto"/>
              <w:left w:val="nil"/>
              <w:bottom w:val="single" w:sz="4" w:space="0" w:color="auto"/>
              <w:right w:val="nil"/>
            </w:tcBorders>
            <w:shd w:val="clear" w:color="auto" w:fill="auto"/>
          </w:tcPr>
          <w:p w:rsidR="009A61C7" w:rsidRPr="009A61C7" w:rsidRDefault="009A61C7" w:rsidP="009A61C7">
            <w:pPr>
              <w:spacing w:after="0" w:line="240" w:lineRule="auto"/>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Назва об’єктів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61C7" w:rsidRPr="009A61C7" w:rsidRDefault="009A61C7" w:rsidP="009A61C7">
            <w:pPr>
              <w:spacing w:after="0" w:line="240" w:lineRule="auto"/>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Всього видатків на поточний рік </w:t>
            </w:r>
          </w:p>
          <w:p w:rsidR="009A61C7" w:rsidRPr="009A61C7" w:rsidRDefault="009A61C7" w:rsidP="009A61C7">
            <w:pPr>
              <w:spacing w:after="0" w:line="240" w:lineRule="auto"/>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(грн)</w:t>
            </w:r>
          </w:p>
        </w:tc>
      </w:tr>
      <w:tr w:rsidR="009A61C7" w:rsidRPr="009A61C7" w:rsidTr="0056571A">
        <w:trPr>
          <w:trHeight w:val="515"/>
        </w:trPr>
        <w:tc>
          <w:tcPr>
            <w:tcW w:w="915" w:type="dxa"/>
            <w:tcBorders>
              <w:top w:val="nil"/>
              <w:left w:val="single" w:sz="4" w:space="0" w:color="auto"/>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1</w:t>
            </w:r>
          </w:p>
        </w:tc>
        <w:tc>
          <w:tcPr>
            <w:tcW w:w="108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2240</w:t>
            </w:r>
          </w:p>
        </w:tc>
        <w:tc>
          <w:tcPr>
            <w:tcW w:w="5760" w:type="dxa"/>
            <w:tcBorders>
              <w:top w:val="nil"/>
              <w:left w:val="nil"/>
              <w:bottom w:val="single" w:sz="4" w:space="0" w:color="auto"/>
              <w:right w:val="nil"/>
            </w:tcBorders>
            <w:shd w:val="clear" w:color="auto" w:fill="auto"/>
            <w:vAlign w:val="center"/>
          </w:tcPr>
          <w:p w:rsidR="009A61C7" w:rsidRPr="009A61C7" w:rsidRDefault="009A61C7" w:rsidP="009A61C7">
            <w:pPr>
              <w:spacing w:after="0" w:line="240" w:lineRule="auto"/>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Благоустрій території в м. Буча (послуги з озеленення, косіння, висадки кущів, дерев, квітів та </w:t>
            </w:r>
            <w:proofErr w:type="spellStart"/>
            <w:r w:rsidRPr="009A61C7">
              <w:rPr>
                <w:rFonts w:ascii="Times New Roman" w:eastAsia="Times New Roman" w:hAnsi="Times New Roman" w:cs="Times New Roman"/>
                <w:sz w:val="24"/>
                <w:szCs w:val="24"/>
                <w:lang w:val="uk-UA" w:eastAsia="ru-RU"/>
              </w:rPr>
              <w:t>ін</w:t>
            </w:r>
            <w:proofErr w:type="spellEnd"/>
            <w:r w:rsidRPr="009A61C7">
              <w:rPr>
                <w:rFonts w:ascii="Times New Roman" w:eastAsia="Times New Roman" w:hAnsi="Times New Roman" w:cs="Times New Roman"/>
                <w:sz w:val="24"/>
                <w:szCs w:val="24"/>
                <w:lang w:val="uk-UA" w:eastAsia="ru-RU"/>
              </w:rPr>
              <w:t xml:space="preserve">) </w:t>
            </w:r>
          </w:p>
        </w:tc>
        <w:tc>
          <w:tcPr>
            <w:tcW w:w="1800" w:type="dxa"/>
            <w:tcBorders>
              <w:top w:val="nil"/>
              <w:left w:val="single" w:sz="4" w:space="0" w:color="auto"/>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1600000,00</w:t>
            </w:r>
          </w:p>
        </w:tc>
      </w:tr>
      <w:tr w:rsidR="009A61C7" w:rsidRPr="009A61C7" w:rsidTr="0056571A">
        <w:trPr>
          <w:trHeight w:val="375"/>
        </w:trPr>
        <w:tc>
          <w:tcPr>
            <w:tcW w:w="915" w:type="dxa"/>
            <w:tcBorders>
              <w:top w:val="nil"/>
              <w:left w:val="single" w:sz="4" w:space="0" w:color="auto"/>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2</w:t>
            </w:r>
          </w:p>
        </w:tc>
        <w:tc>
          <w:tcPr>
            <w:tcW w:w="108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9000</w:t>
            </w:r>
          </w:p>
        </w:tc>
        <w:tc>
          <w:tcPr>
            <w:tcW w:w="5760" w:type="dxa"/>
            <w:tcBorders>
              <w:top w:val="nil"/>
              <w:left w:val="nil"/>
              <w:bottom w:val="single" w:sz="4" w:space="0" w:color="auto"/>
              <w:right w:val="nil"/>
            </w:tcBorders>
            <w:shd w:val="clear" w:color="auto" w:fill="auto"/>
            <w:vAlign w:val="center"/>
          </w:tcPr>
          <w:p w:rsidR="009A61C7" w:rsidRPr="009A61C7" w:rsidRDefault="009A61C7" w:rsidP="009A61C7">
            <w:pPr>
              <w:spacing w:after="0" w:line="240" w:lineRule="auto"/>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Нерозподілені видатки</w:t>
            </w:r>
          </w:p>
        </w:tc>
        <w:tc>
          <w:tcPr>
            <w:tcW w:w="1800" w:type="dxa"/>
            <w:tcBorders>
              <w:top w:val="nil"/>
              <w:left w:val="single" w:sz="4" w:space="0" w:color="auto"/>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400000,00</w:t>
            </w:r>
          </w:p>
        </w:tc>
      </w:tr>
      <w:tr w:rsidR="009A61C7" w:rsidRPr="009A61C7" w:rsidTr="0056571A">
        <w:trPr>
          <w:trHeight w:val="215"/>
        </w:trPr>
        <w:tc>
          <w:tcPr>
            <w:tcW w:w="915" w:type="dxa"/>
            <w:tcBorders>
              <w:top w:val="nil"/>
              <w:left w:val="single" w:sz="4" w:space="0" w:color="auto"/>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w:t>
            </w:r>
          </w:p>
        </w:tc>
        <w:tc>
          <w:tcPr>
            <w:tcW w:w="1080" w:type="dxa"/>
            <w:tcBorders>
              <w:top w:val="nil"/>
              <w:left w:val="nil"/>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w:t>
            </w:r>
          </w:p>
        </w:tc>
        <w:tc>
          <w:tcPr>
            <w:tcW w:w="5760" w:type="dxa"/>
            <w:tcBorders>
              <w:top w:val="nil"/>
              <w:left w:val="nil"/>
              <w:bottom w:val="single" w:sz="4" w:space="0" w:color="auto"/>
              <w:right w:val="nil"/>
            </w:tcBorders>
            <w:shd w:val="clear" w:color="auto" w:fill="auto"/>
            <w:vAlign w:val="center"/>
          </w:tcPr>
          <w:p w:rsidR="009A61C7" w:rsidRPr="009A61C7" w:rsidRDefault="009A61C7" w:rsidP="009A61C7">
            <w:pPr>
              <w:spacing w:after="0" w:line="240" w:lineRule="auto"/>
              <w:rPr>
                <w:rFonts w:ascii="Times New Roman" w:eastAsia="Times New Roman" w:hAnsi="Times New Roman" w:cs="Times New Roman"/>
                <w:bCs/>
                <w:sz w:val="24"/>
                <w:szCs w:val="24"/>
                <w:lang w:val="uk-UA" w:eastAsia="ru-RU"/>
              </w:rPr>
            </w:pPr>
            <w:r w:rsidRPr="009A61C7">
              <w:rPr>
                <w:rFonts w:ascii="Times New Roman" w:eastAsia="Times New Roman" w:hAnsi="Times New Roman" w:cs="Times New Roman"/>
                <w:bCs/>
                <w:sz w:val="24"/>
                <w:szCs w:val="24"/>
                <w:lang w:val="uk-UA" w:eastAsia="ru-RU"/>
              </w:rPr>
              <w:t>РАЗОМ (без нерозподіленого резерву)</w:t>
            </w:r>
          </w:p>
        </w:tc>
        <w:tc>
          <w:tcPr>
            <w:tcW w:w="1800" w:type="dxa"/>
            <w:tcBorders>
              <w:top w:val="nil"/>
              <w:left w:val="single" w:sz="4" w:space="0" w:color="auto"/>
              <w:bottom w:val="single" w:sz="4" w:space="0" w:color="auto"/>
              <w:right w:val="single" w:sz="4" w:space="0" w:color="auto"/>
            </w:tcBorders>
            <w:shd w:val="clear" w:color="auto" w:fill="auto"/>
            <w:vAlign w:val="bottom"/>
          </w:tcPr>
          <w:p w:rsidR="009A61C7" w:rsidRPr="009A61C7" w:rsidRDefault="009A61C7" w:rsidP="009A61C7">
            <w:pPr>
              <w:spacing w:after="0" w:line="240" w:lineRule="auto"/>
              <w:jc w:val="center"/>
              <w:rPr>
                <w:rFonts w:ascii="Times New Roman" w:eastAsia="Times New Roman" w:hAnsi="Times New Roman" w:cs="Times New Roman"/>
                <w:bCs/>
                <w:sz w:val="24"/>
                <w:szCs w:val="24"/>
                <w:lang w:val="uk-UA" w:eastAsia="ru-RU"/>
              </w:rPr>
            </w:pPr>
            <w:r w:rsidRPr="009A61C7">
              <w:rPr>
                <w:rFonts w:ascii="Times New Roman" w:eastAsia="Times New Roman" w:hAnsi="Times New Roman" w:cs="Times New Roman"/>
                <w:bCs/>
                <w:sz w:val="24"/>
                <w:szCs w:val="24"/>
                <w:lang w:val="uk-UA" w:eastAsia="ru-RU"/>
              </w:rPr>
              <w:t>2000000,0</w:t>
            </w:r>
          </w:p>
        </w:tc>
      </w:tr>
    </w:tbl>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p>
    <w:p w:rsidR="009A61C7" w:rsidRPr="009A61C7" w:rsidRDefault="009A61C7" w:rsidP="009A61C7">
      <w:pPr>
        <w:spacing w:after="120" w:line="240" w:lineRule="auto"/>
        <w:ind w:left="283" w:firstLine="1080"/>
        <w:jc w:val="both"/>
        <w:rPr>
          <w:rFonts w:ascii="Times New Roman" w:eastAsia="Times New Roman" w:hAnsi="Times New Roman" w:cs="Times New Roman"/>
          <w:sz w:val="16"/>
          <w:szCs w:val="16"/>
          <w:lang w:val="uk-UA" w:eastAsia="ru-RU"/>
        </w:rPr>
      </w:pPr>
      <w:r w:rsidRPr="009A61C7">
        <w:rPr>
          <w:rFonts w:ascii="Times New Roman" w:eastAsia="Times New Roman" w:hAnsi="Times New Roman" w:cs="Times New Roman"/>
          <w:sz w:val="16"/>
          <w:szCs w:val="16"/>
          <w:lang w:val="uk-UA" w:eastAsia="ru-RU"/>
        </w:rPr>
        <w:t>Начальник фінансового управління                                    Т.А.</w:t>
      </w:r>
      <w:proofErr w:type="spellStart"/>
      <w:r w:rsidRPr="009A61C7">
        <w:rPr>
          <w:rFonts w:ascii="Times New Roman" w:eastAsia="Times New Roman" w:hAnsi="Times New Roman" w:cs="Times New Roman"/>
          <w:sz w:val="16"/>
          <w:szCs w:val="16"/>
          <w:lang w:val="uk-UA" w:eastAsia="ru-RU"/>
        </w:rPr>
        <w:t>Сімон</w:t>
      </w:r>
      <w:proofErr w:type="spellEnd"/>
    </w:p>
    <w:p w:rsidR="009A61C7" w:rsidRPr="009A61C7" w:rsidRDefault="009A61C7" w:rsidP="009A61C7">
      <w:pP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br w:type="page"/>
      </w:r>
    </w:p>
    <w:p w:rsidR="009A61C7" w:rsidRPr="009A61C7" w:rsidRDefault="009A61C7" w:rsidP="009A61C7">
      <w:pPr>
        <w:spacing w:after="0" w:line="240" w:lineRule="auto"/>
        <w:jc w:val="center"/>
        <w:rPr>
          <w:rFonts w:ascii="Times New Roman" w:eastAsia="Times New Roman" w:hAnsi="Times New Roman" w:cs="Times New Roman"/>
          <w:b/>
          <w:bCs/>
          <w:sz w:val="26"/>
          <w:szCs w:val="26"/>
          <w:u w:val="single"/>
          <w:lang w:val="uk-UA" w:eastAsia="ru-RU"/>
        </w:rPr>
      </w:pPr>
      <w:r w:rsidRPr="009A61C7">
        <w:rPr>
          <w:rFonts w:ascii="Times New Roman" w:eastAsia="Times New Roman" w:hAnsi="Times New Roman" w:cs="Times New Roman"/>
          <w:b/>
          <w:bCs/>
          <w:sz w:val="26"/>
          <w:szCs w:val="26"/>
          <w:u w:val="single"/>
          <w:lang w:val="uk-UA" w:eastAsia="ru-RU"/>
        </w:rPr>
        <w:lastRenderedPageBreak/>
        <w:t>ВИДАТКИ БЮДЖЕТУ МІСТА БУЧА НА 2016 РІК</w:t>
      </w:r>
    </w:p>
    <w:p w:rsidR="009A61C7" w:rsidRPr="009A61C7" w:rsidRDefault="009A61C7" w:rsidP="009A61C7">
      <w:pPr>
        <w:spacing w:after="0" w:line="240" w:lineRule="auto"/>
        <w:ind w:firstLine="567"/>
        <w:jc w:val="center"/>
        <w:rPr>
          <w:rFonts w:ascii="Times New Roman" w:eastAsia="Times New Roman" w:hAnsi="Times New Roman" w:cs="Times New Roman"/>
          <w:bCs/>
          <w:sz w:val="32"/>
          <w:szCs w:val="28"/>
          <w:lang w:val="uk-UA" w:eastAsia="ru-RU"/>
        </w:rPr>
      </w:pPr>
      <w:r w:rsidRPr="009A61C7">
        <w:rPr>
          <w:rFonts w:ascii="Times New Roman" w:eastAsia="Times New Roman" w:hAnsi="Times New Roman" w:cs="Times New Roman"/>
          <w:bCs/>
          <w:sz w:val="32"/>
          <w:szCs w:val="28"/>
          <w:lang w:val="uk-UA" w:eastAsia="ru-RU"/>
        </w:rPr>
        <w:t>(загальний фонд)</w:t>
      </w:r>
    </w:p>
    <w:p w:rsidR="009A61C7" w:rsidRPr="009A61C7" w:rsidRDefault="009A61C7" w:rsidP="009A61C7">
      <w:pPr>
        <w:spacing w:after="0" w:line="240" w:lineRule="auto"/>
        <w:ind w:firstLine="567"/>
        <w:jc w:val="both"/>
        <w:rPr>
          <w:rFonts w:ascii="Times New Roman" w:eastAsia="Times New Roman" w:hAnsi="Times New Roman" w:cs="Times New Roman"/>
          <w:bCs/>
          <w:sz w:val="32"/>
          <w:szCs w:val="28"/>
          <w:lang w:val="uk-UA" w:eastAsia="ru-RU"/>
        </w:rPr>
      </w:pP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Формування видаткової частини міського бюджету на 2016 рік проведено з </w:t>
      </w:r>
    </w:p>
    <w:p w:rsidR="009A61C7" w:rsidRPr="009A61C7" w:rsidRDefault="009A61C7" w:rsidP="009A61C7">
      <w:pPr>
        <w:spacing w:after="0" w:line="240" w:lineRule="auto"/>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урахуванням вимог діючого Бюджетного кодексу України з урахуванням  Закону України «Про Державний бюджет України на 2016 рік». Виходячи із обмежених властивостей ресурсної частини бюджету видаткова частина бюджету загального фонду міста на 2016 рік є обмеженою та спрямована на вкрай нагальні потреби.</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При плануванні видаткової частини основною метою було збереження соціальної спрямованості міського бюджету для забезпечення фінансування гарантованих державою виплат для реалізації конституційних норм таких галузях як освіта, охорона здоров’я, соціальний захист, культура та спорт. </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Видатки бюджету міста обраховані виходячи з діючої на 01.01.2016 року мережі чинного законодавства та наявності джерел фінансування.</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Загальний обсяг видатків загального фонду на наступний рік складає </w:t>
      </w:r>
      <w:r w:rsidRPr="009A61C7">
        <w:rPr>
          <w:rFonts w:ascii="Times New Roman" w:eastAsia="Times New Roman" w:hAnsi="Times New Roman" w:cs="Times New Roman"/>
          <w:sz w:val="24"/>
          <w:szCs w:val="20"/>
          <w:u w:val="single"/>
          <w:lang w:val="uk-UA" w:eastAsia="ru-RU"/>
        </w:rPr>
        <w:t>239 167,6</w:t>
      </w:r>
      <w:r w:rsidRPr="009A61C7">
        <w:rPr>
          <w:rFonts w:ascii="Times New Roman" w:eastAsia="Times New Roman" w:hAnsi="Times New Roman" w:cs="Times New Roman"/>
          <w:sz w:val="24"/>
          <w:szCs w:val="20"/>
          <w:lang w:val="uk-UA" w:eastAsia="ru-RU"/>
        </w:rPr>
        <w:t xml:space="preserve">        </w:t>
      </w:r>
      <w:proofErr w:type="spellStart"/>
      <w:r w:rsidRPr="009A61C7">
        <w:rPr>
          <w:rFonts w:ascii="Times New Roman" w:eastAsia="Times New Roman" w:hAnsi="Times New Roman" w:cs="Times New Roman"/>
          <w:sz w:val="24"/>
          <w:szCs w:val="20"/>
          <w:u w:val="single"/>
          <w:lang w:val="uk-UA" w:eastAsia="ru-RU"/>
        </w:rPr>
        <w:t>тис.грн</w:t>
      </w:r>
      <w:proofErr w:type="spellEnd"/>
      <w:r w:rsidRPr="009A61C7">
        <w:rPr>
          <w:rFonts w:ascii="Times New Roman" w:eastAsia="Times New Roman" w:hAnsi="Times New Roman" w:cs="Times New Roman"/>
          <w:sz w:val="24"/>
          <w:szCs w:val="20"/>
          <w:lang w:val="uk-UA" w:eastAsia="ru-RU"/>
        </w:rPr>
        <w:t>.</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В т.ч. загального фонду  </w:t>
      </w:r>
      <w:r w:rsidRPr="009A61C7">
        <w:rPr>
          <w:rFonts w:ascii="Times New Roman" w:eastAsia="Times New Roman" w:hAnsi="Times New Roman" w:cs="Times New Roman"/>
          <w:sz w:val="24"/>
          <w:szCs w:val="20"/>
          <w:u w:val="single"/>
          <w:lang w:val="uk-UA" w:eastAsia="ru-RU"/>
        </w:rPr>
        <w:t>181 460,0</w:t>
      </w:r>
      <w:r w:rsidRPr="009A61C7">
        <w:rPr>
          <w:rFonts w:ascii="Times New Roman" w:eastAsia="Times New Roman" w:hAnsi="Times New Roman" w:cs="Times New Roman"/>
          <w:sz w:val="24"/>
          <w:szCs w:val="20"/>
          <w:lang w:val="uk-UA" w:eastAsia="ru-RU"/>
        </w:rPr>
        <w:t xml:space="preserve">  </w:t>
      </w:r>
      <w:r w:rsidRPr="009A61C7">
        <w:rPr>
          <w:rFonts w:ascii="Times New Roman" w:eastAsia="Times New Roman" w:hAnsi="Times New Roman" w:cs="Times New Roman"/>
          <w:sz w:val="24"/>
          <w:szCs w:val="20"/>
          <w:u w:val="single"/>
          <w:lang w:val="uk-UA" w:eastAsia="ru-RU"/>
        </w:rPr>
        <w:t xml:space="preserve"> тис. грн</w:t>
      </w:r>
      <w:r w:rsidRPr="009A61C7">
        <w:rPr>
          <w:rFonts w:ascii="Times New Roman" w:eastAsia="Times New Roman" w:hAnsi="Times New Roman" w:cs="Times New Roman"/>
          <w:sz w:val="24"/>
          <w:szCs w:val="20"/>
          <w:lang w:val="uk-UA" w:eastAsia="ru-RU"/>
        </w:rPr>
        <w:t>. з них:</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(субвенція з державного бюджету місцевим бюджетам – </w:t>
      </w:r>
      <w:r w:rsidRPr="009A61C7">
        <w:rPr>
          <w:rFonts w:ascii="Times New Roman" w:eastAsia="Times New Roman" w:hAnsi="Times New Roman" w:cs="Times New Roman"/>
          <w:sz w:val="24"/>
          <w:szCs w:val="20"/>
          <w:u w:val="single"/>
          <w:lang w:val="uk-UA" w:eastAsia="ru-RU"/>
        </w:rPr>
        <w:t>112 876,3 тис. грн</w:t>
      </w:r>
      <w:r w:rsidRPr="009A61C7">
        <w:rPr>
          <w:rFonts w:ascii="Times New Roman" w:eastAsia="Times New Roman" w:hAnsi="Times New Roman" w:cs="Times New Roman"/>
          <w:sz w:val="24"/>
          <w:szCs w:val="20"/>
          <w:lang w:val="uk-UA" w:eastAsia="ru-RU"/>
        </w:rPr>
        <w:t xml:space="preserve">., із них субвенція на ЗОШ – </w:t>
      </w:r>
      <w:r w:rsidRPr="009A61C7">
        <w:rPr>
          <w:rFonts w:ascii="Times New Roman" w:eastAsia="Times New Roman" w:hAnsi="Times New Roman" w:cs="Times New Roman"/>
          <w:sz w:val="24"/>
          <w:szCs w:val="20"/>
          <w:u w:val="single"/>
          <w:lang w:val="uk-UA" w:eastAsia="ru-RU"/>
        </w:rPr>
        <w:t>32 836,1 тис. грн</w:t>
      </w:r>
      <w:r w:rsidRPr="009A61C7">
        <w:rPr>
          <w:rFonts w:ascii="Times New Roman" w:eastAsia="Times New Roman" w:hAnsi="Times New Roman" w:cs="Times New Roman"/>
          <w:sz w:val="24"/>
          <w:szCs w:val="20"/>
          <w:lang w:val="uk-UA" w:eastAsia="ru-RU"/>
        </w:rPr>
        <w:t xml:space="preserve">., субвенція на охорону здоров’я -  </w:t>
      </w:r>
      <w:r w:rsidRPr="009A61C7">
        <w:rPr>
          <w:rFonts w:ascii="Times New Roman" w:eastAsia="Times New Roman" w:hAnsi="Times New Roman" w:cs="Times New Roman"/>
          <w:sz w:val="24"/>
          <w:szCs w:val="20"/>
          <w:u w:val="single"/>
          <w:lang w:val="uk-UA" w:eastAsia="ru-RU"/>
        </w:rPr>
        <w:t>20 216,7 тис. грн</w:t>
      </w:r>
      <w:r w:rsidRPr="009A61C7">
        <w:rPr>
          <w:rFonts w:ascii="Times New Roman" w:eastAsia="Times New Roman" w:hAnsi="Times New Roman" w:cs="Times New Roman"/>
          <w:sz w:val="24"/>
          <w:szCs w:val="20"/>
          <w:lang w:val="uk-UA" w:eastAsia="ru-RU"/>
        </w:rPr>
        <w:t>.)</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u w:val="single"/>
          <w:lang w:val="uk-UA" w:eastAsia="ru-RU"/>
        </w:rPr>
      </w:pPr>
      <w:r w:rsidRPr="009A61C7">
        <w:rPr>
          <w:rFonts w:ascii="Times New Roman" w:eastAsia="Times New Roman" w:hAnsi="Times New Roman" w:cs="Times New Roman"/>
          <w:sz w:val="24"/>
          <w:szCs w:val="20"/>
          <w:lang w:val="uk-UA" w:eastAsia="ru-RU"/>
        </w:rPr>
        <w:t xml:space="preserve">спеціального фонду  </w:t>
      </w:r>
      <w:r w:rsidRPr="009A61C7">
        <w:rPr>
          <w:rFonts w:ascii="Times New Roman" w:eastAsia="Times New Roman" w:hAnsi="Times New Roman" w:cs="Times New Roman"/>
          <w:sz w:val="24"/>
          <w:szCs w:val="20"/>
          <w:u w:val="single"/>
          <w:lang w:val="uk-UA" w:eastAsia="ru-RU"/>
        </w:rPr>
        <w:t>57 707,6 тис. грн..,</w:t>
      </w:r>
      <w:r w:rsidRPr="009A61C7">
        <w:rPr>
          <w:rFonts w:ascii="Times New Roman" w:eastAsia="Times New Roman" w:hAnsi="Times New Roman" w:cs="Times New Roman"/>
          <w:sz w:val="24"/>
          <w:szCs w:val="20"/>
          <w:lang w:val="uk-UA" w:eastAsia="ru-RU"/>
        </w:rPr>
        <w:t xml:space="preserve"> у тому числі бюджет розвитку </w:t>
      </w:r>
      <w:r w:rsidRPr="009A61C7">
        <w:rPr>
          <w:rFonts w:ascii="Times New Roman" w:eastAsia="Times New Roman" w:hAnsi="Times New Roman" w:cs="Times New Roman"/>
          <w:sz w:val="24"/>
          <w:szCs w:val="20"/>
          <w:u w:val="single"/>
          <w:lang w:val="uk-UA" w:eastAsia="ru-RU"/>
        </w:rPr>
        <w:t>45 080,1 тис. грн.</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При формуванні  бюджету</w:t>
      </w:r>
      <w:r w:rsidRPr="009A61C7">
        <w:rPr>
          <w:rFonts w:ascii="Times New Roman" w:eastAsia="Times New Roman" w:hAnsi="Times New Roman" w:cs="Times New Roman"/>
          <w:sz w:val="32"/>
          <w:szCs w:val="20"/>
          <w:lang w:val="uk-UA" w:eastAsia="ru-RU"/>
        </w:rPr>
        <w:t xml:space="preserve"> </w:t>
      </w:r>
      <w:r w:rsidRPr="009A61C7">
        <w:rPr>
          <w:rFonts w:ascii="Times New Roman" w:eastAsia="Times New Roman" w:hAnsi="Times New Roman" w:cs="Times New Roman"/>
          <w:sz w:val="24"/>
          <w:szCs w:val="20"/>
          <w:lang w:val="uk-UA" w:eastAsia="ru-RU"/>
        </w:rPr>
        <w:t>враховано  Закон України  “Про Державний бюджет на 2016 рік” щодо:</w:t>
      </w:r>
    </w:p>
    <w:p w:rsidR="009A61C7" w:rsidRPr="009A61C7" w:rsidRDefault="009A61C7" w:rsidP="009A61C7">
      <w:pPr>
        <w:spacing w:after="0" w:line="240" w:lineRule="auto"/>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забезпечення  в повному обсязі  потреби в асигнуваннях на оплату праці працівників</w:t>
      </w:r>
      <w:r w:rsidRPr="009A61C7">
        <w:rPr>
          <w:rFonts w:ascii="Times New Roman" w:eastAsia="Times New Roman" w:hAnsi="Times New Roman" w:cs="Times New Roman"/>
          <w:sz w:val="32"/>
          <w:szCs w:val="20"/>
          <w:lang w:val="uk-UA" w:eastAsia="ru-RU"/>
        </w:rPr>
        <w:t xml:space="preserve"> </w:t>
      </w:r>
      <w:r w:rsidRPr="009A61C7">
        <w:rPr>
          <w:rFonts w:ascii="Times New Roman" w:eastAsia="Times New Roman" w:hAnsi="Times New Roman" w:cs="Times New Roman"/>
          <w:sz w:val="24"/>
          <w:szCs w:val="20"/>
          <w:lang w:val="uk-UA" w:eastAsia="ru-RU"/>
        </w:rPr>
        <w:t>бюджетних установ відповідно до встановлених чинним законодавством умов оплати праці та розміру мінімальної заробітної плати (з 1 січня – 1378 гривень, з 1 травня – 1450 гривень, з 1 грудня - 1550 гривень); на проведення розрахунків за електричну енергію, теплову енергію, водопостачання, водовідведення, природний газ та послуги зв’язку, які споживаються бюджетними установами. Установлено ліміти споживання енергоносіїв у фізичних обсягах по кожній бюджетній установі, виходячи з обсягів призначень, затверджених розпорядникам бюджетних коштів на 2016 рік.</w:t>
      </w:r>
    </w:p>
    <w:p w:rsidR="009A61C7" w:rsidRPr="009A61C7" w:rsidRDefault="009A61C7" w:rsidP="009A61C7">
      <w:pPr>
        <w:spacing w:after="0" w:line="240" w:lineRule="auto"/>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noProof/>
          <w:sz w:val="32"/>
          <w:szCs w:val="20"/>
          <w:lang w:eastAsia="ru-RU"/>
        </w:rPr>
        <w:drawing>
          <wp:inline distT="0" distB="0" distL="0" distR="0" wp14:anchorId="55DB3BAF" wp14:editId="568D82F0">
            <wp:extent cx="5934075" cy="27908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790825"/>
                    </a:xfrm>
                    <a:prstGeom prst="rect">
                      <a:avLst/>
                    </a:prstGeom>
                    <a:noFill/>
                    <a:ln>
                      <a:noFill/>
                    </a:ln>
                  </pic:spPr>
                </pic:pic>
              </a:graphicData>
            </a:graphic>
          </wp:inline>
        </w:drawing>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Розрахункові показники обсягу видатків міського бюджету окремо для кожного головного розпорядника визначені, виходячи із загальних ресурсів зведеного бюджету України та першочерговості соціальних видатків.</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roofErr w:type="spellStart"/>
      <w:r w:rsidRPr="009A61C7">
        <w:rPr>
          <w:rFonts w:ascii="Times New Roman" w:eastAsia="Times New Roman" w:hAnsi="Times New Roman" w:cs="Times New Roman"/>
          <w:sz w:val="24"/>
          <w:szCs w:val="20"/>
          <w:lang w:val="uk-UA" w:eastAsia="ru-RU"/>
        </w:rPr>
        <w:lastRenderedPageBreak/>
        <w:t>Бучанська</w:t>
      </w:r>
      <w:proofErr w:type="spellEnd"/>
      <w:r w:rsidRPr="009A61C7">
        <w:rPr>
          <w:rFonts w:ascii="Times New Roman" w:eastAsia="Times New Roman" w:hAnsi="Times New Roman" w:cs="Times New Roman"/>
          <w:sz w:val="24"/>
          <w:szCs w:val="20"/>
          <w:lang w:val="uk-UA" w:eastAsia="ru-RU"/>
        </w:rPr>
        <w:t xml:space="preserve"> міська рада має один зведений бюджет. Бюджет міста збалансований. Видатки загального фонду міста Буча становлять </w:t>
      </w:r>
      <w:r w:rsidRPr="009A61C7">
        <w:rPr>
          <w:rFonts w:ascii="Times New Roman" w:eastAsia="Times New Roman" w:hAnsi="Times New Roman" w:cs="Times New Roman"/>
          <w:sz w:val="24"/>
          <w:szCs w:val="20"/>
          <w:u w:val="single"/>
          <w:lang w:val="uk-UA" w:eastAsia="ru-RU"/>
        </w:rPr>
        <w:t>181 460,0</w:t>
      </w:r>
      <w:r w:rsidRPr="009A61C7">
        <w:rPr>
          <w:rFonts w:ascii="Times New Roman" w:eastAsia="Times New Roman" w:hAnsi="Times New Roman" w:cs="Times New Roman"/>
          <w:sz w:val="24"/>
          <w:szCs w:val="20"/>
          <w:lang w:val="uk-UA" w:eastAsia="ru-RU"/>
        </w:rPr>
        <w:t xml:space="preserve"> тис. грн., які розподілені між головними розпорядниками коштів (окремими юридичними особами), а саме:</w:t>
      </w:r>
    </w:p>
    <w:p w:rsidR="009A61C7" w:rsidRPr="009A61C7" w:rsidRDefault="009A61C7" w:rsidP="009A61C7">
      <w:pPr>
        <w:spacing w:after="0" w:line="240" w:lineRule="auto"/>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01. Рада (</w:t>
      </w:r>
      <w:proofErr w:type="spellStart"/>
      <w:r w:rsidRPr="009A61C7">
        <w:rPr>
          <w:rFonts w:ascii="Times New Roman" w:eastAsia="Times New Roman" w:hAnsi="Times New Roman" w:cs="Times New Roman"/>
          <w:sz w:val="24"/>
          <w:szCs w:val="20"/>
          <w:lang w:val="uk-UA" w:eastAsia="ru-RU"/>
        </w:rPr>
        <w:t>Бучанська</w:t>
      </w:r>
      <w:proofErr w:type="spellEnd"/>
      <w:r w:rsidRPr="009A61C7">
        <w:rPr>
          <w:rFonts w:ascii="Times New Roman" w:eastAsia="Times New Roman" w:hAnsi="Times New Roman" w:cs="Times New Roman"/>
          <w:sz w:val="24"/>
          <w:szCs w:val="20"/>
          <w:lang w:val="uk-UA" w:eastAsia="ru-RU"/>
        </w:rPr>
        <w:t xml:space="preserve"> міська рада) – </w:t>
      </w:r>
      <w:r w:rsidRPr="009A61C7">
        <w:rPr>
          <w:rFonts w:ascii="Times New Roman" w:eastAsia="Times New Roman" w:hAnsi="Times New Roman" w:cs="Times New Roman"/>
          <w:sz w:val="24"/>
          <w:szCs w:val="20"/>
          <w:u w:val="single"/>
          <w:lang w:val="uk-UA" w:eastAsia="ru-RU"/>
        </w:rPr>
        <w:t>30 099,3</w:t>
      </w:r>
      <w:r w:rsidRPr="009A61C7">
        <w:rPr>
          <w:rFonts w:ascii="Times New Roman" w:eastAsia="Times New Roman" w:hAnsi="Times New Roman" w:cs="Times New Roman"/>
          <w:sz w:val="24"/>
          <w:szCs w:val="20"/>
          <w:lang w:val="uk-UA" w:eastAsia="ru-RU"/>
        </w:rPr>
        <w:t xml:space="preserve">  </w:t>
      </w:r>
      <w:r w:rsidRPr="009A61C7">
        <w:rPr>
          <w:rFonts w:ascii="Times New Roman" w:eastAsia="Times New Roman" w:hAnsi="Times New Roman" w:cs="Times New Roman"/>
          <w:sz w:val="24"/>
          <w:szCs w:val="20"/>
          <w:u w:val="single"/>
          <w:lang w:val="uk-UA" w:eastAsia="ru-RU"/>
        </w:rPr>
        <w:t>тис. грн..</w:t>
      </w:r>
    </w:p>
    <w:p w:rsidR="009A61C7" w:rsidRPr="009A61C7" w:rsidRDefault="009A61C7" w:rsidP="009A61C7">
      <w:pPr>
        <w:spacing w:after="0" w:line="240" w:lineRule="auto"/>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10. Орган освіти і науки (Відділ освіти </w:t>
      </w:r>
      <w:proofErr w:type="spellStart"/>
      <w:r w:rsidRPr="009A61C7">
        <w:rPr>
          <w:rFonts w:ascii="Times New Roman" w:eastAsia="Times New Roman" w:hAnsi="Times New Roman" w:cs="Times New Roman"/>
          <w:sz w:val="24"/>
          <w:szCs w:val="20"/>
          <w:lang w:val="uk-UA" w:eastAsia="ru-RU"/>
        </w:rPr>
        <w:t>Бучанської</w:t>
      </w:r>
      <w:proofErr w:type="spellEnd"/>
      <w:r w:rsidRPr="009A61C7">
        <w:rPr>
          <w:rFonts w:ascii="Times New Roman" w:eastAsia="Times New Roman" w:hAnsi="Times New Roman" w:cs="Times New Roman"/>
          <w:sz w:val="24"/>
          <w:szCs w:val="20"/>
          <w:lang w:val="uk-UA" w:eastAsia="ru-RU"/>
        </w:rPr>
        <w:t xml:space="preserve"> міської ради) – </w:t>
      </w:r>
      <w:r w:rsidRPr="009A61C7">
        <w:rPr>
          <w:rFonts w:ascii="Times New Roman" w:eastAsia="Times New Roman" w:hAnsi="Times New Roman" w:cs="Times New Roman"/>
          <w:sz w:val="24"/>
          <w:szCs w:val="20"/>
          <w:u w:val="single"/>
          <w:lang w:val="uk-UA" w:eastAsia="ru-RU"/>
        </w:rPr>
        <w:t>65  314,0</w:t>
      </w:r>
      <w:r w:rsidRPr="009A61C7">
        <w:rPr>
          <w:rFonts w:ascii="Times New Roman" w:eastAsia="Times New Roman" w:hAnsi="Times New Roman" w:cs="Times New Roman"/>
          <w:sz w:val="24"/>
          <w:szCs w:val="20"/>
          <w:lang w:val="uk-UA" w:eastAsia="ru-RU"/>
        </w:rPr>
        <w:t xml:space="preserve"> </w:t>
      </w:r>
      <w:r w:rsidRPr="009A61C7">
        <w:rPr>
          <w:rFonts w:ascii="Times New Roman" w:eastAsia="Times New Roman" w:hAnsi="Times New Roman" w:cs="Times New Roman"/>
          <w:sz w:val="24"/>
          <w:szCs w:val="20"/>
          <w:u w:val="single"/>
          <w:lang w:val="uk-UA" w:eastAsia="ru-RU"/>
        </w:rPr>
        <w:t>тис. грн..</w:t>
      </w:r>
    </w:p>
    <w:p w:rsidR="009A61C7" w:rsidRPr="009A61C7" w:rsidRDefault="009A61C7" w:rsidP="009A61C7">
      <w:pPr>
        <w:spacing w:after="0" w:line="240" w:lineRule="auto"/>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14. Органи охорони здоров’я (</w:t>
      </w:r>
      <w:proofErr w:type="spellStart"/>
      <w:r w:rsidRPr="009A61C7">
        <w:rPr>
          <w:rFonts w:ascii="Times New Roman" w:eastAsia="Times New Roman" w:hAnsi="Times New Roman" w:cs="Times New Roman"/>
          <w:sz w:val="24"/>
          <w:szCs w:val="20"/>
          <w:lang w:val="uk-UA" w:eastAsia="ru-RU"/>
        </w:rPr>
        <w:t>Бучанська</w:t>
      </w:r>
      <w:proofErr w:type="spellEnd"/>
      <w:r w:rsidRPr="009A61C7">
        <w:rPr>
          <w:rFonts w:ascii="Times New Roman" w:eastAsia="Times New Roman" w:hAnsi="Times New Roman" w:cs="Times New Roman"/>
          <w:sz w:val="24"/>
          <w:szCs w:val="20"/>
          <w:lang w:val="uk-UA" w:eastAsia="ru-RU"/>
        </w:rPr>
        <w:t xml:space="preserve"> міська поліклініка) – </w:t>
      </w:r>
      <w:r w:rsidRPr="009A61C7">
        <w:rPr>
          <w:rFonts w:ascii="Times New Roman" w:eastAsia="Times New Roman" w:hAnsi="Times New Roman" w:cs="Times New Roman"/>
          <w:sz w:val="24"/>
          <w:szCs w:val="20"/>
          <w:u w:val="single"/>
          <w:lang w:val="uk-UA" w:eastAsia="ru-RU"/>
        </w:rPr>
        <w:t>11 469,0</w:t>
      </w:r>
      <w:r w:rsidRPr="009A61C7">
        <w:rPr>
          <w:rFonts w:ascii="Times New Roman" w:eastAsia="Times New Roman" w:hAnsi="Times New Roman" w:cs="Times New Roman"/>
          <w:sz w:val="24"/>
          <w:szCs w:val="20"/>
          <w:lang w:val="uk-UA" w:eastAsia="ru-RU"/>
        </w:rPr>
        <w:t xml:space="preserve"> </w:t>
      </w:r>
      <w:r w:rsidRPr="009A61C7">
        <w:rPr>
          <w:rFonts w:ascii="Times New Roman" w:eastAsia="Times New Roman" w:hAnsi="Times New Roman" w:cs="Times New Roman"/>
          <w:sz w:val="24"/>
          <w:szCs w:val="20"/>
          <w:u w:val="single"/>
          <w:lang w:val="uk-UA" w:eastAsia="ru-RU"/>
        </w:rPr>
        <w:t>тис. грн..</w:t>
      </w:r>
    </w:p>
    <w:p w:rsidR="009A61C7" w:rsidRPr="009A61C7" w:rsidRDefault="009A61C7" w:rsidP="009A61C7">
      <w:pPr>
        <w:spacing w:after="0" w:line="240" w:lineRule="auto"/>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15. Орган управління праці та соціального захисту населення (Управління праці, соціального захисту та захисту населення від наслідків Чорнобильської катастрофи </w:t>
      </w:r>
      <w:proofErr w:type="spellStart"/>
      <w:r w:rsidRPr="009A61C7">
        <w:rPr>
          <w:rFonts w:ascii="Times New Roman" w:eastAsia="Times New Roman" w:hAnsi="Times New Roman" w:cs="Times New Roman"/>
          <w:sz w:val="24"/>
          <w:szCs w:val="20"/>
          <w:lang w:val="uk-UA" w:eastAsia="ru-RU"/>
        </w:rPr>
        <w:t>Бучанської</w:t>
      </w:r>
      <w:proofErr w:type="spellEnd"/>
      <w:r w:rsidRPr="009A61C7">
        <w:rPr>
          <w:rFonts w:ascii="Times New Roman" w:eastAsia="Times New Roman" w:hAnsi="Times New Roman" w:cs="Times New Roman"/>
          <w:sz w:val="24"/>
          <w:szCs w:val="20"/>
          <w:lang w:val="uk-UA" w:eastAsia="ru-RU"/>
        </w:rPr>
        <w:t xml:space="preserve"> міської ради) – </w:t>
      </w:r>
      <w:r w:rsidRPr="009A61C7">
        <w:rPr>
          <w:rFonts w:ascii="Times New Roman" w:eastAsia="Times New Roman" w:hAnsi="Times New Roman" w:cs="Times New Roman"/>
          <w:sz w:val="24"/>
          <w:szCs w:val="20"/>
          <w:u w:val="single"/>
          <w:lang w:val="uk-UA" w:eastAsia="ru-RU"/>
        </w:rPr>
        <w:t>66 559,3 тис. грн</w:t>
      </w:r>
      <w:r w:rsidRPr="009A61C7">
        <w:rPr>
          <w:rFonts w:ascii="Times New Roman" w:eastAsia="Times New Roman" w:hAnsi="Times New Roman" w:cs="Times New Roman"/>
          <w:sz w:val="24"/>
          <w:szCs w:val="20"/>
          <w:lang w:val="uk-UA" w:eastAsia="ru-RU"/>
        </w:rPr>
        <w:t>..</w:t>
      </w:r>
    </w:p>
    <w:p w:rsidR="009A61C7" w:rsidRPr="009A61C7" w:rsidRDefault="009A61C7" w:rsidP="009A61C7">
      <w:pPr>
        <w:spacing w:after="0" w:line="240" w:lineRule="auto"/>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24. Орган з питань культури (Відділ культури та спорту виконавчого комітету </w:t>
      </w:r>
      <w:proofErr w:type="spellStart"/>
      <w:r w:rsidRPr="009A61C7">
        <w:rPr>
          <w:rFonts w:ascii="Times New Roman" w:eastAsia="Times New Roman" w:hAnsi="Times New Roman" w:cs="Times New Roman"/>
          <w:sz w:val="24"/>
          <w:szCs w:val="20"/>
          <w:lang w:val="uk-UA" w:eastAsia="ru-RU"/>
        </w:rPr>
        <w:t>Бучанської</w:t>
      </w:r>
      <w:proofErr w:type="spellEnd"/>
      <w:r w:rsidRPr="009A61C7">
        <w:rPr>
          <w:rFonts w:ascii="Times New Roman" w:eastAsia="Times New Roman" w:hAnsi="Times New Roman" w:cs="Times New Roman"/>
          <w:sz w:val="24"/>
          <w:szCs w:val="20"/>
          <w:lang w:val="uk-UA" w:eastAsia="ru-RU"/>
        </w:rPr>
        <w:t xml:space="preserve"> ради) – </w:t>
      </w:r>
      <w:r w:rsidRPr="009A61C7">
        <w:rPr>
          <w:rFonts w:ascii="Times New Roman" w:eastAsia="Times New Roman" w:hAnsi="Times New Roman" w:cs="Times New Roman"/>
          <w:sz w:val="24"/>
          <w:szCs w:val="20"/>
          <w:u w:val="single"/>
          <w:lang w:val="uk-UA" w:eastAsia="ru-RU"/>
        </w:rPr>
        <w:t>8 018,4 тис. грн</w:t>
      </w:r>
      <w:r w:rsidRPr="009A61C7">
        <w:rPr>
          <w:rFonts w:ascii="Times New Roman" w:eastAsia="Times New Roman" w:hAnsi="Times New Roman" w:cs="Times New Roman"/>
          <w:sz w:val="24"/>
          <w:szCs w:val="20"/>
          <w:lang w:val="uk-UA" w:eastAsia="ru-RU"/>
        </w:rPr>
        <w:t>.</w:t>
      </w:r>
    </w:p>
    <w:p w:rsidR="009A61C7" w:rsidRPr="009A61C7" w:rsidRDefault="009A61C7" w:rsidP="009A61C7">
      <w:pPr>
        <w:spacing w:after="0" w:line="240" w:lineRule="auto"/>
        <w:jc w:val="both"/>
        <w:rPr>
          <w:rFonts w:ascii="Times New Roman" w:eastAsia="Times New Roman" w:hAnsi="Times New Roman" w:cs="Times New Roman"/>
          <w:sz w:val="10"/>
          <w:szCs w:val="10"/>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0"/>
          <w:lang w:val="uk-UA" w:eastAsia="ru-RU"/>
        </w:rPr>
      </w:pPr>
      <w:proofErr w:type="spellStart"/>
      <w:r w:rsidRPr="009A61C7">
        <w:rPr>
          <w:rFonts w:ascii="Times New Roman" w:eastAsia="Times New Roman" w:hAnsi="Times New Roman" w:cs="Times New Roman"/>
          <w:sz w:val="24"/>
          <w:szCs w:val="20"/>
          <w:lang w:val="uk-UA" w:eastAsia="ru-RU"/>
        </w:rPr>
        <w:t>Оборотно-</w:t>
      </w:r>
      <w:proofErr w:type="spellEnd"/>
      <w:r w:rsidRPr="009A61C7">
        <w:rPr>
          <w:rFonts w:ascii="Times New Roman" w:eastAsia="Times New Roman" w:hAnsi="Times New Roman" w:cs="Times New Roman"/>
          <w:sz w:val="24"/>
          <w:szCs w:val="20"/>
          <w:lang w:val="uk-UA" w:eastAsia="ru-RU"/>
        </w:rPr>
        <w:t xml:space="preserve"> касова готівка складає  в сумі 100,0 тис. грн..</w:t>
      </w:r>
    </w:p>
    <w:p w:rsidR="009A61C7" w:rsidRPr="009A61C7" w:rsidRDefault="009A61C7" w:rsidP="009A61C7">
      <w:pPr>
        <w:spacing w:after="0" w:line="240" w:lineRule="auto"/>
        <w:jc w:val="both"/>
        <w:rPr>
          <w:rFonts w:ascii="Times New Roman" w:eastAsia="Times New Roman" w:hAnsi="Times New Roman" w:cs="Times New Roman"/>
          <w:sz w:val="24"/>
          <w:szCs w:val="20"/>
          <w:lang w:val="uk-UA" w:eastAsia="ru-RU"/>
        </w:rPr>
      </w:pPr>
    </w:p>
    <w:p w:rsidR="009A61C7" w:rsidRPr="009A61C7" w:rsidRDefault="009A61C7" w:rsidP="009A61C7">
      <w:pPr>
        <w:spacing w:after="120" w:line="240" w:lineRule="auto"/>
        <w:jc w:val="center"/>
        <w:rPr>
          <w:rFonts w:ascii="Times New Roman" w:eastAsia="Times New Roman" w:hAnsi="Times New Roman" w:cs="Times New Roman"/>
          <w:b/>
          <w:sz w:val="28"/>
          <w:szCs w:val="28"/>
          <w:u w:val="single"/>
          <w:lang w:val="uk-UA" w:eastAsia="ru-RU"/>
        </w:rPr>
      </w:pPr>
    </w:p>
    <w:p w:rsidR="009A61C7" w:rsidRPr="009A61C7" w:rsidRDefault="009A61C7" w:rsidP="009A61C7">
      <w:pPr>
        <w:spacing w:after="120" w:line="240" w:lineRule="auto"/>
        <w:jc w:val="center"/>
        <w:rPr>
          <w:rFonts w:ascii="Times New Roman" w:eastAsia="Times New Roman" w:hAnsi="Times New Roman" w:cs="Times New Roman"/>
          <w:b/>
          <w:sz w:val="28"/>
          <w:szCs w:val="28"/>
          <w:u w:val="single"/>
          <w:lang w:val="uk-UA" w:eastAsia="ru-RU"/>
        </w:rPr>
      </w:pPr>
      <w:r w:rsidRPr="009A61C7">
        <w:rPr>
          <w:rFonts w:ascii="Times New Roman" w:eastAsia="Times New Roman" w:hAnsi="Times New Roman" w:cs="Times New Roman"/>
          <w:b/>
          <w:sz w:val="28"/>
          <w:szCs w:val="28"/>
          <w:u w:val="single"/>
          <w:lang w:val="uk-UA" w:eastAsia="ru-RU"/>
        </w:rPr>
        <w:t>010000 Державне управління</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 Бюджетом міста на 2016 рік затверджені видатки на утримання органів місцевого самоврядування в сумі </w:t>
      </w:r>
      <w:r w:rsidRPr="009A61C7">
        <w:rPr>
          <w:rFonts w:ascii="Times New Roman" w:eastAsia="Times New Roman" w:hAnsi="Times New Roman" w:cs="Times New Roman"/>
          <w:sz w:val="24"/>
          <w:szCs w:val="20"/>
          <w:u w:val="single"/>
          <w:lang w:val="uk-UA" w:eastAsia="ru-RU"/>
        </w:rPr>
        <w:t>15 561,9 тис. грн.</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На утримання 153 працівників органів місцевого самоврядування, з них посадових осіб місцевого самоврядування 112,0; іншого персоналу 37,0 (</w:t>
      </w:r>
      <w:proofErr w:type="spellStart"/>
      <w:r w:rsidRPr="009A61C7">
        <w:rPr>
          <w:rFonts w:ascii="Times New Roman" w:eastAsia="Times New Roman" w:hAnsi="Times New Roman" w:cs="Times New Roman"/>
          <w:sz w:val="24"/>
          <w:szCs w:val="20"/>
          <w:lang w:val="uk-UA" w:eastAsia="ru-RU"/>
        </w:rPr>
        <w:t>Бучанська</w:t>
      </w:r>
      <w:proofErr w:type="spellEnd"/>
      <w:r w:rsidRPr="009A61C7">
        <w:rPr>
          <w:rFonts w:ascii="Times New Roman" w:eastAsia="Times New Roman" w:hAnsi="Times New Roman" w:cs="Times New Roman"/>
          <w:sz w:val="24"/>
          <w:szCs w:val="20"/>
          <w:lang w:val="uk-UA" w:eastAsia="ru-RU"/>
        </w:rPr>
        <w:t xml:space="preserve"> міська рада – 97,5 працівника; відділ освіти – 12,0 працівників; управління праці, соціального захисту та захисту населення від наслідків Чорнобильської катастрофи – 43,5 працівника), з них на зарплату – </w:t>
      </w:r>
      <w:r w:rsidRPr="009A61C7">
        <w:rPr>
          <w:rFonts w:ascii="Times New Roman" w:eastAsia="Times New Roman" w:hAnsi="Times New Roman" w:cs="Times New Roman"/>
          <w:sz w:val="24"/>
          <w:szCs w:val="20"/>
          <w:u w:val="single"/>
          <w:lang w:val="uk-UA" w:eastAsia="ru-RU"/>
        </w:rPr>
        <w:t>10 462,2</w:t>
      </w:r>
      <w:r w:rsidRPr="009A61C7">
        <w:rPr>
          <w:rFonts w:ascii="Times New Roman" w:eastAsia="Times New Roman" w:hAnsi="Times New Roman" w:cs="Times New Roman"/>
          <w:sz w:val="24"/>
          <w:szCs w:val="20"/>
          <w:lang w:val="uk-UA" w:eastAsia="ru-RU"/>
        </w:rPr>
        <w:t xml:space="preserve"> </w:t>
      </w:r>
      <w:r w:rsidRPr="009A61C7">
        <w:rPr>
          <w:rFonts w:ascii="Times New Roman" w:eastAsia="Times New Roman" w:hAnsi="Times New Roman" w:cs="Times New Roman"/>
          <w:sz w:val="24"/>
          <w:szCs w:val="20"/>
          <w:u w:val="single"/>
          <w:lang w:val="uk-UA" w:eastAsia="ru-RU"/>
        </w:rPr>
        <w:t xml:space="preserve"> тис. грн</w:t>
      </w:r>
      <w:r w:rsidRPr="009A61C7">
        <w:rPr>
          <w:rFonts w:ascii="Times New Roman" w:eastAsia="Times New Roman" w:hAnsi="Times New Roman" w:cs="Times New Roman"/>
          <w:sz w:val="24"/>
          <w:szCs w:val="20"/>
          <w:lang w:val="uk-UA" w:eastAsia="ru-RU"/>
        </w:rPr>
        <w:t xml:space="preserve">., енергоносії – </w:t>
      </w:r>
      <w:r w:rsidRPr="009A61C7">
        <w:rPr>
          <w:rFonts w:ascii="Times New Roman" w:eastAsia="Times New Roman" w:hAnsi="Times New Roman" w:cs="Times New Roman"/>
          <w:sz w:val="24"/>
          <w:szCs w:val="20"/>
          <w:u w:val="single"/>
          <w:lang w:val="uk-UA" w:eastAsia="ru-RU"/>
        </w:rPr>
        <w:t>955,7 тис. грн.</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Діяльність органів місцевого самоврядування забезпечує організацію роботи за всіма напрямками соціально-економічного та культурного розвитку міста, супроводжує та контролює виконання місцевих та державних програм на місцевому рівні, забезпечує безперебійну діяльність комунальних підприємств та надає відповідні державні послуги (управління праці, соціального захисту та захисту населення від наслідків Чорнобильської катастрофи тощо).</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
    <w:p w:rsidR="009A61C7" w:rsidRPr="009A61C7" w:rsidRDefault="009A61C7" w:rsidP="009A61C7">
      <w:pPr>
        <w:spacing w:after="0" w:line="240" w:lineRule="auto"/>
        <w:ind w:firstLine="567"/>
        <w:jc w:val="center"/>
        <w:rPr>
          <w:rFonts w:ascii="Times New Roman" w:eastAsia="Times New Roman" w:hAnsi="Times New Roman" w:cs="Times New Roman"/>
          <w:b/>
          <w:sz w:val="32"/>
          <w:szCs w:val="28"/>
          <w:u w:val="single"/>
          <w:lang w:val="uk-UA" w:eastAsia="ru-RU"/>
        </w:rPr>
      </w:pPr>
      <w:r w:rsidRPr="009A61C7">
        <w:rPr>
          <w:rFonts w:ascii="Times New Roman" w:eastAsia="Times New Roman" w:hAnsi="Times New Roman" w:cs="Times New Roman"/>
          <w:b/>
          <w:sz w:val="32"/>
          <w:szCs w:val="28"/>
          <w:u w:val="single"/>
          <w:lang w:val="uk-UA" w:eastAsia="ru-RU"/>
        </w:rPr>
        <w:t>070000 Освіта</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Загальний обсяг видатків на освіту затверджено сумі </w:t>
      </w:r>
      <w:r w:rsidRPr="009A61C7">
        <w:rPr>
          <w:rFonts w:ascii="Times New Roman" w:eastAsia="Times New Roman" w:hAnsi="Times New Roman" w:cs="Times New Roman"/>
          <w:sz w:val="24"/>
          <w:szCs w:val="20"/>
          <w:u w:val="single"/>
          <w:lang w:val="uk-UA" w:eastAsia="ru-RU"/>
        </w:rPr>
        <w:t xml:space="preserve">63 953,5 тис. грн., </w:t>
      </w:r>
      <w:r w:rsidRPr="009A61C7">
        <w:rPr>
          <w:rFonts w:ascii="Times New Roman" w:eastAsia="Times New Roman" w:hAnsi="Times New Roman" w:cs="Times New Roman"/>
          <w:sz w:val="24"/>
          <w:szCs w:val="20"/>
          <w:lang w:val="uk-UA" w:eastAsia="ru-RU"/>
        </w:rPr>
        <w:t xml:space="preserve">з них за рахунок освітньої субвенції – </w:t>
      </w:r>
      <w:r w:rsidRPr="009A61C7">
        <w:rPr>
          <w:rFonts w:ascii="Times New Roman" w:eastAsia="Times New Roman" w:hAnsi="Times New Roman" w:cs="Times New Roman"/>
          <w:sz w:val="24"/>
          <w:szCs w:val="20"/>
          <w:u w:val="single"/>
          <w:lang w:val="uk-UA" w:eastAsia="ru-RU"/>
        </w:rPr>
        <w:t>32 836,1 тис. грн</w:t>
      </w:r>
      <w:r w:rsidRPr="009A61C7">
        <w:rPr>
          <w:rFonts w:ascii="Times New Roman" w:eastAsia="Times New Roman" w:hAnsi="Times New Roman" w:cs="Times New Roman"/>
          <w:sz w:val="24"/>
          <w:szCs w:val="20"/>
          <w:lang w:val="uk-UA" w:eastAsia="ru-RU"/>
        </w:rPr>
        <w:t>., бюджетом міста Буча  на 2016 рік –</w:t>
      </w:r>
    </w:p>
    <w:p w:rsidR="009A61C7" w:rsidRPr="009A61C7" w:rsidRDefault="009A61C7" w:rsidP="009A61C7">
      <w:pPr>
        <w:spacing w:after="0" w:line="240" w:lineRule="auto"/>
        <w:jc w:val="both"/>
        <w:rPr>
          <w:rFonts w:ascii="Times New Roman" w:eastAsia="Times New Roman" w:hAnsi="Times New Roman" w:cs="Times New Roman"/>
          <w:sz w:val="24"/>
          <w:szCs w:val="20"/>
          <w:u w:val="single"/>
          <w:lang w:val="uk-UA" w:eastAsia="ru-RU"/>
        </w:rPr>
      </w:pPr>
      <w:r w:rsidRPr="009A61C7">
        <w:rPr>
          <w:rFonts w:ascii="Times New Roman" w:eastAsia="Times New Roman" w:hAnsi="Times New Roman" w:cs="Times New Roman"/>
          <w:sz w:val="24"/>
          <w:szCs w:val="20"/>
          <w:lang w:val="uk-UA" w:eastAsia="ru-RU"/>
        </w:rPr>
        <w:t xml:space="preserve"> </w:t>
      </w:r>
      <w:r w:rsidRPr="009A61C7">
        <w:rPr>
          <w:rFonts w:ascii="Times New Roman" w:eastAsia="Times New Roman" w:hAnsi="Times New Roman" w:cs="Times New Roman"/>
          <w:sz w:val="24"/>
          <w:szCs w:val="20"/>
          <w:u w:val="single"/>
          <w:lang w:val="uk-UA" w:eastAsia="ru-RU"/>
        </w:rPr>
        <w:t xml:space="preserve">31 117,4 </w:t>
      </w:r>
      <w:proofErr w:type="spellStart"/>
      <w:r w:rsidRPr="009A61C7">
        <w:rPr>
          <w:rFonts w:ascii="Times New Roman" w:eastAsia="Times New Roman" w:hAnsi="Times New Roman" w:cs="Times New Roman"/>
          <w:sz w:val="24"/>
          <w:szCs w:val="20"/>
          <w:u w:val="single"/>
          <w:lang w:val="uk-UA" w:eastAsia="ru-RU"/>
        </w:rPr>
        <w:t>тис.грн</w:t>
      </w:r>
      <w:proofErr w:type="spellEnd"/>
      <w:r w:rsidRPr="009A61C7">
        <w:rPr>
          <w:rFonts w:ascii="Times New Roman" w:eastAsia="Times New Roman" w:hAnsi="Times New Roman" w:cs="Times New Roman"/>
          <w:sz w:val="24"/>
          <w:szCs w:val="20"/>
          <w:lang w:val="uk-UA" w:eastAsia="ru-RU"/>
        </w:rPr>
        <w:t>.</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За рахунок вищезазначених коштів будуть утримуватись 6 дошкільних навчальних закладів, ДНЗ «Берізка», 5 загальноосвітніх шкіл, Українська гімназія та заклад позашкільної роботи з дітьми та інші заклади в галузі освіти.</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Згідно показників мережі по контингенту дітей в ДНЗ планується утримувати 1843</w:t>
      </w:r>
      <w:r w:rsidRPr="009A61C7">
        <w:rPr>
          <w:rFonts w:ascii="Times New Roman" w:eastAsia="Times New Roman" w:hAnsi="Times New Roman" w:cs="Times New Roman"/>
          <w:color w:val="FF0000"/>
          <w:sz w:val="24"/>
          <w:szCs w:val="20"/>
          <w:lang w:val="uk-UA" w:eastAsia="ru-RU"/>
        </w:rPr>
        <w:t xml:space="preserve"> </w:t>
      </w:r>
      <w:r w:rsidRPr="009A61C7">
        <w:rPr>
          <w:rFonts w:ascii="Times New Roman" w:eastAsia="Times New Roman" w:hAnsi="Times New Roman" w:cs="Times New Roman"/>
          <w:sz w:val="24"/>
          <w:szCs w:val="20"/>
          <w:lang w:val="uk-UA" w:eastAsia="ru-RU"/>
        </w:rPr>
        <w:t>дитини. Кількість учнів у загальноосвітніх школах відповідно до мережі та контингенту учнів ЗОШ навчається – 4589</w:t>
      </w:r>
      <w:r w:rsidRPr="009A61C7">
        <w:rPr>
          <w:rFonts w:ascii="Times New Roman" w:eastAsia="Times New Roman" w:hAnsi="Times New Roman" w:cs="Times New Roman"/>
          <w:color w:val="FF0000"/>
          <w:sz w:val="24"/>
          <w:szCs w:val="20"/>
          <w:lang w:val="uk-UA" w:eastAsia="ru-RU"/>
        </w:rPr>
        <w:t xml:space="preserve"> </w:t>
      </w:r>
      <w:r w:rsidRPr="009A61C7">
        <w:rPr>
          <w:rFonts w:ascii="Times New Roman" w:eastAsia="Times New Roman" w:hAnsi="Times New Roman" w:cs="Times New Roman"/>
          <w:sz w:val="24"/>
          <w:szCs w:val="20"/>
          <w:lang w:val="uk-UA" w:eastAsia="ru-RU"/>
        </w:rPr>
        <w:t>учнів, що на 427 учнів більше проти відповідного періоду минулого року.</w:t>
      </w:r>
    </w:p>
    <w:p w:rsidR="009A61C7" w:rsidRPr="009A61C7" w:rsidRDefault="009A61C7" w:rsidP="009A61C7">
      <w:pPr>
        <w:spacing w:after="0" w:line="240" w:lineRule="auto"/>
        <w:ind w:firstLine="567"/>
        <w:jc w:val="both"/>
        <w:rPr>
          <w:rFonts w:ascii="Times New Roman" w:eastAsia="Times New Roman" w:hAnsi="Times New Roman" w:cs="Times New Roman"/>
          <w:sz w:val="10"/>
          <w:szCs w:val="10"/>
          <w:lang w:val="uk-UA" w:eastAsia="ru-RU"/>
        </w:rPr>
      </w:pPr>
      <w:r w:rsidRPr="009A61C7">
        <w:rPr>
          <w:rFonts w:ascii="Times New Roman" w:eastAsia="Times New Roman" w:hAnsi="Times New Roman" w:cs="Times New Roman"/>
          <w:sz w:val="24"/>
          <w:szCs w:val="20"/>
          <w:lang w:val="uk-UA" w:eastAsia="ru-RU"/>
        </w:rPr>
        <w:t xml:space="preserve"> </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Видатки на захищені статті складають у сумі </w:t>
      </w:r>
      <w:r w:rsidRPr="009A61C7">
        <w:rPr>
          <w:rFonts w:ascii="Times New Roman" w:eastAsia="Times New Roman" w:hAnsi="Times New Roman" w:cs="Times New Roman"/>
          <w:sz w:val="24"/>
          <w:szCs w:val="20"/>
          <w:u w:val="single"/>
          <w:lang w:val="uk-UA" w:eastAsia="ru-RU"/>
        </w:rPr>
        <w:t>63 361,1 тис. грн</w:t>
      </w:r>
      <w:r w:rsidRPr="009A61C7">
        <w:rPr>
          <w:rFonts w:ascii="Times New Roman" w:eastAsia="Times New Roman" w:hAnsi="Times New Roman" w:cs="Times New Roman"/>
          <w:sz w:val="24"/>
          <w:szCs w:val="20"/>
          <w:lang w:val="uk-UA" w:eastAsia="ru-RU"/>
        </w:rPr>
        <w:t xml:space="preserve">.: на оплату  заробітної  плати з нарахуваннями в сумі </w:t>
      </w:r>
      <w:r w:rsidRPr="009A61C7">
        <w:rPr>
          <w:rFonts w:ascii="Times New Roman" w:eastAsia="Times New Roman" w:hAnsi="Times New Roman" w:cs="Times New Roman"/>
          <w:sz w:val="24"/>
          <w:szCs w:val="20"/>
          <w:u w:val="single"/>
          <w:lang w:val="uk-UA" w:eastAsia="ru-RU"/>
        </w:rPr>
        <w:t>45 071,6 тис. грн</w:t>
      </w:r>
      <w:r w:rsidRPr="009A61C7">
        <w:rPr>
          <w:rFonts w:ascii="Times New Roman" w:eastAsia="Times New Roman" w:hAnsi="Times New Roman" w:cs="Times New Roman"/>
          <w:sz w:val="24"/>
          <w:szCs w:val="20"/>
          <w:lang w:val="uk-UA" w:eastAsia="ru-RU"/>
        </w:rPr>
        <w:t xml:space="preserve">. (питома вага становить 71,1%); на оплату  комунальних послуг  та енергоносіїв передбачено – </w:t>
      </w:r>
      <w:r w:rsidRPr="009A61C7">
        <w:rPr>
          <w:rFonts w:ascii="Times New Roman" w:eastAsia="Times New Roman" w:hAnsi="Times New Roman" w:cs="Times New Roman"/>
          <w:sz w:val="24"/>
          <w:szCs w:val="20"/>
          <w:u w:val="single"/>
          <w:lang w:val="uk-UA" w:eastAsia="ru-RU"/>
        </w:rPr>
        <w:t>11 058,0 тис. грн</w:t>
      </w:r>
      <w:r w:rsidRPr="009A61C7">
        <w:rPr>
          <w:rFonts w:ascii="Times New Roman" w:eastAsia="Times New Roman" w:hAnsi="Times New Roman" w:cs="Times New Roman"/>
          <w:sz w:val="24"/>
          <w:szCs w:val="20"/>
          <w:lang w:val="uk-UA" w:eastAsia="ru-RU"/>
        </w:rPr>
        <w:t xml:space="preserve">.( питома вага становить 17,5%, або 100% до поточної потреби), на харчування дітей в дитячих дошкільних закладах та школах  передбачено – </w:t>
      </w:r>
      <w:r w:rsidRPr="009A61C7">
        <w:rPr>
          <w:rFonts w:ascii="Times New Roman" w:eastAsia="Times New Roman" w:hAnsi="Times New Roman" w:cs="Times New Roman"/>
          <w:sz w:val="24"/>
          <w:szCs w:val="20"/>
          <w:u w:val="single"/>
          <w:lang w:val="uk-UA" w:eastAsia="ru-RU"/>
        </w:rPr>
        <w:t>7 200,0 тис. грн</w:t>
      </w:r>
      <w:r w:rsidRPr="009A61C7">
        <w:rPr>
          <w:rFonts w:ascii="Times New Roman" w:eastAsia="Times New Roman" w:hAnsi="Times New Roman" w:cs="Times New Roman"/>
          <w:sz w:val="24"/>
          <w:szCs w:val="20"/>
          <w:lang w:val="uk-UA" w:eastAsia="ru-RU"/>
        </w:rPr>
        <w:t xml:space="preserve">.( питома вага становить 11,4%)., з них : </w:t>
      </w:r>
    </w:p>
    <w:p w:rsidR="009A61C7" w:rsidRPr="009A61C7" w:rsidRDefault="009A61C7" w:rsidP="009A61C7">
      <w:pPr>
        <w:numPr>
          <w:ilvl w:val="0"/>
          <w:numId w:val="46"/>
        </w:numPr>
        <w:spacing w:after="0" w:line="240" w:lineRule="auto"/>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у дошкільних навчальних закладах – </w:t>
      </w:r>
      <w:r w:rsidRPr="009A61C7">
        <w:rPr>
          <w:rFonts w:ascii="Times New Roman" w:eastAsia="Times New Roman" w:hAnsi="Times New Roman" w:cs="Times New Roman"/>
          <w:sz w:val="24"/>
          <w:szCs w:val="20"/>
          <w:u w:val="single"/>
          <w:lang w:val="uk-UA" w:eastAsia="ru-RU"/>
        </w:rPr>
        <w:t xml:space="preserve">3 500,0 </w:t>
      </w:r>
      <w:proofErr w:type="spellStart"/>
      <w:r w:rsidRPr="009A61C7">
        <w:rPr>
          <w:rFonts w:ascii="Times New Roman" w:eastAsia="Times New Roman" w:hAnsi="Times New Roman" w:cs="Times New Roman"/>
          <w:sz w:val="24"/>
          <w:szCs w:val="20"/>
          <w:u w:val="single"/>
          <w:lang w:val="uk-UA" w:eastAsia="ru-RU"/>
        </w:rPr>
        <w:t>тис.грн</w:t>
      </w:r>
      <w:proofErr w:type="spellEnd"/>
      <w:r w:rsidRPr="009A61C7">
        <w:rPr>
          <w:rFonts w:ascii="Times New Roman" w:eastAsia="Times New Roman" w:hAnsi="Times New Roman" w:cs="Times New Roman"/>
          <w:sz w:val="24"/>
          <w:szCs w:val="20"/>
          <w:lang w:val="uk-UA" w:eastAsia="ru-RU"/>
        </w:rPr>
        <w:t>.,</w:t>
      </w:r>
    </w:p>
    <w:p w:rsidR="009A61C7" w:rsidRPr="009A61C7" w:rsidRDefault="009A61C7" w:rsidP="009A61C7">
      <w:pPr>
        <w:numPr>
          <w:ilvl w:val="0"/>
          <w:numId w:val="46"/>
        </w:numPr>
        <w:spacing w:after="0" w:line="240" w:lineRule="auto"/>
        <w:jc w:val="both"/>
        <w:rPr>
          <w:rFonts w:ascii="Times New Roman" w:eastAsia="Times New Roman" w:hAnsi="Times New Roman" w:cs="Times New Roman"/>
          <w:sz w:val="24"/>
          <w:szCs w:val="20"/>
          <w:lang w:eastAsia="ru-RU"/>
        </w:rPr>
      </w:pPr>
      <w:r w:rsidRPr="009A61C7">
        <w:rPr>
          <w:rFonts w:ascii="Times New Roman" w:eastAsia="Times New Roman" w:hAnsi="Times New Roman" w:cs="Times New Roman"/>
          <w:sz w:val="24"/>
          <w:szCs w:val="20"/>
          <w:lang w:val="uk-UA" w:eastAsia="ru-RU"/>
        </w:rPr>
        <w:t xml:space="preserve">на харчування учнів загальноосвітніх навчальних закладів  - </w:t>
      </w:r>
      <w:r w:rsidRPr="009A61C7">
        <w:rPr>
          <w:rFonts w:ascii="Times New Roman" w:eastAsia="Times New Roman" w:hAnsi="Times New Roman" w:cs="Times New Roman"/>
          <w:sz w:val="24"/>
          <w:szCs w:val="20"/>
          <w:u w:val="single"/>
          <w:lang w:val="uk-UA" w:eastAsia="ru-RU"/>
        </w:rPr>
        <w:t xml:space="preserve">3 700,0 </w:t>
      </w:r>
      <w:proofErr w:type="spellStart"/>
      <w:r w:rsidRPr="009A61C7">
        <w:rPr>
          <w:rFonts w:ascii="Times New Roman" w:eastAsia="Times New Roman" w:hAnsi="Times New Roman" w:cs="Times New Roman"/>
          <w:sz w:val="24"/>
          <w:szCs w:val="20"/>
          <w:u w:val="single"/>
          <w:lang w:val="uk-UA" w:eastAsia="ru-RU"/>
        </w:rPr>
        <w:t>тис.грн</w:t>
      </w:r>
      <w:proofErr w:type="spellEnd"/>
      <w:r w:rsidRPr="009A61C7">
        <w:rPr>
          <w:rFonts w:ascii="Times New Roman" w:eastAsia="Times New Roman" w:hAnsi="Times New Roman" w:cs="Times New Roman"/>
          <w:sz w:val="24"/>
          <w:szCs w:val="20"/>
          <w:lang w:val="uk-UA" w:eastAsia="ru-RU"/>
        </w:rPr>
        <w:t>.</w:t>
      </w:r>
    </w:p>
    <w:p w:rsidR="009A61C7" w:rsidRPr="009A61C7" w:rsidRDefault="009A61C7" w:rsidP="009A61C7">
      <w:pPr>
        <w:spacing w:after="0" w:line="240" w:lineRule="auto"/>
        <w:ind w:firstLine="540"/>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lastRenderedPageBreak/>
        <w:t xml:space="preserve"> Харчування дітей в дошкільних та загальноосвітніх навчальних закладах здійснюється відповідно до програми « Програма розвитку системи освіти міста Буча на 2016-2017 роки» зі змінами та доповненнями , та рішень  виконавчого комітету </w:t>
      </w:r>
      <w:proofErr w:type="spellStart"/>
      <w:r w:rsidRPr="009A61C7">
        <w:rPr>
          <w:rFonts w:ascii="Times New Roman" w:eastAsia="Times New Roman" w:hAnsi="Times New Roman" w:cs="Times New Roman"/>
          <w:sz w:val="24"/>
          <w:szCs w:val="20"/>
          <w:lang w:val="uk-UA" w:eastAsia="ru-RU"/>
        </w:rPr>
        <w:t>Бучанської</w:t>
      </w:r>
      <w:proofErr w:type="spellEnd"/>
      <w:r w:rsidRPr="009A61C7">
        <w:rPr>
          <w:rFonts w:ascii="Times New Roman" w:eastAsia="Times New Roman" w:hAnsi="Times New Roman" w:cs="Times New Roman"/>
          <w:sz w:val="24"/>
          <w:szCs w:val="20"/>
          <w:lang w:val="uk-UA" w:eastAsia="ru-RU"/>
        </w:rPr>
        <w:t xml:space="preserve"> міської ради.</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За період 2000-2016 роки видатки на утримання закладів освіти  зросли на 62 791,6 </w:t>
      </w:r>
      <w:proofErr w:type="spellStart"/>
      <w:r w:rsidRPr="009A61C7">
        <w:rPr>
          <w:rFonts w:ascii="Times New Roman" w:eastAsia="Times New Roman" w:hAnsi="Times New Roman" w:cs="Times New Roman"/>
          <w:sz w:val="24"/>
          <w:szCs w:val="20"/>
          <w:lang w:val="uk-UA" w:eastAsia="ru-RU"/>
        </w:rPr>
        <w:t>тис.грн</w:t>
      </w:r>
      <w:proofErr w:type="spellEnd"/>
      <w:r w:rsidRPr="009A61C7">
        <w:rPr>
          <w:rFonts w:ascii="Times New Roman" w:eastAsia="Times New Roman" w:hAnsi="Times New Roman" w:cs="Times New Roman"/>
          <w:sz w:val="24"/>
          <w:szCs w:val="20"/>
          <w:lang w:val="uk-UA" w:eastAsia="ru-RU"/>
        </w:rPr>
        <w:t>.</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
    <w:p w:rsidR="009A61C7" w:rsidRPr="009A61C7" w:rsidRDefault="009A61C7" w:rsidP="009A61C7">
      <w:pPr>
        <w:spacing w:after="0" w:line="240" w:lineRule="auto"/>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noProof/>
          <w:sz w:val="32"/>
          <w:szCs w:val="20"/>
          <w:lang w:eastAsia="ru-RU"/>
        </w:rPr>
        <w:drawing>
          <wp:inline distT="0" distB="0" distL="0" distR="0" wp14:anchorId="0DE50D47" wp14:editId="273B1956">
            <wp:extent cx="5953125" cy="27336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2733675"/>
                    </a:xfrm>
                    <a:prstGeom prst="rect">
                      <a:avLst/>
                    </a:prstGeom>
                    <a:noFill/>
                    <a:ln>
                      <a:noFill/>
                    </a:ln>
                  </pic:spPr>
                </pic:pic>
              </a:graphicData>
            </a:graphic>
          </wp:inline>
        </w:drawing>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Кількість штатних одиниць станом на 01.01.2016 рік становить  - 970,83</w:t>
      </w:r>
      <w:r w:rsidRPr="009A61C7">
        <w:rPr>
          <w:rFonts w:ascii="Times New Roman" w:eastAsia="Times New Roman" w:hAnsi="Times New Roman" w:cs="Times New Roman"/>
          <w:color w:val="FF0000"/>
          <w:sz w:val="24"/>
          <w:szCs w:val="20"/>
          <w:lang w:val="uk-UA" w:eastAsia="ru-RU"/>
        </w:rPr>
        <w:t xml:space="preserve"> </w:t>
      </w:r>
      <w:r w:rsidRPr="009A61C7">
        <w:rPr>
          <w:rFonts w:ascii="Times New Roman" w:eastAsia="Times New Roman" w:hAnsi="Times New Roman" w:cs="Times New Roman"/>
          <w:sz w:val="24"/>
          <w:szCs w:val="20"/>
          <w:lang w:val="uk-UA" w:eastAsia="ru-RU"/>
        </w:rPr>
        <w:t>штатних одиниць.</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КФКВ 070101 «Дошкільні заклади освіти» - 293,62</w:t>
      </w:r>
      <w:r w:rsidRPr="009A61C7">
        <w:rPr>
          <w:rFonts w:ascii="Times New Roman" w:eastAsia="Times New Roman" w:hAnsi="Times New Roman" w:cs="Times New Roman"/>
          <w:color w:val="FF0000"/>
          <w:sz w:val="24"/>
          <w:szCs w:val="20"/>
          <w:lang w:val="uk-UA" w:eastAsia="ru-RU"/>
        </w:rPr>
        <w:t xml:space="preserve"> </w:t>
      </w:r>
      <w:r w:rsidRPr="009A61C7">
        <w:rPr>
          <w:rFonts w:ascii="Times New Roman" w:eastAsia="Times New Roman" w:hAnsi="Times New Roman" w:cs="Times New Roman"/>
          <w:sz w:val="24"/>
          <w:szCs w:val="20"/>
          <w:lang w:val="uk-UA" w:eastAsia="ru-RU"/>
        </w:rPr>
        <w:t>штатних одиниць;</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КФКВ 070201 «Загальноосвітні школи (в т. ч. школа-дитячий садок, інтернат при школі), спеціалізовані школи, ліцеї, гімназії, колегіуми» - 623,96</w:t>
      </w:r>
      <w:r w:rsidRPr="009A61C7">
        <w:rPr>
          <w:rFonts w:ascii="Times New Roman" w:eastAsia="Times New Roman" w:hAnsi="Times New Roman" w:cs="Times New Roman"/>
          <w:color w:val="FF0000"/>
          <w:sz w:val="24"/>
          <w:szCs w:val="20"/>
          <w:lang w:val="uk-UA" w:eastAsia="ru-RU"/>
        </w:rPr>
        <w:t xml:space="preserve"> </w:t>
      </w:r>
      <w:r w:rsidRPr="009A61C7">
        <w:rPr>
          <w:rFonts w:ascii="Times New Roman" w:eastAsia="Times New Roman" w:hAnsi="Times New Roman" w:cs="Times New Roman"/>
          <w:sz w:val="24"/>
          <w:szCs w:val="20"/>
          <w:lang w:val="uk-UA" w:eastAsia="ru-RU"/>
        </w:rPr>
        <w:t>штатних одиниць;</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КФКВ 070401 «Позашкільні заклади освіти, заходи із позашкільної роботи з дітьми» - 28,25</w:t>
      </w:r>
      <w:r w:rsidRPr="009A61C7">
        <w:rPr>
          <w:rFonts w:ascii="Times New Roman" w:eastAsia="Times New Roman" w:hAnsi="Times New Roman" w:cs="Times New Roman"/>
          <w:color w:val="FF0000"/>
          <w:sz w:val="24"/>
          <w:szCs w:val="20"/>
          <w:lang w:val="uk-UA" w:eastAsia="ru-RU"/>
        </w:rPr>
        <w:t xml:space="preserve"> </w:t>
      </w:r>
      <w:r w:rsidRPr="009A61C7">
        <w:rPr>
          <w:rFonts w:ascii="Times New Roman" w:eastAsia="Times New Roman" w:hAnsi="Times New Roman" w:cs="Times New Roman"/>
          <w:sz w:val="24"/>
          <w:szCs w:val="20"/>
          <w:lang w:val="uk-UA" w:eastAsia="ru-RU"/>
        </w:rPr>
        <w:t>штатних одиниць;</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КФКВ 070802 «Методична робота, інші заходи у сфері народної освіти» - 13,0</w:t>
      </w:r>
      <w:r w:rsidRPr="009A61C7">
        <w:rPr>
          <w:rFonts w:ascii="Times New Roman" w:eastAsia="Times New Roman" w:hAnsi="Times New Roman" w:cs="Times New Roman"/>
          <w:color w:val="FF0000"/>
          <w:sz w:val="24"/>
          <w:szCs w:val="20"/>
          <w:lang w:val="uk-UA" w:eastAsia="ru-RU"/>
        </w:rPr>
        <w:t xml:space="preserve"> </w:t>
      </w:r>
      <w:r w:rsidRPr="009A61C7">
        <w:rPr>
          <w:rFonts w:ascii="Times New Roman" w:eastAsia="Times New Roman" w:hAnsi="Times New Roman" w:cs="Times New Roman"/>
          <w:sz w:val="24"/>
          <w:szCs w:val="20"/>
          <w:lang w:val="uk-UA" w:eastAsia="ru-RU"/>
        </w:rPr>
        <w:t>штатних одиниць;</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КФКВ 070804 «Централізовані бухгалтерії обласних, міських, районних відділів освіти» - 12,0</w:t>
      </w:r>
      <w:r w:rsidRPr="009A61C7">
        <w:rPr>
          <w:rFonts w:ascii="Times New Roman" w:eastAsia="Times New Roman" w:hAnsi="Times New Roman" w:cs="Times New Roman"/>
          <w:color w:val="FF0000"/>
          <w:sz w:val="24"/>
          <w:szCs w:val="20"/>
          <w:lang w:val="uk-UA" w:eastAsia="ru-RU"/>
        </w:rPr>
        <w:t xml:space="preserve"> </w:t>
      </w:r>
      <w:r w:rsidRPr="009A61C7">
        <w:rPr>
          <w:rFonts w:ascii="Times New Roman" w:eastAsia="Times New Roman" w:hAnsi="Times New Roman" w:cs="Times New Roman"/>
          <w:sz w:val="24"/>
          <w:szCs w:val="20"/>
          <w:lang w:val="uk-UA" w:eastAsia="ru-RU"/>
        </w:rPr>
        <w:t>штатних одиниць.</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
    <w:p w:rsidR="009A61C7" w:rsidRPr="009A61C7" w:rsidRDefault="009A61C7" w:rsidP="009A61C7">
      <w:pPr>
        <w:spacing w:after="0" w:line="240" w:lineRule="auto"/>
        <w:ind w:firstLine="567"/>
        <w:jc w:val="center"/>
        <w:rPr>
          <w:rFonts w:ascii="Times New Roman" w:eastAsia="Times New Roman" w:hAnsi="Times New Roman" w:cs="Times New Roman"/>
          <w:b/>
          <w:sz w:val="32"/>
          <w:szCs w:val="28"/>
          <w:u w:val="single"/>
          <w:lang w:val="uk-UA" w:eastAsia="ru-RU"/>
        </w:rPr>
      </w:pPr>
    </w:p>
    <w:p w:rsidR="009A61C7" w:rsidRPr="009A61C7" w:rsidRDefault="009A61C7" w:rsidP="009A61C7">
      <w:pPr>
        <w:spacing w:after="0" w:line="240" w:lineRule="auto"/>
        <w:ind w:firstLine="567"/>
        <w:jc w:val="center"/>
        <w:rPr>
          <w:rFonts w:ascii="Times New Roman" w:eastAsia="Times New Roman" w:hAnsi="Times New Roman" w:cs="Times New Roman"/>
          <w:b/>
          <w:sz w:val="32"/>
          <w:szCs w:val="28"/>
          <w:u w:val="single"/>
          <w:lang w:val="uk-UA" w:eastAsia="ru-RU"/>
        </w:rPr>
      </w:pPr>
      <w:r w:rsidRPr="009A61C7">
        <w:rPr>
          <w:rFonts w:ascii="Times New Roman" w:eastAsia="Times New Roman" w:hAnsi="Times New Roman" w:cs="Times New Roman"/>
          <w:b/>
          <w:sz w:val="32"/>
          <w:szCs w:val="28"/>
          <w:u w:val="single"/>
          <w:lang w:val="uk-UA" w:eastAsia="ru-RU"/>
        </w:rPr>
        <w:t xml:space="preserve">080000 Охорона здоров’я </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Міністерством фінансів України на 2016 рік доведений міжбюджетний трансферт – медична субвенція становить </w:t>
      </w:r>
      <w:r w:rsidRPr="009A61C7">
        <w:rPr>
          <w:rFonts w:ascii="Times New Roman" w:eastAsia="Times New Roman" w:hAnsi="Times New Roman" w:cs="Times New Roman"/>
          <w:sz w:val="24"/>
          <w:szCs w:val="20"/>
          <w:u w:val="single"/>
          <w:lang w:val="uk-UA" w:eastAsia="ru-RU"/>
        </w:rPr>
        <w:t>20 216,7 тис. грн</w:t>
      </w:r>
      <w:r w:rsidRPr="009A61C7">
        <w:rPr>
          <w:rFonts w:ascii="Times New Roman" w:eastAsia="Times New Roman" w:hAnsi="Times New Roman" w:cs="Times New Roman"/>
          <w:sz w:val="24"/>
          <w:szCs w:val="20"/>
          <w:lang w:val="uk-UA" w:eastAsia="ru-RU"/>
        </w:rPr>
        <w:t xml:space="preserve">.. з них: бюджетом міста на 2016 рік передбачено – </w:t>
      </w:r>
      <w:r w:rsidRPr="009A61C7">
        <w:rPr>
          <w:rFonts w:ascii="Times New Roman" w:eastAsia="Times New Roman" w:hAnsi="Times New Roman" w:cs="Times New Roman"/>
          <w:sz w:val="24"/>
          <w:szCs w:val="20"/>
          <w:u w:val="single"/>
          <w:lang w:val="uk-UA" w:eastAsia="ru-RU"/>
        </w:rPr>
        <w:t>8 747,7 тис. грн..</w:t>
      </w:r>
      <w:r w:rsidRPr="009A61C7">
        <w:rPr>
          <w:rFonts w:ascii="Times New Roman" w:eastAsia="Times New Roman" w:hAnsi="Times New Roman" w:cs="Times New Roman"/>
          <w:sz w:val="24"/>
          <w:szCs w:val="20"/>
          <w:lang w:val="uk-UA" w:eastAsia="ru-RU"/>
        </w:rPr>
        <w:t xml:space="preserve"> міжбюджетний трансферт м. Ірпінь на виконання делегованих повноважень в галузі охорони здоров’я; </w:t>
      </w:r>
      <w:r w:rsidRPr="009A61C7">
        <w:rPr>
          <w:rFonts w:ascii="Times New Roman" w:eastAsia="Times New Roman" w:hAnsi="Times New Roman" w:cs="Times New Roman"/>
          <w:sz w:val="24"/>
          <w:szCs w:val="20"/>
          <w:u w:val="single"/>
          <w:lang w:val="uk-UA" w:eastAsia="ru-RU"/>
        </w:rPr>
        <w:t>11 469,0 тис. грн</w:t>
      </w:r>
      <w:r w:rsidRPr="009A61C7">
        <w:rPr>
          <w:rFonts w:ascii="Times New Roman" w:eastAsia="Times New Roman" w:hAnsi="Times New Roman" w:cs="Times New Roman"/>
          <w:sz w:val="24"/>
          <w:szCs w:val="20"/>
          <w:lang w:val="uk-UA" w:eastAsia="ru-RU"/>
        </w:rPr>
        <w:t xml:space="preserve">.. на утримання </w:t>
      </w:r>
      <w:proofErr w:type="spellStart"/>
      <w:r w:rsidRPr="009A61C7">
        <w:rPr>
          <w:rFonts w:ascii="Times New Roman" w:eastAsia="Times New Roman" w:hAnsi="Times New Roman" w:cs="Times New Roman"/>
          <w:sz w:val="24"/>
          <w:szCs w:val="20"/>
          <w:lang w:val="uk-UA" w:eastAsia="ru-RU"/>
        </w:rPr>
        <w:t>Бучанської</w:t>
      </w:r>
      <w:proofErr w:type="spellEnd"/>
      <w:r w:rsidRPr="009A61C7">
        <w:rPr>
          <w:rFonts w:ascii="Times New Roman" w:eastAsia="Times New Roman" w:hAnsi="Times New Roman" w:cs="Times New Roman"/>
          <w:sz w:val="24"/>
          <w:szCs w:val="20"/>
          <w:lang w:val="uk-UA" w:eastAsia="ru-RU"/>
        </w:rPr>
        <w:t xml:space="preserve"> міської поліклініки.</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Видатки на захищені статті складають </w:t>
      </w:r>
      <w:r w:rsidRPr="009A61C7">
        <w:rPr>
          <w:rFonts w:ascii="Times New Roman" w:eastAsia="Times New Roman" w:hAnsi="Times New Roman" w:cs="Times New Roman"/>
          <w:sz w:val="24"/>
          <w:szCs w:val="20"/>
          <w:u w:val="single"/>
          <w:lang w:val="uk-UA" w:eastAsia="ru-RU"/>
        </w:rPr>
        <w:t>10 161,0 тис. грн</w:t>
      </w:r>
      <w:r w:rsidRPr="009A61C7">
        <w:rPr>
          <w:rFonts w:ascii="Times New Roman" w:eastAsia="Times New Roman" w:hAnsi="Times New Roman" w:cs="Times New Roman"/>
          <w:sz w:val="24"/>
          <w:szCs w:val="20"/>
          <w:lang w:val="uk-UA" w:eastAsia="ru-RU"/>
        </w:rPr>
        <w:t>., із них заробітна плата з нарахуваннями – 8 784,0</w:t>
      </w:r>
      <w:r w:rsidRPr="009A61C7">
        <w:rPr>
          <w:rFonts w:ascii="Times New Roman" w:eastAsia="Times New Roman" w:hAnsi="Times New Roman" w:cs="Times New Roman"/>
          <w:sz w:val="24"/>
          <w:szCs w:val="20"/>
          <w:u w:val="single"/>
          <w:lang w:val="uk-UA" w:eastAsia="ru-RU"/>
        </w:rPr>
        <w:t xml:space="preserve"> тис. грн</w:t>
      </w:r>
      <w:r w:rsidRPr="009A61C7">
        <w:rPr>
          <w:rFonts w:ascii="Times New Roman" w:eastAsia="Times New Roman" w:hAnsi="Times New Roman" w:cs="Times New Roman"/>
          <w:sz w:val="24"/>
          <w:szCs w:val="20"/>
          <w:lang w:val="uk-UA" w:eastAsia="ru-RU"/>
        </w:rPr>
        <w:t>., енергоносії – 588,0</w:t>
      </w:r>
      <w:r w:rsidRPr="009A61C7">
        <w:rPr>
          <w:rFonts w:ascii="Times New Roman" w:eastAsia="Times New Roman" w:hAnsi="Times New Roman" w:cs="Times New Roman"/>
          <w:sz w:val="24"/>
          <w:szCs w:val="20"/>
          <w:u w:val="single"/>
          <w:lang w:val="uk-UA" w:eastAsia="ru-RU"/>
        </w:rPr>
        <w:t xml:space="preserve"> тис. грн</w:t>
      </w:r>
      <w:r w:rsidRPr="009A61C7">
        <w:rPr>
          <w:rFonts w:ascii="Times New Roman" w:eastAsia="Times New Roman" w:hAnsi="Times New Roman" w:cs="Times New Roman"/>
          <w:sz w:val="24"/>
          <w:szCs w:val="20"/>
          <w:lang w:val="uk-UA" w:eastAsia="ru-RU"/>
        </w:rPr>
        <w:t xml:space="preserve">., медикаменти та перев’язувальні матеріали – </w:t>
      </w:r>
      <w:r w:rsidRPr="009A61C7">
        <w:rPr>
          <w:rFonts w:ascii="Times New Roman" w:eastAsia="Times New Roman" w:hAnsi="Times New Roman" w:cs="Times New Roman"/>
          <w:sz w:val="24"/>
          <w:szCs w:val="20"/>
          <w:u w:val="single"/>
          <w:lang w:val="uk-UA" w:eastAsia="ru-RU"/>
        </w:rPr>
        <w:t>480,0 тис. грн..</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Розрахунок видатків на заробітну плату зроблений на підставі розрахунків на фактично зайняті посади з урахуванням підвищення мінімальної заробітної плати протягом 2016 року, виплати індексації заробітної та матеріальної допомоги медичному </w:t>
      </w:r>
      <w:r w:rsidRPr="009A61C7">
        <w:rPr>
          <w:rFonts w:ascii="Times New Roman" w:eastAsia="Times New Roman" w:hAnsi="Times New Roman" w:cs="Times New Roman"/>
          <w:sz w:val="24"/>
          <w:szCs w:val="20"/>
          <w:lang w:val="uk-UA" w:eastAsia="ru-RU"/>
        </w:rPr>
        <w:lastRenderedPageBreak/>
        <w:t>персоналу на оздоровлення у розмірі посадового окладу та іншими обов’язковими виплатами і надбавками.</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Кількість штатних одиниць станом на 01.01.2016 рік – поліклініка 238,0</w:t>
      </w:r>
      <w:r w:rsidRPr="009A61C7">
        <w:rPr>
          <w:rFonts w:ascii="Times New Roman" w:eastAsia="Times New Roman" w:hAnsi="Times New Roman" w:cs="Times New Roman"/>
          <w:color w:val="FF0000"/>
          <w:sz w:val="24"/>
          <w:szCs w:val="20"/>
          <w:lang w:val="uk-UA" w:eastAsia="ru-RU"/>
        </w:rPr>
        <w:t xml:space="preserve"> </w:t>
      </w:r>
      <w:r w:rsidRPr="009A61C7">
        <w:rPr>
          <w:rFonts w:ascii="Times New Roman" w:eastAsia="Times New Roman" w:hAnsi="Times New Roman" w:cs="Times New Roman"/>
          <w:sz w:val="24"/>
          <w:szCs w:val="20"/>
          <w:lang w:val="uk-UA" w:eastAsia="ru-RU"/>
        </w:rPr>
        <w:t>штатних одиниць.</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roofErr w:type="spellStart"/>
      <w:r w:rsidRPr="009A61C7">
        <w:rPr>
          <w:rFonts w:ascii="Times New Roman" w:eastAsia="Times New Roman" w:hAnsi="Times New Roman" w:cs="Times New Roman"/>
          <w:sz w:val="24"/>
          <w:szCs w:val="20"/>
          <w:lang w:val="uk-UA" w:eastAsia="ru-RU"/>
        </w:rPr>
        <w:t>Бучанська</w:t>
      </w:r>
      <w:proofErr w:type="spellEnd"/>
      <w:r w:rsidRPr="009A61C7">
        <w:rPr>
          <w:rFonts w:ascii="Times New Roman" w:eastAsia="Times New Roman" w:hAnsi="Times New Roman" w:cs="Times New Roman"/>
          <w:sz w:val="24"/>
          <w:szCs w:val="20"/>
          <w:lang w:val="uk-UA" w:eastAsia="ru-RU"/>
        </w:rPr>
        <w:t xml:space="preserve"> міська поліклініка є лікувально-профілактичним закладом, мета якого є забезпечення різноманітних потреб дитячого і дорослого населення м. Буча в галузі охорони здоров’я шляхом надання кваліфікаційної медичної допомоги, включаючи широкий спектр лікувально-профілактичних заходів.</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
    <w:p w:rsidR="009A61C7" w:rsidRPr="009A61C7" w:rsidRDefault="009A61C7" w:rsidP="009A61C7">
      <w:pPr>
        <w:spacing w:after="0" w:line="240" w:lineRule="auto"/>
        <w:ind w:firstLine="567"/>
        <w:jc w:val="center"/>
        <w:rPr>
          <w:rFonts w:ascii="Times New Roman" w:eastAsia="Times New Roman" w:hAnsi="Times New Roman" w:cs="Times New Roman"/>
          <w:b/>
          <w:sz w:val="24"/>
          <w:szCs w:val="20"/>
          <w:u w:val="single"/>
          <w:lang w:val="uk-UA" w:eastAsia="ru-RU"/>
        </w:rPr>
      </w:pPr>
    </w:p>
    <w:p w:rsidR="009A61C7" w:rsidRPr="009A61C7" w:rsidRDefault="009A61C7" w:rsidP="009A61C7">
      <w:pPr>
        <w:spacing w:after="0" w:line="240" w:lineRule="auto"/>
        <w:ind w:firstLine="567"/>
        <w:jc w:val="center"/>
        <w:rPr>
          <w:rFonts w:ascii="Times New Roman" w:eastAsia="Times New Roman" w:hAnsi="Times New Roman" w:cs="Times New Roman"/>
          <w:b/>
          <w:sz w:val="32"/>
          <w:szCs w:val="28"/>
          <w:u w:val="single"/>
          <w:lang w:val="uk-UA" w:eastAsia="ru-RU"/>
        </w:rPr>
      </w:pPr>
      <w:r w:rsidRPr="009A61C7">
        <w:rPr>
          <w:rFonts w:ascii="Times New Roman" w:eastAsia="Times New Roman" w:hAnsi="Times New Roman" w:cs="Times New Roman"/>
          <w:b/>
          <w:sz w:val="32"/>
          <w:szCs w:val="28"/>
          <w:u w:val="single"/>
          <w:lang w:val="uk-UA" w:eastAsia="ru-RU"/>
        </w:rPr>
        <w:t>090000 Соціальний захист та соціальне забезпечення</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u w:val="single"/>
          <w:lang w:val="uk-UA" w:eastAsia="ru-RU"/>
        </w:rPr>
      </w:pPr>
      <w:r w:rsidRPr="009A61C7">
        <w:rPr>
          <w:rFonts w:ascii="Times New Roman" w:eastAsia="Times New Roman" w:hAnsi="Times New Roman" w:cs="Times New Roman"/>
          <w:sz w:val="24"/>
          <w:szCs w:val="20"/>
          <w:lang w:val="uk-UA" w:eastAsia="ru-RU"/>
        </w:rPr>
        <w:t xml:space="preserve">Загальна сума видатків міського бюджету міста Буча на 2016 рік на фінансування закладів по соціальному захисту та соціальному забезпеченню населення передбачено у сумі </w:t>
      </w:r>
      <w:r w:rsidRPr="009A61C7">
        <w:rPr>
          <w:rFonts w:ascii="Times New Roman" w:eastAsia="Times New Roman" w:hAnsi="Times New Roman" w:cs="Times New Roman"/>
          <w:sz w:val="24"/>
          <w:szCs w:val="20"/>
          <w:u w:val="single"/>
          <w:lang w:val="uk-UA" w:eastAsia="ru-RU"/>
        </w:rPr>
        <w:t xml:space="preserve">66 559,3 </w:t>
      </w:r>
      <w:proofErr w:type="spellStart"/>
      <w:r w:rsidRPr="009A61C7">
        <w:rPr>
          <w:rFonts w:ascii="Times New Roman" w:eastAsia="Times New Roman" w:hAnsi="Times New Roman" w:cs="Times New Roman"/>
          <w:sz w:val="24"/>
          <w:szCs w:val="20"/>
          <w:u w:val="single"/>
          <w:lang w:val="uk-UA" w:eastAsia="ru-RU"/>
        </w:rPr>
        <w:t>тис.грн</w:t>
      </w:r>
      <w:proofErr w:type="spellEnd"/>
      <w:r w:rsidRPr="009A61C7">
        <w:rPr>
          <w:rFonts w:ascii="Times New Roman" w:eastAsia="Times New Roman" w:hAnsi="Times New Roman" w:cs="Times New Roman"/>
          <w:sz w:val="24"/>
          <w:szCs w:val="20"/>
          <w:lang w:val="uk-UA" w:eastAsia="ru-RU"/>
        </w:rPr>
        <w:t xml:space="preserve">., в тому числі субвенція з державного бюджету становить </w:t>
      </w:r>
      <w:r w:rsidRPr="009A61C7">
        <w:rPr>
          <w:rFonts w:ascii="Times New Roman" w:eastAsia="Times New Roman" w:hAnsi="Times New Roman" w:cs="Times New Roman"/>
          <w:sz w:val="24"/>
          <w:szCs w:val="20"/>
          <w:u w:val="single"/>
          <w:lang w:val="uk-UA" w:eastAsia="ru-RU"/>
        </w:rPr>
        <w:t xml:space="preserve">59 823,5 </w:t>
      </w:r>
      <w:proofErr w:type="spellStart"/>
      <w:r w:rsidRPr="009A61C7">
        <w:rPr>
          <w:rFonts w:ascii="Times New Roman" w:eastAsia="Times New Roman" w:hAnsi="Times New Roman" w:cs="Times New Roman"/>
          <w:sz w:val="24"/>
          <w:szCs w:val="20"/>
          <w:u w:val="single"/>
          <w:lang w:val="uk-UA" w:eastAsia="ru-RU"/>
        </w:rPr>
        <w:t>тис.грн</w:t>
      </w:r>
      <w:proofErr w:type="spellEnd"/>
      <w:r w:rsidRPr="009A61C7">
        <w:rPr>
          <w:rFonts w:ascii="Times New Roman" w:eastAsia="Times New Roman" w:hAnsi="Times New Roman" w:cs="Times New Roman"/>
          <w:sz w:val="24"/>
          <w:szCs w:val="20"/>
          <w:u w:val="single"/>
          <w:lang w:val="uk-UA" w:eastAsia="ru-RU"/>
        </w:rPr>
        <w:t>.</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Враховуючи те, що прожитковий мінімум відповідно до Закону України « Про державні соціальні стандарти та державні гарантії» є базовим державним соціальним стандартом, на основі якого визначаються розміри основних державних соціальних гарантій, у 2016 році підвищуватимуться розміри пенсій і державних допомог.</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Так,у 2016 році рівень забезпечення прожиткового мінімуму для призначення допомоги відповідно до Закону України « Про державну соціальну допомогу малозабезпеченим сім'ям» у відсотковому співвідношенні до прожиткового мінімуму для основних соціальних і демографічних груп населення становитиме: для працездатних осіб- 21 відсоток, для дітей – 85 відсотків, для осіб, які втратили працездатність, та інвалідів -100 відсотків відповідно до прожиткового мінімуму.</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У зв'язку із внесенням змін до ст.91  Бюджетного кодексу України видатки на оплату пільг з послуг зв'язку, інші передбачені законодавством пільги , що надаються ветеранам війни; особам,на яких поширюється дія Закону України « Про статус ветеранів війни,гарантії </w:t>
      </w:r>
      <w:proofErr w:type="spellStart"/>
      <w:r w:rsidRPr="009A61C7">
        <w:rPr>
          <w:rFonts w:ascii="Times New Roman" w:eastAsia="Times New Roman" w:hAnsi="Times New Roman" w:cs="Times New Roman"/>
          <w:sz w:val="24"/>
          <w:szCs w:val="20"/>
          <w:lang w:val="uk-UA" w:eastAsia="ru-RU"/>
        </w:rPr>
        <w:t>іх</w:t>
      </w:r>
      <w:proofErr w:type="spellEnd"/>
      <w:r w:rsidRPr="009A61C7">
        <w:rPr>
          <w:rFonts w:ascii="Times New Roman" w:eastAsia="Times New Roman" w:hAnsi="Times New Roman" w:cs="Times New Roman"/>
          <w:sz w:val="24"/>
          <w:szCs w:val="20"/>
          <w:lang w:val="uk-UA" w:eastAsia="ru-RU"/>
        </w:rPr>
        <w:t xml:space="preserve"> соціального захисту»; особам які мають особливі заслуги перед Батьківщиною; вдовам(вдівцям) та батькам померлих ( загиблих)осіб, які мають особливі заслуги перед Батьківщиною; особам, які мають особливі трудові заслуги перед Батьківщиною; вдовам( вдівцям) та батькам померлих(загиблих) осіб, які мають особливі трудові заслуги перед Батьківщиною; ветеранам праці; жертвам нацистських переслідувань;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вдовам(вдівцям) та батькам померлих (загиблих) ветеранів військової служби, інвалідам, дітям-інвалідам та особам ,які супроводжують інвалідів 1 групи,дітей померлих громадян, смерть яких пов'язана із Чорнобильською катастрофою,багатодітним сім'ям , а також компенсаційні виплати за пільговий проїзд окремих категорій громадян здійснюється за рахунок коштів місцевого бюджету. На дану виплату заплановано </w:t>
      </w:r>
      <w:r w:rsidRPr="009A61C7">
        <w:rPr>
          <w:rFonts w:ascii="Times New Roman" w:eastAsia="Times New Roman" w:hAnsi="Times New Roman" w:cs="Times New Roman"/>
          <w:sz w:val="24"/>
          <w:szCs w:val="20"/>
          <w:u w:val="single"/>
          <w:lang w:val="uk-UA" w:eastAsia="ru-RU"/>
        </w:rPr>
        <w:t xml:space="preserve">1 608,9 </w:t>
      </w:r>
      <w:proofErr w:type="spellStart"/>
      <w:r w:rsidRPr="009A61C7">
        <w:rPr>
          <w:rFonts w:ascii="Times New Roman" w:eastAsia="Times New Roman" w:hAnsi="Times New Roman" w:cs="Times New Roman"/>
          <w:sz w:val="24"/>
          <w:szCs w:val="20"/>
          <w:u w:val="single"/>
          <w:lang w:val="uk-UA" w:eastAsia="ru-RU"/>
        </w:rPr>
        <w:t>тис.грн</w:t>
      </w:r>
      <w:proofErr w:type="spellEnd"/>
      <w:r w:rsidRPr="009A61C7">
        <w:rPr>
          <w:rFonts w:ascii="Times New Roman" w:eastAsia="Times New Roman" w:hAnsi="Times New Roman" w:cs="Times New Roman"/>
          <w:sz w:val="24"/>
          <w:szCs w:val="20"/>
          <w:u w:val="single"/>
          <w:lang w:val="uk-UA" w:eastAsia="ru-RU"/>
        </w:rPr>
        <w:t>.</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На виплату грошової компенсації фізичним особам, які надають соціальні послуги громадянам похилого віку, інвалідам, дітям-інвалідам, хворим, що не здатні до самообслуговування в сумі – </w:t>
      </w:r>
      <w:r w:rsidRPr="009A61C7">
        <w:rPr>
          <w:rFonts w:ascii="Times New Roman" w:eastAsia="Times New Roman" w:hAnsi="Times New Roman" w:cs="Times New Roman"/>
          <w:sz w:val="24"/>
          <w:szCs w:val="20"/>
          <w:u w:val="single"/>
          <w:lang w:val="uk-UA" w:eastAsia="ru-RU"/>
        </w:rPr>
        <w:t>150 ,0 тис. грн</w:t>
      </w:r>
      <w:r w:rsidRPr="009A61C7">
        <w:rPr>
          <w:rFonts w:ascii="Times New Roman" w:eastAsia="Times New Roman" w:hAnsi="Times New Roman" w:cs="Times New Roman"/>
          <w:sz w:val="24"/>
          <w:szCs w:val="20"/>
          <w:lang w:val="uk-UA" w:eastAsia="ru-RU"/>
        </w:rPr>
        <w:t>.( КФКВ 091205)</w:t>
      </w:r>
    </w:p>
    <w:p w:rsidR="009A61C7" w:rsidRPr="009A61C7" w:rsidRDefault="009A61C7" w:rsidP="009A61C7">
      <w:pPr>
        <w:spacing w:after="0" w:line="240" w:lineRule="auto"/>
        <w:ind w:firstLine="567"/>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На утримання Територіального центру соціального обслуговування пенсіонерів та одиноких непрацездатних громадян при управлінні праці, соціального захисту та захисту населення від наслідків Чорнобильської катастрофи в кількості 15,5 штатних одиниць. Передбачені видатки в бюджеті міста на 2016 рік у сумі </w:t>
      </w:r>
      <w:r w:rsidRPr="009A61C7">
        <w:rPr>
          <w:rFonts w:ascii="Times New Roman" w:eastAsia="Times New Roman" w:hAnsi="Times New Roman" w:cs="Times New Roman"/>
          <w:sz w:val="24"/>
          <w:szCs w:val="20"/>
          <w:u w:val="single"/>
          <w:lang w:val="uk-UA" w:eastAsia="ru-RU"/>
        </w:rPr>
        <w:t>691,9 тис. грн</w:t>
      </w:r>
      <w:r w:rsidRPr="009A61C7">
        <w:rPr>
          <w:rFonts w:ascii="Times New Roman" w:eastAsia="Times New Roman" w:hAnsi="Times New Roman" w:cs="Times New Roman"/>
          <w:sz w:val="24"/>
          <w:szCs w:val="20"/>
          <w:lang w:val="uk-UA" w:eastAsia="ru-RU"/>
        </w:rPr>
        <w:t xml:space="preserve">. (заробітна плата з нарахуваннями </w:t>
      </w:r>
      <w:r w:rsidRPr="009A61C7">
        <w:rPr>
          <w:rFonts w:ascii="Times New Roman" w:eastAsia="Times New Roman" w:hAnsi="Times New Roman" w:cs="Times New Roman"/>
          <w:sz w:val="24"/>
          <w:szCs w:val="20"/>
          <w:u w:val="single"/>
          <w:lang w:val="uk-UA" w:eastAsia="ru-RU"/>
        </w:rPr>
        <w:t>644,2 тис. грн</w:t>
      </w:r>
      <w:r w:rsidRPr="009A61C7">
        <w:rPr>
          <w:rFonts w:ascii="Times New Roman" w:eastAsia="Times New Roman" w:hAnsi="Times New Roman" w:cs="Times New Roman"/>
          <w:sz w:val="24"/>
          <w:szCs w:val="20"/>
          <w:lang w:val="uk-UA" w:eastAsia="ru-RU"/>
        </w:rPr>
        <w:t xml:space="preserve">., енергоносії </w:t>
      </w:r>
      <w:r w:rsidRPr="009A61C7">
        <w:rPr>
          <w:rFonts w:ascii="Times New Roman" w:eastAsia="Times New Roman" w:hAnsi="Times New Roman" w:cs="Times New Roman"/>
          <w:sz w:val="24"/>
          <w:szCs w:val="20"/>
          <w:u w:val="single"/>
          <w:lang w:val="uk-UA" w:eastAsia="ru-RU"/>
        </w:rPr>
        <w:t>43,2 тис. грн</w:t>
      </w:r>
      <w:r w:rsidRPr="009A61C7">
        <w:rPr>
          <w:rFonts w:ascii="Times New Roman" w:eastAsia="Times New Roman" w:hAnsi="Times New Roman" w:cs="Times New Roman"/>
          <w:sz w:val="24"/>
          <w:szCs w:val="20"/>
          <w:lang w:val="uk-UA" w:eastAsia="ru-RU"/>
        </w:rPr>
        <w:t xml:space="preserve">.), молодіжні програми та заходи, оздоровлення дітей – </w:t>
      </w:r>
      <w:r w:rsidRPr="009A61C7">
        <w:rPr>
          <w:rFonts w:ascii="Times New Roman" w:eastAsia="Times New Roman" w:hAnsi="Times New Roman" w:cs="Times New Roman"/>
          <w:sz w:val="24"/>
          <w:szCs w:val="20"/>
          <w:u w:val="single"/>
          <w:lang w:val="uk-UA" w:eastAsia="ru-RU"/>
        </w:rPr>
        <w:t>1 199,2 тис. грн.( БМР).</w:t>
      </w:r>
    </w:p>
    <w:p w:rsidR="009A61C7" w:rsidRPr="009A61C7" w:rsidRDefault="009A61C7" w:rsidP="009A61C7">
      <w:pPr>
        <w:spacing w:after="0" w:line="240" w:lineRule="auto"/>
        <w:ind w:firstLine="567"/>
        <w:jc w:val="center"/>
        <w:rPr>
          <w:rFonts w:ascii="Times New Roman" w:eastAsia="Times New Roman" w:hAnsi="Times New Roman" w:cs="Times New Roman"/>
          <w:b/>
          <w:sz w:val="32"/>
          <w:szCs w:val="28"/>
          <w:u w:val="single"/>
          <w:lang w:val="uk-UA" w:eastAsia="ru-RU"/>
        </w:rPr>
      </w:pPr>
    </w:p>
    <w:p w:rsidR="009A61C7" w:rsidRPr="009A61C7" w:rsidRDefault="009A61C7" w:rsidP="009A61C7">
      <w:pPr>
        <w:spacing w:after="0" w:line="240" w:lineRule="auto"/>
        <w:ind w:firstLine="567"/>
        <w:jc w:val="center"/>
        <w:rPr>
          <w:rFonts w:ascii="Times New Roman" w:eastAsia="Times New Roman" w:hAnsi="Times New Roman" w:cs="Times New Roman"/>
          <w:b/>
          <w:sz w:val="32"/>
          <w:szCs w:val="28"/>
          <w:u w:val="single"/>
          <w:lang w:val="uk-UA" w:eastAsia="ru-RU"/>
        </w:rPr>
      </w:pPr>
      <w:r w:rsidRPr="009A61C7">
        <w:rPr>
          <w:rFonts w:ascii="Times New Roman" w:eastAsia="Times New Roman" w:hAnsi="Times New Roman" w:cs="Times New Roman"/>
          <w:b/>
          <w:sz w:val="32"/>
          <w:szCs w:val="28"/>
          <w:u w:val="single"/>
          <w:lang w:val="uk-UA" w:eastAsia="ru-RU"/>
        </w:rPr>
        <w:lastRenderedPageBreak/>
        <w:t xml:space="preserve">1000000 Житлово-комунальне господарство </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Витрати міського бюджету на житлово-комунальне господарство визначені у сумі – </w:t>
      </w:r>
      <w:r w:rsidRPr="009A61C7">
        <w:rPr>
          <w:rFonts w:ascii="Times New Roman" w:eastAsia="Times New Roman" w:hAnsi="Times New Roman" w:cs="Times New Roman"/>
          <w:sz w:val="24"/>
          <w:szCs w:val="20"/>
          <w:u w:val="single"/>
          <w:lang w:val="uk-UA" w:eastAsia="ru-RU"/>
        </w:rPr>
        <w:t>6 624,1 тис. грн</w:t>
      </w:r>
      <w:r w:rsidRPr="009A61C7">
        <w:rPr>
          <w:rFonts w:ascii="Times New Roman" w:eastAsia="Times New Roman" w:hAnsi="Times New Roman" w:cs="Times New Roman"/>
          <w:sz w:val="24"/>
          <w:szCs w:val="20"/>
          <w:lang w:val="uk-UA" w:eastAsia="ru-RU"/>
        </w:rPr>
        <w:t xml:space="preserve">. загального фонду бюджету. </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Дотація житлово-комунальному господарству передбачена в сумі </w:t>
      </w:r>
      <w:r w:rsidRPr="009A61C7">
        <w:rPr>
          <w:rFonts w:ascii="Times New Roman" w:eastAsia="Times New Roman" w:hAnsi="Times New Roman" w:cs="Times New Roman"/>
          <w:sz w:val="24"/>
          <w:szCs w:val="20"/>
          <w:u w:val="single"/>
          <w:lang w:val="uk-UA" w:eastAsia="ru-RU"/>
        </w:rPr>
        <w:t>67,2 тис. грн</w:t>
      </w:r>
      <w:r w:rsidRPr="009A61C7">
        <w:rPr>
          <w:rFonts w:ascii="Times New Roman" w:eastAsia="Times New Roman" w:hAnsi="Times New Roman" w:cs="Times New Roman"/>
          <w:sz w:val="24"/>
          <w:szCs w:val="20"/>
          <w:lang w:val="uk-UA" w:eastAsia="ru-RU"/>
        </w:rPr>
        <w:t>..</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На благоустрій міста передбачено видатки  </w:t>
      </w:r>
      <w:r w:rsidRPr="009A61C7">
        <w:rPr>
          <w:rFonts w:ascii="Times New Roman" w:eastAsia="Times New Roman" w:hAnsi="Times New Roman" w:cs="Times New Roman"/>
          <w:sz w:val="24"/>
          <w:szCs w:val="20"/>
          <w:u w:val="single"/>
          <w:lang w:val="uk-UA" w:eastAsia="ru-RU"/>
        </w:rPr>
        <w:t>6 556,9</w:t>
      </w:r>
      <w:r w:rsidRPr="009A61C7">
        <w:rPr>
          <w:rFonts w:ascii="Times New Roman" w:eastAsia="Times New Roman" w:hAnsi="Times New Roman" w:cs="Times New Roman"/>
          <w:sz w:val="24"/>
          <w:szCs w:val="20"/>
          <w:lang w:val="uk-UA" w:eastAsia="ru-RU"/>
        </w:rPr>
        <w:t xml:space="preserve"> </w:t>
      </w:r>
      <w:r w:rsidRPr="009A61C7">
        <w:rPr>
          <w:rFonts w:ascii="Times New Roman" w:eastAsia="Times New Roman" w:hAnsi="Times New Roman" w:cs="Times New Roman"/>
          <w:sz w:val="24"/>
          <w:szCs w:val="20"/>
          <w:u w:val="single"/>
          <w:lang w:val="uk-UA" w:eastAsia="ru-RU"/>
        </w:rPr>
        <w:t xml:space="preserve"> тис. грн</w:t>
      </w:r>
      <w:r w:rsidRPr="009A61C7">
        <w:rPr>
          <w:rFonts w:ascii="Times New Roman" w:eastAsia="Times New Roman" w:hAnsi="Times New Roman" w:cs="Times New Roman"/>
          <w:sz w:val="24"/>
          <w:szCs w:val="20"/>
          <w:lang w:val="uk-UA" w:eastAsia="ru-RU"/>
        </w:rPr>
        <w:t>. загального фонду.</w:t>
      </w:r>
    </w:p>
    <w:p w:rsidR="009A61C7" w:rsidRPr="009A61C7" w:rsidRDefault="009A61C7" w:rsidP="009A61C7">
      <w:pPr>
        <w:spacing w:after="0" w:line="240" w:lineRule="auto"/>
        <w:ind w:firstLine="567"/>
        <w:jc w:val="center"/>
        <w:rPr>
          <w:rFonts w:ascii="Times New Roman" w:eastAsia="Times New Roman" w:hAnsi="Times New Roman" w:cs="Times New Roman"/>
          <w:b/>
          <w:sz w:val="32"/>
          <w:szCs w:val="28"/>
          <w:u w:val="single"/>
          <w:lang w:val="uk-UA" w:eastAsia="ru-RU"/>
        </w:rPr>
      </w:pPr>
    </w:p>
    <w:p w:rsidR="009A61C7" w:rsidRPr="009A61C7" w:rsidRDefault="009A61C7" w:rsidP="009A61C7">
      <w:pPr>
        <w:spacing w:after="0" w:line="240" w:lineRule="auto"/>
        <w:ind w:firstLine="567"/>
        <w:jc w:val="center"/>
        <w:rPr>
          <w:rFonts w:ascii="Times New Roman" w:eastAsia="Times New Roman" w:hAnsi="Times New Roman" w:cs="Times New Roman"/>
          <w:b/>
          <w:sz w:val="32"/>
          <w:szCs w:val="28"/>
          <w:u w:val="single"/>
          <w:lang w:val="uk-UA" w:eastAsia="ru-RU"/>
        </w:rPr>
      </w:pPr>
      <w:r w:rsidRPr="009A61C7">
        <w:rPr>
          <w:rFonts w:ascii="Times New Roman" w:eastAsia="Times New Roman" w:hAnsi="Times New Roman" w:cs="Times New Roman"/>
          <w:b/>
          <w:sz w:val="32"/>
          <w:szCs w:val="28"/>
          <w:u w:val="single"/>
          <w:lang w:val="uk-UA" w:eastAsia="ru-RU"/>
        </w:rPr>
        <w:t>110000 Культура і мистецтво</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u w:val="single"/>
          <w:lang w:val="uk-UA" w:eastAsia="ru-RU"/>
        </w:rPr>
      </w:pPr>
      <w:r w:rsidRPr="009A61C7">
        <w:rPr>
          <w:rFonts w:ascii="Times New Roman" w:eastAsia="Times New Roman" w:hAnsi="Times New Roman" w:cs="Times New Roman"/>
          <w:sz w:val="24"/>
          <w:szCs w:val="20"/>
          <w:lang w:val="uk-UA" w:eastAsia="ru-RU"/>
        </w:rPr>
        <w:t xml:space="preserve">Загальна сума видатків міського бюджету на фінансування установ культури та мистецтва передбачені в розмірі  </w:t>
      </w:r>
      <w:r w:rsidRPr="009A61C7">
        <w:rPr>
          <w:rFonts w:ascii="Times New Roman" w:eastAsia="Times New Roman" w:hAnsi="Times New Roman" w:cs="Times New Roman"/>
          <w:sz w:val="24"/>
          <w:szCs w:val="20"/>
          <w:u w:val="single"/>
          <w:lang w:val="uk-UA" w:eastAsia="ru-RU"/>
        </w:rPr>
        <w:t>7 409,1 тис. грн..</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Дані кошти передбачені на фінансування 2 бібліотек, 3 будинків культури,школи естетичного виховання, 2 музеїв, проведення заходів в області культури і мистецтва ( 139,4</w:t>
      </w:r>
      <w:r w:rsidRPr="009A61C7">
        <w:rPr>
          <w:rFonts w:ascii="Times New Roman" w:eastAsia="Times New Roman" w:hAnsi="Times New Roman" w:cs="Times New Roman"/>
          <w:color w:val="FF0000"/>
          <w:sz w:val="24"/>
          <w:szCs w:val="20"/>
          <w:lang w:val="uk-UA" w:eastAsia="ru-RU"/>
        </w:rPr>
        <w:t xml:space="preserve"> </w:t>
      </w:r>
      <w:r w:rsidRPr="009A61C7">
        <w:rPr>
          <w:rFonts w:ascii="Times New Roman" w:eastAsia="Times New Roman" w:hAnsi="Times New Roman" w:cs="Times New Roman"/>
          <w:sz w:val="24"/>
          <w:szCs w:val="20"/>
          <w:lang w:val="uk-UA" w:eastAsia="ru-RU"/>
        </w:rPr>
        <w:t>штатних одиниці).</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На оплату праці з нарахуваннями передбачено видатки у сумі </w:t>
      </w:r>
      <w:r w:rsidRPr="009A61C7">
        <w:rPr>
          <w:rFonts w:ascii="Times New Roman" w:eastAsia="Times New Roman" w:hAnsi="Times New Roman" w:cs="Times New Roman"/>
          <w:sz w:val="24"/>
          <w:szCs w:val="20"/>
          <w:u w:val="single"/>
          <w:lang w:val="uk-UA" w:eastAsia="ru-RU"/>
        </w:rPr>
        <w:t xml:space="preserve">5 880,3 </w:t>
      </w:r>
      <w:proofErr w:type="spellStart"/>
      <w:r w:rsidRPr="009A61C7">
        <w:rPr>
          <w:rFonts w:ascii="Times New Roman" w:eastAsia="Times New Roman" w:hAnsi="Times New Roman" w:cs="Times New Roman"/>
          <w:sz w:val="24"/>
          <w:szCs w:val="20"/>
          <w:u w:val="single"/>
          <w:lang w:val="uk-UA" w:eastAsia="ru-RU"/>
        </w:rPr>
        <w:t>тис.грн</w:t>
      </w:r>
      <w:proofErr w:type="spellEnd"/>
      <w:r w:rsidRPr="009A61C7">
        <w:rPr>
          <w:rFonts w:ascii="Times New Roman" w:eastAsia="Times New Roman" w:hAnsi="Times New Roman" w:cs="Times New Roman"/>
          <w:sz w:val="24"/>
          <w:szCs w:val="20"/>
          <w:u w:val="single"/>
          <w:lang w:val="uk-UA" w:eastAsia="ru-RU"/>
        </w:rPr>
        <w:t xml:space="preserve">. </w:t>
      </w:r>
      <w:r w:rsidRPr="009A61C7">
        <w:rPr>
          <w:rFonts w:ascii="Times New Roman" w:eastAsia="Times New Roman" w:hAnsi="Times New Roman" w:cs="Times New Roman"/>
          <w:sz w:val="24"/>
          <w:szCs w:val="20"/>
          <w:lang w:val="uk-UA" w:eastAsia="ru-RU"/>
        </w:rPr>
        <w:t>Питома вага</w:t>
      </w:r>
      <w:r w:rsidRPr="009A61C7">
        <w:rPr>
          <w:rFonts w:ascii="Times New Roman" w:eastAsia="Times New Roman" w:hAnsi="Times New Roman" w:cs="Times New Roman"/>
          <w:sz w:val="24"/>
          <w:szCs w:val="20"/>
          <w:u w:val="single"/>
          <w:lang w:val="uk-UA" w:eastAsia="ru-RU"/>
        </w:rPr>
        <w:t xml:space="preserve"> </w:t>
      </w:r>
      <w:r w:rsidRPr="009A61C7">
        <w:rPr>
          <w:rFonts w:ascii="Times New Roman" w:eastAsia="Times New Roman" w:hAnsi="Times New Roman" w:cs="Times New Roman"/>
          <w:sz w:val="24"/>
          <w:szCs w:val="20"/>
          <w:lang w:val="uk-UA" w:eastAsia="ru-RU"/>
        </w:rPr>
        <w:t xml:space="preserve">видатків на заробітну плату  в загальній сумі видатків складає  79,4%. На оплату комунальних послуг та енергоносіїв передбачено </w:t>
      </w:r>
      <w:r w:rsidRPr="009A61C7">
        <w:rPr>
          <w:rFonts w:ascii="Times New Roman" w:eastAsia="Times New Roman" w:hAnsi="Times New Roman" w:cs="Times New Roman"/>
          <w:sz w:val="24"/>
          <w:szCs w:val="20"/>
          <w:u w:val="single"/>
          <w:lang w:val="uk-UA" w:eastAsia="ru-RU"/>
        </w:rPr>
        <w:t xml:space="preserve">433,9 </w:t>
      </w:r>
      <w:proofErr w:type="spellStart"/>
      <w:r w:rsidRPr="009A61C7">
        <w:rPr>
          <w:rFonts w:ascii="Times New Roman" w:eastAsia="Times New Roman" w:hAnsi="Times New Roman" w:cs="Times New Roman"/>
          <w:sz w:val="24"/>
          <w:szCs w:val="20"/>
          <w:u w:val="single"/>
          <w:lang w:val="uk-UA" w:eastAsia="ru-RU"/>
        </w:rPr>
        <w:t>тис.грн</w:t>
      </w:r>
      <w:proofErr w:type="spellEnd"/>
      <w:r w:rsidRPr="009A61C7">
        <w:rPr>
          <w:rFonts w:ascii="Times New Roman" w:eastAsia="Times New Roman" w:hAnsi="Times New Roman" w:cs="Times New Roman"/>
          <w:sz w:val="24"/>
          <w:szCs w:val="20"/>
          <w:lang w:val="uk-UA" w:eastAsia="ru-RU"/>
        </w:rPr>
        <w:t>., що становить 100% до потреби на поточне споживання.</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u w:val="single"/>
          <w:lang w:val="uk-UA" w:eastAsia="ru-RU"/>
        </w:rPr>
      </w:pPr>
      <w:r w:rsidRPr="009A61C7">
        <w:rPr>
          <w:rFonts w:ascii="Times New Roman" w:eastAsia="Times New Roman" w:hAnsi="Times New Roman" w:cs="Times New Roman"/>
          <w:sz w:val="24"/>
          <w:szCs w:val="20"/>
          <w:lang w:val="uk-UA" w:eastAsia="ru-RU"/>
        </w:rPr>
        <w:t xml:space="preserve">По КФКВ 110103 «Філармонії, музичні колективи і ансамблі та інші мистецькі заклади та заходи» передбачені видатки на фінансування заходів місцевого значення в сумі – </w:t>
      </w:r>
      <w:r w:rsidRPr="009A61C7">
        <w:rPr>
          <w:rFonts w:ascii="Times New Roman" w:eastAsia="Times New Roman" w:hAnsi="Times New Roman" w:cs="Times New Roman"/>
          <w:sz w:val="24"/>
          <w:szCs w:val="20"/>
          <w:u w:val="single"/>
          <w:lang w:val="uk-UA" w:eastAsia="ru-RU"/>
        </w:rPr>
        <w:t>789,3 тис. грн</w:t>
      </w:r>
      <w:r w:rsidRPr="009A61C7">
        <w:rPr>
          <w:rFonts w:ascii="Times New Roman" w:eastAsia="Times New Roman" w:hAnsi="Times New Roman" w:cs="Times New Roman"/>
          <w:sz w:val="24"/>
          <w:szCs w:val="20"/>
          <w:lang w:val="uk-UA" w:eastAsia="ru-RU"/>
        </w:rPr>
        <w:t xml:space="preserve">.( по відділу культури </w:t>
      </w:r>
      <w:proofErr w:type="spellStart"/>
      <w:r w:rsidRPr="009A61C7">
        <w:rPr>
          <w:rFonts w:ascii="Times New Roman" w:eastAsia="Times New Roman" w:hAnsi="Times New Roman" w:cs="Times New Roman"/>
          <w:sz w:val="24"/>
          <w:szCs w:val="20"/>
          <w:lang w:val="uk-UA" w:eastAsia="ru-RU"/>
        </w:rPr>
        <w:t>Бучанської</w:t>
      </w:r>
      <w:proofErr w:type="spellEnd"/>
      <w:r w:rsidRPr="009A61C7">
        <w:rPr>
          <w:rFonts w:ascii="Times New Roman" w:eastAsia="Times New Roman" w:hAnsi="Times New Roman" w:cs="Times New Roman"/>
          <w:sz w:val="24"/>
          <w:szCs w:val="20"/>
          <w:lang w:val="uk-UA" w:eastAsia="ru-RU"/>
        </w:rPr>
        <w:t xml:space="preserve"> міської ради).</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По КФКВ 110103 «Філармонії, музичні колективи і ансамблі та інші мистецькі заклади та заходи» передбачені видатки на фінансування заходів місцевого значення в сумі – </w:t>
      </w:r>
      <w:r w:rsidRPr="009A61C7">
        <w:rPr>
          <w:rFonts w:ascii="Times New Roman" w:eastAsia="Times New Roman" w:hAnsi="Times New Roman" w:cs="Times New Roman"/>
          <w:sz w:val="24"/>
          <w:szCs w:val="20"/>
          <w:u w:val="single"/>
          <w:lang w:val="uk-UA" w:eastAsia="ru-RU"/>
        </w:rPr>
        <w:t>178 ,8 тис. грн</w:t>
      </w:r>
      <w:r w:rsidRPr="009A61C7">
        <w:rPr>
          <w:rFonts w:ascii="Times New Roman" w:eastAsia="Times New Roman" w:hAnsi="Times New Roman" w:cs="Times New Roman"/>
          <w:sz w:val="24"/>
          <w:szCs w:val="20"/>
          <w:lang w:val="uk-UA" w:eastAsia="ru-RU"/>
        </w:rPr>
        <w:t>.( по БМР).</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
    <w:p w:rsidR="009A61C7" w:rsidRPr="009A61C7" w:rsidRDefault="009A61C7" w:rsidP="009A61C7">
      <w:pPr>
        <w:spacing w:after="0" w:line="240" w:lineRule="auto"/>
        <w:ind w:firstLine="567"/>
        <w:jc w:val="center"/>
        <w:rPr>
          <w:rFonts w:ascii="Times New Roman" w:eastAsia="Times New Roman" w:hAnsi="Times New Roman" w:cs="Times New Roman"/>
          <w:b/>
          <w:sz w:val="32"/>
          <w:szCs w:val="28"/>
          <w:u w:val="single"/>
          <w:lang w:val="uk-UA" w:eastAsia="ru-RU"/>
        </w:rPr>
      </w:pPr>
      <w:r w:rsidRPr="009A61C7">
        <w:rPr>
          <w:rFonts w:ascii="Times New Roman" w:eastAsia="Times New Roman" w:hAnsi="Times New Roman" w:cs="Times New Roman"/>
          <w:b/>
          <w:sz w:val="32"/>
          <w:szCs w:val="28"/>
          <w:u w:val="single"/>
          <w:lang w:val="uk-UA" w:eastAsia="ru-RU"/>
        </w:rPr>
        <w:t>120000 Засоби масової інформації</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На фінансування редакції газети «</w:t>
      </w:r>
      <w:proofErr w:type="spellStart"/>
      <w:r w:rsidRPr="009A61C7">
        <w:rPr>
          <w:rFonts w:ascii="Times New Roman" w:eastAsia="Times New Roman" w:hAnsi="Times New Roman" w:cs="Times New Roman"/>
          <w:sz w:val="24"/>
          <w:szCs w:val="20"/>
          <w:lang w:val="uk-UA" w:eastAsia="ru-RU"/>
        </w:rPr>
        <w:t>Бучанські</w:t>
      </w:r>
      <w:proofErr w:type="spellEnd"/>
      <w:r w:rsidRPr="009A61C7">
        <w:rPr>
          <w:rFonts w:ascii="Times New Roman" w:eastAsia="Times New Roman" w:hAnsi="Times New Roman" w:cs="Times New Roman"/>
          <w:sz w:val="24"/>
          <w:szCs w:val="20"/>
          <w:lang w:val="uk-UA" w:eastAsia="ru-RU"/>
        </w:rPr>
        <w:t xml:space="preserve"> новини» передбачено – </w:t>
      </w:r>
      <w:r w:rsidRPr="009A61C7">
        <w:rPr>
          <w:rFonts w:ascii="Times New Roman" w:eastAsia="Times New Roman" w:hAnsi="Times New Roman" w:cs="Times New Roman"/>
          <w:sz w:val="24"/>
          <w:szCs w:val="20"/>
          <w:u w:val="single"/>
          <w:lang w:val="uk-UA" w:eastAsia="ru-RU"/>
        </w:rPr>
        <w:t>376,6 тис. грн</w:t>
      </w:r>
      <w:r w:rsidRPr="009A61C7">
        <w:rPr>
          <w:rFonts w:ascii="Times New Roman" w:eastAsia="Times New Roman" w:hAnsi="Times New Roman" w:cs="Times New Roman"/>
          <w:sz w:val="24"/>
          <w:szCs w:val="20"/>
          <w:lang w:val="uk-UA" w:eastAsia="ru-RU"/>
        </w:rPr>
        <w:t>. для реалізації програми місцевого значення «Підтримки засобів масової інформації – газети «</w:t>
      </w:r>
      <w:proofErr w:type="spellStart"/>
      <w:r w:rsidRPr="009A61C7">
        <w:rPr>
          <w:rFonts w:ascii="Times New Roman" w:eastAsia="Times New Roman" w:hAnsi="Times New Roman" w:cs="Times New Roman"/>
          <w:sz w:val="24"/>
          <w:szCs w:val="20"/>
          <w:lang w:val="uk-UA" w:eastAsia="ru-RU"/>
        </w:rPr>
        <w:t>Бучанські</w:t>
      </w:r>
      <w:proofErr w:type="spellEnd"/>
      <w:r w:rsidRPr="009A61C7">
        <w:rPr>
          <w:rFonts w:ascii="Times New Roman" w:eastAsia="Times New Roman" w:hAnsi="Times New Roman" w:cs="Times New Roman"/>
          <w:sz w:val="24"/>
          <w:szCs w:val="20"/>
          <w:lang w:val="uk-UA" w:eastAsia="ru-RU"/>
        </w:rPr>
        <w:t xml:space="preserve"> новини» для висвітлення діяльності органів державної влади та органів місцевого самоврядування та задоволення інформаційних потреб громадян.</w:t>
      </w:r>
    </w:p>
    <w:p w:rsidR="009A61C7" w:rsidRPr="009A61C7" w:rsidRDefault="009A61C7" w:rsidP="009A61C7">
      <w:pPr>
        <w:spacing w:after="0" w:line="240" w:lineRule="auto"/>
        <w:ind w:firstLine="567"/>
        <w:jc w:val="center"/>
        <w:rPr>
          <w:rFonts w:ascii="Times New Roman" w:eastAsia="Times New Roman" w:hAnsi="Times New Roman" w:cs="Times New Roman"/>
          <w:b/>
          <w:sz w:val="32"/>
          <w:szCs w:val="28"/>
          <w:u w:val="single"/>
          <w:lang w:val="uk-UA" w:eastAsia="ru-RU"/>
        </w:rPr>
      </w:pPr>
    </w:p>
    <w:p w:rsidR="009A61C7" w:rsidRPr="009A61C7" w:rsidRDefault="009A61C7" w:rsidP="009A61C7">
      <w:pPr>
        <w:spacing w:after="0" w:line="240" w:lineRule="auto"/>
        <w:ind w:firstLine="567"/>
        <w:jc w:val="center"/>
        <w:rPr>
          <w:rFonts w:ascii="Times New Roman" w:eastAsia="Times New Roman" w:hAnsi="Times New Roman" w:cs="Times New Roman"/>
          <w:b/>
          <w:sz w:val="32"/>
          <w:szCs w:val="28"/>
          <w:u w:val="single"/>
          <w:lang w:val="uk-UA" w:eastAsia="ru-RU"/>
        </w:rPr>
      </w:pPr>
      <w:r w:rsidRPr="009A61C7">
        <w:rPr>
          <w:rFonts w:ascii="Times New Roman" w:eastAsia="Times New Roman" w:hAnsi="Times New Roman" w:cs="Times New Roman"/>
          <w:b/>
          <w:sz w:val="32"/>
          <w:szCs w:val="28"/>
          <w:u w:val="single"/>
          <w:lang w:val="uk-UA" w:eastAsia="ru-RU"/>
        </w:rPr>
        <w:t>130000 Фізична культура і спорт</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Загальна сума видатків міського бюджету на 2016 рік на фінансування установ фізичної культури і спорту передбачена в розмірі </w:t>
      </w:r>
      <w:r w:rsidRPr="009A61C7">
        <w:rPr>
          <w:rFonts w:ascii="Times New Roman" w:eastAsia="Times New Roman" w:hAnsi="Times New Roman" w:cs="Times New Roman"/>
          <w:sz w:val="24"/>
          <w:szCs w:val="20"/>
          <w:u w:val="single"/>
          <w:lang w:val="uk-UA" w:eastAsia="ru-RU"/>
        </w:rPr>
        <w:t>1 348,2 тис. грн</w:t>
      </w:r>
      <w:r w:rsidRPr="009A61C7">
        <w:rPr>
          <w:rFonts w:ascii="Times New Roman" w:eastAsia="Times New Roman" w:hAnsi="Times New Roman" w:cs="Times New Roman"/>
          <w:sz w:val="24"/>
          <w:szCs w:val="20"/>
          <w:lang w:val="uk-UA" w:eastAsia="ru-RU"/>
        </w:rPr>
        <w:t>. (штатних одиниць – 30,25).</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В їх складі передбачаються видатки по загальному фонду місцевого бюджету на проведення навчально-тренувальних зборів і змагань – </w:t>
      </w:r>
      <w:r w:rsidRPr="009A61C7">
        <w:rPr>
          <w:rFonts w:ascii="Times New Roman" w:eastAsia="Times New Roman" w:hAnsi="Times New Roman" w:cs="Times New Roman"/>
          <w:sz w:val="24"/>
          <w:szCs w:val="20"/>
          <w:u w:val="single"/>
          <w:lang w:val="uk-UA" w:eastAsia="ru-RU"/>
        </w:rPr>
        <w:t>24,0 тис. грн</w:t>
      </w:r>
      <w:r w:rsidRPr="009A61C7">
        <w:rPr>
          <w:rFonts w:ascii="Times New Roman" w:eastAsia="Times New Roman" w:hAnsi="Times New Roman" w:cs="Times New Roman"/>
          <w:sz w:val="24"/>
          <w:szCs w:val="20"/>
          <w:lang w:val="uk-UA" w:eastAsia="ru-RU"/>
        </w:rPr>
        <w:t xml:space="preserve">., фінансова підтримка спортивних споруд в сумі </w:t>
      </w:r>
      <w:r w:rsidRPr="009A61C7">
        <w:rPr>
          <w:rFonts w:ascii="Times New Roman" w:eastAsia="Times New Roman" w:hAnsi="Times New Roman" w:cs="Times New Roman"/>
          <w:sz w:val="24"/>
          <w:szCs w:val="20"/>
          <w:u w:val="single"/>
          <w:lang w:val="uk-UA" w:eastAsia="ru-RU"/>
        </w:rPr>
        <w:t>585,3 тис. грн</w:t>
      </w:r>
      <w:r w:rsidRPr="009A61C7">
        <w:rPr>
          <w:rFonts w:ascii="Times New Roman" w:eastAsia="Times New Roman" w:hAnsi="Times New Roman" w:cs="Times New Roman"/>
          <w:sz w:val="24"/>
          <w:szCs w:val="20"/>
          <w:lang w:val="uk-UA" w:eastAsia="ru-RU"/>
        </w:rPr>
        <w:t xml:space="preserve">.  На утримання та навчально-тренувальну роботу дитячо-юнацьких спортивних шкіл  планується використати – </w:t>
      </w:r>
      <w:r w:rsidRPr="009A61C7">
        <w:rPr>
          <w:rFonts w:ascii="Times New Roman" w:eastAsia="Times New Roman" w:hAnsi="Times New Roman" w:cs="Times New Roman"/>
          <w:sz w:val="24"/>
          <w:szCs w:val="20"/>
          <w:u w:val="single"/>
          <w:lang w:val="uk-UA" w:eastAsia="ru-RU"/>
        </w:rPr>
        <w:t>738,9 тис. грн.</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Видатки на оплату праці з нарахуваннями  – </w:t>
      </w:r>
      <w:r w:rsidRPr="009A61C7">
        <w:rPr>
          <w:rFonts w:ascii="Times New Roman" w:eastAsia="Times New Roman" w:hAnsi="Times New Roman" w:cs="Times New Roman"/>
          <w:sz w:val="24"/>
          <w:szCs w:val="20"/>
          <w:u w:val="single"/>
          <w:lang w:val="uk-UA" w:eastAsia="ru-RU"/>
        </w:rPr>
        <w:t>1 176,0 тис. грн</w:t>
      </w:r>
      <w:r w:rsidRPr="009A61C7">
        <w:rPr>
          <w:rFonts w:ascii="Times New Roman" w:eastAsia="Times New Roman" w:hAnsi="Times New Roman" w:cs="Times New Roman"/>
          <w:sz w:val="24"/>
          <w:szCs w:val="20"/>
          <w:lang w:val="uk-UA" w:eastAsia="ru-RU"/>
        </w:rPr>
        <w:t xml:space="preserve">., оплата комунальних послуг та енергоносіїв – </w:t>
      </w:r>
      <w:r w:rsidRPr="009A61C7">
        <w:rPr>
          <w:rFonts w:ascii="Times New Roman" w:eastAsia="Times New Roman" w:hAnsi="Times New Roman" w:cs="Times New Roman"/>
          <w:sz w:val="24"/>
          <w:szCs w:val="20"/>
          <w:u w:val="single"/>
          <w:lang w:val="uk-UA" w:eastAsia="ru-RU"/>
        </w:rPr>
        <w:t>23,9 тис. грн..</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
    <w:p w:rsidR="009A61C7" w:rsidRPr="009A61C7" w:rsidRDefault="009A61C7" w:rsidP="009A61C7">
      <w:pPr>
        <w:spacing w:after="0" w:line="240" w:lineRule="auto"/>
        <w:ind w:firstLine="567"/>
        <w:jc w:val="center"/>
        <w:rPr>
          <w:rFonts w:ascii="Times New Roman" w:eastAsia="Times New Roman" w:hAnsi="Times New Roman" w:cs="Times New Roman"/>
          <w:b/>
          <w:sz w:val="32"/>
          <w:szCs w:val="28"/>
          <w:u w:val="single"/>
          <w:lang w:val="uk-UA" w:eastAsia="ru-RU"/>
        </w:rPr>
      </w:pPr>
      <w:r w:rsidRPr="009A61C7">
        <w:rPr>
          <w:rFonts w:ascii="Times New Roman" w:eastAsia="Times New Roman" w:hAnsi="Times New Roman" w:cs="Times New Roman"/>
          <w:b/>
          <w:sz w:val="32"/>
          <w:szCs w:val="28"/>
          <w:u w:val="single"/>
          <w:lang w:val="uk-UA" w:eastAsia="ru-RU"/>
        </w:rPr>
        <w:t>210000 Запобігання та ліквідація надзвичайних ситуацій та наслідків стихійного лиха</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 В м. Буча з метою запобігання виникнення надзвичайних ситуацій, захисту населення від наслідків аварій та пожеж в бюджеті міста на  2016 рік   заплановано </w:t>
      </w:r>
      <w:r w:rsidRPr="009A61C7">
        <w:rPr>
          <w:rFonts w:ascii="Times New Roman" w:eastAsia="Times New Roman" w:hAnsi="Times New Roman" w:cs="Times New Roman"/>
          <w:sz w:val="24"/>
          <w:szCs w:val="20"/>
          <w:u w:val="single"/>
          <w:lang w:val="uk-UA" w:eastAsia="ru-RU"/>
        </w:rPr>
        <w:t>149,1</w:t>
      </w:r>
      <w:r w:rsidRPr="009A61C7">
        <w:rPr>
          <w:rFonts w:ascii="Times New Roman" w:eastAsia="Times New Roman" w:hAnsi="Times New Roman" w:cs="Times New Roman"/>
          <w:sz w:val="24"/>
          <w:szCs w:val="20"/>
          <w:lang w:val="uk-UA" w:eastAsia="ru-RU"/>
        </w:rPr>
        <w:t xml:space="preserve"> </w:t>
      </w:r>
      <w:proofErr w:type="spellStart"/>
      <w:r w:rsidRPr="009A61C7">
        <w:rPr>
          <w:rFonts w:ascii="Times New Roman" w:eastAsia="Times New Roman" w:hAnsi="Times New Roman" w:cs="Times New Roman"/>
          <w:sz w:val="24"/>
          <w:szCs w:val="20"/>
          <w:lang w:val="uk-UA" w:eastAsia="ru-RU"/>
        </w:rPr>
        <w:t>тис.грн</w:t>
      </w:r>
      <w:proofErr w:type="spellEnd"/>
      <w:r w:rsidRPr="009A61C7">
        <w:rPr>
          <w:rFonts w:ascii="Times New Roman" w:eastAsia="Times New Roman" w:hAnsi="Times New Roman" w:cs="Times New Roman"/>
          <w:sz w:val="24"/>
          <w:szCs w:val="20"/>
          <w:lang w:val="uk-UA" w:eastAsia="ru-RU"/>
        </w:rPr>
        <w:t xml:space="preserve">. Дані  видатки загального фонду будуть використовуватися на забезпечення захисту населення від наслідків надзвичайних ситуацій техногенного, екологічного, природного та воєнного характеру Протягом декількох років склалася тривожна ситуація щодо надзвичайних ситуацій природного характеру, особливо це стосується горіння торфу на полях. </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
    <w:p w:rsidR="009A61C7" w:rsidRPr="009A61C7" w:rsidRDefault="009A61C7" w:rsidP="009A61C7">
      <w:pPr>
        <w:widowControl w:val="0"/>
        <w:spacing w:after="120" w:line="240" w:lineRule="auto"/>
        <w:jc w:val="center"/>
        <w:rPr>
          <w:rFonts w:ascii="Times New Roman" w:eastAsia="Times New Roman" w:hAnsi="Times New Roman" w:cs="Times New Roman"/>
          <w:b/>
          <w:bCs/>
          <w:sz w:val="28"/>
          <w:szCs w:val="28"/>
          <w:u w:val="single"/>
          <w:lang w:val="uk-UA" w:eastAsia="ru-RU"/>
        </w:rPr>
      </w:pPr>
      <w:r w:rsidRPr="009A61C7">
        <w:rPr>
          <w:rFonts w:ascii="Times New Roman" w:eastAsia="Times New Roman" w:hAnsi="Times New Roman" w:cs="Times New Roman"/>
          <w:b/>
          <w:bCs/>
          <w:sz w:val="28"/>
          <w:szCs w:val="28"/>
          <w:u w:val="single"/>
          <w:lang w:val="uk-UA" w:eastAsia="ru-RU"/>
        </w:rPr>
        <w:lastRenderedPageBreak/>
        <w:t>250000 Видатки, не віднесені до основних груп</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sz w:val="24"/>
          <w:szCs w:val="20"/>
          <w:lang w:val="uk-UA" w:eastAsia="ru-RU"/>
        </w:rPr>
        <w:t xml:space="preserve">По цьому розділу передбачені видатки в сумі – </w:t>
      </w:r>
      <w:r w:rsidRPr="009A61C7">
        <w:rPr>
          <w:rFonts w:ascii="Times New Roman" w:eastAsia="Times New Roman" w:hAnsi="Times New Roman" w:cs="Times New Roman"/>
          <w:sz w:val="24"/>
          <w:szCs w:val="20"/>
          <w:u w:val="single"/>
          <w:lang w:val="uk-UA" w:eastAsia="ru-RU"/>
        </w:rPr>
        <w:t>45,2 тис. грн</w:t>
      </w:r>
      <w:r w:rsidRPr="009A61C7">
        <w:rPr>
          <w:rFonts w:ascii="Times New Roman" w:eastAsia="Times New Roman" w:hAnsi="Times New Roman" w:cs="Times New Roman"/>
          <w:sz w:val="24"/>
          <w:szCs w:val="20"/>
          <w:lang w:val="uk-UA" w:eastAsia="ru-RU"/>
        </w:rPr>
        <w:t xml:space="preserve">., які будуть спрямовані на оплату членських внесків асоціації міст України відповідно до заключної угоди та представницькі видатки, фінансування яких проводиться відповідно до місцевої програми «Представницьких видатків пов’язаних з діяльністю </w:t>
      </w:r>
      <w:proofErr w:type="spellStart"/>
      <w:r w:rsidRPr="009A61C7">
        <w:rPr>
          <w:rFonts w:ascii="Times New Roman" w:eastAsia="Times New Roman" w:hAnsi="Times New Roman" w:cs="Times New Roman"/>
          <w:sz w:val="24"/>
          <w:szCs w:val="20"/>
          <w:lang w:val="uk-UA" w:eastAsia="ru-RU"/>
        </w:rPr>
        <w:t>Бучанської</w:t>
      </w:r>
      <w:proofErr w:type="spellEnd"/>
      <w:r w:rsidRPr="009A61C7">
        <w:rPr>
          <w:rFonts w:ascii="Times New Roman" w:eastAsia="Times New Roman" w:hAnsi="Times New Roman" w:cs="Times New Roman"/>
          <w:sz w:val="24"/>
          <w:szCs w:val="20"/>
          <w:lang w:val="uk-UA" w:eastAsia="ru-RU"/>
        </w:rPr>
        <w:t xml:space="preserve"> міської ради»</w:t>
      </w: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
    <w:p w:rsidR="009A61C7" w:rsidRPr="009A61C7" w:rsidRDefault="009A61C7" w:rsidP="009A61C7">
      <w:pPr>
        <w:spacing w:after="0" w:line="240" w:lineRule="auto"/>
        <w:ind w:firstLine="567"/>
        <w:jc w:val="both"/>
        <w:rPr>
          <w:rFonts w:ascii="Times New Roman" w:eastAsia="Times New Roman" w:hAnsi="Times New Roman" w:cs="Times New Roman"/>
          <w:sz w:val="24"/>
          <w:szCs w:val="20"/>
          <w:lang w:val="uk-UA" w:eastAsia="ru-RU"/>
        </w:rPr>
      </w:pPr>
    </w:p>
    <w:p w:rsidR="009A61C7" w:rsidRPr="009A61C7" w:rsidRDefault="009A61C7" w:rsidP="009A61C7">
      <w:pPr>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br w:type="page"/>
      </w:r>
    </w:p>
    <w:p w:rsidR="009A61C7" w:rsidRPr="009A61C7" w:rsidRDefault="009A61C7" w:rsidP="009A61C7">
      <w:pPr>
        <w:tabs>
          <w:tab w:val="left" w:pos="1530"/>
        </w:tabs>
        <w:spacing w:after="0" w:line="240" w:lineRule="auto"/>
        <w:ind w:firstLine="900"/>
        <w:jc w:val="right"/>
        <w:rPr>
          <w:rFonts w:ascii="Times New Roman" w:eastAsia="Times New Roman" w:hAnsi="Times New Roman" w:cs="Times New Roman"/>
          <w:sz w:val="20"/>
          <w:szCs w:val="20"/>
          <w:lang w:val="uk-UA" w:eastAsia="ru-RU"/>
        </w:rPr>
      </w:pPr>
      <w:r w:rsidRPr="009A61C7">
        <w:rPr>
          <w:rFonts w:ascii="Times New Roman" w:eastAsia="Times New Roman" w:hAnsi="Times New Roman" w:cs="Times New Roman"/>
          <w:sz w:val="20"/>
          <w:szCs w:val="20"/>
          <w:lang w:val="uk-UA" w:eastAsia="ru-RU"/>
        </w:rPr>
        <w:lastRenderedPageBreak/>
        <w:t>Додаток 1</w:t>
      </w:r>
    </w:p>
    <w:p w:rsidR="009A61C7" w:rsidRPr="009A61C7" w:rsidRDefault="009A61C7" w:rsidP="009A61C7">
      <w:pPr>
        <w:tabs>
          <w:tab w:val="left" w:pos="1530"/>
        </w:tabs>
        <w:spacing w:after="0" w:line="240" w:lineRule="auto"/>
        <w:ind w:firstLine="900"/>
        <w:jc w:val="right"/>
        <w:rPr>
          <w:rFonts w:ascii="Times New Roman" w:eastAsia="Times New Roman" w:hAnsi="Times New Roman" w:cs="Times New Roman"/>
          <w:sz w:val="20"/>
          <w:szCs w:val="20"/>
          <w:lang w:val="uk-UA" w:eastAsia="ru-RU"/>
        </w:rPr>
      </w:pPr>
      <w:r w:rsidRPr="009A61C7">
        <w:rPr>
          <w:rFonts w:ascii="Times New Roman" w:eastAsia="Times New Roman" w:hAnsi="Times New Roman" w:cs="Times New Roman"/>
          <w:sz w:val="20"/>
          <w:szCs w:val="20"/>
          <w:lang w:val="uk-UA" w:eastAsia="ru-RU"/>
        </w:rPr>
        <w:t>до пояснювальної записки</w:t>
      </w:r>
    </w:p>
    <w:p w:rsidR="009A61C7" w:rsidRPr="009A61C7" w:rsidRDefault="009A61C7" w:rsidP="009A61C7">
      <w:pPr>
        <w:tabs>
          <w:tab w:val="left" w:pos="1530"/>
        </w:tabs>
        <w:spacing w:after="0" w:line="240" w:lineRule="auto"/>
        <w:ind w:firstLine="900"/>
        <w:jc w:val="center"/>
        <w:rPr>
          <w:rFonts w:ascii="Times New Roman" w:eastAsia="Times New Roman" w:hAnsi="Times New Roman" w:cs="Times New Roman"/>
          <w:b/>
          <w:i/>
          <w:sz w:val="24"/>
          <w:szCs w:val="24"/>
          <w:lang w:val="uk-UA" w:eastAsia="ru-RU"/>
        </w:rPr>
      </w:pPr>
    </w:p>
    <w:p w:rsidR="009A61C7" w:rsidRPr="009A61C7" w:rsidRDefault="009A61C7" w:rsidP="009A61C7">
      <w:pPr>
        <w:tabs>
          <w:tab w:val="left" w:pos="1530"/>
        </w:tabs>
        <w:spacing w:after="0" w:line="240" w:lineRule="auto"/>
        <w:ind w:firstLine="900"/>
        <w:jc w:val="center"/>
        <w:rPr>
          <w:rFonts w:ascii="Times New Roman" w:eastAsia="Times New Roman" w:hAnsi="Times New Roman" w:cs="Times New Roman"/>
          <w:b/>
          <w:i/>
          <w:sz w:val="24"/>
          <w:szCs w:val="24"/>
          <w:lang w:val="uk-UA" w:eastAsia="ru-RU"/>
        </w:rPr>
      </w:pPr>
      <w:r w:rsidRPr="009A61C7">
        <w:rPr>
          <w:rFonts w:ascii="Times New Roman" w:eastAsia="Times New Roman" w:hAnsi="Times New Roman" w:cs="Times New Roman"/>
          <w:b/>
          <w:i/>
          <w:sz w:val="24"/>
          <w:szCs w:val="24"/>
          <w:lang w:val="uk-UA" w:eastAsia="ru-RU"/>
        </w:rPr>
        <w:t>ІНФОРМАЦІЯ</w:t>
      </w:r>
    </w:p>
    <w:p w:rsidR="009A61C7" w:rsidRPr="009A61C7" w:rsidRDefault="009A61C7" w:rsidP="009A61C7">
      <w:pPr>
        <w:tabs>
          <w:tab w:val="left" w:pos="1530"/>
        </w:tabs>
        <w:spacing w:after="0" w:line="240" w:lineRule="auto"/>
        <w:ind w:firstLine="900"/>
        <w:jc w:val="center"/>
        <w:rPr>
          <w:rFonts w:ascii="Times New Roman" w:eastAsia="Times New Roman" w:hAnsi="Times New Roman" w:cs="Times New Roman"/>
          <w:b/>
          <w:i/>
          <w:sz w:val="24"/>
          <w:szCs w:val="24"/>
          <w:lang w:val="uk-UA" w:eastAsia="ru-RU"/>
        </w:rPr>
      </w:pPr>
      <w:r w:rsidRPr="009A61C7">
        <w:rPr>
          <w:rFonts w:ascii="Times New Roman" w:eastAsia="Times New Roman" w:hAnsi="Times New Roman" w:cs="Times New Roman"/>
          <w:b/>
          <w:i/>
          <w:sz w:val="24"/>
          <w:szCs w:val="24"/>
          <w:lang w:val="uk-UA" w:eastAsia="ru-RU"/>
        </w:rPr>
        <w:t>про хід виконання міського  бюджету міста Буча за 2015 рік</w:t>
      </w:r>
    </w:p>
    <w:p w:rsidR="009A61C7" w:rsidRPr="009A61C7" w:rsidRDefault="009A61C7" w:rsidP="009A61C7">
      <w:pPr>
        <w:tabs>
          <w:tab w:val="left" w:pos="1530"/>
        </w:tabs>
        <w:spacing w:after="0" w:line="240" w:lineRule="auto"/>
        <w:ind w:firstLine="900"/>
        <w:jc w:val="center"/>
        <w:rPr>
          <w:rFonts w:ascii="Times New Roman" w:eastAsia="Times New Roman" w:hAnsi="Times New Roman" w:cs="Times New Roman"/>
          <w:b/>
          <w:i/>
          <w:sz w:val="16"/>
          <w:szCs w:val="16"/>
          <w:lang w:val="uk-UA" w:eastAsia="ru-RU"/>
        </w:rPr>
      </w:pPr>
    </w:p>
    <w:p w:rsidR="009A61C7" w:rsidRPr="009A61C7" w:rsidRDefault="009A61C7" w:rsidP="009A61C7">
      <w:pPr>
        <w:tabs>
          <w:tab w:val="left" w:pos="1530"/>
          <w:tab w:val="left" w:pos="3210"/>
          <w:tab w:val="center" w:pos="5127"/>
        </w:tabs>
        <w:spacing w:after="0" w:line="240" w:lineRule="auto"/>
        <w:ind w:firstLine="900"/>
        <w:rPr>
          <w:rFonts w:ascii="Times New Roman" w:eastAsia="Times New Roman" w:hAnsi="Times New Roman" w:cs="Times New Roman"/>
          <w:b/>
          <w:i/>
          <w:sz w:val="24"/>
          <w:szCs w:val="24"/>
          <w:lang w:val="uk-UA" w:eastAsia="ru-RU"/>
        </w:rPr>
      </w:pPr>
      <w:r w:rsidRPr="009A61C7">
        <w:rPr>
          <w:rFonts w:ascii="Times New Roman" w:eastAsia="Times New Roman" w:hAnsi="Times New Roman" w:cs="Times New Roman"/>
          <w:b/>
          <w:i/>
          <w:sz w:val="24"/>
          <w:szCs w:val="24"/>
          <w:lang w:val="uk-UA" w:eastAsia="ru-RU"/>
        </w:rPr>
        <w:tab/>
      </w:r>
      <w:r w:rsidRPr="009A61C7">
        <w:rPr>
          <w:rFonts w:ascii="Times New Roman" w:eastAsia="Times New Roman" w:hAnsi="Times New Roman" w:cs="Times New Roman"/>
          <w:b/>
          <w:i/>
          <w:sz w:val="24"/>
          <w:szCs w:val="24"/>
          <w:lang w:val="uk-UA" w:eastAsia="ru-RU"/>
        </w:rPr>
        <w:tab/>
        <w:t xml:space="preserve">            1.Загальний фонд</w:t>
      </w:r>
    </w:p>
    <w:p w:rsidR="009A61C7" w:rsidRPr="009A61C7" w:rsidRDefault="009A61C7" w:rsidP="009A61C7">
      <w:pPr>
        <w:tabs>
          <w:tab w:val="left" w:pos="1530"/>
          <w:tab w:val="left" w:pos="3210"/>
          <w:tab w:val="center" w:pos="5127"/>
        </w:tabs>
        <w:spacing w:after="0" w:line="240" w:lineRule="auto"/>
        <w:ind w:firstLine="900"/>
        <w:rPr>
          <w:rFonts w:ascii="Times New Roman" w:eastAsia="Times New Roman" w:hAnsi="Times New Roman" w:cs="Times New Roman"/>
          <w:b/>
          <w:i/>
          <w:sz w:val="16"/>
          <w:szCs w:val="16"/>
          <w:lang w:val="uk-UA" w:eastAsia="ru-RU"/>
        </w:rPr>
      </w:pPr>
    </w:p>
    <w:p w:rsidR="009A61C7" w:rsidRPr="009A61C7" w:rsidRDefault="009A61C7" w:rsidP="009A61C7">
      <w:pPr>
        <w:tabs>
          <w:tab w:val="left" w:pos="1530"/>
        </w:tabs>
        <w:spacing w:after="0" w:line="240" w:lineRule="auto"/>
        <w:ind w:firstLine="900"/>
        <w:jc w:val="both"/>
        <w:rPr>
          <w:rFonts w:ascii="Times New Roman" w:eastAsia="Times New Roman" w:hAnsi="Times New Roman" w:cs="Times New Roman"/>
          <w:color w:val="99CCFF"/>
          <w:sz w:val="24"/>
          <w:szCs w:val="24"/>
          <w:lang w:val="uk-UA" w:eastAsia="ru-RU"/>
        </w:rPr>
      </w:pPr>
      <w:r w:rsidRPr="009A61C7">
        <w:rPr>
          <w:rFonts w:ascii="Times New Roman" w:eastAsia="Times New Roman" w:hAnsi="Times New Roman" w:cs="Times New Roman"/>
          <w:lang w:val="uk-UA" w:eastAsia="ru-RU"/>
        </w:rPr>
        <w:t>Бюджет міста Буча за 2015 рік по доходах загального фонду  бюджету, не враховуючи офіційні трансферти виконано на 100,7</w:t>
      </w:r>
      <w:r w:rsidRPr="009A61C7">
        <w:rPr>
          <w:rFonts w:ascii="Times New Roman" w:eastAsia="Times New Roman" w:hAnsi="Times New Roman" w:cs="Times New Roman"/>
          <w:color w:val="00FF00"/>
          <w:lang w:val="uk-UA" w:eastAsia="ru-RU"/>
        </w:rPr>
        <w:t xml:space="preserve"> </w:t>
      </w:r>
      <w:r w:rsidRPr="009A61C7">
        <w:rPr>
          <w:rFonts w:ascii="Times New Roman" w:eastAsia="Times New Roman" w:hAnsi="Times New Roman" w:cs="Times New Roman"/>
          <w:lang w:val="uk-UA" w:eastAsia="ru-RU"/>
        </w:rPr>
        <w:t xml:space="preserve">%, що на </w:t>
      </w:r>
      <w:r w:rsidRPr="009A61C7">
        <w:rPr>
          <w:rFonts w:ascii="Times New Roman" w:eastAsia="Times New Roman" w:hAnsi="Times New Roman" w:cs="Times New Roman"/>
          <w:color w:val="00FF00"/>
          <w:lang w:val="uk-UA" w:eastAsia="ru-RU"/>
        </w:rPr>
        <w:t xml:space="preserve"> </w:t>
      </w:r>
      <w:r w:rsidRPr="009A61C7">
        <w:rPr>
          <w:rFonts w:ascii="Times New Roman" w:eastAsia="Times New Roman" w:hAnsi="Times New Roman" w:cs="Times New Roman"/>
          <w:lang w:val="uk-UA" w:eastAsia="ru-RU"/>
        </w:rPr>
        <w:t>535,3</w:t>
      </w:r>
      <w:r w:rsidRPr="009A61C7">
        <w:rPr>
          <w:rFonts w:ascii="Times New Roman" w:eastAsia="Times New Roman" w:hAnsi="Times New Roman" w:cs="Times New Roman"/>
          <w:color w:val="00FF00"/>
          <w:lang w:val="uk-UA" w:eastAsia="ru-RU"/>
        </w:rPr>
        <w:t xml:space="preserve"> </w:t>
      </w:r>
      <w:r w:rsidRPr="009A61C7">
        <w:rPr>
          <w:rFonts w:ascii="Times New Roman" w:eastAsia="Times New Roman" w:hAnsi="Times New Roman" w:cs="Times New Roman"/>
          <w:lang w:val="uk-UA" w:eastAsia="ru-RU"/>
        </w:rPr>
        <w:t xml:space="preserve"> тис .грн. більше проти  уточненого плану по доходах за відповідний період року </w:t>
      </w:r>
      <w:r w:rsidRPr="009A61C7">
        <w:rPr>
          <w:rFonts w:ascii="Times New Roman" w:eastAsia="Times New Roman" w:hAnsi="Times New Roman" w:cs="Times New Roman"/>
          <w:sz w:val="24"/>
          <w:szCs w:val="20"/>
          <w:lang w:val="uk-UA" w:eastAsia="ru-RU"/>
        </w:rPr>
        <w:t>в тому числі:</w:t>
      </w:r>
      <w:r w:rsidRPr="009A61C7">
        <w:rPr>
          <w:rFonts w:ascii="Times New Roman" w:eastAsia="Times New Roman" w:hAnsi="Times New Roman" w:cs="Times New Roman"/>
          <w:sz w:val="24"/>
          <w:szCs w:val="20"/>
          <w:lang w:val="uk-UA" w:eastAsia="ru-RU"/>
        </w:rPr>
        <w:cr/>
        <w:t xml:space="preserve">-  доходи загального фонду (без урахування трансфертів) – 79088,4 </w:t>
      </w:r>
      <w:proofErr w:type="spellStart"/>
      <w:r w:rsidRPr="009A61C7">
        <w:rPr>
          <w:rFonts w:ascii="Times New Roman" w:eastAsia="Times New Roman" w:hAnsi="Times New Roman" w:cs="Times New Roman"/>
          <w:sz w:val="24"/>
          <w:szCs w:val="20"/>
          <w:lang w:val="uk-UA" w:eastAsia="ru-RU"/>
        </w:rPr>
        <w:t>тис.грн</w:t>
      </w:r>
      <w:proofErr w:type="spellEnd"/>
      <w:r w:rsidRPr="009A61C7">
        <w:rPr>
          <w:rFonts w:ascii="Times New Roman" w:eastAsia="Times New Roman" w:hAnsi="Times New Roman" w:cs="Times New Roman"/>
          <w:sz w:val="24"/>
          <w:szCs w:val="20"/>
          <w:lang w:val="uk-UA" w:eastAsia="ru-RU"/>
        </w:rPr>
        <w:t xml:space="preserve">., при уточненому плані на 2015 рік – 78553,1  </w:t>
      </w:r>
      <w:proofErr w:type="spellStart"/>
      <w:r w:rsidRPr="009A61C7">
        <w:rPr>
          <w:rFonts w:ascii="Times New Roman" w:eastAsia="Times New Roman" w:hAnsi="Times New Roman" w:cs="Times New Roman"/>
          <w:sz w:val="24"/>
          <w:szCs w:val="20"/>
          <w:lang w:val="uk-UA" w:eastAsia="ru-RU"/>
        </w:rPr>
        <w:t>тис.грн</w:t>
      </w:r>
      <w:proofErr w:type="spellEnd"/>
      <w:r w:rsidRPr="009A61C7">
        <w:rPr>
          <w:rFonts w:ascii="Times New Roman" w:eastAsia="Times New Roman" w:hAnsi="Times New Roman" w:cs="Times New Roman"/>
          <w:sz w:val="24"/>
          <w:szCs w:val="20"/>
          <w:lang w:val="uk-UA" w:eastAsia="ru-RU"/>
        </w:rPr>
        <w:t>. (100,7 % );</w:t>
      </w:r>
      <w:r w:rsidRPr="009A61C7">
        <w:rPr>
          <w:rFonts w:ascii="Times New Roman" w:eastAsia="Times New Roman" w:hAnsi="Times New Roman" w:cs="Times New Roman"/>
          <w:sz w:val="24"/>
          <w:szCs w:val="20"/>
          <w:lang w:val="uk-UA" w:eastAsia="ru-RU"/>
        </w:rPr>
        <w:cr/>
        <w:t xml:space="preserve">-  офіційні трансферти загального фонду надійшли в сумі 103594,8 </w:t>
      </w:r>
      <w:proofErr w:type="spellStart"/>
      <w:r w:rsidRPr="009A61C7">
        <w:rPr>
          <w:rFonts w:ascii="Times New Roman" w:eastAsia="Times New Roman" w:hAnsi="Times New Roman" w:cs="Times New Roman"/>
          <w:sz w:val="24"/>
          <w:szCs w:val="20"/>
          <w:lang w:val="uk-UA" w:eastAsia="ru-RU"/>
        </w:rPr>
        <w:t>тис.грн</w:t>
      </w:r>
      <w:proofErr w:type="spellEnd"/>
      <w:r w:rsidRPr="009A61C7">
        <w:rPr>
          <w:rFonts w:ascii="Times New Roman" w:eastAsia="Times New Roman" w:hAnsi="Times New Roman" w:cs="Times New Roman"/>
          <w:sz w:val="24"/>
          <w:szCs w:val="20"/>
          <w:lang w:val="uk-UA" w:eastAsia="ru-RU"/>
        </w:rPr>
        <w:t>., або 90,5 % до уточненого плану на 2015 рік.</w:t>
      </w:r>
      <w:r w:rsidRPr="009A61C7">
        <w:rPr>
          <w:rFonts w:ascii="Times New Roman" w:eastAsia="Times New Roman" w:hAnsi="Times New Roman" w:cs="Times New Roman"/>
          <w:sz w:val="24"/>
          <w:szCs w:val="20"/>
          <w:lang w:val="uk-UA" w:eastAsia="ru-RU"/>
        </w:rPr>
        <w:cr/>
      </w:r>
      <w:r w:rsidRPr="009A61C7">
        <w:rPr>
          <w:rFonts w:ascii="Times New Roman" w:eastAsia="Times New Roman" w:hAnsi="Times New Roman" w:cs="Times New Roman"/>
          <w:b/>
          <w:bCs/>
          <w:sz w:val="24"/>
          <w:szCs w:val="24"/>
          <w:lang w:val="uk-UA" w:eastAsia="ru-RU"/>
        </w:rPr>
        <w:t xml:space="preserve">     </w:t>
      </w:r>
      <w:r w:rsidRPr="009A61C7">
        <w:rPr>
          <w:rFonts w:ascii="Times New Roman" w:eastAsia="Times New Roman" w:hAnsi="Times New Roman" w:cs="Times New Roman"/>
          <w:noProof/>
          <w:sz w:val="24"/>
          <w:szCs w:val="24"/>
          <w:lang w:eastAsia="ru-RU"/>
        </w:rPr>
        <w:drawing>
          <wp:inline distT="0" distB="0" distL="0" distR="0" wp14:anchorId="2147C918" wp14:editId="59FA50D2">
            <wp:extent cx="4924425" cy="2143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2143125"/>
                    </a:xfrm>
                    <a:prstGeom prst="rect">
                      <a:avLst/>
                    </a:prstGeom>
                    <a:noFill/>
                    <a:ln>
                      <a:noFill/>
                    </a:ln>
                  </pic:spPr>
                </pic:pic>
              </a:graphicData>
            </a:graphic>
          </wp:inline>
        </w:drawing>
      </w:r>
    </w:p>
    <w:p w:rsidR="009A61C7" w:rsidRPr="009A61C7" w:rsidRDefault="009A61C7" w:rsidP="009A61C7">
      <w:pPr>
        <w:spacing w:after="0" w:line="288" w:lineRule="auto"/>
        <w:ind w:right="-2" w:firstLine="539"/>
        <w:jc w:val="both"/>
        <w:rPr>
          <w:rFonts w:ascii="Times New Roman" w:eastAsia="Times New Roman" w:hAnsi="Times New Roman" w:cs="Times New Roman"/>
          <w:sz w:val="28"/>
          <w:szCs w:val="28"/>
          <w:lang w:val="uk-UA" w:eastAsia="ru-RU"/>
        </w:rPr>
      </w:pPr>
      <w:r w:rsidRPr="009A61C7">
        <w:rPr>
          <w:rFonts w:ascii="Times New Roman" w:eastAsia="Times New Roman" w:hAnsi="Times New Roman" w:cs="Times New Roman"/>
          <w:noProof/>
          <w:sz w:val="28"/>
          <w:szCs w:val="28"/>
          <w:lang w:eastAsia="ru-RU"/>
        </w:rPr>
        <w:drawing>
          <wp:inline distT="0" distB="0" distL="0" distR="0" wp14:anchorId="72FB5D7B" wp14:editId="303E25AE">
            <wp:extent cx="4391025" cy="3581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1025" cy="3581400"/>
                    </a:xfrm>
                    <a:prstGeom prst="rect">
                      <a:avLst/>
                    </a:prstGeom>
                    <a:noFill/>
                    <a:ln>
                      <a:noFill/>
                    </a:ln>
                  </pic:spPr>
                </pic:pic>
              </a:graphicData>
            </a:graphic>
          </wp:inline>
        </w:drawing>
      </w:r>
    </w:p>
    <w:p w:rsidR="009A61C7" w:rsidRPr="009A61C7" w:rsidRDefault="009A61C7" w:rsidP="009A61C7">
      <w:pPr>
        <w:spacing w:after="0" w:line="240" w:lineRule="auto"/>
        <w:ind w:right="-2" w:firstLine="822"/>
        <w:jc w:val="both"/>
        <w:rPr>
          <w:rFonts w:ascii="Times New Roman" w:eastAsia="Times New Roman" w:hAnsi="Times New Roman" w:cs="Times New Roman"/>
          <w:sz w:val="28"/>
          <w:szCs w:val="28"/>
          <w:lang w:val="uk-UA" w:eastAsia="ru-RU"/>
        </w:rPr>
      </w:pPr>
      <w:r w:rsidRPr="009A61C7">
        <w:rPr>
          <w:rFonts w:ascii="Times New Roman" w:eastAsia="Times New Roman" w:hAnsi="Times New Roman" w:cs="Times New Roman"/>
          <w:sz w:val="28"/>
          <w:szCs w:val="28"/>
          <w:lang w:val="uk-UA" w:eastAsia="ru-RU"/>
        </w:rPr>
        <w:t xml:space="preserve">В розрізі податків і зборів до загального фонду міського бюджету </w:t>
      </w:r>
      <w:proofErr w:type="spellStart"/>
      <w:r w:rsidRPr="009A61C7">
        <w:rPr>
          <w:rFonts w:ascii="Times New Roman" w:eastAsia="Times New Roman" w:hAnsi="Times New Roman" w:cs="Times New Roman"/>
          <w:sz w:val="28"/>
          <w:szCs w:val="28"/>
          <w:lang w:val="uk-UA" w:eastAsia="ru-RU"/>
        </w:rPr>
        <w:t>м.Буча</w:t>
      </w:r>
      <w:proofErr w:type="spellEnd"/>
      <w:r w:rsidRPr="009A61C7">
        <w:rPr>
          <w:rFonts w:ascii="Times New Roman" w:eastAsia="Times New Roman" w:hAnsi="Times New Roman" w:cs="Times New Roman"/>
          <w:sz w:val="28"/>
          <w:szCs w:val="28"/>
          <w:lang w:val="uk-UA" w:eastAsia="ru-RU"/>
        </w:rPr>
        <w:t xml:space="preserve"> надійшло 71093,4 </w:t>
      </w:r>
      <w:proofErr w:type="spellStart"/>
      <w:r w:rsidRPr="009A61C7">
        <w:rPr>
          <w:rFonts w:ascii="Times New Roman" w:eastAsia="Times New Roman" w:hAnsi="Times New Roman" w:cs="Times New Roman"/>
          <w:sz w:val="28"/>
          <w:szCs w:val="28"/>
          <w:lang w:val="uk-UA" w:eastAsia="ru-RU"/>
        </w:rPr>
        <w:t>тис.грн</w:t>
      </w:r>
      <w:proofErr w:type="spellEnd"/>
      <w:r w:rsidRPr="009A61C7">
        <w:rPr>
          <w:rFonts w:ascii="Times New Roman" w:eastAsia="Times New Roman" w:hAnsi="Times New Roman" w:cs="Times New Roman"/>
          <w:sz w:val="28"/>
          <w:szCs w:val="28"/>
          <w:lang w:val="uk-UA" w:eastAsia="ru-RU"/>
        </w:rPr>
        <w:t xml:space="preserve">., в тому числі: 23828,3 тис. грн. по податку на доходи фізичних осіб (107,4 % до уточненого плану на рік), 23938,0 </w:t>
      </w:r>
      <w:proofErr w:type="spellStart"/>
      <w:r w:rsidRPr="009A61C7">
        <w:rPr>
          <w:rFonts w:ascii="Times New Roman" w:eastAsia="Times New Roman" w:hAnsi="Times New Roman" w:cs="Times New Roman"/>
          <w:sz w:val="28"/>
          <w:szCs w:val="28"/>
          <w:lang w:val="uk-UA" w:eastAsia="ru-RU"/>
        </w:rPr>
        <w:t>тис.грн</w:t>
      </w:r>
      <w:proofErr w:type="spellEnd"/>
      <w:r w:rsidRPr="009A61C7">
        <w:rPr>
          <w:rFonts w:ascii="Times New Roman" w:eastAsia="Times New Roman" w:hAnsi="Times New Roman" w:cs="Times New Roman"/>
          <w:sz w:val="28"/>
          <w:szCs w:val="28"/>
          <w:lang w:val="uk-UA" w:eastAsia="ru-RU"/>
        </w:rPr>
        <w:t xml:space="preserve">. податку на майно (110,4 %), 12978,6 </w:t>
      </w:r>
      <w:proofErr w:type="spellStart"/>
      <w:r w:rsidRPr="009A61C7">
        <w:rPr>
          <w:rFonts w:ascii="Times New Roman" w:eastAsia="Times New Roman" w:hAnsi="Times New Roman" w:cs="Times New Roman"/>
          <w:sz w:val="28"/>
          <w:szCs w:val="28"/>
          <w:lang w:val="uk-UA" w:eastAsia="ru-RU"/>
        </w:rPr>
        <w:t>тис.грн</w:t>
      </w:r>
      <w:proofErr w:type="spellEnd"/>
      <w:r w:rsidRPr="009A61C7">
        <w:rPr>
          <w:rFonts w:ascii="Times New Roman" w:eastAsia="Times New Roman" w:hAnsi="Times New Roman" w:cs="Times New Roman"/>
          <w:sz w:val="28"/>
          <w:szCs w:val="28"/>
          <w:lang w:val="uk-UA" w:eastAsia="ru-RU"/>
        </w:rPr>
        <w:t xml:space="preserve">. акцизного податку з реалізації суб’єктами  господарювання роздрібної торгівлі підакцизними </w:t>
      </w:r>
      <w:r w:rsidRPr="009A61C7">
        <w:rPr>
          <w:rFonts w:ascii="Times New Roman" w:eastAsia="Times New Roman" w:hAnsi="Times New Roman" w:cs="Times New Roman"/>
          <w:sz w:val="28"/>
          <w:szCs w:val="28"/>
          <w:lang w:val="uk-UA" w:eastAsia="ru-RU"/>
        </w:rPr>
        <w:lastRenderedPageBreak/>
        <w:t xml:space="preserve">товарами (18,3 %), 184,1 </w:t>
      </w:r>
      <w:proofErr w:type="spellStart"/>
      <w:r w:rsidRPr="009A61C7">
        <w:rPr>
          <w:rFonts w:ascii="Times New Roman" w:eastAsia="Times New Roman" w:hAnsi="Times New Roman" w:cs="Times New Roman"/>
          <w:sz w:val="28"/>
          <w:szCs w:val="28"/>
          <w:lang w:val="uk-UA" w:eastAsia="ru-RU"/>
        </w:rPr>
        <w:t>тис.грн</w:t>
      </w:r>
      <w:proofErr w:type="spellEnd"/>
      <w:r w:rsidRPr="009A61C7">
        <w:rPr>
          <w:rFonts w:ascii="Times New Roman" w:eastAsia="Times New Roman" w:hAnsi="Times New Roman" w:cs="Times New Roman"/>
          <w:sz w:val="28"/>
          <w:szCs w:val="28"/>
          <w:lang w:val="uk-UA" w:eastAsia="ru-RU"/>
        </w:rPr>
        <w:t xml:space="preserve">. державного мита (94,5 %), 10002,7 </w:t>
      </w:r>
      <w:proofErr w:type="spellStart"/>
      <w:r w:rsidRPr="009A61C7">
        <w:rPr>
          <w:rFonts w:ascii="Times New Roman" w:eastAsia="Times New Roman" w:hAnsi="Times New Roman" w:cs="Times New Roman"/>
          <w:sz w:val="28"/>
          <w:szCs w:val="28"/>
          <w:lang w:val="uk-UA" w:eastAsia="ru-RU"/>
        </w:rPr>
        <w:t>тис.грн</w:t>
      </w:r>
      <w:proofErr w:type="spellEnd"/>
      <w:r w:rsidRPr="009A61C7">
        <w:rPr>
          <w:rFonts w:ascii="Times New Roman" w:eastAsia="Times New Roman" w:hAnsi="Times New Roman" w:cs="Times New Roman"/>
          <w:sz w:val="28"/>
          <w:szCs w:val="28"/>
          <w:lang w:val="uk-UA" w:eastAsia="ru-RU"/>
        </w:rPr>
        <w:t xml:space="preserve"> єдиного податку (112,3%),  161,7 </w:t>
      </w:r>
      <w:proofErr w:type="spellStart"/>
      <w:r w:rsidRPr="009A61C7">
        <w:rPr>
          <w:rFonts w:ascii="Times New Roman" w:eastAsia="Times New Roman" w:hAnsi="Times New Roman" w:cs="Times New Roman"/>
          <w:sz w:val="28"/>
          <w:szCs w:val="28"/>
          <w:lang w:val="uk-UA" w:eastAsia="ru-RU"/>
        </w:rPr>
        <w:t>тис.грн</w:t>
      </w:r>
      <w:proofErr w:type="spellEnd"/>
      <w:r w:rsidRPr="009A61C7">
        <w:rPr>
          <w:rFonts w:ascii="Times New Roman" w:eastAsia="Times New Roman" w:hAnsi="Times New Roman" w:cs="Times New Roman"/>
          <w:sz w:val="28"/>
          <w:szCs w:val="28"/>
          <w:lang w:val="uk-UA" w:eastAsia="ru-RU"/>
        </w:rPr>
        <w:t>. інших платежів.</w:t>
      </w:r>
    </w:p>
    <w:p w:rsidR="009A61C7" w:rsidRPr="009A61C7" w:rsidRDefault="009A61C7" w:rsidP="009A61C7">
      <w:pPr>
        <w:spacing w:after="0" w:line="240" w:lineRule="auto"/>
        <w:ind w:firstLine="822"/>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 Офіційних трансфертів отримано в розмірі 86889,6 </w:t>
      </w:r>
      <w:proofErr w:type="spellStart"/>
      <w:r w:rsidRPr="009A61C7">
        <w:rPr>
          <w:rFonts w:ascii="Times New Roman" w:eastAsia="Times New Roman" w:hAnsi="Times New Roman" w:cs="Times New Roman"/>
          <w:sz w:val="24"/>
          <w:szCs w:val="24"/>
          <w:lang w:val="uk-UA" w:eastAsia="ru-RU"/>
        </w:rPr>
        <w:t>тис.грн</w:t>
      </w:r>
      <w:proofErr w:type="spellEnd"/>
      <w:r w:rsidRPr="009A61C7">
        <w:rPr>
          <w:rFonts w:ascii="Times New Roman" w:eastAsia="Times New Roman" w:hAnsi="Times New Roman" w:cs="Times New Roman"/>
          <w:sz w:val="24"/>
          <w:szCs w:val="24"/>
          <w:lang w:val="uk-UA" w:eastAsia="ru-RU"/>
        </w:rPr>
        <w:t xml:space="preserve">., в тому числі:  базова дотація – 1534,9 </w:t>
      </w:r>
      <w:proofErr w:type="spellStart"/>
      <w:r w:rsidRPr="009A61C7">
        <w:rPr>
          <w:rFonts w:ascii="Times New Roman" w:eastAsia="Times New Roman" w:hAnsi="Times New Roman" w:cs="Times New Roman"/>
          <w:sz w:val="24"/>
          <w:szCs w:val="24"/>
          <w:lang w:val="uk-UA" w:eastAsia="ru-RU"/>
        </w:rPr>
        <w:t>тис.грн</w:t>
      </w:r>
      <w:proofErr w:type="spellEnd"/>
      <w:r w:rsidRPr="009A61C7">
        <w:rPr>
          <w:rFonts w:ascii="Times New Roman" w:eastAsia="Times New Roman" w:hAnsi="Times New Roman" w:cs="Times New Roman"/>
          <w:sz w:val="24"/>
          <w:szCs w:val="24"/>
          <w:lang w:val="uk-UA" w:eastAsia="ru-RU"/>
        </w:rPr>
        <w:t xml:space="preserve">., стабілізаційна дотація  - 359,4 </w:t>
      </w:r>
      <w:proofErr w:type="spellStart"/>
      <w:r w:rsidRPr="009A61C7">
        <w:rPr>
          <w:rFonts w:ascii="Times New Roman" w:eastAsia="Times New Roman" w:hAnsi="Times New Roman" w:cs="Times New Roman"/>
          <w:sz w:val="24"/>
          <w:szCs w:val="24"/>
          <w:lang w:val="uk-UA" w:eastAsia="ru-RU"/>
        </w:rPr>
        <w:t>тис.грн</w:t>
      </w:r>
      <w:proofErr w:type="spellEnd"/>
      <w:r w:rsidRPr="009A61C7">
        <w:rPr>
          <w:rFonts w:ascii="Times New Roman" w:eastAsia="Times New Roman" w:hAnsi="Times New Roman" w:cs="Times New Roman"/>
          <w:sz w:val="24"/>
          <w:szCs w:val="24"/>
          <w:lang w:val="uk-UA" w:eastAsia="ru-RU"/>
        </w:rPr>
        <w:t xml:space="preserve">; субвенцій – 84995,3 </w:t>
      </w:r>
      <w:proofErr w:type="spellStart"/>
      <w:r w:rsidRPr="009A61C7">
        <w:rPr>
          <w:rFonts w:ascii="Times New Roman" w:eastAsia="Times New Roman" w:hAnsi="Times New Roman" w:cs="Times New Roman"/>
          <w:sz w:val="24"/>
          <w:szCs w:val="24"/>
          <w:lang w:val="uk-UA" w:eastAsia="ru-RU"/>
        </w:rPr>
        <w:t>тис.грн</w:t>
      </w:r>
      <w:proofErr w:type="spellEnd"/>
      <w:r w:rsidRPr="009A61C7">
        <w:rPr>
          <w:rFonts w:ascii="Times New Roman" w:eastAsia="Times New Roman" w:hAnsi="Times New Roman" w:cs="Times New Roman"/>
          <w:sz w:val="24"/>
          <w:szCs w:val="24"/>
          <w:lang w:val="uk-UA" w:eastAsia="ru-RU"/>
        </w:rPr>
        <w:t>.</w:t>
      </w:r>
    </w:p>
    <w:p w:rsidR="009A61C7" w:rsidRPr="009A61C7" w:rsidRDefault="009A61C7" w:rsidP="009A61C7">
      <w:pPr>
        <w:tabs>
          <w:tab w:val="left" w:pos="0"/>
        </w:tabs>
        <w:spacing w:after="0" w:line="240" w:lineRule="auto"/>
        <w:jc w:val="both"/>
        <w:rPr>
          <w:rFonts w:ascii="Times New Roman" w:eastAsia="Times New Roman" w:hAnsi="Times New Roman" w:cs="Times New Roman"/>
          <w:sz w:val="24"/>
          <w:szCs w:val="20"/>
          <w:lang w:val="uk-UA" w:eastAsia="ru-RU"/>
        </w:rPr>
      </w:pPr>
      <w:r w:rsidRPr="009A61C7">
        <w:rPr>
          <w:rFonts w:ascii="Times New Roman" w:eastAsia="Times New Roman" w:hAnsi="Times New Roman" w:cs="Times New Roman"/>
          <w:noProof/>
          <w:sz w:val="24"/>
          <w:szCs w:val="24"/>
          <w:lang w:eastAsia="ru-RU"/>
        </w:rPr>
        <w:drawing>
          <wp:inline distT="0" distB="0" distL="0" distR="0" wp14:anchorId="5B385090" wp14:editId="1A7781AD">
            <wp:extent cx="5372100" cy="3800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3800475"/>
                    </a:xfrm>
                    <a:prstGeom prst="rect">
                      <a:avLst/>
                    </a:prstGeom>
                    <a:noFill/>
                    <a:ln>
                      <a:noFill/>
                    </a:ln>
                  </pic:spPr>
                </pic:pic>
              </a:graphicData>
            </a:graphic>
          </wp:inline>
        </w:drawing>
      </w:r>
      <w:r w:rsidRPr="009A61C7">
        <w:rPr>
          <w:rFonts w:ascii="Times New Roman" w:eastAsia="Times New Roman" w:hAnsi="Times New Roman" w:cs="Times New Roman"/>
          <w:color w:val="FFFFFF"/>
          <w:sz w:val="24"/>
          <w:szCs w:val="24"/>
          <w:lang w:val="uk-UA" w:eastAsia="ru-RU"/>
        </w:rPr>
        <w:t xml:space="preserve">   </w:t>
      </w:r>
      <w:r w:rsidRPr="009A61C7">
        <w:rPr>
          <w:rFonts w:ascii="Times New Roman" w:eastAsia="Times New Roman" w:hAnsi="Times New Roman" w:cs="Times New Roman"/>
          <w:sz w:val="24"/>
          <w:szCs w:val="20"/>
          <w:lang w:val="uk-UA" w:eastAsia="ru-RU"/>
        </w:rPr>
        <w:t xml:space="preserve">           </w:t>
      </w:r>
    </w:p>
    <w:p w:rsidR="009A61C7" w:rsidRPr="009A61C7" w:rsidRDefault="009A61C7" w:rsidP="009A61C7">
      <w:pPr>
        <w:tabs>
          <w:tab w:val="left" w:pos="0"/>
        </w:tabs>
        <w:spacing w:after="0" w:line="240" w:lineRule="auto"/>
        <w:jc w:val="both"/>
        <w:rPr>
          <w:rFonts w:ascii="Times New Roman" w:eastAsia="Times New Roman" w:hAnsi="Times New Roman" w:cs="Times New Roman"/>
          <w:sz w:val="24"/>
          <w:szCs w:val="20"/>
          <w:lang w:val="uk-UA" w:eastAsia="ru-RU"/>
        </w:rPr>
      </w:pPr>
    </w:p>
    <w:p w:rsidR="009A61C7" w:rsidRPr="009A61C7" w:rsidRDefault="009A61C7" w:rsidP="009A61C7">
      <w:pPr>
        <w:tabs>
          <w:tab w:val="left" w:pos="0"/>
        </w:tabs>
        <w:spacing w:after="0" w:line="240" w:lineRule="auto"/>
        <w:ind w:firstLine="720"/>
        <w:jc w:val="both"/>
        <w:rPr>
          <w:rFonts w:ascii="Times New Roman" w:eastAsia="Times New Roman" w:hAnsi="Times New Roman" w:cs="Times New Roman"/>
          <w:b/>
          <w:sz w:val="24"/>
          <w:szCs w:val="24"/>
          <w:lang w:val="uk-UA" w:eastAsia="ru-RU"/>
        </w:rPr>
      </w:pPr>
      <w:r w:rsidRPr="009A61C7">
        <w:rPr>
          <w:rFonts w:ascii="Times New Roman" w:eastAsia="Times New Roman" w:hAnsi="Times New Roman" w:cs="Times New Roman"/>
          <w:sz w:val="24"/>
          <w:szCs w:val="24"/>
          <w:lang w:val="uk-UA" w:eastAsia="ru-RU"/>
        </w:rPr>
        <w:t xml:space="preserve">Спеціальний фонд виконано на 27,2 % при уточненому плані по доходах на 2015 рік  23009,0 тис. грн. надійшло – 6126,4 тис. грн., в тому числі: збору за провадження торговельної діяльності (плата за продаж торгових патентів пунктами продажу нафтопродуктів) – 0,5 </w:t>
      </w:r>
      <w:proofErr w:type="spellStart"/>
      <w:r w:rsidRPr="009A61C7">
        <w:rPr>
          <w:rFonts w:ascii="Times New Roman" w:eastAsia="Times New Roman" w:hAnsi="Times New Roman" w:cs="Times New Roman"/>
          <w:sz w:val="24"/>
          <w:szCs w:val="24"/>
          <w:lang w:val="uk-UA" w:eastAsia="ru-RU"/>
        </w:rPr>
        <w:t>тис.грн</w:t>
      </w:r>
      <w:proofErr w:type="spellEnd"/>
      <w:r w:rsidRPr="009A61C7">
        <w:rPr>
          <w:rFonts w:ascii="Times New Roman" w:eastAsia="Times New Roman" w:hAnsi="Times New Roman" w:cs="Times New Roman"/>
          <w:sz w:val="24"/>
          <w:szCs w:val="24"/>
          <w:lang w:val="uk-UA" w:eastAsia="ru-RU"/>
        </w:rPr>
        <w:t xml:space="preserve">. (даний збір відмінено, надходження були не заплановані, до МБ надходить заборгованість минулих років); надходження від продажу землі – 420,1 </w:t>
      </w:r>
      <w:proofErr w:type="spellStart"/>
      <w:r w:rsidRPr="009A61C7">
        <w:rPr>
          <w:rFonts w:ascii="Times New Roman" w:eastAsia="Times New Roman" w:hAnsi="Times New Roman" w:cs="Times New Roman"/>
          <w:sz w:val="24"/>
          <w:szCs w:val="24"/>
          <w:lang w:val="uk-UA" w:eastAsia="ru-RU"/>
        </w:rPr>
        <w:t>тис.грн</w:t>
      </w:r>
      <w:proofErr w:type="spellEnd"/>
      <w:r w:rsidRPr="009A61C7">
        <w:rPr>
          <w:rFonts w:ascii="Times New Roman" w:eastAsia="Times New Roman" w:hAnsi="Times New Roman" w:cs="Times New Roman"/>
          <w:sz w:val="24"/>
          <w:szCs w:val="24"/>
          <w:lang w:val="uk-UA" w:eastAsia="ru-RU"/>
        </w:rPr>
        <w:t xml:space="preserve">. (4,8 %); надходження коштів від відчуження майна – 355,2 тис. грн. (надходження були не заплановані); надходження коштів пайової участі у розвитку інфраструктури населеного пункту – 2550,0 тис. грн. (42,5 %); </w:t>
      </w:r>
      <w:proofErr w:type="spellStart"/>
      <w:r w:rsidRPr="009A61C7">
        <w:rPr>
          <w:rFonts w:ascii="Times New Roman" w:eastAsia="Times New Roman" w:hAnsi="Times New Roman" w:cs="Times New Roman"/>
          <w:sz w:val="24"/>
          <w:szCs w:val="24"/>
          <w:lang w:val="uk-UA" w:eastAsia="ru-RU"/>
        </w:rPr>
        <w:t>цiльовi</w:t>
      </w:r>
      <w:proofErr w:type="spellEnd"/>
      <w:r w:rsidRPr="009A61C7">
        <w:rPr>
          <w:rFonts w:ascii="Times New Roman" w:eastAsia="Times New Roman" w:hAnsi="Times New Roman" w:cs="Times New Roman"/>
          <w:sz w:val="24"/>
          <w:szCs w:val="24"/>
          <w:lang w:val="uk-UA" w:eastAsia="ru-RU"/>
        </w:rPr>
        <w:t xml:space="preserve"> фонди, утворені Верховною Радою АРК, органами місцевого самоврядування і місцевими органами виконавчої влади – 2800,6 </w:t>
      </w:r>
      <w:proofErr w:type="spellStart"/>
      <w:r w:rsidRPr="009A61C7">
        <w:rPr>
          <w:rFonts w:ascii="Times New Roman" w:eastAsia="Times New Roman" w:hAnsi="Times New Roman" w:cs="Times New Roman"/>
          <w:sz w:val="24"/>
          <w:szCs w:val="24"/>
          <w:lang w:val="uk-UA" w:eastAsia="ru-RU"/>
        </w:rPr>
        <w:t>тис.грн</w:t>
      </w:r>
      <w:proofErr w:type="spellEnd"/>
      <w:r w:rsidRPr="009A61C7">
        <w:rPr>
          <w:rFonts w:ascii="Times New Roman" w:eastAsia="Times New Roman" w:hAnsi="Times New Roman" w:cs="Times New Roman"/>
          <w:sz w:val="24"/>
          <w:szCs w:val="24"/>
          <w:lang w:val="uk-UA" w:eastAsia="ru-RU"/>
        </w:rPr>
        <w:t>. (114,6% до уточненого плану на рік).</w:t>
      </w:r>
    </w:p>
    <w:p w:rsidR="009A61C7" w:rsidRPr="009A61C7" w:rsidRDefault="009A61C7" w:rsidP="009A61C7">
      <w:pPr>
        <w:spacing w:after="0" w:line="288" w:lineRule="auto"/>
        <w:jc w:val="center"/>
        <w:rPr>
          <w:rFonts w:ascii="Times New Roman" w:eastAsia="Times New Roman" w:hAnsi="Times New Roman" w:cs="Times New Roman"/>
          <w:sz w:val="24"/>
          <w:szCs w:val="24"/>
          <w:highlight w:val="yellow"/>
          <w:lang w:val="uk-UA" w:eastAsia="ru-RU"/>
        </w:rPr>
      </w:pPr>
      <w:r w:rsidRPr="009A61C7">
        <w:rPr>
          <w:rFonts w:ascii="Times New Roman" w:eastAsia="Times New Roman" w:hAnsi="Times New Roman" w:cs="Times New Roman"/>
          <w:noProof/>
          <w:sz w:val="24"/>
          <w:szCs w:val="24"/>
          <w:highlight w:val="yellow"/>
          <w:lang w:eastAsia="ru-RU"/>
        </w:rPr>
        <w:lastRenderedPageBreak/>
        <w:drawing>
          <wp:inline distT="0" distB="0" distL="0" distR="0" wp14:anchorId="75B689C2" wp14:editId="76CFD55A">
            <wp:extent cx="5372100" cy="3810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3810000"/>
                    </a:xfrm>
                    <a:prstGeom prst="rect">
                      <a:avLst/>
                    </a:prstGeom>
                    <a:solidFill>
                      <a:srgbClr val="FFFFFF"/>
                    </a:solidFill>
                    <a:ln>
                      <a:noFill/>
                    </a:ln>
                  </pic:spPr>
                </pic:pic>
              </a:graphicData>
            </a:graphic>
          </wp:inline>
        </w:drawing>
      </w:r>
    </w:p>
    <w:p w:rsidR="009A61C7" w:rsidRPr="009A61C7" w:rsidRDefault="009A61C7" w:rsidP="009A61C7">
      <w:pPr>
        <w:spacing w:after="0" w:line="240" w:lineRule="auto"/>
        <w:jc w:val="center"/>
        <w:rPr>
          <w:rFonts w:ascii="Times New Roman" w:eastAsia="Times New Roman" w:hAnsi="Times New Roman" w:cs="Times New Roman"/>
          <w:b/>
          <w:sz w:val="28"/>
          <w:szCs w:val="28"/>
          <w:lang w:val="uk-UA" w:eastAsia="ru-RU"/>
        </w:rPr>
      </w:pPr>
    </w:p>
    <w:p w:rsidR="009A61C7" w:rsidRPr="009A61C7" w:rsidRDefault="009A61C7" w:rsidP="009A61C7">
      <w:pPr>
        <w:spacing w:after="0" w:line="240" w:lineRule="auto"/>
        <w:jc w:val="center"/>
        <w:rPr>
          <w:rFonts w:ascii="Times New Roman" w:eastAsia="Times New Roman" w:hAnsi="Times New Roman" w:cs="Times New Roman"/>
          <w:b/>
          <w:sz w:val="28"/>
          <w:szCs w:val="28"/>
          <w:lang w:val="uk-UA" w:eastAsia="ru-RU"/>
        </w:rPr>
      </w:pPr>
    </w:p>
    <w:p w:rsidR="009A61C7" w:rsidRPr="009A61C7" w:rsidRDefault="009A61C7" w:rsidP="009A61C7">
      <w:pPr>
        <w:spacing w:after="0" w:line="240" w:lineRule="auto"/>
        <w:jc w:val="center"/>
        <w:rPr>
          <w:rFonts w:ascii="Times New Roman" w:eastAsia="Times New Roman" w:hAnsi="Times New Roman" w:cs="Times New Roman"/>
          <w:b/>
          <w:sz w:val="28"/>
          <w:szCs w:val="28"/>
          <w:lang w:val="uk-UA" w:eastAsia="ru-RU"/>
        </w:rPr>
      </w:pPr>
    </w:p>
    <w:p w:rsidR="009A61C7" w:rsidRPr="009A61C7" w:rsidRDefault="009A61C7" w:rsidP="009A61C7">
      <w:pPr>
        <w:spacing w:after="0" w:line="240" w:lineRule="auto"/>
        <w:jc w:val="center"/>
        <w:rPr>
          <w:rFonts w:ascii="Times New Roman" w:eastAsia="Times New Roman" w:hAnsi="Times New Roman" w:cs="Times New Roman"/>
          <w:b/>
          <w:sz w:val="28"/>
          <w:szCs w:val="28"/>
          <w:lang w:val="uk-UA" w:eastAsia="ru-RU"/>
        </w:rPr>
      </w:pPr>
      <w:r w:rsidRPr="009A61C7">
        <w:rPr>
          <w:rFonts w:ascii="Times New Roman" w:eastAsia="Times New Roman" w:hAnsi="Times New Roman" w:cs="Times New Roman"/>
          <w:b/>
          <w:sz w:val="28"/>
          <w:szCs w:val="28"/>
          <w:lang w:val="uk-UA" w:eastAsia="ru-RU"/>
        </w:rPr>
        <w:t>Видатки спеціального фонду</w:t>
      </w:r>
    </w:p>
    <w:p w:rsidR="009A61C7" w:rsidRPr="009A61C7" w:rsidRDefault="009A61C7" w:rsidP="009A61C7">
      <w:pPr>
        <w:spacing w:after="0" w:line="240" w:lineRule="auto"/>
        <w:ind w:firstLine="900"/>
        <w:jc w:val="both"/>
        <w:rPr>
          <w:rFonts w:ascii="Times New Roman" w:eastAsia="Times New Roman" w:hAnsi="Times New Roman" w:cs="Times New Roman"/>
          <w:sz w:val="24"/>
          <w:szCs w:val="24"/>
          <w:lang w:val="uk-UA" w:eastAsia="ru-RU"/>
        </w:rPr>
      </w:pPr>
    </w:p>
    <w:p w:rsidR="009A61C7" w:rsidRPr="009A61C7" w:rsidRDefault="009A61C7" w:rsidP="009A61C7">
      <w:pPr>
        <w:spacing w:after="0" w:line="240" w:lineRule="auto"/>
        <w:ind w:firstLine="900"/>
        <w:jc w:val="both"/>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sz w:val="24"/>
          <w:szCs w:val="24"/>
          <w:lang w:val="uk-UA" w:eastAsia="ru-RU"/>
        </w:rPr>
        <w:t xml:space="preserve">План по видаткам спеціального  фонду бюджету міста Буча у 2015 році виконано на 74,4%. При уточненому плані по видаткам спеціального фонду 58170,6 </w:t>
      </w:r>
      <w:proofErr w:type="spellStart"/>
      <w:r w:rsidRPr="009A61C7">
        <w:rPr>
          <w:rFonts w:ascii="Times New Roman" w:eastAsia="Times New Roman" w:hAnsi="Times New Roman" w:cs="Times New Roman"/>
          <w:sz w:val="24"/>
          <w:szCs w:val="24"/>
          <w:lang w:val="uk-UA" w:eastAsia="ru-RU"/>
        </w:rPr>
        <w:t>тис.грн</w:t>
      </w:r>
      <w:proofErr w:type="spellEnd"/>
      <w:r w:rsidRPr="009A61C7">
        <w:rPr>
          <w:rFonts w:ascii="Times New Roman" w:eastAsia="Times New Roman" w:hAnsi="Times New Roman" w:cs="Times New Roman"/>
          <w:sz w:val="24"/>
          <w:szCs w:val="24"/>
          <w:lang w:val="uk-UA" w:eastAsia="ru-RU"/>
        </w:rPr>
        <w:t xml:space="preserve"> профінансовано 43264,3 </w:t>
      </w:r>
      <w:proofErr w:type="spellStart"/>
      <w:r w:rsidRPr="009A61C7">
        <w:rPr>
          <w:rFonts w:ascii="Times New Roman" w:eastAsia="Times New Roman" w:hAnsi="Times New Roman" w:cs="Times New Roman"/>
          <w:sz w:val="24"/>
          <w:szCs w:val="24"/>
          <w:lang w:val="uk-UA" w:eastAsia="ru-RU"/>
        </w:rPr>
        <w:t>тис.грн</w:t>
      </w:r>
      <w:proofErr w:type="spellEnd"/>
      <w:r w:rsidRPr="009A61C7">
        <w:rPr>
          <w:rFonts w:ascii="Times New Roman" w:eastAsia="Times New Roman" w:hAnsi="Times New Roman" w:cs="Times New Roman"/>
          <w:sz w:val="24"/>
          <w:szCs w:val="24"/>
          <w:lang w:val="uk-UA" w:eastAsia="ru-RU"/>
        </w:rPr>
        <w:t>.</w:t>
      </w:r>
    </w:p>
    <w:p w:rsidR="009A61C7" w:rsidRPr="009A61C7" w:rsidRDefault="009A61C7" w:rsidP="009A61C7">
      <w:pPr>
        <w:spacing w:after="0" w:line="240" w:lineRule="auto"/>
        <w:jc w:val="center"/>
        <w:rPr>
          <w:rFonts w:ascii="Times New Roman" w:eastAsia="Times New Roman" w:hAnsi="Times New Roman" w:cs="Times New Roman"/>
          <w:b/>
          <w:sz w:val="28"/>
          <w:szCs w:val="28"/>
          <w:lang w:val="uk-UA" w:eastAsia="ru-RU"/>
        </w:rPr>
      </w:pPr>
    </w:p>
    <w:p w:rsidR="009A61C7" w:rsidRPr="009A61C7" w:rsidRDefault="009A61C7" w:rsidP="009A61C7">
      <w:pPr>
        <w:tabs>
          <w:tab w:val="left" w:pos="4050"/>
        </w:tabs>
        <w:spacing w:after="0" w:line="240" w:lineRule="auto"/>
        <w:jc w:val="center"/>
        <w:rPr>
          <w:rFonts w:ascii="Times New Roman" w:eastAsia="Times New Roman" w:hAnsi="Times New Roman" w:cs="Times New Roman"/>
          <w:sz w:val="24"/>
          <w:szCs w:val="24"/>
          <w:highlight w:val="yellow"/>
          <w:lang w:val="uk-UA" w:eastAsia="ru-RU"/>
        </w:rPr>
      </w:pPr>
      <w:r w:rsidRPr="009A61C7">
        <w:rPr>
          <w:rFonts w:ascii="Times New Roman" w:eastAsia="Times New Roman" w:hAnsi="Times New Roman" w:cs="Times New Roman"/>
          <w:noProof/>
          <w:sz w:val="24"/>
          <w:szCs w:val="24"/>
          <w:lang w:eastAsia="ru-RU"/>
        </w:rPr>
        <w:drawing>
          <wp:inline distT="0" distB="0" distL="0" distR="0" wp14:anchorId="1E38E3E5" wp14:editId="078B87F6">
            <wp:extent cx="6219825" cy="34290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61C7" w:rsidRPr="009A61C7" w:rsidRDefault="009A61C7" w:rsidP="009A61C7">
      <w:pPr>
        <w:tabs>
          <w:tab w:val="left" w:pos="3855"/>
        </w:tabs>
        <w:spacing w:after="0" w:line="240" w:lineRule="auto"/>
        <w:rPr>
          <w:rFonts w:ascii="Times New Roman" w:eastAsia="Times New Roman" w:hAnsi="Times New Roman" w:cs="Times New Roman"/>
          <w:sz w:val="24"/>
          <w:szCs w:val="24"/>
          <w:lang w:val="uk-UA" w:eastAsia="ru-RU"/>
        </w:rPr>
      </w:pPr>
      <w:r w:rsidRPr="009A61C7">
        <w:rPr>
          <w:rFonts w:ascii="Times New Roman" w:eastAsia="Times New Roman" w:hAnsi="Times New Roman" w:cs="Times New Roman"/>
          <w:b/>
          <w:sz w:val="28"/>
          <w:szCs w:val="28"/>
          <w:lang w:val="uk-UA" w:eastAsia="ru-RU"/>
        </w:rPr>
        <w:t xml:space="preserve">Начальник фінансового управління                                               </w:t>
      </w:r>
      <w:proofErr w:type="spellStart"/>
      <w:r w:rsidRPr="009A61C7">
        <w:rPr>
          <w:rFonts w:ascii="Times New Roman" w:eastAsia="Times New Roman" w:hAnsi="Times New Roman" w:cs="Times New Roman"/>
          <w:b/>
          <w:sz w:val="28"/>
          <w:szCs w:val="28"/>
          <w:lang w:val="uk-UA" w:eastAsia="ru-RU"/>
        </w:rPr>
        <w:t>Сімон</w:t>
      </w:r>
      <w:proofErr w:type="spellEnd"/>
      <w:r w:rsidRPr="009A61C7">
        <w:rPr>
          <w:rFonts w:ascii="Times New Roman" w:eastAsia="Times New Roman" w:hAnsi="Times New Roman" w:cs="Times New Roman"/>
          <w:b/>
          <w:sz w:val="28"/>
          <w:szCs w:val="28"/>
          <w:lang w:val="uk-UA" w:eastAsia="ru-RU"/>
        </w:rPr>
        <w:t xml:space="preserve"> Т.А.</w:t>
      </w:r>
    </w:p>
    <w:p w:rsidR="004B447A" w:rsidRPr="004B447A" w:rsidRDefault="004B447A" w:rsidP="004B447A">
      <w:pPr>
        <w:keepNext/>
        <w:spacing w:after="0" w:line="240" w:lineRule="auto"/>
        <w:jc w:val="center"/>
        <w:outlineLvl w:val="0"/>
        <w:rPr>
          <w:rFonts w:ascii="Times New Roman" w:eastAsia="Times New Roman" w:hAnsi="Times New Roman" w:cs="Times New Roman"/>
          <w:bCs/>
          <w:color w:val="FF0000"/>
          <w:kern w:val="32"/>
          <w:sz w:val="26"/>
          <w:szCs w:val="26"/>
          <w:lang w:val="uk-UA" w:eastAsia="ru-RU"/>
        </w:rPr>
      </w:pPr>
      <w:r w:rsidRPr="004B447A">
        <w:rPr>
          <w:rFonts w:ascii="Times New Roman" w:eastAsia="Times New Roman" w:hAnsi="Times New Roman" w:cs="Times New Roman"/>
          <w:bCs/>
          <w:noProof/>
          <w:kern w:val="32"/>
          <w:sz w:val="26"/>
          <w:szCs w:val="26"/>
          <w:lang w:eastAsia="ru-RU"/>
        </w:rPr>
        <w:lastRenderedPageBreak/>
        <w:t xml:space="preserve">                                               </w:t>
      </w:r>
      <w:r w:rsidRPr="004B447A">
        <w:rPr>
          <w:rFonts w:ascii="Times New Roman" w:eastAsia="Times New Roman" w:hAnsi="Times New Roman" w:cs="Times New Roman"/>
          <w:bCs/>
          <w:noProof/>
          <w:color w:val="FF0000"/>
          <w:kern w:val="32"/>
          <w:sz w:val="26"/>
          <w:szCs w:val="26"/>
          <w:lang w:eastAsia="ru-RU"/>
        </w:rPr>
        <w:drawing>
          <wp:inline distT="0" distB="0" distL="0" distR="0" wp14:anchorId="45F330FA" wp14:editId="1DAAAEFB">
            <wp:extent cx="514350" cy="638175"/>
            <wp:effectExtent l="19050" t="0" r="0" b="0"/>
            <wp:docPr id="1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r w:rsidRPr="004B447A">
        <w:rPr>
          <w:rFonts w:ascii="Times New Roman" w:eastAsia="Times New Roman" w:hAnsi="Times New Roman" w:cs="Times New Roman"/>
          <w:bCs/>
          <w:noProof/>
          <w:color w:val="FF0000"/>
          <w:kern w:val="32"/>
          <w:sz w:val="26"/>
          <w:szCs w:val="26"/>
          <w:lang w:eastAsia="ru-RU"/>
        </w:rPr>
        <w:t xml:space="preserve">                                     </w:t>
      </w:r>
      <w:r w:rsidRPr="004B447A">
        <w:rPr>
          <w:rFonts w:ascii="Times New Roman" w:eastAsia="Times New Roman" w:hAnsi="Times New Roman" w:cs="Times New Roman"/>
          <w:bCs/>
          <w:noProof/>
          <w:color w:val="FFFEFF" w:themeColor="background1"/>
          <w:kern w:val="32"/>
          <w:sz w:val="26"/>
          <w:szCs w:val="26"/>
          <w:lang w:eastAsia="ru-RU"/>
        </w:rPr>
        <w:t xml:space="preserve"> ПРОЕКТ</w:t>
      </w:r>
      <w:r w:rsidRPr="004B447A">
        <w:rPr>
          <w:rFonts w:ascii="Times New Roman" w:eastAsia="Times New Roman" w:hAnsi="Times New Roman" w:cs="Times New Roman"/>
          <w:bCs/>
          <w:noProof/>
          <w:color w:val="FF0000"/>
          <w:kern w:val="32"/>
          <w:sz w:val="26"/>
          <w:szCs w:val="26"/>
          <w:lang w:eastAsia="ru-RU"/>
        </w:rPr>
        <w:t xml:space="preserve">            </w:t>
      </w:r>
    </w:p>
    <w:p w:rsidR="004B447A" w:rsidRPr="004B447A" w:rsidRDefault="004B447A" w:rsidP="004B447A">
      <w:pPr>
        <w:spacing w:after="0" w:line="240" w:lineRule="auto"/>
        <w:jc w:val="center"/>
        <w:rPr>
          <w:rFonts w:ascii="Times New Roman" w:eastAsia="Times New Roman" w:hAnsi="Times New Roman" w:cs="Times New Roman"/>
          <w:b/>
          <w:sz w:val="26"/>
          <w:szCs w:val="26"/>
        </w:rPr>
      </w:pPr>
      <w:r w:rsidRPr="004B447A">
        <w:rPr>
          <w:rFonts w:ascii="Times New Roman" w:eastAsia="Times New Roman" w:hAnsi="Times New Roman" w:cs="Times New Roman"/>
          <w:b/>
          <w:sz w:val="26"/>
          <w:szCs w:val="26"/>
        </w:rPr>
        <w:t>БУЧАНСЬКА     МІСЬКА      РАДА</w:t>
      </w:r>
    </w:p>
    <w:p w:rsidR="004B447A" w:rsidRPr="004B447A" w:rsidRDefault="004B447A" w:rsidP="004B447A">
      <w:pPr>
        <w:keepNext/>
        <w:pBdr>
          <w:bottom w:val="single" w:sz="12" w:space="1" w:color="auto"/>
        </w:pBdr>
        <w:spacing w:after="0" w:line="240" w:lineRule="auto"/>
        <w:jc w:val="center"/>
        <w:outlineLvl w:val="1"/>
        <w:rPr>
          <w:rFonts w:ascii="Times New Roman" w:eastAsia="Times New Roman" w:hAnsi="Times New Roman" w:cs="Times New Roman"/>
          <w:b/>
          <w:bCs/>
          <w:iCs/>
          <w:sz w:val="26"/>
          <w:szCs w:val="26"/>
          <w:lang w:val="uk-UA" w:eastAsia="ru-RU"/>
        </w:rPr>
      </w:pPr>
      <w:r w:rsidRPr="004B447A">
        <w:rPr>
          <w:rFonts w:ascii="Times New Roman" w:eastAsia="Times New Roman" w:hAnsi="Times New Roman" w:cs="Times New Roman"/>
          <w:b/>
          <w:bCs/>
          <w:iCs/>
          <w:sz w:val="26"/>
          <w:szCs w:val="26"/>
          <w:lang w:val="uk-UA" w:eastAsia="ru-RU"/>
        </w:rPr>
        <w:t>КИЇВСЬКОЇ ОБЛАСТІ</w:t>
      </w:r>
    </w:p>
    <w:p w:rsidR="004B447A" w:rsidRPr="004B447A" w:rsidRDefault="004B447A" w:rsidP="004B447A">
      <w:pPr>
        <w:spacing w:after="0" w:line="240" w:lineRule="auto"/>
        <w:jc w:val="center"/>
        <w:rPr>
          <w:rFonts w:ascii="Times New Roman" w:eastAsia="Times New Roman" w:hAnsi="Times New Roman" w:cs="Times New Roman"/>
          <w:b/>
          <w:sz w:val="26"/>
          <w:szCs w:val="26"/>
          <w:lang w:val="uk-UA" w:eastAsia="ru-RU"/>
        </w:rPr>
      </w:pPr>
      <w:r w:rsidRPr="004B447A">
        <w:rPr>
          <w:rFonts w:ascii="Times New Roman" w:eastAsia="Times New Roman" w:hAnsi="Times New Roman" w:cs="Times New Roman"/>
          <w:b/>
          <w:bCs/>
          <w:sz w:val="26"/>
          <w:szCs w:val="26"/>
          <w:lang w:val="uk-UA" w:eastAsia="ru-RU"/>
        </w:rPr>
        <w:t xml:space="preserve">П`ЯТА </w:t>
      </w:r>
      <w:r w:rsidRPr="004B447A">
        <w:rPr>
          <w:rFonts w:ascii="Times New Roman" w:eastAsia="Times New Roman" w:hAnsi="Times New Roman" w:cs="Times New Roman"/>
          <w:b/>
          <w:sz w:val="26"/>
          <w:szCs w:val="26"/>
          <w:lang w:val="uk-UA" w:eastAsia="ru-RU"/>
        </w:rPr>
        <w:t>СЕСІЯ    СЬОМОГО    СКЛИКАННЯ</w:t>
      </w:r>
    </w:p>
    <w:p w:rsidR="004B447A" w:rsidRPr="004B447A" w:rsidRDefault="004B447A" w:rsidP="004B447A">
      <w:pPr>
        <w:spacing w:after="0" w:line="240" w:lineRule="auto"/>
        <w:jc w:val="center"/>
        <w:rPr>
          <w:rFonts w:ascii="Times New Roman" w:eastAsia="Times New Roman" w:hAnsi="Times New Roman" w:cs="Times New Roman"/>
          <w:b/>
          <w:sz w:val="26"/>
          <w:szCs w:val="26"/>
          <w:lang w:val="uk-UA" w:eastAsia="ru-RU"/>
        </w:rPr>
      </w:pPr>
      <w:r w:rsidRPr="004B447A">
        <w:rPr>
          <w:rFonts w:ascii="Times New Roman" w:eastAsia="Times New Roman" w:hAnsi="Times New Roman" w:cs="Times New Roman"/>
          <w:b/>
          <w:sz w:val="26"/>
          <w:szCs w:val="26"/>
          <w:lang w:val="uk-UA" w:eastAsia="ru-RU"/>
        </w:rPr>
        <w:t>(ПОЗАЧЕРГОВА)</w:t>
      </w:r>
    </w:p>
    <w:p w:rsidR="004B447A" w:rsidRPr="004B447A" w:rsidRDefault="004B447A" w:rsidP="004B447A">
      <w:pPr>
        <w:keepNext/>
        <w:spacing w:after="0" w:line="240" w:lineRule="auto"/>
        <w:jc w:val="center"/>
        <w:outlineLvl w:val="0"/>
        <w:rPr>
          <w:rFonts w:ascii="Times New Roman" w:eastAsia="Times New Roman" w:hAnsi="Times New Roman" w:cs="Times New Roman"/>
          <w:b/>
          <w:bCs/>
          <w:kern w:val="32"/>
          <w:sz w:val="26"/>
          <w:szCs w:val="26"/>
          <w:lang w:val="uk-UA" w:eastAsia="ru-RU"/>
        </w:rPr>
      </w:pPr>
    </w:p>
    <w:p w:rsidR="004B447A" w:rsidRPr="004B447A" w:rsidRDefault="004B447A" w:rsidP="004B447A">
      <w:pPr>
        <w:keepNext/>
        <w:spacing w:after="0" w:line="240" w:lineRule="auto"/>
        <w:jc w:val="center"/>
        <w:outlineLvl w:val="0"/>
        <w:rPr>
          <w:rFonts w:ascii="Times New Roman" w:eastAsia="Times New Roman" w:hAnsi="Times New Roman" w:cs="Times New Roman"/>
          <w:b/>
          <w:bCs/>
          <w:kern w:val="32"/>
          <w:sz w:val="26"/>
          <w:szCs w:val="26"/>
          <w:lang w:val="uk-UA" w:eastAsia="ru-RU"/>
        </w:rPr>
      </w:pPr>
      <w:r w:rsidRPr="004B447A">
        <w:rPr>
          <w:rFonts w:ascii="Times New Roman" w:eastAsia="Times New Roman" w:hAnsi="Times New Roman" w:cs="Times New Roman"/>
          <w:b/>
          <w:bCs/>
          <w:kern w:val="32"/>
          <w:sz w:val="26"/>
          <w:szCs w:val="26"/>
          <w:lang w:val="uk-UA" w:eastAsia="ru-RU"/>
        </w:rPr>
        <w:t xml:space="preserve">Р  І   Ш   Е   Н   </w:t>
      </w:r>
      <w:proofErr w:type="spellStart"/>
      <w:r w:rsidRPr="004B447A">
        <w:rPr>
          <w:rFonts w:ascii="Times New Roman" w:eastAsia="Times New Roman" w:hAnsi="Times New Roman" w:cs="Times New Roman"/>
          <w:b/>
          <w:bCs/>
          <w:kern w:val="32"/>
          <w:sz w:val="26"/>
          <w:szCs w:val="26"/>
          <w:lang w:val="uk-UA" w:eastAsia="ru-RU"/>
        </w:rPr>
        <w:t>Н</w:t>
      </w:r>
      <w:proofErr w:type="spellEnd"/>
      <w:r w:rsidRPr="004B447A">
        <w:rPr>
          <w:rFonts w:ascii="Times New Roman" w:eastAsia="Times New Roman" w:hAnsi="Times New Roman" w:cs="Times New Roman"/>
          <w:b/>
          <w:bCs/>
          <w:kern w:val="32"/>
          <w:sz w:val="26"/>
          <w:szCs w:val="26"/>
          <w:lang w:val="uk-UA" w:eastAsia="ru-RU"/>
        </w:rPr>
        <w:t xml:space="preserve">   Я</w:t>
      </w:r>
    </w:p>
    <w:p w:rsidR="004B447A" w:rsidRPr="004B447A" w:rsidRDefault="004B447A" w:rsidP="004B447A">
      <w:pPr>
        <w:spacing w:after="0" w:line="240" w:lineRule="auto"/>
        <w:rPr>
          <w:rFonts w:ascii="Times New Roman" w:eastAsia="Times New Roman" w:hAnsi="Times New Roman" w:cs="Times New Roman"/>
          <w:sz w:val="18"/>
          <w:szCs w:val="18"/>
          <w:lang w:val="uk-UA" w:eastAsia="ru-RU"/>
        </w:rPr>
      </w:pPr>
    </w:p>
    <w:p w:rsidR="004B447A" w:rsidRPr="004B447A" w:rsidRDefault="004B447A" w:rsidP="004B447A">
      <w:pPr>
        <w:keepNext/>
        <w:spacing w:after="0" w:line="240" w:lineRule="auto"/>
        <w:outlineLvl w:val="0"/>
        <w:rPr>
          <w:rFonts w:ascii="Times New Roman" w:eastAsia="Times New Roman" w:hAnsi="Times New Roman" w:cs="Times New Roman"/>
          <w:b/>
          <w:bCs/>
          <w:kern w:val="32"/>
          <w:sz w:val="26"/>
          <w:szCs w:val="26"/>
          <w:lang w:val="uk-UA" w:eastAsia="ru-RU"/>
        </w:rPr>
      </w:pPr>
      <w:r w:rsidRPr="004B447A">
        <w:rPr>
          <w:rFonts w:ascii="Times New Roman" w:eastAsia="Times New Roman" w:hAnsi="Times New Roman" w:cs="Times New Roman"/>
          <w:b/>
          <w:bCs/>
          <w:kern w:val="32"/>
          <w:sz w:val="26"/>
          <w:szCs w:val="26"/>
          <w:lang w:val="uk-UA" w:eastAsia="ru-RU"/>
        </w:rPr>
        <w:t xml:space="preserve">« 19 »   січня  2016 р. </w:t>
      </w:r>
      <w:r w:rsidRPr="004B447A">
        <w:rPr>
          <w:rFonts w:ascii="Times New Roman" w:eastAsia="Times New Roman" w:hAnsi="Times New Roman" w:cs="Times New Roman"/>
          <w:b/>
          <w:bCs/>
          <w:kern w:val="32"/>
          <w:sz w:val="26"/>
          <w:szCs w:val="26"/>
          <w:lang w:val="uk-UA" w:eastAsia="ru-RU"/>
        </w:rPr>
        <w:tab/>
      </w:r>
      <w:r w:rsidRPr="004B447A">
        <w:rPr>
          <w:rFonts w:ascii="Times New Roman" w:eastAsia="Times New Roman" w:hAnsi="Times New Roman" w:cs="Times New Roman"/>
          <w:b/>
          <w:bCs/>
          <w:kern w:val="32"/>
          <w:sz w:val="26"/>
          <w:szCs w:val="26"/>
          <w:lang w:val="uk-UA" w:eastAsia="ru-RU"/>
        </w:rPr>
        <w:tab/>
        <w:t xml:space="preserve">                                                           № 105  - 5 –</w:t>
      </w:r>
      <w:r w:rsidRPr="004B447A">
        <w:rPr>
          <w:rFonts w:ascii="Times New Roman" w:eastAsia="Times New Roman" w:hAnsi="Times New Roman" w:cs="Times New Roman"/>
          <w:b/>
          <w:bCs/>
          <w:kern w:val="32"/>
          <w:sz w:val="26"/>
          <w:szCs w:val="26"/>
          <w:lang w:val="en-US" w:eastAsia="ru-RU"/>
        </w:rPr>
        <w:t>V</w:t>
      </w:r>
      <w:r w:rsidRPr="004B447A">
        <w:rPr>
          <w:rFonts w:ascii="Times New Roman" w:eastAsia="Times New Roman" w:hAnsi="Times New Roman" w:cs="Times New Roman"/>
          <w:b/>
          <w:bCs/>
          <w:kern w:val="32"/>
          <w:sz w:val="26"/>
          <w:szCs w:val="26"/>
          <w:lang w:val="uk-UA" w:eastAsia="ru-RU"/>
        </w:rPr>
        <w:t>ІІ</w:t>
      </w:r>
    </w:p>
    <w:p w:rsidR="004B447A" w:rsidRPr="004B447A" w:rsidRDefault="004B447A" w:rsidP="004B447A">
      <w:pPr>
        <w:spacing w:after="0" w:line="240" w:lineRule="auto"/>
        <w:rPr>
          <w:rFonts w:ascii="Times New Roman" w:eastAsia="Times New Roman" w:hAnsi="Times New Roman" w:cs="Times New Roman"/>
          <w:sz w:val="24"/>
          <w:szCs w:val="24"/>
          <w:lang w:val="uk-UA" w:eastAsia="ru-RU"/>
        </w:rPr>
      </w:pPr>
    </w:p>
    <w:p w:rsidR="004B447A" w:rsidRPr="004B447A" w:rsidRDefault="004B447A" w:rsidP="004B447A">
      <w:pPr>
        <w:spacing w:after="0" w:line="240" w:lineRule="auto"/>
        <w:jc w:val="both"/>
        <w:rPr>
          <w:rFonts w:ascii="Times New Roman" w:eastAsia="Times New Roman" w:hAnsi="Times New Roman" w:cs="Times New Roman"/>
          <w:b/>
          <w:sz w:val="26"/>
          <w:szCs w:val="26"/>
          <w:lang w:val="uk-UA" w:eastAsia="ru-RU"/>
        </w:rPr>
      </w:pPr>
      <w:r w:rsidRPr="004B447A">
        <w:rPr>
          <w:rFonts w:ascii="Times New Roman" w:eastAsia="Times New Roman" w:hAnsi="Times New Roman" w:cs="Times New Roman"/>
          <w:b/>
          <w:bCs/>
          <w:sz w:val="26"/>
          <w:szCs w:val="26"/>
          <w:lang w:val="uk-UA" w:eastAsia="ru-RU"/>
        </w:rPr>
        <w:t>Про  звернення до Київської обласної ради</w:t>
      </w:r>
    </w:p>
    <w:p w:rsidR="004B447A" w:rsidRPr="004B447A" w:rsidRDefault="004B447A" w:rsidP="004B447A">
      <w:pPr>
        <w:spacing w:after="0" w:line="240" w:lineRule="auto"/>
        <w:rPr>
          <w:rFonts w:ascii="Times New Roman" w:eastAsia="Times New Roman" w:hAnsi="Times New Roman" w:cs="Times New Roman"/>
          <w:b/>
          <w:sz w:val="20"/>
          <w:szCs w:val="20"/>
          <w:lang w:val="uk-UA" w:eastAsia="ru-RU"/>
        </w:rPr>
      </w:pPr>
    </w:p>
    <w:p w:rsidR="004B447A" w:rsidRPr="004B447A" w:rsidRDefault="004B447A" w:rsidP="004B447A">
      <w:pPr>
        <w:spacing w:after="0" w:line="240" w:lineRule="auto"/>
        <w:jc w:val="both"/>
        <w:rPr>
          <w:rFonts w:ascii="Times New Roman" w:eastAsia="Times New Roman" w:hAnsi="Times New Roman" w:cs="Times New Roman"/>
          <w:sz w:val="26"/>
          <w:szCs w:val="26"/>
          <w:lang w:val="uk-UA" w:eastAsia="ru-RU"/>
        </w:rPr>
      </w:pPr>
      <w:r w:rsidRPr="004B447A">
        <w:rPr>
          <w:rFonts w:ascii="Times New Roman" w:eastAsia="Times New Roman" w:hAnsi="Times New Roman" w:cs="Times New Roman"/>
          <w:sz w:val="26"/>
          <w:szCs w:val="26"/>
          <w:lang w:val="uk-UA" w:eastAsia="ru-RU"/>
        </w:rPr>
        <w:t xml:space="preserve">        У зв`язку з відсутністю в місті Буча міських автобусних маршрутів загального користування, замовником та організатором яких є </w:t>
      </w:r>
      <w:proofErr w:type="spellStart"/>
      <w:r w:rsidRPr="004B447A">
        <w:rPr>
          <w:rFonts w:ascii="Times New Roman" w:eastAsia="Times New Roman" w:hAnsi="Times New Roman" w:cs="Times New Roman"/>
          <w:sz w:val="26"/>
          <w:szCs w:val="26"/>
          <w:lang w:val="uk-UA" w:eastAsia="ru-RU"/>
        </w:rPr>
        <w:t>Бучанська</w:t>
      </w:r>
      <w:proofErr w:type="spellEnd"/>
      <w:r w:rsidRPr="004B447A">
        <w:rPr>
          <w:rFonts w:ascii="Times New Roman" w:eastAsia="Times New Roman" w:hAnsi="Times New Roman" w:cs="Times New Roman"/>
          <w:sz w:val="26"/>
          <w:szCs w:val="26"/>
          <w:lang w:val="uk-UA" w:eastAsia="ru-RU"/>
        </w:rPr>
        <w:t xml:space="preserve"> міська рада, та автотранспортного підприємства, яке б надавало такі послуги населенню міста, на виконання ст.91 Бюджетного кодексу України, ст.7 Закону України «Про автомобільний транспорт», Закону України «Про Державний бюджет України на 2016 рік»,  керуючись  Законом України «Про місцеве самоврядування в Україні», міська рада</w:t>
      </w:r>
    </w:p>
    <w:p w:rsidR="004B447A" w:rsidRPr="004B447A" w:rsidRDefault="004B447A" w:rsidP="004B447A">
      <w:pPr>
        <w:spacing w:after="0" w:line="240" w:lineRule="auto"/>
        <w:jc w:val="both"/>
        <w:rPr>
          <w:rFonts w:ascii="Times New Roman" w:eastAsia="Times New Roman" w:hAnsi="Times New Roman" w:cs="Times New Roman"/>
          <w:sz w:val="26"/>
          <w:szCs w:val="26"/>
          <w:lang w:val="uk-UA" w:eastAsia="ru-RU"/>
        </w:rPr>
      </w:pPr>
    </w:p>
    <w:p w:rsidR="004B447A" w:rsidRPr="004B447A" w:rsidRDefault="004B447A" w:rsidP="004B447A">
      <w:pPr>
        <w:spacing w:after="0" w:line="240" w:lineRule="auto"/>
        <w:jc w:val="both"/>
        <w:rPr>
          <w:rFonts w:ascii="Times New Roman" w:eastAsia="Times New Roman" w:hAnsi="Times New Roman" w:cs="Times New Roman"/>
          <w:b/>
          <w:sz w:val="26"/>
          <w:szCs w:val="26"/>
          <w:lang w:val="uk-UA" w:eastAsia="ru-RU"/>
        </w:rPr>
      </w:pPr>
      <w:r w:rsidRPr="004B447A">
        <w:rPr>
          <w:rFonts w:ascii="Times New Roman" w:eastAsia="Times New Roman" w:hAnsi="Times New Roman" w:cs="Times New Roman"/>
          <w:b/>
          <w:sz w:val="26"/>
          <w:szCs w:val="26"/>
          <w:lang w:val="uk-UA" w:eastAsia="ru-RU"/>
        </w:rPr>
        <w:t>ВИРІШИЛА:</w:t>
      </w:r>
    </w:p>
    <w:p w:rsidR="004B447A" w:rsidRPr="004B447A" w:rsidRDefault="004B447A" w:rsidP="004B447A">
      <w:pPr>
        <w:spacing w:after="0" w:line="240" w:lineRule="auto"/>
        <w:jc w:val="both"/>
        <w:rPr>
          <w:rFonts w:ascii="Times New Roman" w:eastAsia="Times New Roman" w:hAnsi="Times New Roman" w:cs="Times New Roman"/>
          <w:sz w:val="26"/>
          <w:szCs w:val="26"/>
          <w:lang w:val="uk-UA" w:eastAsia="ru-RU"/>
        </w:rPr>
      </w:pPr>
    </w:p>
    <w:p w:rsidR="004B447A" w:rsidRPr="004B447A" w:rsidRDefault="004B447A" w:rsidP="004B447A">
      <w:pPr>
        <w:numPr>
          <w:ilvl w:val="0"/>
          <w:numId w:val="31"/>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sz w:val="26"/>
          <w:szCs w:val="26"/>
          <w:lang w:val="uk-UA" w:eastAsia="ru-RU"/>
        </w:rPr>
        <w:t xml:space="preserve">Звернутись до Київської обласної ради щодо здійснення компенсаційних виплат за пільговий проїзд автомобільним транспортом окремих категорій громадян, мешканців міста Буча, за рахунок коштів обласного бюджету Київської області  на приміських автобусних маршрутах загального користування, організатором і замовником яких є Київська обласна державна адміністрація, які мають кінцеву зупинку в </w:t>
      </w:r>
      <w:proofErr w:type="spellStart"/>
      <w:r w:rsidRPr="004B447A">
        <w:rPr>
          <w:rFonts w:ascii="Times New Roman" w:eastAsiaTheme="minorEastAsia" w:hAnsi="Times New Roman" w:cs="Times New Roman"/>
          <w:sz w:val="26"/>
          <w:szCs w:val="26"/>
          <w:lang w:val="uk-UA" w:eastAsia="ru-RU"/>
        </w:rPr>
        <w:t>м.Буча</w:t>
      </w:r>
      <w:proofErr w:type="spellEnd"/>
      <w:r w:rsidRPr="004B447A">
        <w:rPr>
          <w:rFonts w:ascii="Times New Roman" w:eastAsiaTheme="minorEastAsia" w:hAnsi="Times New Roman" w:cs="Times New Roman"/>
          <w:sz w:val="26"/>
          <w:szCs w:val="26"/>
          <w:lang w:val="uk-UA" w:eastAsia="ru-RU"/>
        </w:rPr>
        <w:t xml:space="preserve"> або проходять через </w:t>
      </w:r>
      <w:proofErr w:type="spellStart"/>
      <w:r w:rsidRPr="004B447A">
        <w:rPr>
          <w:rFonts w:ascii="Times New Roman" w:eastAsiaTheme="minorEastAsia" w:hAnsi="Times New Roman" w:cs="Times New Roman"/>
          <w:sz w:val="26"/>
          <w:szCs w:val="26"/>
          <w:lang w:val="uk-UA" w:eastAsia="ru-RU"/>
        </w:rPr>
        <w:t>м.Буча</w:t>
      </w:r>
      <w:proofErr w:type="spellEnd"/>
      <w:r w:rsidRPr="004B447A">
        <w:rPr>
          <w:rFonts w:ascii="Times New Roman" w:eastAsiaTheme="minorEastAsia" w:hAnsi="Times New Roman" w:cs="Times New Roman"/>
          <w:sz w:val="26"/>
          <w:szCs w:val="26"/>
          <w:lang w:val="uk-UA" w:eastAsia="ru-RU"/>
        </w:rPr>
        <w:t>, а саме:</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2 </w:t>
      </w:r>
      <w:proofErr w:type="spellStart"/>
      <w:r w:rsidRPr="004B447A">
        <w:rPr>
          <w:rFonts w:ascii="Times New Roman" w:eastAsiaTheme="minorEastAsia" w:hAnsi="Times New Roman" w:cs="Times New Roman"/>
          <w:bCs/>
          <w:sz w:val="26"/>
          <w:szCs w:val="26"/>
          <w:lang w:val="uk-UA" w:eastAsia="ru-RU"/>
        </w:rPr>
        <w:t>м.Буча-с.Мироцьке</w:t>
      </w:r>
      <w:proofErr w:type="spellEnd"/>
      <w:r w:rsidRPr="004B447A">
        <w:rPr>
          <w:rFonts w:ascii="Times New Roman" w:eastAsiaTheme="minorEastAsia" w:hAnsi="Times New Roman" w:cs="Times New Roman"/>
          <w:bCs/>
          <w:sz w:val="26"/>
          <w:szCs w:val="26"/>
          <w:lang w:val="uk-UA" w:eastAsia="ru-RU"/>
        </w:rPr>
        <w:t>;</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3 </w:t>
      </w:r>
      <w:proofErr w:type="spellStart"/>
      <w:r w:rsidRPr="004B447A">
        <w:rPr>
          <w:rFonts w:ascii="Times New Roman" w:eastAsiaTheme="minorEastAsia" w:hAnsi="Times New Roman" w:cs="Times New Roman"/>
          <w:bCs/>
          <w:sz w:val="26"/>
          <w:szCs w:val="26"/>
          <w:lang w:val="uk-UA" w:eastAsia="ru-RU"/>
        </w:rPr>
        <w:t>м.Ірпінь-м.Буча</w:t>
      </w:r>
      <w:proofErr w:type="spellEnd"/>
      <w:r w:rsidRPr="004B447A">
        <w:rPr>
          <w:rFonts w:ascii="Times New Roman" w:eastAsiaTheme="minorEastAsia" w:hAnsi="Times New Roman" w:cs="Times New Roman"/>
          <w:bCs/>
          <w:sz w:val="26"/>
          <w:szCs w:val="26"/>
          <w:lang w:val="uk-UA" w:eastAsia="ru-RU"/>
        </w:rPr>
        <w:t>;</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14 </w:t>
      </w:r>
      <w:proofErr w:type="spellStart"/>
      <w:r w:rsidRPr="004B447A">
        <w:rPr>
          <w:rFonts w:ascii="Times New Roman" w:eastAsiaTheme="minorEastAsia" w:hAnsi="Times New Roman" w:cs="Times New Roman"/>
          <w:bCs/>
          <w:sz w:val="26"/>
          <w:szCs w:val="26"/>
          <w:lang w:val="uk-UA" w:eastAsia="ru-RU"/>
        </w:rPr>
        <w:t>м.Буча-смт.Гостомель</w:t>
      </w:r>
      <w:proofErr w:type="spellEnd"/>
      <w:r w:rsidRPr="004B447A">
        <w:rPr>
          <w:rFonts w:ascii="Times New Roman" w:eastAsiaTheme="minorEastAsia" w:hAnsi="Times New Roman" w:cs="Times New Roman"/>
          <w:bCs/>
          <w:sz w:val="26"/>
          <w:szCs w:val="26"/>
          <w:lang w:val="uk-UA" w:eastAsia="ru-RU"/>
        </w:rPr>
        <w:t>(Склозавод);</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15 </w:t>
      </w:r>
      <w:proofErr w:type="spellStart"/>
      <w:r w:rsidRPr="004B447A">
        <w:rPr>
          <w:rFonts w:ascii="Times New Roman" w:eastAsiaTheme="minorEastAsia" w:hAnsi="Times New Roman" w:cs="Times New Roman"/>
          <w:bCs/>
          <w:sz w:val="26"/>
          <w:szCs w:val="26"/>
          <w:lang w:val="uk-UA" w:eastAsia="ru-RU"/>
        </w:rPr>
        <w:t>м.Буча</w:t>
      </w:r>
      <w:proofErr w:type="spellEnd"/>
      <w:r w:rsidRPr="004B447A">
        <w:rPr>
          <w:rFonts w:ascii="Times New Roman" w:eastAsiaTheme="minorEastAsia" w:hAnsi="Times New Roman" w:cs="Times New Roman"/>
          <w:bCs/>
          <w:sz w:val="26"/>
          <w:szCs w:val="26"/>
          <w:lang w:val="uk-UA" w:eastAsia="ru-RU"/>
        </w:rPr>
        <w:t xml:space="preserve"> (залізнична станція) </w:t>
      </w:r>
      <w:proofErr w:type="spellStart"/>
      <w:r w:rsidRPr="004B447A">
        <w:rPr>
          <w:rFonts w:ascii="Times New Roman" w:eastAsiaTheme="minorEastAsia" w:hAnsi="Times New Roman" w:cs="Times New Roman"/>
          <w:bCs/>
          <w:sz w:val="26"/>
          <w:szCs w:val="26"/>
          <w:lang w:val="uk-UA" w:eastAsia="ru-RU"/>
        </w:rPr>
        <w:t>-с.Блиставиця</w:t>
      </w:r>
      <w:proofErr w:type="spellEnd"/>
      <w:r w:rsidRPr="004B447A">
        <w:rPr>
          <w:rFonts w:ascii="Times New Roman" w:eastAsiaTheme="minorEastAsia" w:hAnsi="Times New Roman" w:cs="Times New Roman"/>
          <w:bCs/>
          <w:sz w:val="26"/>
          <w:szCs w:val="26"/>
          <w:lang w:val="uk-UA" w:eastAsia="ru-RU"/>
        </w:rPr>
        <w:t>(</w:t>
      </w:r>
      <w:proofErr w:type="spellStart"/>
      <w:r w:rsidRPr="004B447A">
        <w:rPr>
          <w:rFonts w:ascii="Times New Roman" w:eastAsiaTheme="minorEastAsia" w:hAnsi="Times New Roman" w:cs="Times New Roman"/>
          <w:bCs/>
          <w:sz w:val="26"/>
          <w:szCs w:val="26"/>
          <w:lang w:val="uk-UA" w:eastAsia="ru-RU"/>
        </w:rPr>
        <w:t>с.Мироцьке</w:t>
      </w:r>
      <w:proofErr w:type="spellEnd"/>
      <w:r w:rsidRPr="004B447A">
        <w:rPr>
          <w:rFonts w:ascii="Times New Roman" w:eastAsiaTheme="minorEastAsia" w:hAnsi="Times New Roman" w:cs="Times New Roman"/>
          <w:bCs/>
          <w:sz w:val="26"/>
          <w:szCs w:val="26"/>
          <w:lang w:val="uk-UA" w:eastAsia="ru-RU"/>
        </w:rPr>
        <w:t>);</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16 </w:t>
      </w:r>
      <w:proofErr w:type="spellStart"/>
      <w:r w:rsidRPr="004B447A">
        <w:rPr>
          <w:rFonts w:ascii="Times New Roman" w:eastAsiaTheme="minorEastAsia" w:hAnsi="Times New Roman" w:cs="Times New Roman"/>
          <w:bCs/>
          <w:sz w:val="26"/>
          <w:szCs w:val="26"/>
          <w:lang w:val="uk-UA" w:eastAsia="ru-RU"/>
        </w:rPr>
        <w:t>м.Буча-смт.Гостомель</w:t>
      </w:r>
      <w:proofErr w:type="spellEnd"/>
      <w:r w:rsidRPr="004B447A">
        <w:rPr>
          <w:rFonts w:ascii="Times New Roman" w:eastAsiaTheme="minorEastAsia" w:hAnsi="Times New Roman" w:cs="Times New Roman"/>
          <w:bCs/>
          <w:sz w:val="26"/>
          <w:szCs w:val="26"/>
          <w:lang w:val="uk-UA" w:eastAsia="ru-RU"/>
        </w:rPr>
        <w:t>(військове містечко);</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18-Д </w:t>
      </w:r>
      <w:proofErr w:type="spellStart"/>
      <w:r w:rsidRPr="004B447A">
        <w:rPr>
          <w:rFonts w:ascii="Times New Roman" w:eastAsiaTheme="minorEastAsia" w:hAnsi="Times New Roman" w:cs="Times New Roman"/>
          <w:bCs/>
          <w:sz w:val="26"/>
          <w:szCs w:val="26"/>
          <w:lang w:val="uk-UA" w:eastAsia="ru-RU"/>
        </w:rPr>
        <w:t>м.Ірпінь</w:t>
      </w:r>
      <w:proofErr w:type="spellEnd"/>
      <w:r w:rsidRPr="004B447A">
        <w:rPr>
          <w:rFonts w:ascii="Times New Roman" w:eastAsiaTheme="minorEastAsia" w:hAnsi="Times New Roman" w:cs="Times New Roman"/>
          <w:bCs/>
          <w:sz w:val="26"/>
          <w:szCs w:val="26"/>
          <w:lang w:val="uk-UA" w:eastAsia="ru-RU"/>
        </w:rPr>
        <w:t>(залізнична станція)</w:t>
      </w:r>
      <w:proofErr w:type="spellStart"/>
      <w:r w:rsidRPr="004B447A">
        <w:rPr>
          <w:rFonts w:ascii="Times New Roman" w:eastAsiaTheme="minorEastAsia" w:hAnsi="Times New Roman" w:cs="Times New Roman"/>
          <w:bCs/>
          <w:sz w:val="26"/>
          <w:szCs w:val="26"/>
          <w:lang w:val="uk-UA" w:eastAsia="ru-RU"/>
        </w:rPr>
        <w:t>-м.Буча</w:t>
      </w:r>
      <w:proofErr w:type="spellEnd"/>
      <w:r w:rsidRPr="004B447A">
        <w:rPr>
          <w:rFonts w:ascii="Times New Roman" w:eastAsiaTheme="minorEastAsia" w:hAnsi="Times New Roman" w:cs="Times New Roman"/>
          <w:bCs/>
          <w:sz w:val="26"/>
          <w:szCs w:val="26"/>
          <w:lang w:val="uk-UA" w:eastAsia="ru-RU"/>
        </w:rPr>
        <w:t>(ТЦ Модуль);</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22 </w:t>
      </w:r>
      <w:proofErr w:type="spellStart"/>
      <w:r w:rsidRPr="004B447A">
        <w:rPr>
          <w:rFonts w:ascii="Times New Roman" w:eastAsiaTheme="minorEastAsia" w:hAnsi="Times New Roman" w:cs="Times New Roman"/>
          <w:bCs/>
          <w:sz w:val="26"/>
          <w:szCs w:val="26"/>
          <w:lang w:val="uk-UA" w:eastAsia="ru-RU"/>
        </w:rPr>
        <w:t>м.Буча-с.Озера</w:t>
      </w:r>
      <w:proofErr w:type="spellEnd"/>
      <w:r w:rsidRPr="004B447A">
        <w:rPr>
          <w:rFonts w:ascii="Times New Roman" w:eastAsiaTheme="minorEastAsia" w:hAnsi="Times New Roman" w:cs="Times New Roman"/>
          <w:bCs/>
          <w:sz w:val="26"/>
          <w:szCs w:val="26"/>
          <w:lang w:val="uk-UA" w:eastAsia="ru-RU"/>
        </w:rPr>
        <w:t>;</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23 </w:t>
      </w:r>
      <w:proofErr w:type="spellStart"/>
      <w:r w:rsidRPr="004B447A">
        <w:rPr>
          <w:rFonts w:ascii="Times New Roman" w:eastAsiaTheme="minorEastAsia" w:hAnsi="Times New Roman" w:cs="Times New Roman"/>
          <w:bCs/>
          <w:sz w:val="26"/>
          <w:szCs w:val="26"/>
          <w:lang w:val="uk-UA" w:eastAsia="ru-RU"/>
        </w:rPr>
        <w:t>м.Буча-с.Гаврилівка</w:t>
      </w:r>
      <w:proofErr w:type="spellEnd"/>
      <w:r w:rsidRPr="004B447A">
        <w:rPr>
          <w:rFonts w:ascii="Times New Roman" w:eastAsiaTheme="minorEastAsia" w:hAnsi="Times New Roman" w:cs="Times New Roman"/>
          <w:bCs/>
          <w:sz w:val="26"/>
          <w:szCs w:val="26"/>
          <w:lang w:val="uk-UA" w:eastAsia="ru-RU"/>
        </w:rPr>
        <w:t>;</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421 </w:t>
      </w:r>
      <w:proofErr w:type="spellStart"/>
      <w:r w:rsidRPr="004B447A">
        <w:rPr>
          <w:rFonts w:ascii="Times New Roman" w:eastAsiaTheme="minorEastAsia" w:hAnsi="Times New Roman" w:cs="Times New Roman"/>
          <w:bCs/>
          <w:sz w:val="26"/>
          <w:szCs w:val="26"/>
          <w:lang w:val="uk-UA" w:eastAsia="ru-RU"/>
        </w:rPr>
        <w:t>м.Буча-м.Київ</w:t>
      </w:r>
      <w:proofErr w:type="spellEnd"/>
      <w:r w:rsidRPr="004B447A">
        <w:rPr>
          <w:rFonts w:ascii="Times New Roman" w:eastAsiaTheme="minorEastAsia" w:hAnsi="Times New Roman" w:cs="Times New Roman"/>
          <w:bCs/>
          <w:sz w:val="26"/>
          <w:szCs w:val="26"/>
          <w:lang w:val="uk-UA" w:eastAsia="ru-RU"/>
        </w:rPr>
        <w:t xml:space="preserve"> АС «Полісся»;</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422 </w:t>
      </w:r>
      <w:proofErr w:type="spellStart"/>
      <w:r w:rsidRPr="004B447A">
        <w:rPr>
          <w:rFonts w:ascii="Times New Roman" w:eastAsiaTheme="minorEastAsia" w:hAnsi="Times New Roman" w:cs="Times New Roman"/>
          <w:bCs/>
          <w:sz w:val="26"/>
          <w:szCs w:val="26"/>
          <w:lang w:val="uk-UA" w:eastAsia="ru-RU"/>
        </w:rPr>
        <w:t>м.Буча</w:t>
      </w:r>
      <w:proofErr w:type="spellEnd"/>
      <w:r w:rsidRPr="004B447A">
        <w:rPr>
          <w:rFonts w:ascii="Times New Roman" w:eastAsiaTheme="minorEastAsia" w:hAnsi="Times New Roman" w:cs="Times New Roman"/>
          <w:bCs/>
          <w:sz w:val="26"/>
          <w:szCs w:val="26"/>
          <w:lang w:val="uk-UA" w:eastAsia="ru-RU"/>
        </w:rPr>
        <w:t>(залізнична станція)</w:t>
      </w:r>
      <w:proofErr w:type="spellStart"/>
      <w:r w:rsidRPr="004B447A">
        <w:rPr>
          <w:rFonts w:ascii="Times New Roman" w:eastAsiaTheme="minorEastAsia" w:hAnsi="Times New Roman" w:cs="Times New Roman"/>
          <w:bCs/>
          <w:sz w:val="26"/>
          <w:szCs w:val="26"/>
          <w:lang w:val="uk-UA" w:eastAsia="ru-RU"/>
        </w:rPr>
        <w:t>-м.Київ</w:t>
      </w:r>
      <w:proofErr w:type="spellEnd"/>
      <w:r w:rsidRPr="004B447A">
        <w:rPr>
          <w:rFonts w:ascii="Times New Roman" w:eastAsiaTheme="minorEastAsia" w:hAnsi="Times New Roman" w:cs="Times New Roman"/>
          <w:bCs/>
          <w:sz w:val="26"/>
          <w:szCs w:val="26"/>
          <w:lang w:val="uk-UA" w:eastAsia="ru-RU"/>
        </w:rPr>
        <w:t xml:space="preserve"> АС «Дачна»;</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423 </w:t>
      </w:r>
      <w:proofErr w:type="spellStart"/>
      <w:r w:rsidRPr="004B447A">
        <w:rPr>
          <w:rFonts w:ascii="Times New Roman" w:eastAsiaTheme="minorEastAsia" w:hAnsi="Times New Roman" w:cs="Times New Roman"/>
          <w:bCs/>
          <w:sz w:val="26"/>
          <w:szCs w:val="26"/>
          <w:lang w:val="uk-UA" w:eastAsia="ru-RU"/>
        </w:rPr>
        <w:t>м.Буча</w:t>
      </w:r>
      <w:proofErr w:type="spellEnd"/>
      <w:r w:rsidRPr="004B447A">
        <w:rPr>
          <w:rFonts w:ascii="Times New Roman" w:eastAsiaTheme="minorEastAsia" w:hAnsi="Times New Roman" w:cs="Times New Roman"/>
          <w:bCs/>
          <w:sz w:val="26"/>
          <w:szCs w:val="26"/>
          <w:lang w:val="uk-UA" w:eastAsia="ru-RU"/>
        </w:rPr>
        <w:t>(</w:t>
      </w:r>
      <w:proofErr w:type="spellStart"/>
      <w:r w:rsidRPr="004B447A">
        <w:rPr>
          <w:rFonts w:ascii="Times New Roman" w:eastAsiaTheme="minorEastAsia" w:hAnsi="Times New Roman" w:cs="Times New Roman"/>
          <w:bCs/>
          <w:sz w:val="26"/>
          <w:szCs w:val="26"/>
          <w:lang w:val="uk-UA" w:eastAsia="ru-RU"/>
        </w:rPr>
        <w:t>вул.Садова</w:t>
      </w:r>
      <w:proofErr w:type="spellEnd"/>
      <w:r w:rsidRPr="004B447A">
        <w:rPr>
          <w:rFonts w:ascii="Times New Roman" w:eastAsiaTheme="minorEastAsia" w:hAnsi="Times New Roman" w:cs="Times New Roman"/>
          <w:bCs/>
          <w:sz w:val="26"/>
          <w:szCs w:val="26"/>
          <w:lang w:val="uk-UA" w:eastAsia="ru-RU"/>
        </w:rPr>
        <w:t>)</w:t>
      </w:r>
      <w:proofErr w:type="spellStart"/>
      <w:r w:rsidRPr="004B447A">
        <w:rPr>
          <w:rFonts w:ascii="Times New Roman" w:eastAsiaTheme="minorEastAsia" w:hAnsi="Times New Roman" w:cs="Times New Roman"/>
          <w:bCs/>
          <w:sz w:val="26"/>
          <w:szCs w:val="26"/>
          <w:lang w:val="uk-UA" w:eastAsia="ru-RU"/>
        </w:rPr>
        <w:t>-м.Київ</w:t>
      </w:r>
      <w:proofErr w:type="spellEnd"/>
      <w:r w:rsidRPr="004B447A">
        <w:rPr>
          <w:rFonts w:ascii="Times New Roman" w:eastAsiaTheme="minorEastAsia" w:hAnsi="Times New Roman" w:cs="Times New Roman"/>
          <w:bCs/>
          <w:sz w:val="26"/>
          <w:szCs w:val="26"/>
          <w:lang w:val="uk-UA" w:eastAsia="ru-RU"/>
        </w:rPr>
        <w:t xml:space="preserve"> АС «Дачна»;</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11 </w:t>
      </w:r>
      <w:proofErr w:type="spellStart"/>
      <w:r w:rsidRPr="004B447A">
        <w:rPr>
          <w:rFonts w:ascii="Times New Roman" w:eastAsiaTheme="minorEastAsia" w:hAnsi="Times New Roman" w:cs="Times New Roman"/>
          <w:bCs/>
          <w:sz w:val="26"/>
          <w:szCs w:val="26"/>
          <w:lang w:val="uk-UA" w:eastAsia="ru-RU"/>
        </w:rPr>
        <w:t>м.Ірпінь</w:t>
      </w:r>
      <w:proofErr w:type="spellEnd"/>
      <w:r w:rsidRPr="004B447A">
        <w:rPr>
          <w:rFonts w:ascii="Times New Roman" w:eastAsiaTheme="minorEastAsia" w:hAnsi="Times New Roman" w:cs="Times New Roman"/>
          <w:bCs/>
          <w:sz w:val="26"/>
          <w:szCs w:val="26"/>
          <w:lang w:val="uk-UA" w:eastAsia="ru-RU"/>
        </w:rPr>
        <w:t>(залізнична станція)</w:t>
      </w:r>
      <w:proofErr w:type="spellStart"/>
      <w:r w:rsidRPr="004B447A">
        <w:rPr>
          <w:rFonts w:ascii="Times New Roman" w:eastAsiaTheme="minorEastAsia" w:hAnsi="Times New Roman" w:cs="Times New Roman"/>
          <w:bCs/>
          <w:sz w:val="26"/>
          <w:szCs w:val="26"/>
          <w:lang w:val="uk-UA" w:eastAsia="ru-RU"/>
        </w:rPr>
        <w:t>-с.Червоний</w:t>
      </w:r>
      <w:proofErr w:type="spellEnd"/>
      <w:r w:rsidRPr="004B447A">
        <w:rPr>
          <w:rFonts w:ascii="Times New Roman" w:eastAsiaTheme="minorEastAsia" w:hAnsi="Times New Roman" w:cs="Times New Roman"/>
          <w:bCs/>
          <w:sz w:val="26"/>
          <w:szCs w:val="26"/>
          <w:lang w:val="uk-UA" w:eastAsia="ru-RU"/>
        </w:rPr>
        <w:t xml:space="preserve"> Хутір;</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381 </w:t>
      </w:r>
      <w:proofErr w:type="spellStart"/>
      <w:r w:rsidRPr="004B447A">
        <w:rPr>
          <w:rFonts w:ascii="Times New Roman" w:eastAsiaTheme="minorEastAsia" w:hAnsi="Times New Roman" w:cs="Times New Roman"/>
          <w:bCs/>
          <w:sz w:val="26"/>
          <w:szCs w:val="26"/>
          <w:lang w:val="uk-UA" w:eastAsia="ru-RU"/>
        </w:rPr>
        <w:t>м.Ірпінь</w:t>
      </w:r>
      <w:proofErr w:type="spellEnd"/>
      <w:r w:rsidRPr="004B447A">
        <w:rPr>
          <w:rFonts w:ascii="Times New Roman" w:eastAsiaTheme="minorEastAsia" w:hAnsi="Times New Roman" w:cs="Times New Roman"/>
          <w:bCs/>
          <w:sz w:val="26"/>
          <w:szCs w:val="26"/>
          <w:lang w:val="uk-UA" w:eastAsia="ru-RU"/>
        </w:rPr>
        <w:t>(</w:t>
      </w:r>
      <w:proofErr w:type="spellStart"/>
      <w:r w:rsidRPr="004B447A">
        <w:rPr>
          <w:rFonts w:ascii="Times New Roman" w:eastAsiaTheme="minorEastAsia" w:hAnsi="Times New Roman" w:cs="Times New Roman"/>
          <w:bCs/>
          <w:sz w:val="26"/>
          <w:szCs w:val="26"/>
          <w:lang w:val="uk-UA" w:eastAsia="ru-RU"/>
        </w:rPr>
        <w:t>вул.Сковороди</w:t>
      </w:r>
      <w:proofErr w:type="spellEnd"/>
      <w:r w:rsidRPr="004B447A">
        <w:rPr>
          <w:rFonts w:ascii="Times New Roman" w:eastAsiaTheme="minorEastAsia" w:hAnsi="Times New Roman" w:cs="Times New Roman"/>
          <w:bCs/>
          <w:sz w:val="26"/>
          <w:szCs w:val="26"/>
          <w:lang w:val="uk-UA" w:eastAsia="ru-RU"/>
        </w:rPr>
        <w:t>)</w:t>
      </w:r>
      <w:proofErr w:type="spellStart"/>
      <w:r w:rsidRPr="004B447A">
        <w:rPr>
          <w:rFonts w:ascii="Times New Roman" w:eastAsiaTheme="minorEastAsia" w:hAnsi="Times New Roman" w:cs="Times New Roman"/>
          <w:bCs/>
          <w:sz w:val="26"/>
          <w:szCs w:val="26"/>
          <w:lang w:val="uk-UA" w:eastAsia="ru-RU"/>
        </w:rPr>
        <w:t>-м.Київ</w:t>
      </w:r>
      <w:proofErr w:type="spellEnd"/>
      <w:r w:rsidRPr="004B447A">
        <w:rPr>
          <w:rFonts w:ascii="Times New Roman" w:eastAsiaTheme="minorEastAsia" w:hAnsi="Times New Roman" w:cs="Times New Roman"/>
          <w:bCs/>
          <w:sz w:val="26"/>
          <w:szCs w:val="26"/>
          <w:lang w:val="uk-UA" w:eastAsia="ru-RU"/>
        </w:rPr>
        <w:t xml:space="preserve"> АС «Дачна» (ч/з Буча та смт Гостомель);</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lastRenderedPageBreak/>
        <w:t xml:space="preserve">№ 424 </w:t>
      </w:r>
      <w:proofErr w:type="spellStart"/>
      <w:r w:rsidRPr="004B447A">
        <w:rPr>
          <w:rFonts w:ascii="Times New Roman" w:eastAsiaTheme="minorEastAsia" w:hAnsi="Times New Roman" w:cs="Times New Roman"/>
          <w:bCs/>
          <w:sz w:val="26"/>
          <w:szCs w:val="26"/>
          <w:lang w:val="uk-UA" w:eastAsia="ru-RU"/>
        </w:rPr>
        <w:t>смт.Ворзель-Буча-м.Київ</w:t>
      </w:r>
      <w:proofErr w:type="spellEnd"/>
      <w:r w:rsidRPr="004B447A">
        <w:rPr>
          <w:rFonts w:ascii="Times New Roman" w:eastAsiaTheme="minorEastAsia" w:hAnsi="Times New Roman" w:cs="Times New Roman"/>
          <w:bCs/>
          <w:sz w:val="26"/>
          <w:szCs w:val="26"/>
          <w:lang w:val="uk-UA" w:eastAsia="ru-RU"/>
        </w:rPr>
        <w:t xml:space="preserve"> АС «Дачна»;</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816 </w:t>
      </w:r>
      <w:proofErr w:type="spellStart"/>
      <w:r w:rsidRPr="004B447A">
        <w:rPr>
          <w:rFonts w:ascii="Times New Roman" w:eastAsiaTheme="minorEastAsia" w:hAnsi="Times New Roman" w:cs="Times New Roman"/>
          <w:bCs/>
          <w:sz w:val="26"/>
          <w:szCs w:val="26"/>
          <w:lang w:val="uk-UA" w:eastAsia="ru-RU"/>
        </w:rPr>
        <w:t>смт.Немішаєве-</w:t>
      </w:r>
      <w:proofErr w:type="spellEnd"/>
      <w:r w:rsidRPr="004B447A">
        <w:rPr>
          <w:rFonts w:ascii="Times New Roman" w:eastAsiaTheme="minorEastAsia" w:hAnsi="Times New Roman" w:cs="Times New Roman"/>
          <w:bCs/>
          <w:sz w:val="26"/>
          <w:szCs w:val="26"/>
          <w:lang w:val="uk-UA" w:eastAsia="ru-RU"/>
        </w:rPr>
        <w:t xml:space="preserve"> </w:t>
      </w:r>
      <w:proofErr w:type="spellStart"/>
      <w:r w:rsidRPr="004B447A">
        <w:rPr>
          <w:rFonts w:ascii="Times New Roman" w:eastAsiaTheme="minorEastAsia" w:hAnsi="Times New Roman" w:cs="Times New Roman"/>
          <w:bCs/>
          <w:sz w:val="26"/>
          <w:szCs w:val="26"/>
          <w:lang w:val="uk-UA" w:eastAsia="ru-RU"/>
        </w:rPr>
        <w:t>м.Київ</w:t>
      </w:r>
      <w:proofErr w:type="spellEnd"/>
      <w:r w:rsidRPr="004B447A">
        <w:rPr>
          <w:rFonts w:ascii="Times New Roman" w:eastAsiaTheme="minorEastAsia" w:hAnsi="Times New Roman" w:cs="Times New Roman"/>
          <w:bCs/>
          <w:sz w:val="26"/>
          <w:szCs w:val="26"/>
          <w:lang w:val="uk-UA" w:eastAsia="ru-RU"/>
        </w:rPr>
        <w:t xml:space="preserve"> АС «Дачна»;</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bCs/>
          <w:sz w:val="26"/>
          <w:szCs w:val="26"/>
          <w:lang w:val="uk-UA" w:eastAsia="ru-RU"/>
        </w:rPr>
        <w:t xml:space="preserve">№ 817 </w:t>
      </w:r>
      <w:proofErr w:type="spellStart"/>
      <w:r w:rsidRPr="004B447A">
        <w:rPr>
          <w:rFonts w:ascii="Times New Roman" w:eastAsiaTheme="minorEastAsia" w:hAnsi="Times New Roman" w:cs="Times New Roman"/>
          <w:bCs/>
          <w:sz w:val="26"/>
          <w:szCs w:val="26"/>
          <w:lang w:val="uk-UA" w:eastAsia="ru-RU"/>
        </w:rPr>
        <w:t>смт.Клавдієве</w:t>
      </w:r>
      <w:proofErr w:type="spellEnd"/>
      <w:r w:rsidRPr="004B447A">
        <w:rPr>
          <w:rFonts w:ascii="Times New Roman" w:eastAsiaTheme="minorEastAsia" w:hAnsi="Times New Roman" w:cs="Times New Roman"/>
          <w:bCs/>
          <w:sz w:val="26"/>
          <w:szCs w:val="26"/>
          <w:lang w:val="uk-UA" w:eastAsia="ru-RU"/>
        </w:rPr>
        <w:t xml:space="preserve"> – Тарасове – </w:t>
      </w:r>
      <w:proofErr w:type="spellStart"/>
      <w:r w:rsidRPr="004B447A">
        <w:rPr>
          <w:rFonts w:ascii="Times New Roman" w:eastAsiaTheme="minorEastAsia" w:hAnsi="Times New Roman" w:cs="Times New Roman"/>
          <w:bCs/>
          <w:sz w:val="26"/>
          <w:szCs w:val="26"/>
          <w:lang w:val="uk-UA" w:eastAsia="ru-RU"/>
        </w:rPr>
        <w:t>м.Київ</w:t>
      </w:r>
      <w:proofErr w:type="spellEnd"/>
      <w:r w:rsidRPr="004B447A">
        <w:rPr>
          <w:rFonts w:ascii="Times New Roman" w:eastAsiaTheme="minorEastAsia" w:hAnsi="Times New Roman" w:cs="Times New Roman"/>
          <w:bCs/>
          <w:sz w:val="26"/>
          <w:szCs w:val="26"/>
          <w:lang w:val="uk-UA" w:eastAsia="ru-RU"/>
        </w:rPr>
        <w:t xml:space="preserve"> АС «Дачна»;</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proofErr w:type="spellStart"/>
      <w:r w:rsidRPr="004B447A">
        <w:rPr>
          <w:rFonts w:ascii="Times New Roman" w:eastAsiaTheme="minorEastAsia" w:hAnsi="Times New Roman" w:cs="Times New Roman"/>
          <w:bCs/>
          <w:sz w:val="26"/>
          <w:szCs w:val="26"/>
          <w:lang w:val="uk-UA" w:eastAsia="ru-RU"/>
        </w:rPr>
        <w:t>смт.Бородянка-</w:t>
      </w:r>
      <w:proofErr w:type="spellEnd"/>
      <w:r w:rsidRPr="004B447A">
        <w:rPr>
          <w:rFonts w:ascii="Times New Roman" w:eastAsiaTheme="minorEastAsia" w:hAnsi="Times New Roman" w:cs="Times New Roman"/>
          <w:bCs/>
          <w:sz w:val="26"/>
          <w:szCs w:val="26"/>
          <w:lang w:val="uk-UA" w:eastAsia="ru-RU"/>
        </w:rPr>
        <w:t xml:space="preserve"> </w:t>
      </w:r>
      <w:proofErr w:type="spellStart"/>
      <w:r w:rsidRPr="004B447A">
        <w:rPr>
          <w:rFonts w:ascii="Times New Roman" w:eastAsiaTheme="minorEastAsia" w:hAnsi="Times New Roman" w:cs="Times New Roman"/>
          <w:bCs/>
          <w:sz w:val="26"/>
          <w:szCs w:val="26"/>
          <w:lang w:val="uk-UA" w:eastAsia="ru-RU"/>
        </w:rPr>
        <w:t>м.Київ</w:t>
      </w:r>
      <w:proofErr w:type="spellEnd"/>
      <w:r w:rsidRPr="004B447A">
        <w:rPr>
          <w:rFonts w:ascii="Times New Roman" w:eastAsiaTheme="minorEastAsia" w:hAnsi="Times New Roman" w:cs="Times New Roman"/>
          <w:bCs/>
          <w:sz w:val="26"/>
          <w:szCs w:val="26"/>
          <w:lang w:val="uk-UA" w:eastAsia="ru-RU"/>
        </w:rPr>
        <w:t xml:space="preserve"> АС «Дачна»;</w:t>
      </w:r>
    </w:p>
    <w:p w:rsidR="004B447A" w:rsidRPr="004B447A" w:rsidRDefault="004B447A" w:rsidP="004B447A">
      <w:pPr>
        <w:numPr>
          <w:ilvl w:val="0"/>
          <w:numId w:val="32"/>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proofErr w:type="spellStart"/>
      <w:r w:rsidRPr="004B447A">
        <w:rPr>
          <w:rFonts w:ascii="Times New Roman" w:eastAsiaTheme="minorEastAsia" w:hAnsi="Times New Roman" w:cs="Times New Roman"/>
          <w:bCs/>
          <w:sz w:val="26"/>
          <w:szCs w:val="26"/>
          <w:lang w:val="uk-UA" w:eastAsia="ru-RU"/>
        </w:rPr>
        <w:t>смт.Тетерів-м.Київ</w:t>
      </w:r>
      <w:proofErr w:type="spellEnd"/>
      <w:r w:rsidRPr="004B447A">
        <w:rPr>
          <w:rFonts w:ascii="Times New Roman" w:eastAsiaTheme="minorEastAsia" w:hAnsi="Times New Roman" w:cs="Times New Roman"/>
          <w:bCs/>
          <w:sz w:val="26"/>
          <w:szCs w:val="26"/>
          <w:lang w:val="uk-UA" w:eastAsia="ru-RU"/>
        </w:rPr>
        <w:t xml:space="preserve"> АС «Дачна».</w:t>
      </w:r>
    </w:p>
    <w:p w:rsidR="004B447A" w:rsidRPr="004B447A" w:rsidRDefault="004B447A" w:rsidP="004B447A">
      <w:pPr>
        <w:numPr>
          <w:ilvl w:val="0"/>
          <w:numId w:val="31"/>
        </w:numPr>
        <w:autoSpaceDE w:val="0"/>
        <w:autoSpaceDN w:val="0"/>
        <w:spacing w:after="0" w:line="276" w:lineRule="auto"/>
        <w:contextualSpacing/>
        <w:jc w:val="both"/>
        <w:rPr>
          <w:rFonts w:ascii="Times New Roman" w:eastAsiaTheme="minorEastAsia" w:hAnsi="Times New Roman" w:cs="Times New Roman"/>
          <w:bCs/>
          <w:sz w:val="26"/>
          <w:szCs w:val="26"/>
          <w:lang w:val="uk-UA" w:eastAsia="ru-RU"/>
        </w:rPr>
      </w:pPr>
      <w:r w:rsidRPr="004B447A">
        <w:rPr>
          <w:rFonts w:ascii="Times New Roman" w:eastAsiaTheme="minorEastAsia" w:hAnsi="Times New Roman" w:cs="Times New Roman"/>
          <w:sz w:val="26"/>
          <w:szCs w:val="26"/>
          <w:lang w:val="uk-UA" w:eastAsia="ru-RU"/>
        </w:rPr>
        <w:t xml:space="preserve">Фінансовому управлінню </w:t>
      </w:r>
      <w:proofErr w:type="spellStart"/>
      <w:r w:rsidRPr="004B447A">
        <w:rPr>
          <w:rFonts w:ascii="Times New Roman" w:eastAsiaTheme="minorEastAsia" w:hAnsi="Times New Roman" w:cs="Times New Roman"/>
          <w:sz w:val="26"/>
          <w:szCs w:val="26"/>
          <w:lang w:val="uk-UA" w:eastAsia="ru-RU"/>
        </w:rPr>
        <w:t>Бучанської</w:t>
      </w:r>
      <w:proofErr w:type="spellEnd"/>
      <w:r w:rsidRPr="004B447A">
        <w:rPr>
          <w:rFonts w:ascii="Times New Roman" w:eastAsiaTheme="minorEastAsia" w:hAnsi="Times New Roman" w:cs="Times New Roman"/>
          <w:sz w:val="26"/>
          <w:szCs w:val="26"/>
          <w:lang w:val="uk-UA" w:eastAsia="ru-RU"/>
        </w:rPr>
        <w:t xml:space="preserve"> міської ради, у межах фінансової спроможності місцевого бюджету міста Буча, розглянути можливість передачі коштів у вигляді міжбюджетного трансферту обласному бюджету Київської області на проведення компенсаційних виплат за пільговий проїзд окремих категорій громадян, мешканців міста Буча, на приміських автобусних маршрутах загального користування, зазначених в п.1 даного рішення, замовником та організатором яких є Київська обласна державна адміністрація.</w:t>
      </w:r>
    </w:p>
    <w:p w:rsidR="004B447A" w:rsidRPr="004B447A" w:rsidRDefault="004B447A" w:rsidP="004B447A">
      <w:pPr>
        <w:numPr>
          <w:ilvl w:val="0"/>
          <w:numId w:val="31"/>
        </w:numPr>
        <w:autoSpaceDE w:val="0"/>
        <w:autoSpaceDN w:val="0"/>
        <w:spacing w:after="0" w:line="276" w:lineRule="auto"/>
        <w:jc w:val="both"/>
        <w:rPr>
          <w:rFonts w:ascii="Times New Roman" w:eastAsia="Times New Roman" w:hAnsi="Times New Roman" w:cs="Times New Roman"/>
          <w:sz w:val="26"/>
          <w:szCs w:val="26"/>
          <w:lang w:val="uk-UA" w:eastAsia="ru-RU"/>
        </w:rPr>
      </w:pPr>
      <w:r w:rsidRPr="004B447A">
        <w:rPr>
          <w:rFonts w:ascii="Times New Roman" w:eastAsia="Times New Roman" w:hAnsi="Times New Roman" w:cs="Times New Roman"/>
          <w:sz w:val="26"/>
          <w:szCs w:val="26"/>
          <w:lang w:val="uk-UA" w:eastAsia="ru-RU"/>
        </w:rPr>
        <w:t>Контроль за виконанням цього рішення покласти на комісію з питань транспорту, зв`язку, торгівлі та побутового обслуговування, комісію з питань соціально-економічного розвитку, підприємництва, житлово-комунального господарства, бюджету, фінансів та інвестування.</w:t>
      </w:r>
    </w:p>
    <w:p w:rsidR="004B447A" w:rsidRPr="004B447A" w:rsidRDefault="004B447A" w:rsidP="004B447A">
      <w:pPr>
        <w:widowControl w:val="0"/>
        <w:spacing w:after="0" w:line="240" w:lineRule="auto"/>
        <w:ind w:left="360"/>
        <w:rPr>
          <w:rFonts w:ascii="Times New Roman" w:eastAsia="Times New Roman" w:hAnsi="Times New Roman" w:cs="Times New Roman"/>
          <w:sz w:val="26"/>
          <w:szCs w:val="26"/>
          <w:lang w:val="uk-UA" w:eastAsia="ru-RU"/>
        </w:rPr>
      </w:pPr>
    </w:p>
    <w:p w:rsidR="004B447A" w:rsidRPr="004B447A" w:rsidRDefault="004B447A" w:rsidP="004B447A">
      <w:pPr>
        <w:widowControl w:val="0"/>
        <w:spacing w:after="0" w:line="240" w:lineRule="auto"/>
        <w:ind w:left="360"/>
        <w:rPr>
          <w:rFonts w:ascii="Times New Roman" w:eastAsia="Times New Roman" w:hAnsi="Times New Roman" w:cs="Times New Roman"/>
          <w:sz w:val="26"/>
          <w:szCs w:val="26"/>
          <w:lang w:val="uk-UA" w:eastAsia="ru-RU"/>
        </w:rPr>
      </w:pPr>
    </w:p>
    <w:p w:rsidR="004B447A" w:rsidRPr="004B447A" w:rsidRDefault="004B447A" w:rsidP="004B447A">
      <w:pPr>
        <w:widowControl w:val="0"/>
        <w:spacing w:after="0" w:line="240" w:lineRule="auto"/>
        <w:ind w:left="360"/>
        <w:rPr>
          <w:rFonts w:ascii="Times New Roman" w:eastAsia="Times New Roman" w:hAnsi="Times New Roman" w:cs="Times New Roman"/>
          <w:sz w:val="26"/>
          <w:szCs w:val="26"/>
          <w:lang w:val="uk-UA" w:eastAsia="ru-RU"/>
        </w:rPr>
      </w:pPr>
    </w:p>
    <w:p w:rsidR="004B447A" w:rsidRPr="004B447A" w:rsidRDefault="004B447A" w:rsidP="004B447A">
      <w:pPr>
        <w:spacing w:after="0" w:line="240" w:lineRule="auto"/>
        <w:ind w:left="360"/>
        <w:jc w:val="center"/>
        <w:rPr>
          <w:rFonts w:ascii="Times New Roman" w:eastAsia="Times New Roman" w:hAnsi="Times New Roman" w:cs="Times New Roman"/>
          <w:b/>
          <w:sz w:val="26"/>
          <w:szCs w:val="26"/>
          <w:lang w:eastAsia="ru-RU"/>
        </w:rPr>
      </w:pPr>
      <w:proofErr w:type="spellStart"/>
      <w:r w:rsidRPr="004B447A">
        <w:rPr>
          <w:rFonts w:ascii="Times New Roman" w:eastAsia="Times New Roman" w:hAnsi="Times New Roman" w:cs="Times New Roman"/>
          <w:b/>
          <w:sz w:val="26"/>
          <w:szCs w:val="26"/>
          <w:lang w:eastAsia="ru-RU"/>
        </w:rPr>
        <w:t>Секретар</w:t>
      </w:r>
      <w:proofErr w:type="spellEnd"/>
      <w:r w:rsidRPr="004B447A">
        <w:rPr>
          <w:rFonts w:ascii="Times New Roman" w:eastAsia="Times New Roman" w:hAnsi="Times New Roman" w:cs="Times New Roman"/>
          <w:b/>
          <w:sz w:val="26"/>
          <w:szCs w:val="26"/>
          <w:lang w:eastAsia="ru-RU"/>
        </w:rPr>
        <w:t xml:space="preserve"> ради                                                                                       </w:t>
      </w:r>
      <w:proofErr w:type="spellStart"/>
      <w:r w:rsidRPr="004B447A">
        <w:rPr>
          <w:rFonts w:ascii="Times New Roman" w:eastAsia="Times New Roman" w:hAnsi="Times New Roman" w:cs="Times New Roman"/>
          <w:b/>
          <w:sz w:val="26"/>
          <w:szCs w:val="26"/>
          <w:lang w:eastAsia="ru-RU"/>
        </w:rPr>
        <w:t>В.П.Олексюк</w:t>
      </w:r>
      <w:proofErr w:type="spellEnd"/>
    </w:p>
    <w:p w:rsidR="004B447A" w:rsidRPr="004B447A" w:rsidRDefault="004B447A" w:rsidP="004B447A">
      <w:pPr>
        <w:rPr>
          <w:rFonts w:ascii="Times New Roman" w:eastAsia="Times New Roman" w:hAnsi="Times New Roman" w:cs="Times New Roman"/>
          <w:b/>
          <w:sz w:val="26"/>
          <w:szCs w:val="26"/>
          <w:lang w:eastAsia="ru-RU"/>
        </w:rPr>
      </w:pPr>
      <w:r w:rsidRPr="004B447A">
        <w:rPr>
          <w:rFonts w:ascii="Times New Roman" w:eastAsia="Times New Roman" w:hAnsi="Times New Roman" w:cs="Times New Roman"/>
          <w:b/>
          <w:sz w:val="26"/>
          <w:szCs w:val="26"/>
          <w:lang w:eastAsia="ru-RU"/>
        </w:rPr>
        <w:br w:type="page"/>
      </w:r>
    </w:p>
    <w:p w:rsidR="004B447A" w:rsidRPr="004B447A" w:rsidRDefault="004B447A" w:rsidP="004B447A">
      <w:pPr>
        <w:spacing w:after="0" w:line="240" w:lineRule="auto"/>
        <w:jc w:val="center"/>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noProof/>
          <w:sz w:val="24"/>
          <w:szCs w:val="24"/>
          <w:lang w:eastAsia="ru-RU"/>
        </w:rPr>
        <w:lastRenderedPageBreak/>
        <w:drawing>
          <wp:inline distT="0" distB="0" distL="0" distR="0" wp14:anchorId="033D38EA" wp14:editId="5EBD239A">
            <wp:extent cx="514350" cy="638175"/>
            <wp:effectExtent l="0" t="0" r="0" b="9525"/>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4B447A" w:rsidRPr="004B447A" w:rsidRDefault="004B447A" w:rsidP="004B447A">
      <w:pPr>
        <w:spacing w:after="0" w:line="240" w:lineRule="auto"/>
        <w:jc w:val="center"/>
        <w:rPr>
          <w:rFonts w:ascii="Times New Roman" w:eastAsia="Times New Roman" w:hAnsi="Times New Roman" w:cs="Times New Roman"/>
          <w:b/>
          <w:sz w:val="28"/>
          <w:szCs w:val="28"/>
          <w:lang w:val="uk-UA"/>
        </w:rPr>
      </w:pPr>
      <w:r w:rsidRPr="004B447A">
        <w:rPr>
          <w:rFonts w:ascii="Times New Roman" w:eastAsia="Times New Roman" w:hAnsi="Times New Roman" w:cs="Times New Roman"/>
          <w:b/>
          <w:sz w:val="28"/>
          <w:szCs w:val="28"/>
          <w:lang w:val="uk-UA"/>
        </w:rPr>
        <w:t>БУЧАНСЬКА     МІСЬКА      РАДА</w:t>
      </w:r>
    </w:p>
    <w:p w:rsidR="004B447A" w:rsidRPr="004B447A" w:rsidRDefault="004B447A" w:rsidP="004B447A">
      <w:pPr>
        <w:keepNext/>
        <w:pBdr>
          <w:bottom w:val="single" w:sz="12" w:space="1" w:color="auto"/>
        </w:pBdr>
        <w:spacing w:after="0" w:line="240" w:lineRule="auto"/>
        <w:ind w:left="5812" w:hanging="5760"/>
        <w:jc w:val="center"/>
        <w:outlineLvl w:val="1"/>
        <w:rPr>
          <w:rFonts w:ascii="Times New Roman" w:eastAsia="Times New Roman" w:hAnsi="Times New Roman" w:cs="Times New Roman"/>
          <w:b/>
          <w:sz w:val="28"/>
          <w:szCs w:val="28"/>
          <w:lang w:val="uk-UA" w:eastAsia="ru-RU"/>
        </w:rPr>
      </w:pPr>
      <w:r w:rsidRPr="004B447A">
        <w:rPr>
          <w:rFonts w:ascii="Times New Roman" w:eastAsia="Times New Roman" w:hAnsi="Times New Roman" w:cs="Times New Roman"/>
          <w:b/>
          <w:sz w:val="28"/>
          <w:szCs w:val="28"/>
          <w:lang w:val="uk-UA" w:eastAsia="ru-RU"/>
        </w:rPr>
        <w:t>КИЇВСЬКОЇ ОБЛАСТІ</w:t>
      </w:r>
    </w:p>
    <w:p w:rsidR="004B447A" w:rsidRPr="004B447A" w:rsidRDefault="004B447A" w:rsidP="004B447A">
      <w:pPr>
        <w:spacing w:after="0" w:line="240" w:lineRule="auto"/>
        <w:jc w:val="center"/>
        <w:rPr>
          <w:rFonts w:ascii="Times New Roman" w:eastAsia="Times New Roman" w:hAnsi="Times New Roman" w:cs="Times New Roman"/>
          <w:b/>
          <w:sz w:val="28"/>
          <w:szCs w:val="28"/>
          <w:lang w:val="uk-UA" w:eastAsia="ru-RU"/>
        </w:rPr>
      </w:pPr>
      <w:r w:rsidRPr="004B447A">
        <w:rPr>
          <w:rFonts w:ascii="Times New Roman" w:eastAsia="Times New Roman" w:hAnsi="Times New Roman" w:cs="Times New Roman"/>
          <w:b/>
          <w:bCs/>
          <w:sz w:val="28"/>
          <w:szCs w:val="28"/>
          <w:lang w:val="uk-UA" w:eastAsia="ru-RU"/>
        </w:rPr>
        <w:t>П’ЯТА</w:t>
      </w:r>
      <w:r w:rsidRPr="004B447A">
        <w:rPr>
          <w:rFonts w:ascii="Times New Roman" w:eastAsia="Times New Roman" w:hAnsi="Times New Roman" w:cs="Times New Roman"/>
          <w:b/>
          <w:sz w:val="28"/>
          <w:szCs w:val="28"/>
          <w:lang w:val="uk-UA" w:eastAsia="ru-RU"/>
        </w:rPr>
        <w:t xml:space="preserve">   СЕСІЯ    СЬОМОГО    СКЛИКАННЯ</w:t>
      </w:r>
    </w:p>
    <w:p w:rsidR="004B447A" w:rsidRPr="004B447A" w:rsidRDefault="004B447A" w:rsidP="004B447A">
      <w:pPr>
        <w:tabs>
          <w:tab w:val="left" w:pos="3645"/>
        </w:tabs>
        <w:spacing w:after="0" w:line="240" w:lineRule="auto"/>
        <w:jc w:val="both"/>
        <w:rPr>
          <w:rFonts w:ascii="Times New Roman" w:eastAsia="Times New Roman" w:hAnsi="Times New Roman" w:cs="Times New Roman"/>
          <w:b/>
          <w:bCs/>
          <w:sz w:val="24"/>
          <w:szCs w:val="24"/>
          <w:lang w:val="uk-UA" w:eastAsia="ru-RU"/>
        </w:rPr>
      </w:pPr>
      <w:r w:rsidRPr="004B447A">
        <w:rPr>
          <w:rFonts w:ascii="Times New Roman" w:eastAsia="Times New Roman" w:hAnsi="Times New Roman" w:cs="Times New Roman"/>
          <w:b/>
          <w:bCs/>
          <w:sz w:val="24"/>
          <w:szCs w:val="24"/>
          <w:lang w:val="uk-UA" w:eastAsia="ru-RU"/>
        </w:rPr>
        <w:tab/>
        <w:t>(позачергова)</w:t>
      </w:r>
    </w:p>
    <w:p w:rsidR="004B447A" w:rsidRPr="004B447A" w:rsidRDefault="004B447A" w:rsidP="004B447A">
      <w:pPr>
        <w:keepNext/>
        <w:spacing w:after="0" w:line="240" w:lineRule="auto"/>
        <w:outlineLvl w:val="0"/>
        <w:rPr>
          <w:rFonts w:ascii="Times New Roman" w:eastAsia="Times New Roman" w:hAnsi="Times New Roman" w:cs="Times New Roman"/>
          <w:b/>
          <w:sz w:val="24"/>
          <w:szCs w:val="24"/>
          <w:lang w:val="uk-UA" w:eastAsia="ru-RU"/>
        </w:rPr>
      </w:pPr>
    </w:p>
    <w:p w:rsidR="004B447A" w:rsidRPr="004B447A" w:rsidRDefault="004B447A" w:rsidP="004B447A">
      <w:pPr>
        <w:keepNext/>
        <w:spacing w:after="0" w:line="240" w:lineRule="auto"/>
        <w:jc w:val="center"/>
        <w:outlineLvl w:val="0"/>
        <w:rPr>
          <w:rFonts w:ascii="Times New Roman" w:eastAsia="Times New Roman" w:hAnsi="Times New Roman" w:cs="Times New Roman"/>
          <w:b/>
          <w:sz w:val="28"/>
          <w:szCs w:val="28"/>
          <w:lang w:val="uk-UA" w:eastAsia="ru-RU"/>
        </w:rPr>
      </w:pPr>
      <w:r w:rsidRPr="004B447A">
        <w:rPr>
          <w:rFonts w:ascii="Times New Roman" w:eastAsia="Times New Roman" w:hAnsi="Times New Roman" w:cs="Times New Roman"/>
          <w:b/>
          <w:sz w:val="28"/>
          <w:szCs w:val="28"/>
          <w:lang w:val="uk-UA" w:eastAsia="ru-RU"/>
        </w:rPr>
        <w:t xml:space="preserve">Р  І   Ш   Е   Н   </w:t>
      </w:r>
      <w:proofErr w:type="spellStart"/>
      <w:r w:rsidRPr="004B447A">
        <w:rPr>
          <w:rFonts w:ascii="Times New Roman" w:eastAsia="Times New Roman" w:hAnsi="Times New Roman" w:cs="Times New Roman"/>
          <w:b/>
          <w:sz w:val="28"/>
          <w:szCs w:val="28"/>
          <w:lang w:val="uk-UA" w:eastAsia="ru-RU"/>
        </w:rPr>
        <w:t>Н</w:t>
      </w:r>
      <w:proofErr w:type="spellEnd"/>
      <w:r w:rsidRPr="004B447A">
        <w:rPr>
          <w:rFonts w:ascii="Times New Roman" w:eastAsia="Times New Roman" w:hAnsi="Times New Roman" w:cs="Times New Roman"/>
          <w:b/>
          <w:sz w:val="28"/>
          <w:szCs w:val="28"/>
          <w:lang w:val="uk-UA" w:eastAsia="ru-RU"/>
        </w:rPr>
        <w:t xml:space="preserve">   Я</w:t>
      </w:r>
    </w:p>
    <w:p w:rsidR="004B447A" w:rsidRPr="004B447A" w:rsidRDefault="004B447A" w:rsidP="004B447A">
      <w:pPr>
        <w:spacing w:after="0" w:line="240" w:lineRule="auto"/>
        <w:rPr>
          <w:rFonts w:ascii="Times New Roman" w:eastAsia="Times New Roman" w:hAnsi="Times New Roman" w:cs="Times New Roman"/>
          <w:sz w:val="24"/>
          <w:szCs w:val="24"/>
          <w:lang w:val="uk-UA" w:eastAsia="ru-RU"/>
        </w:rPr>
      </w:pPr>
    </w:p>
    <w:p w:rsidR="004B447A" w:rsidRPr="004B447A" w:rsidRDefault="004B447A" w:rsidP="004B447A">
      <w:pPr>
        <w:keepNext/>
        <w:spacing w:after="0" w:line="240" w:lineRule="auto"/>
        <w:outlineLvl w:val="0"/>
        <w:rPr>
          <w:rFonts w:ascii="Times New Roman" w:eastAsia="Times New Roman" w:hAnsi="Times New Roman" w:cs="Times New Roman"/>
          <w:b/>
          <w:sz w:val="24"/>
          <w:szCs w:val="24"/>
          <w:lang w:val="uk-UA" w:eastAsia="ru-RU"/>
        </w:rPr>
      </w:pPr>
      <w:r w:rsidRPr="004B447A">
        <w:rPr>
          <w:rFonts w:ascii="Times New Roman" w:eastAsia="Times New Roman" w:hAnsi="Times New Roman" w:cs="Times New Roman"/>
          <w:b/>
          <w:sz w:val="24"/>
          <w:szCs w:val="24"/>
          <w:lang w:val="uk-UA" w:eastAsia="ru-RU"/>
        </w:rPr>
        <w:t xml:space="preserve">« 19 »  січня  2016 р. </w:t>
      </w:r>
      <w:r w:rsidRPr="004B447A">
        <w:rPr>
          <w:rFonts w:ascii="Times New Roman" w:eastAsia="Times New Roman" w:hAnsi="Times New Roman" w:cs="Times New Roman"/>
          <w:b/>
          <w:sz w:val="24"/>
          <w:szCs w:val="24"/>
          <w:lang w:val="uk-UA" w:eastAsia="ru-RU"/>
        </w:rPr>
        <w:tab/>
      </w:r>
      <w:r w:rsidRPr="004B447A">
        <w:rPr>
          <w:rFonts w:ascii="Times New Roman" w:eastAsia="Times New Roman" w:hAnsi="Times New Roman" w:cs="Times New Roman"/>
          <w:b/>
          <w:sz w:val="24"/>
          <w:szCs w:val="24"/>
          <w:lang w:val="uk-UA" w:eastAsia="ru-RU"/>
        </w:rPr>
        <w:tab/>
      </w:r>
      <w:r w:rsidRPr="004B447A">
        <w:rPr>
          <w:rFonts w:ascii="Times New Roman" w:eastAsia="Times New Roman" w:hAnsi="Times New Roman" w:cs="Times New Roman"/>
          <w:b/>
          <w:sz w:val="24"/>
          <w:szCs w:val="24"/>
          <w:lang w:val="uk-UA" w:eastAsia="ru-RU"/>
        </w:rPr>
        <w:tab/>
      </w:r>
      <w:r w:rsidRPr="004B447A">
        <w:rPr>
          <w:rFonts w:ascii="Times New Roman" w:eastAsia="Times New Roman" w:hAnsi="Times New Roman" w:cs="Times New Roman"/>
          <w:b/>
          <w:sz w:val="24"/>
          <w:szCs w:val="24"/>
          <w:lang w:val="uk-UA" w:eastAsia="ru-RU"/>
        </w:rPr>
        <w:tab/>
      </w:r>
      <w:r w:rsidRPr="004B447A">
        <w:rPr>
          <w:rFonts w:ascii="Times New Roman" w:eastAsia="Times New Roman" w:hAnsi="Times New Roman" w:cs="Times New Roman"/>
          <w:b/>
          <w:sz w:val="24"/>
          <w:szCs w:val="24"/>
          <w:lang w:val="uk-UA" w:eastAsia="ru-RU"/>
        </w:rPr>
        <w:tab/>
      </w:r>
      <w:r w:rsidRPr="004B447A">
        <w:rPr>
          <w:rFonts w:ascii="Times New Roman" w:eastAsia="Times New Roman" w:hAnsi="Times New Roman" w:cs="Times New Roman"/>
          <w:b/>
          <w:sz w:val="24"/>
          <w:szCs w:val="24"/>
          <w:lang w:val="uk-UA" w:eastAsia="ru-RU"/>
        </w:rPr>
        <w:tab/>
        <w:t xml:space="preserve">       №  106 - 05 -VІІ</w:t>
      </w:r>
    </w:p>
    <w:p w:rsidR="004B447A" w:rsidRPr="004B447A" w:rsidRDefault="004B447A" w:rsidP="004B447A">
      <w:pPr>
        <w:spacing w:after="0" w:line="240" w:lineRule="auto"/>
        <w:rPr>
          <w:rFonts w:ascii="Times New Roman" w:eastAsia="Times New Roman" w:hAnsi="Times New Roman" w:cs="Times New Roman"/>
          <w:sz w:val="28"/>
          <w:szCs w:val="28"/>
          <w:lang w:val="uk-UA" w:eastAsia="ru-RU"/>
        </w:rPr>
      </w:pPr>
    </w:p>
    <w:p w:rsidR="004B447A" w:rsidRPr="004B447A" w:rsidRDefault="004B447A" w:rsidP="004B447A">
      <w:pPr>
        <w:spacing w:after="0" w:line="240" w:lineRule="auto"/>
        <w:rPr>
          <w:rFonts w:ascii="Times New Roman" w:eastAsia="Times New Roman" w:hAnsi="Times New Roman" w:cs="Times New Roman"/>
          <w:b/>
          <w:sz w:val="24"/>
          <w:szCs w:val="24"/>
          <w:lang w:val="uk-UA" w:eastAsia="ru-RU"/>
        </w:rPr>
      </w:pPr>
    </w:p>
    <w:p w:rsidR="004B447A" w:rsidRPr="004B447A" w:rsidRDefault="004B447A" w:rsidP="004B447A">
      <w:pPr>
        <w:spacing w:after="0" w:line="240" w:lineRule="auto"/>
        <w:rPr>
          <w:rFonts w:ascii="Times New Roman" w:eastAsia="Times New Roman" w:hAnsi="Times New Roman" w:cs="Times New Roman"/>
          <w:b/>
          <w:sz w:val="24"/>
          <w:szCs w:val="24"/>
          <w:lang w:val="uk-UA" w:eastAsia="ru-RU"/>
        </w:rPr>
      </w:pPr>
      <w:r w:rsidRPr="004B447A">
        <w:rPr>
          <w:rFonts w:ascii="Times New Roman" w:eastAsia="Times New Roman" w:hAnsi="Times New Roman" w:cs="Times New Roman"/>
          <w:b/>
          <w:sz w:val="24"/>
          <w:szCs w:val="24"/>
          <w:lang w:val="uk-UA" w:eastAsia="ru-RU"/>
        </w:rPr>
        <w:t xml:space="preserve">Про внесення змін до рішення </w:t>
      </w:r>
      <w:proofErr w:type="spellStart"/>
      <w:r w:rsidRPr="004B447A">
        <w:rPr>
          <w:rFonts w:ascii="Times New Roman" w:eastAsia="Times New Roman" w:hAnsi="Times New Roman" w:cs="Times New Roman"/>
          <w:b/>
          <w:sz w:val="24"/>
          <w:szCs w:val="24"/>
          <w:lang w:val="uk-UA" w:eastAsia="ru-RU"/>
        </w:rPr>
        <w:t>Бучанської</w:t>
      </w:r>
      <w:proofErr w:type="spellEnd"/>
      <w:r w:rsidRPr="004B447A">
        <w:rPr>
          <w:rFonts w:ascii="Times New Roman" w:eastAsia="Times New Roman" w:hAnsi="Times New Roman" w:cs="Times New Roman"/>
          <w:b/>
          <w:sz w:val="24"/>
          <w:szCs w:val="24"/>
          <w:lang w:val="uk-UA" w:eastAsia="ru-RU"/>
        </w:rPr>
        <w:t xml:space="preserve"> міської ради</w:t>
      </w:r>
    </w:p>
    <w:p w:rsidR="004B447A" w:rsidRPr="004B447A" w:rsidRDefault="004B447A" w:rsidP="004B447A">
      <w:pPr>
        <w:spacing w:after="0" w:line="240" w:lineRule="auto"/>
        <w:rPr>
          <w:rFonts w:ascii="Times New Roman" w:eastAsia="Times New Roman" w:hAnsi="Times New Roman" w:cs="Times New Roman"/>
          <w:b/>
          <w:sz w:val="24"/>
          <w:szCs w:val="24"/>
          <w:lang w:val="uk-UA" w:eastAsia="ru-RU"/>
        </w:rPr>
      </w:pPr>
      <w:r w:rsidRPr="004B447A">
        <w:rPr>
          <w:rFonts w:ascii="Times New Roman" w:eastAsia="Times New Roman" w:hAnsi="Times New Roman" w:cs="Times New Roman"/>
          <w:b/>
          <w:sz w:val="24"/>
          <w:szCs w:val="24"/>
          <w:lang w:val="uk-UA" w:eastAsia="ru-RU"/>
        </w:rPr>
        <w:t>за № 2055 - 65 -VІ від 29.01.2015 р.</w:t>
      </w:r>
    </w:p>
    <w:p w:rsidR="004B447A" w:rsidRPr="004B447A" w:rsidRDefault="004B447A" w:rsidP="004B447A">
      <w:pPr>
        <w:spacing w:after="0" w:line="240" w:lineRule="auto"/>
        <w:rPr>
          <w:rFonts w:ascii="Times New Roman" w:eastAsia="Times New Roman" w:hAnsi="Times New Roman" w:cs="Times New Roman"/>
          <w:b/>
          <w:sz w:val="24"/>
          <w:szCs w:val="24"/>
          <w:lang w:val="uk-UA" w:eastAsia="ru-RU"/>
        </w:rPr>
      </w:pPr>
      <w:r w:rsidRPr="004B447A">
        <w:rPr>
          <w:rFonts w:ascii="Times New Roman" w:eastAsia="Times New Roman" w:hAnsi="Times New Roman" w:cs="Times New Roman"/>
          <w:b/>
          <w:sz w:val="24"/>
          <w:szCs w:val="24"/>
          <w:lang w:val="uk-UA" w:eastAsia="ru-RU"/>
        </w:rPr>
        <w:t xml:space="preserve">«Про встановлення податку на нерухоме майно, </w:t>
      </w:r>
    </w:p>
    <w:p w:rsidR="004B447A" w:rsidRPr="004B447A" w:rsidRDefault="004B447A" w:rsidP="004B447A">
      <w:pPr>
        <w:spacing w:after="0" w:line="240" w:lineRule="auto"/>
        <w:rPr>
          <w:rFonts w:ascii="Times New Roman" w:eastAsia="Times New Roman" w:hAnsi="Times New Roman" w:cs="Times New Roman"/>
          <w:b/>
          <w:sz w:val="24"/>
          <w:szCs w:val="24"/>
          <w:lang w:val="uk-UA" w:eastAsia="ru-RU"/>
        </w:rPr>
      </w:pPr>
      <w:r w:rsidRPr="004B447A">
        <w:rPr>
          <w:rFonts w:ascii="Times New Roman" w:eastAsia="Times New Roman" w:hAnsi="Times New Roman" w:cs="Times New Roman"/>
          <w:b/>
          <w:sz w:val="24"/>
          <w:szCs w:val="24"/>
          <w:lang w:val="uk-UA" w:eastAsia="ru-RU"/>
        </w:rPr>
        <w:t xml:space="preserve">відмінне від земельної ділянки, </w:t>
      </w:r>
    </w:p>
    <w:p w:rsidR="004B447A" w:rsidRPr="004B447A" w:rsidRDefault="004B447A" w:rsidP="004B447A">
      <w:pPr>
        <w:spacing w:after="0" w:line="240" w:lineRule="auto"/>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на території міста Буча»</w:t>
      </w:r>
    </w:p>
    <w:p w:rsidR="004B447A" w:rsidRPr="004B447A" w:rsidRDefault="004B447A" w:rsidP="004B447A">
      <w:pPr>
        <w:spacing w:after="0" w:line="240" w:lineRule="auto"/>
        <w:rPr>
          <w:rFonts w:ascii="Times New Roman" w:eastAsia="Times New Roman" w:hAnsi="Times New Roman" w:cs="Times New Roman"/>
          <w:sz w:val="24"/>
          <w:szCs w:val="24"/>
          <w:lang w:val="uk-UA" w:eastAsia="ru-RU"/>
        </w:rPr>
      </w:pP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ab/>
        <w:t xml:space="preserve">На виконання пункту 72 </w:t>
      </w:r>
      <w:r w:rsidRPr="004B447A">
        <w:rPr>
          <w:rFonts w:ascii="Times New Roman" w:eastAsia="Times New Roman" w:hAnsi="Times New Roman" w:cs="Times New Roman"/>
          <w:bCs/>
          <w:sz w:val="24"/>
          <w:szCs w:val="24"/>
          <w:lang w:val="uk-UA" w:eastAsia="ru-RU"/>
        </w:rPr>
        <w:t>Закону України</w:t>
      </w:r>
      <w:r w:rsidRPr="004B447A">
        <w:rPr>
          <w:rFonts w:ascii="Times New Roman" w:eastAsia="Times New Roman" w:hAnsi="Times New Roman" w:cs="Times New Roman"/>
          <w:b/>
          <w:bCs/>
          <w:sz w:val="24"/>
          <w:szCs w:val="24"/>
          <w:lang w:val="uk-UA" w:eastAsia="ru-RU"/>
        </w:rPr>
        <w:t xml:space="preserve"> </w:t>
      </w:r>
      <w:r w:rsidRPr="004B447A">
        <w:rPr>
          <w:rFonts w:ascii="Times New Roman" w:eastAsia="Times New Roman" w:hAnsi="Times New Roman" w:cs="Times New Roman"/>
          <w:sz w:val="24"/>
          <w:szCs w:val="24"/>
          <w:lang w:val="uk-UA" w:eastAsia="ru-RU"/>
        </w:rPr>
        <w:t>№ 909-VIII та</w:t>
      </w:r>
      <w:r w:rsidRPr="004B447A">
        <w:rPr>
          <w:rFonts w:ascii="Times New Roman" w:eastAsia="Times New Roman" w:hAnsi="Times New Roman" w:cs="Times New Roman"/>
          <w:b/>
          <w:bCs/>
          <w:sz w:val="24"/>
          <w:szCs w:val="24"/>
          <w:lang w:val="uk-UA" w:eastAsia="ru-RU"/>
        </w:rPr>
        <w:t xml:space="preserve"> «</w:t>
      </w:r>
      <w:r w:rsidRPr="004B447A">
        <w:rPr>
          <w:rFonts w:ascii="Times New Roman" w:eastAsia="Times New Roman" w:hAnsi="Times New Roman" w:cs="Times New Roman"/>
          <w:sz w:val="24"/>
          <w:szCs w:val="24"/>
          <w:lang w:val="uk-UA" w:eastAsia="ru-RU"/>
        </w:rPr>
        <w:t xml:space="preserve">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 від 24 грудня 2015 року, відповідно до статті 266 Податкового кодексу України, з метою приведення у відповідність до норм чинного законодавства Порядку встановлення податку на нерухоме майно, відмінного від земельної ділянки в </w:t>
      </w:r>
      <w:proofErr w:type="spellStart"/>
      <w:r w:rsidRPr="004B447A">
        <w:rPr>
          <w:rFonts w:ascii="Times New Roman" w:eastAsia="Times New Roman" w:hAnsi="Times New Roman" w:cs="Times New Roman"/>
          <w:sz w:val="24"/>
          <w:szCs w:val="24"/>
          <w:lang w:val="uk-UA" w:eastAsia="ru-RU"/>
        </w:rPr>
        <w:t>м.Буча</w:t>
      </w:r>
      <w:proofErr w:type="spellEnd"/>
      <w:r w:rsidRPr="004B447A">
        <w:rPr>
          <w:rFonts w:ascii="Times New Roman" w:eastAsia="Times New Roman" w:hAnsi="Times New Roman" w:cs="Times New Roman"/>
          <w:sz w:val="24"/>
          <w:szCs w:val="24"/>
          <w:lang w:val="uk-UA" w:eastAsia="ru-RU"/>
        </w:rPr>
        <w:t>, керуючись п.24 ст.26 Закону України «Про місцеве самоврядування в Україні» міська рада</w:t>
      </w:r>
    </w:p>
    <w:p w:rsidR="004B447A" w:rsidRPr="004B447A" w:rsidRDefault="004B447A" w:rsidP="004B447A">
      <w:pPr>
        <w:spacing w:after="0" w:line="240" w:lineRule="auto"/>
        <w:rPr>
          <w:rFonts w:ascii="Times New Roman" w:eastAsia="Times New Roman" w:hAnsi="Times New Roman" w:cs="Times New Roman"/>
          <w:b/>
          <w:sz w:val="24"/>
          <w:szCs w:val="24"/>
          <w:lang w:val="uk-UA" w:eastAsia="ru-RU"/>
        </w:rPr>
      </w:pPr>
    </w:p>
    <w:p w:rsidR="004B447A" w:rsidRPr="004B447A" w:rsidRDefault="004B447A" w:rsidP="004B447A">
      <w:pPr>
        <w:spacing w:after="0" w:line="240" w:lineRule="auto"/>
        <w:rPr>
          <w:rFonts w:ascii="Times New Roman" w:eastAsia="Times New Roman" w:hAnsi="Times New Roman" w:cs="Times New Roman"/>
          <w:b/>
          <w:sz w:val="24"/>
          <w:szCs w:val="24"/>
          <w:lang w:val="uk-UA" w:eastAsia="ru-RU"/>
        </w:rPr>
      </w:pPr>
      <w:r w:rsidRPr="004B447A">
        <w:rPr>
          <w:rFonts w:ascii="Times New Roman" w:eastAsia="Times New Roman" w:hAnsi="Times New Roman" w:cs="Times New Roman"/>
          <w:b/>
          <w:sz w:val="24"/>
          <w:szCs w:val="24"/>
          <w:lang w:val="uk-UA" w:eastAsia="ru-RU"/>
        </w:rPr>
        <w:t>ВИРІШИЛА:</w:t>
      </w:r>
    </w:p>
    <w:p w:rsidR="004B447A" w:rsidRPr="004B447A" w:rsidRDefault="004B447A" w:rsidP="004B447A">
      <w:pPr>
        <w:spacing w:after="0" w:line="240" w:lineRule="auto"/>
        <w:rPr>
          <w:rFonts w:ascii="Times New Roman" w:eastAsia="Times New Roman" w:hAnsi="Times New Roman" w:cs="Times New Roman"/>
          <w:sz w:val="24"/>
          <w:szCs w:val="24"/>
          <w:lang w:val="uk-UA" w:eastAsia="ru-RU"/>
        </w:rPr>
      </w:pPr>
    </w:p>
    <w:p w:rsidR="004B447A" w:rsidRPr="004B447A" w:rsidRDefault="004B447A" w:rsidP="004B447A">
      <w:pPr>
        <w:numPr>
          <w:ilvl w:val="0"/>
          <w:numId w:val="28"/>
        </w:numPr>
        <w:spacing w:before="120" w:after="0" w:line="240" w:lineRule="auto"/>
        <w:ind w:left="426"/>
        <w:jc w:val="both"/>
        <w:rPr>
          <w:rFonts w:ascii="Times New Roman" w:eastAsia="Times New Roman" w:hAnsi="Times New Roman" w:cs="Times New Roman"/>
          <w:color w:val="000000"/>
          <w:sz w:val="24"/>
          <w:szCs w:val="24"/>
          <w:lang w:val="uk-UA" w:eastAsia="ru-RU"/>
        </w:rPr>
      </w:pPr>
      <w:r w:rsidRPr="004B447A">
        <w:rPr>
          <w:rFonts w:ascii="Times New Roman" w:eastAsia="Times New Roman" w:hAnsi="Times New Roman" w:cs="Times New Roman"/>
          <w:color w:val="000000"/>
          <w:sz w:val="24"/>
          <w:szCs w:val="24"/>
          <w:lang w:val="uk-UA" w:eastAsia="ru-RU"/>
        </w:rPr>
        <w:t xml:space="preserve">Викласти додаток 1 до рішення </w:t>
      </w:r>
      <w:proofErr w:type="spellStart"/>
      <w:r w:rsidRPr="004B447A">
        <w:rPr>
          <w:rFonts w:ascii="Times New Roman" w:eastAsia="Times New Roman" w:hAnsi="Times New Roman" w:cs="Times New Roman"/>
          <w:color w:val="000000"/>
          <w:sz w:val="24"/>
          <w:szCs w:val="24"/>
          <w:lang w:val="uk-UA" w:eastAsia="ru-RU"/>
        </w:rPr>
        <w:t>Бучанської</w:t>
      </w:r>
      <w:proofErr w:type="spellEnd"/>
      <w:r w:rsidRPr="004B447A">
        <w:rPr>
          <w:rFonts w:ascii="Times New Roman" w:eastAsia="Times New Roman" w:hAnsi="Times New Roman" w:cs="Times New Roman"/>
          <w:color w:val="000000"/>
          <w:sz w:val="24"/>
          <w:szCs w:val="24"/>
          <w:lang w:val="uk-UA" w:eastAsia="ru-RU"/>
        </w:rPr>
        <w:t xml:space="preserve"> міської ради за № 2055 - 65 -VІ від 29.01.2015 р. «Про встановлення податку на нерухоме майно, відмінне від земельної ділянки, на території міста Буча» зі змінами, затвердженими рішенням </w:t>
      </w:r>
      <w:proofErr w:type="spellStart"/>
      <w:r w:rsidRPr="004B447A">
        <w:rPr>
          <w:rFonts w:ascii="Times New Roman" w:eastAsia="Times New Roman" w:hAnsi="Times New Roman" w:cs="Times New Roman"/>
          <w:color w:val="000000"/>
          <w:sz w:val="24"/>
          <w:szCs w:val="24"/>
          <w:lang w:val="uk-UA" w:eastAsia="ru-RU"/>
        </w:rPr>
        <w:t>Бучанської</w:t>
      </w:r>
      <w:proofErr w:type="spellEnd"/>
      <w:r w:rsidRPr="004B447A">
        <w:rPr>
          <w:rFonts w:ascii="Times New Roman" w:eastAsia="Times New Roman" w:hAnsi="Times New Roman" w:cs="Times New Roman"/>
          <w:color w:val="000000"/>
          <w:sz w:val="24"/>
          <w:szCs w:val="24"/>
          <w:lang w:val="uk-UA" w:eastAsia="ru-RU"/>
        </w:rPr>
        <w:t xml:space="preserve"> міської ради за № 2446 - 78 - VI від 24.09.2015р. у новій редакції. (Додаток 1).</w:t>
      </w:r>
    </w:p>
    <w:p w:rsidR="004B447A" w:rsidRPr="004B447A" w:rsidRDefault="004B447A" w:rsidP="004B447A">
      <w:pPr>
        <w:numPr>
          <w:ilvl w:val="0"/>
          <w:numId w:val="28"/>
        </w:numPr>
        <w:spacing w:before="120" w:after="0" w:line="240" w:lineRule="auto"/>
        <w:ind w:left="426"/>
        <w:jc w:val="both"/>
        <w:rPr>
          <w:rFonts w:ascii="Times New Roman" w:eastAsia="Times New Roman" w:hAnsi="Times New Roman" w:cs="Times New Roman"/>
          <w:color w:val="000000"/>
          <w:sz w:val="24"/>
          <w:szCs w:val="24"/>
          <w:lang w:val="uk-UA" w:eastAsia="ru-RU"/>
        </w:rPr>
      </w:pPr>
      <w:r w:rsidRPr="004B447A">
        <w:rPr>
          <w:rFonts w:ascii="Times New Roman" w:eastAsia="Times New Roman" w:hAnsi="Times New Roman" w:cs="Times New Roman"/>
          <w:color w:val="000000"/>
          <w:sz w:val="24"/>
          <w:szCs w:val="24"/>
          <w:lang w:val="uk-UA" w:eastAsia="ru-RU"/>
        </w:rPr>
        <w:t>Дане рішення набирає чинності з 01.01.2016 року.</w:t>
      </w:r>
    </w:p>
    <w:p w:rsidR="004B447A" w:rsidRPr="004B447A" w:rsidRDefault="004B447A" w:rsidP="004B447A">
      <w:pPr>
        <w:numPr>
          <w:ilvl w:val="0"/>
          <w:numId w:val="28"/>
        </w:numPr>
        <w:spacing w:before="120" w:after="0" w:line="240" w:lineRule="auto"/>
        <w:ind w:left="426"/>
        <w:jc w:val="both"/>
        <w:rPr>
          <w:rFonts w:ascii="Times New Roman" w:eastAsia="Times New Roman" w:hAnsi="Times New Roman" w:cs="Times New Roman"/>
          <w:color w:val="000000"/>
          <w:sz w:val="24"/>
          <w:szCs w:val="24"/>
          <w:lang w:val="uk-UA" w:eastAsia="ru-RU"/>
        </w:rPr>
      </w:pPr>
      <w:r w:rsidRPr="004B447A">
        <w:rPr>
          <w:rFonts w:ascii="Times New Roman" w:eastAsia="Times New Roman" w:hAnsi="Times New Roman" w:cs="Times New Roman"/>
          <w:color w:val="000000"/>
          <w:sz w:val="24"/>
          <w:szCs w:val="24"/>
          <w:lang w:val="uk-UA" w:eastAsia="ru-RU"/>
        </w:rPr>
        <w:t xml:space="preserve">Контроль за сплатою податку на нерухоме майно, відмінне від земельної ділянки на території </w:t>
      </w:r>
      <w:proofErr w:type="spellStart"/>
      <w:r w:rsidRPr="004B447A">
        <w:rPr>
          <w:rFonts w:ascii="Times New Roman" w:eastAsia="Times New Roman" w:hAnsi="Times New Roman" w:cs="Times New Roman"/>
          <w:color w:val="000000"/>
          <w:sz w:val="24"/>
          <w:szCs w:val="24"/>
          <w:lang w:val="uk-UA" w:eastAsia="ru-RU"/>
        </w:rPr>
        <w:t>м.Буча</w:t>
      </w:r>
      <w:proofErr w:type="spellEnd"/>
      <w:r w:rsidRPr="004B447A">
        <w:rPr>
          <w:rFonts w:ascii="Times New Roman" w:eastAsia="Times New Roman" w:hAnsi="Times New Roman" w:cs="Times New Roman"/>
          <w:color w:val="000000"/>
          <w:sz w:val="24"/>
          <w:szCs w:val="24"/>
          <w:lang w:val="uk-UA" w:eastAsia="ru-RU"/>
        </w:rPr>
        <w:t xml:space="preserve"> покладається на </w:t>
      </w:r>
      <w:proofErr w:type="spellStart"/>
      <w:r w:rsidRPr="004B447A">
        <w:rPr>
          <w:rFonts w:ascii="Times New Roman" w:eastAsia="Times New Roman" w:hAnsi="Times New Roman" w:cs="Times New Roman"/>
          <w:color w:val="000000"/>
          <w:sz w:val="24"/>
          <w:szCs w:val="24"/>
          <w:lang w:val="uk-UA" w:eastAsia="ru-RU"/>
        </w:rPr>
        <w:t>Ірпінську</w:t>
      </w:r>
      <w:proofErr w:type="spellEnd"/>
      <w:r w:rsidRPr="004B447A">
        <w:rPr>
          <w:rFonts w:ascii="Times New Roman" w:eastAsia="Times New Roman" w:hAnsi="Times New Roman" w:cs="Times New Roman"/>
          <w:color w:val="000000"/>
          <w:sz w:val="24"/>
          <w:szCs w:val="24"/>
          <w:lang w:val="uk-UA" w:eastAsia="ru-RU"/>
        </w:rPr>
        <w:t xml:space="preserve"> ОДПІ ГУ ДФС у Київській області.</w:t>
      </w:r>
    </w:p>
    <w:p w:rsidR="004B447A" w:rsidRPr="004B447A" w:rsidRDefault="004B447A" w:rsidP="004B447A">
      <w:pPr>
        <w:numPr>
          <w:ilvl w:val="0"/>
          <w:numId w:val="28"/>
        </w:numPr>
        <w:spacing w:before="120" w:after="0" w:line="240" w:lineRule="auto"/>
        <w:ind w:left="426"/>
        <w:jc w:val="both"/>
        <w:rPr>
          <w:rFonts w:ascii="Times New Roman" w:eastAsia="Times New Roman" w:hAnsi="Times New Roman" w:cs="Times New Roman"/>
          <w:color w:val="000000"/>
          <w:sz w:val="24"/>
          <w:szCs w:val="24"/>
          <w:lang w:val="uk-UA" w:eastAsia="ru-RU"/>
        </w:rPr>
      </w:pPr>
      <w:r w:rsidRPr="004B447A">
        <w:rPr>
          <w:rFonts w:ascii="Times New Roman" w:eastAsia="Times New Roman" w:hAnsi="Times New Roman" w:cs="Times New Roman"/>
          <w:color w:val="000000"/>
          <w:sz w:val="24"/>
          <w:szCs w:val="24"/>
          <w:lang w:val="uk-UA" w:eastAsia="ru-RU"/>
        </w:rPr>
        <w:t xml:space="preserve">Відділу економіки оприлюднити дане рішення в місцевих засобах інформації та на офіційному сайті </w:t>
      </w:r>
      <w:proofErr w:type="spellStart"/>
      <w:r w:rsidRPr="004B447A">
        <w:rPr>
          <w:rFonts w:ascii="Times New Roman" w:eastAsia="Times New Roman" w:hAnsi="Times New Roman" w:cs="Times New Roman"/>
          <w:color w:val="000000"/>
          <w:sz w:val="24"/>
          <w:szCs w:val="24"/>
          <w:lang w:val="uk-UA" w:eastAsia="ru-RU"/>
        </w:rPr>
        <w:t>Бучанської</w:t>
      </w:r>
      <w:proofErr w:type="spellEnd"/>
      <w:r w:rsidRPr="004B447A">
        <w:rPr>
          <w:rFonts w:ascii="Times New Roman" w:eastAsia="Times New Roman" w:hAnsi="Times New Roman" w:cs="Times New Roman"/>
          <w:color w:val="000000"/>
          <w:sz w:val="24"/>
          <w:szCs w:val="24"/>
          <w:lang w:val="uk-UA" w:eastAsia="ru-RU"/>
        </w:rPr>
        <w:t xml:space="preserve"> міської ради.</w:t>
      </w:r>
    </w:p>
    <w:p w:rsidR="004B447A" w:rsidRPr="004B447A" w:rsidRDefault="004B447A" w:rsidP="004B447A">
      <w:pPr>
        <w:numPr>
          <w:ilvl w:val="0"/>
          <w:numId w:val="28"/>
        </w:numPr>
        <w:spacing w:before="120" w:after="120" w:line="240" w:lineRule="auto"/>
        <w:ind w:left="426"/>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Контроль за виконанням цього рішення покласти на постійну комісію з питань соціально-економічного розвитку, підприємництва, житлово-комунального господарства, бюджету, фінансів та інвестування.</w:t>
      </w:r>
    </w:p>
    <w:p w:rsidR="004B447A" w:rsidRPr="004B447A" w:rsidRDefault="004B447A" w:rsidP="004B447A">
      <w:pPr>
        <w:spacing w:before="120" w:after="120" w:line="240" w:lineRule="auto"/>
        <w:ind w:left="426"/>
        <w:jc w:val="both"/>
        <w:rPr>
          <w:rFonts w:ascii="Times New Roman" w:eastAsia="Times New Roman" w:hAnsi="Times New Roman" w:cs="Times New Roman"/>
          <w:sz w:val="24"/>
          <w:szCs w:val="24"/>
          <w:lang w:val="uk-UA" w:eastAsia="ru-RU"/>
        </w:rPr>
      </w:pPr>
    </w:p>
    <w:p w:rsidR="004B447A" w:rsidRPr="004B447A" w:rsidRDefault="004B447A" w:rsidP="004B447A">
      <w:pPr>
        <w:spacing w:after="0" w:line="240" w:lineRule="auto"/>
        <w:ind w:left="360"/>
        <w:rPr>
          <w:rFonts w:ascii="Times New Roman" w:eastAsia="Times New Roman" w:hAnsi="Times New Roman" w:cs="Times New Roman"/>
          <w:sz w:val="24"/>
          <w:szCs w:val="24"/>
          <w:lang w:val="uk-UA" w:eastAsia="ru-RU"/>
        </w:rPr>
      </w:pPr>
    </w:p>
    <w:p w:rsidR="004B447A" w:rsidRPr="004B447A" w:rsidRDefault="004B447A" w:rsidP="004B447A">
      <w:pPr>
        <w:spacing w:after="0" w:line="240" w:lineRule="auto"/>
        <w:rPr>
          <w:rFonts w:ascii="Times New Roman" w:eastAsia="Times New Roman" w:hAnsi="Times New Roman" w:cs="Times New Roman"/>
          <w:b/>
          <w:sz w:val="24"/>
          <w:szCs w:val="24"/>
          <w:lang w:val="uk-UA" w:eastAsia="ru-RU"/>
        </w:rPr>
      </w:pPr>
      <w:r w:rsidRPr="004B447A">
        <w:rPr>
          <w:rFonts w:ascii="Times New Roman" w:eastAsia="Times New Roman" w:hAnsi="Times New Roman" w:cs="Times New Roman"/>
          <w:b/>
          <w:sz w:val="24"/>
          <w:szCs w:val="24"/>
          <w:lang w:val="uk-UA" w:eastAsia="ru-RU"/>
        </w:rPr>
        <w:t xml:space="preserve"> </w:t>
      </w:r>
      <w:r w:rsidRPr="004B447A">
        <w:rPr>
          <w:rFonts w:ascii="Times New Roman" w:eastAsia="Times New Roman" w:hAnsi="Times New Roman" w:cs="Times New Roman"/>
          <w:b/>
          <w:sz w:val="24"/>
          <w:szCs w:val="24"/>
          <w:lang w:val="uk-UA" w:eastAsia="ru-RU"/>
        </w:rPr>
        <w:tab/>
        <w:t xml:space="preserve">Секретар ради </w:t>
      </w:r>
      <w:r w:rsidRPr="004B447A">
        <w:rPr>
          <w:rFonts w:ascii="Times New Roman" w:eastAsia="Times New Roman" w:hAnsi="Times New Roman" w:cs="Times New Roman"/>
          <w:b/>
          <w:sz w:val="24"/>
          <w:szCs w:val="24"/>
          <w:lang w:val="uk-UA" w:eastAsia="ru-RU"/>
        </w:rPr>
        <w:tab/>
      </w:r>
      <w:r w:rsidRPr="004B447A">
        <w:rPr>
          <w:rFonts w:ascii="Times New Roman" w:eastAsia="Times New Roman" w:hAnsi="Times New Roman" w:cs="Times New Roman"/>
          <w:b/>
          <w:sz w:val="24"/>
          <w:szCs w:val="24"/>
          <w:lang w:val="uk-UA" w:eastAsia="ru-RU"/>
        </w:rPr>
        <w:tab/>
      </w:r>
      <w:r w:rsidRPr="004B447A">
        <w:rPr>
          <w:rFonts w:ascii="Times New Roman" w:eastAsia="Times New Roman" w:hAnsi="Times New Roman" w:cs="Times New Roman"/>
          <w:b/>
          <w:sz w:val="24"/>
          <w:szCs w:val="24"/>
          <w:lang w:val="uk-UA" w:eastAsia="ru-RU"/>
        </w:rPr>
        <w:tab/>
      </w:r>
      <w:r w:rsidRPr="004B447A">
        <w:rPr>
          <w:rFonts w:ascii="Times New Roman" w:eastAsia="Times New Roman" w:hAnsi="Times New Roman" w:cs="Times New Roman"/>
          <w:b/>
          <w:sz w:val="24"/>
          <w:szCs w:val="24"/>
          <w:lang w:val="uk-UA" w:eastAsia="ru-RU"/>
        </w:rPr>
        <w:tab/>
      </w:r>
      <w:r w:rsidRPr="004B447A">
        <w:rPr>
          <w:rFonts w:ascii="Times New Roman" w:eastAsia="Times New Roman" w:hAnsi="Times New Roman" w:cs="Times New Roman"/>
          <w:b/>
          <w:sz w:val="24"/>
          <w:szCs w:val="24"/>
          <w:lang w:val="uk-UA" w:eastAsia="ru-RU"/>
        </w:rPr>
        <w:tab/>
      </w:r>
      <w:r w:rsidRPr="004B447A">
        <w:rPr>
          <w:rFonts w:ascii="Times New Roman" w:eastAsia="Times New Roman" w:hAnsi="Times New Roman" w:cs="Times New Roman"/>
          <w:b/>
          <w:sz w:val="24"/>
          <w:szCs w:val="24"/>
          <w:lang w:val="uk-UA" w:eastAsia="ru-RU"/>
        </w:rPr>
        <w:tab/>
      </w:r>
      <w:r w:rsidRPr="004B447A">
        <w:rPr>
          <w:rFonts w:ascii="Times New Roman" w:eastAsia="Times New Roman" w:hAnsi="Times New Roman" w:cs="Times New Roman"/>
          <w:b/>
          <w:sz w:val="24"/>
          <w:szCs w:val="24"/>
          <w:lang w:val="uk-UA" w:eastAsia="ru-RU"/>
        </w:rPr>
        <w:tab/>
        <w:t>В.П.</w:t>
      </w:r>
      <w:proofErr w:type="spellStart"/>
      <w:r w:rsidRPr="004B447A">
        <w:rPr>
          <w:rFonts w:ascii="Times New Roman" w:eastAsia="Times New Roman" w:hAnsi="Times New Roman" w:cs="Times New Roman"/>
          <w:b/>
          <w:sz w:val="24"/>
          <w:szCs w:val="24"/>
          <w:lang w:val="uk-UA" w:eastAsia="ru-RU"/>
        </w:rPr>
        <w:t>Олексюк</w:t>
      </w:r>
      <w:proofErr w:type="spellEnd"/>
    </w:p>
    <w:p w:rsidR="004B447A" w:rsidRPr="004B447A" w:rsidRDefault="004B447A" w:rsidP="004B447A">
      <w:pPr>
        <w:spacing w:after="0" w:line="240" w:lineRule="auto"/>
        <w:ind w:left="5245"/>
        <w:rPr>
          <w:rFonts w:ascii="Times New Roman" w:eastAsia="Times New Roman" w:hAnsi="Times New Roman" w:cs="Times New Roman"/>
          <w:b/>
          <w:lang w:val="uk-UA" w:eastAsia="ru-RU"/>
        </w:rPr>
      </w:pPr>
    </w:p>
    <w:p w:rsidR="004B447A" w:rsidRPr="004B447A" w:rsidRDefault="004B447A" w:rsidP="004B447A">
      <w:pPr>
        <w:spacing w:after="0" w:line="240" w:lineRule="auto"/>
        <w:ind w:left="5245"/>
        <w:rPr>
          <w:rFonts w:ascii="Times New Roman" w:eastAsia="Times New Roman" w:hAnsi="Times New Roman" w:cs="Times New Roman"/>
          <w:b/>
          <w:lang w:val="uk-UA" w:eastAsia="ru-RU"/>
        </w:rPr>
      </w:pPr>
    </w:p>
    <w:p w:rsidR="004B447A" w:rsidRPr="004B447A" w:rsidRDefault="004B447A" w:rsidP="004B447A">
      <w:pPr>
        <w:spacing w:after="0" w:line="240" w:lineRule="auto"/>
        <w:ind w:left="5245"/>
        <w:rPr>
          <w:rFonts w:ascii="Times New Roman" w:eastAsia="Times New Roman" w:hAnsi="Times New Roman" w:cs="Times New Roman"/>
          <w:b/>
          <w:lang w:val="uk-UA" w:eastAsia="ru-RU"/>
        </w:rPr>
      </w:pPr>
    </w:p>
    <w:p w:rsidR="004B447A" w:rsidRPr="004B447A" w:rsidRDefault="004B447A" w:rsidP="004B447A">
      <w:pPr>
        <w:spacing w:after="0" w:line="240" w:lineRule="auto"/>
        <w:ind w:left="5245"/>
        <w:rPr>
          <w:rFonts w:ascii="Times New Roman" w:eastAsia="Times New Roman" w:hAnsi="Times New Roman" w:cs="Times New Roman"/>
          <w:b/>
          <w:lang w:val="uk-UA" w:eastAsia="ru-RU"/>
        </w:rPr>
      </w:pPr>
    </w:p>
    <w:p w:rsidR="004B447A" w:rsidRPr="004B447A" w:rsidRDefault="004B447A" w:rsidP="004B447A">
      <w:pPr>
        <w:spacing w:after="0" w:line="240" w:lineRule="auto"/>
        <w:ind w:left="5245"/>
        <w:rPr>
          <w:rFonts w:ascii="Times New Roman" w:eastAsia="Times New Roman" w:hAnsi="Times New Roman" w:cs="Times New Roman"/>
          <w:b/>
          <w:lang w:val="uk-UA" w:eastAsia="ru-RU"/>
        </w:rPr>
      </w:pPr>
    </w:p>
    <w:p w:rsidR="004B447A" w:rsidRPr="004B447A" w:rsidRDefault="004B447A" w:rsidP="004B447A">
      <w:pPr>
        <w:spacing w:after="0" w:line="240" w:lineRule="auto"/>
        <w:ind w:left="5245"/>
        <w:rPr>
          <w:rFonts w:ascii="Times New Roman" w:eastAsia="Times New Roman" w:hAnsi="Times New Roman" w:cs="Times New Roman"/>
          <w:b/>
          <w:lang w:val="uk-UA" w:eastAsia="ru-RU"/>
        </w:rPr>
      </w:pPr>
    </w:p>
    <w:p w:rsidR="004B447A" w:rsidRPr="004B447A" w:rsidRDefault="004B447A" w:rsidP="004B447A">
      <w:pPr>
        <w:spacing w:after="0" w:line="240" w:lineRule="auto"/>
        <w:ind w:left="5245"/>
        <w:rPr>
          <w:rFonts w:ascii="Times New Roman" w:eastAsia="Times New Roman" w:hAnsi="Times New Roman" w:cs="Times New Roman"/>
          <w:b/>
          <w:sz w:val="24"/>
          <w:szCs w:val="24"/>
          <w:lang w:val="uk-UA" w:eastAsia="ru-RU"/>
        </w:rPr>
      </w:pPr>
      <w:r w:rsidRPr="004B447A">
        <w:rPr>
          <w:rFonts w:ascii="Times New Roman" w:eastAsia="Times New Roman" w:hAnsi="Times New Roman" w:cs="Times New Roman"/>
          <w:b/>
          <w:sz w:val="24"/>
          <w:szCs w:val="24"/>
          <w:lang w:val="uk-UA" w:eastAsia="ru-RU"/>
        </w:rPr>
        <w:t xml:space="preserve">Додаток 1 </w:t>
      </w:r>
    </w:p>
    <w:p w:rsidR="004B447A" w:rsidRPr="004B447A" w:rsidRDefault="004B447A" w:rsidP="004B447A">
      <w:pPr>
        <w:spacing w:after="0" w:line="240" w:lineRule="auto"/>
        <w:ind w:left="5245"/>
        <w:rPr>
          <w:rFonts w:ascii="Times New Roman" w:eastAsia="Times New Roman" w:hAnsi="Times New Roman" w:cs="Times New Roman"/>
          <w:b/>
          <w:lang w:val="uk-UA" w:eastAsia="ru-RU"/>
        </w:rPr>
      </w:pPr>
      <w:r w:rsidRPr="004B447A">
        <w:rPr>
          <w:rFonts w:ascii="Times New Roman" w:eastAsia="Times New Roman" w:hAnsi="Times New Roman" w:cs="Times New Roman"/>
          <w:b/>
          <w:lang w:val="uk-UA" w:eastAsia="ru-RU"/>
        </w:rPr>
        <w:t xml:space="preserve">до рішення сесії </w:t>
      </w:r>
      <w:proofErr w:type="spellStart"/>
      <w:r w:rsidRPr="004B447A">
        <w:rPr>
          <w:rFonts w:ascii="Times New Roman" w:eastAsia="Times New Roman" w:hAnsi="Times New Roman" w:cs="Times New Roman"/>
          <w:b/>
          <w:lang w:val="uk-UA" w:eastAsia="ru-RU"/>
        </w:rPr>
        <w:t>Бучанської</w:t>
      </w:r>
      <w:proofErr w:type="spellEnd"/>
      <w:r w:rsidRPr="004B447A">
        <w:rPr>
          <w:rFonts w:ascii="Times New Roman" w:eastAsia="Times New Roman" w:hAnsi="Times New Roman" w:cs="Times New Roman"/>
          <w:b/>
          <w:lang w:val="uk-UA" w:eastAsia="ru-RU"/>
        </w:rPr>
        <w:t xml:space="preserve"> міської ради</w:t>
      </w:r>
    </w:p>
    <w:p w:rsidR="004B447A" w:rsidRPr="004B447A" w:rsidRDefault="004B447A" w:rsidP="004B447A">
      <w:pPr>
        <w:spacing w:after="0" w:line="240" w:lineRule="auto"/>
        <w:ind w:left="5245"/>
        <w:rPr>
          <w:rFonts w:ascii="Times New Roman" w:eastAsia="Times New Roman" w:hAnsi="Times New Roman" w:cs="Times New Roman"/>
          <w:b/>
          <w:lang w:val="uk-UA" w:eastAsia="ru-RU"/>
        </w:rPr>
      </w:pPr>
      <w:r w:rsidRPr="004B447A">
        <w:rPr>
          <w:rFonts w:ascii="Times New Roman" w:eastAsia="Times New Roman" w:hAnsi="Times New Roman" w:cs="Times New Roman"/>
          <w:b/>
          <w:lang w:val="uk-UA" w:eastAsia="ru-RU"/>
        </w:rPr>
        <w:t>№ 2055 - 65 –VІ від « 29 » січня  2015р.</w:t>
      </w:r>
    </w:p>
    <w:p w:rsidR="004B447A" w:rsidRPr="004B447A" w:rsidRDefault="004B447A" w:rsidP="004B447A">
      <w:pPr>
        <w:spacing w:after="0" w:line="240" w:lineRule="auto"/>
        <w:ind w:left="5245"/>
        <w:rPr>
          <w:rFonts w:ascii="Times New Roman" w:eastAsia="Times New Roman" w:hAnsi="Times New Roman" w:cs="Times New Roman"/>
          <w:b/>
          <w:i/>
          <w:lang w:val="uk-UA" w:eastAsia="ru-RU"/>
        </w:rPr>
      </w:pPr>
      <w:r w:rsidRPr="004B447A">
        <w:rPr>
          <w:rFonts w:ascii="Times New Roman" w:eastAsia="Times New Roman" w:hAnsi="Times New Roman" w:cs="Times New Roman"/>
          <w:b/>
          <w:i/>
          <w:lang w:val="uk-UA" w:eastAsia="ru-RU"/>
        </w:rPr>
        <w:t>зі змінами</w:t>
      </w:r>
    </w:p>
    <w:p w:rsidR="004B447A" w:rsidRPr="004B447A" w:rsidRDefault="004B447A" w:rsidP="004B447A">
      <w:pPr>
        <w:spacing w:after="0" w:line="240" w:lineRule="auto"/>
        <w:ind w:left="5245"/>
        <w:rPr>
          <w:rFonts w:ascii="Times New Roman" w:eastAsia="Times New Roman" w:hAnsi="Times New Roman" w:cs="Times New Roman"/>
          <w:b/>
          <w:i/>
          <w:lang w:val="uk-UA" w:eastAsia="ru-RU"/>
        </w:rPr>
      </w:pPr>
      <w:r w:rsidRPr="004B447A">
        <w:rPr>
          <w:rFonts w:ascii="Times New Roman" w:eastAsia="Times New Roman" w:hAnsi="Times New Roman" w:cs="Times New Roman"/>
          <w:b/>
          <w:i/>
          <w:lang w:val="uk-UA" w:eastAsia="ru-RU"/>
        </w:rPr>
        <w:t>№ 2446 - 78 - VI від 24.09.2015р.</w:t>
      </w:r>
    </w:p>
    <w:p w:rsidR="004B447A" w:rsidRPr="004B447A" w:rsidRDefault="004B447A" w:rsidP="004B447A">
      <w:pPr>
        <w:spacing w:after="0" w:line="240" w:lineRule="auto"/>
        <w:ind w:left="5245"/>
        <w:rPr>
          <w:rFonts w:ascii="Times New Roman" w:eastAsia="Times New Roman" w:hAnsi="Times New Roman" w:cs="Times New Roman"/>
          <w:b/>
          <w:i/>
          <w:lang w:val="uk-UA" w:eastAsia="ru-RU"/>
        </w:rPr>
      </w:pPr>
      <w:r w:rsidRPr="004B447A">
        <w:rPr>
          <w:rFonts w:ascii="Times New Roman" w:eastAsia="Times New Roman" w:hAnsi="Times New Roman" w:cs="Times New Roman"/>
          <w:b/>
          <w:i/>
          <w:lang w:val="uk-UA" w:eastAsia="ru-RU"/>
        </w:rPr>
        <w:t>№ 106 -05 - VІI від 19.01.2016 р.</w:t>
      </w:r>
    </w:p>
    <w:p w:rsidR="004B447A" w:rsidRPr="004B447A" w:rsidRDefault="004B447A" w:rsidP="004B447A">
      <w:pPr>
        <w:spacing w:after="0" w:line="240" w:lineRule="auto"/>
        <w:ind w:left="5245"/>
        <w:rPr>
          <w:rFonts w:ascii="Times New Roman" w:eastAsia="Times New Roman" w:hAnsi="Times New Roman" w:cs="Times New Roman"/>
          <w:b/>
          <w:i/>
          <w:lang w:val="uk-UA" w:eastAsia="ru-RU"/>
        </w:rPr>
      </w:pPr>
    </w:p>
    <w:p w:rsidR="004B447A" w:rsidRPr="004B447A" w:rsidRDefault="004B447A" w:rsidP="004B447A">
      <w:pPr>
        <w:spacing w:after="0" w:line="240" w:lineRule="auto"/>
        <w:jc w:val="right"/>
        <w:rPr>
          <w:rFonts w:ascii="Times New Roman" w:eastAsia="Times New Roman" w:hAnsi="Times New Roman" w:cs="Times New Roman"/>
          <w:sz w:val="24"/>
          <w:szCs w:val="24"/>
          <w:lang w:val="uk-UA" w:eastAsia="ru-RU"/>
        </w:rPr>
      </w:pPr>
    </w:p>
    <w:p w:rsidR="004B447A" w:rsidRPr="004B447A" w:rsidRDefault="004B447A" w:rsidP="004B447A">
      <w:pPr>
        <w:spacing w:after="120" w:line="240" w:lineRule="auto"/>
        <w:jc w:val="center"/>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 xml:space="preserve">Порядок встановлення ставок податку на нерухоме майно, відмінне від земельної ділянки в </w:t>
      </w:r>
      <w:proofErr w:type="spellStart"/>
      <w:r w:rsidRPr="004B447A">
        <w:rPr>
          <w:rFonts w:ascii="Times New Roman" w:eastAsia="Times New Roman" w:hAnsi="Times New Roman" w:cs="Times New Roman"/>
          <w:b/>
          <w:sz w:val="24"/>
          <w:szCs w:val="24"/>
          <w:lang w:val="uk-UA" w:eastAsia="ru-RU"/>
        </w:rPr>
        <w:t>м.Буча</w:t>
      </w:r>
      <w:proofErr w:type="spellEnd"/>
      <w:r w:rsidRPr="004B447A">
        <w:rPr>
          <w:rFonts w:ascii="Times New Roman" w:eastAsia="Times New Roman" w:hAnsi="Times New Roman" w:cs="Times New Roman"/>
          <w:b/>
          <w:sz w:val="24"/>
          <w:szCs w:val="24"/>
          <w:lang w:val="uk-UA" w:eastAsia="ru-RU"/>
        </w:rPr>
        <w:t xml:space="preserve"> </w:t>
      </w:r>
    </w:p>
    <w:p w:rsidR="004B447A" w:rsidRPr="004B447A" w:rsidRDefault="004B447A" w:rsidP="004B447A">
      <w:pPr>
        <w:spacing w:after="120" w:line="240" w:lineRule="auto"/>
        <w:jc w:val="center"/>
        <w:rPr>
          <w:rFonts w:ascii="Times New Roman" w:eastAsia="Times New Roman" w:hAnsi="Times New Roman" w:cs="Times New Roman"/>
          <w:b/>
          <w:bCs/>
          <w:sz w:val="24"/>
          <w:szCs w:val="24"/>
          <w:lang w:val="uk-UA" w:eastAsia="ru-RU"/>
        </w:rPr>
      </w:pPr>
      <w:r w:rsidRPr="004B447A">
        <w:rPr>
          <w:rFonts w:ascii="Times New Roman" w:eastAsia="Times New Roman" w:hAnsi="Times New Roman" w:cs="Times New Roman"/>
          <w:b/>
          <w:bCs/>
          <w:sz w:val="24"/>
          <w:szCs w:val="24"/>
          <w:lang w:val="uk-UA" w:eastAsia="ru-RU"/>
        </w:rPr>
        <w:t xml:space="preserve">1. </w:t>
      </w:r>
      <w:r w:rsidRPr="004B447A">
        <w:rPr>
          <w:rFonts w:ascii="Times New Roman" w:eastAsia="Times New Roman" w:hAnsi="Times New Roman" w:cs="Times New Roman"/>
          <w:b/>
          <w:sz w:val="24"/>
          <w:szCs w:val="24"/>
          <w:lang w:val="uk-UA" w:eastAsia="ru-RU"/>
        </w:rPr>
        <w:t>Загальні положення</w:t>
      </w:r>
    </w:p>
    <w:p w:rsidR="004B447A" w:rsidRPr="004B447A" w:rsidRDefault="004B447A" w:rsidP="004B447A">
      <w:pPr>
        <w:spacing w:after="0" w:line="240" w:lineRule="auto"/>
        <w:ind w:firstLine="708"/>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Податок на нерухоме майно, відмінне від земельної ділянки розроблено на підставі Податкового кодексу України (ст. 266 Розділу ХІІ “Податок на майно”).</w:t>
      </w:r>
    </w:p>
    <w:p w:rsidR="004B447A" w:rsidRPr="004B447A" w:rsidRDefault="004B447A" w:rsidP="004B447A">
      <w:pPr>
        <w:spacing w:after="0" w:line="240" w:lineRule="auto"/>
        <w:ind w:firstLine="708"/>
        <w:jc w:val="both"/>
        <w:rPr>
          <w:rFonts w:ascii="Times New Roman" w:eastAsia="Times New Roman" w:hAnsi="Times New Roman" w:cs="Times New Roman"/>
          <w:sz w:val="24"/>
          <w:szCs w:val="24"/>
          <w:lang w:val="uk-UA" w:eastAsia="ru-RU"/>
        </w:rPr>
      </w:pPr>
    </w:p>
    <w:p w:rsidR="004B447A" w:rsidRPr="004B447A" w:rsidRDefault="004B447A" w:rsidP="004B447A">
      <w:pPr>
        <w:spacing w:after="0" w:line="240" w:lineRule="auto"/>
        <w:jc w:val="center"/>
        <w:rPr>
          <w:rFonts w:ascii="Times New Roman" w:eastAsia="Times New Roman" w:hAnsi="Times New Roman" w:cs="Times New Roman"/>
          <w:b/>
          <w:bCs/>
          <w:sz w:val="24"/>
          <w:szCs w:val="24"/>
          <w:lang w:val="uk-UA" w:eastAsia="ru-RU"/>
        </w:rPr>
      </w:pPr>
      <w:r w:rsidRPr="004B447A">
        <w:rPr>
          <w:rFonts w:ascii="Times New Roman" w:eastAsia="Times New Roman" w:hAnsi="Times New Roman" w:cs="Times New Roman"/>
          <w:b/>
          <w:bCs/>
          <w:sz w:val="24"/>
          <w:szCs w:val="24"/>
          <w:lang w:val="uk-UA" w:eastAsia="ru-RU"/>
        </w:rPr>
        <w:t>2. Платники податку</w:t>
      </w:r>
    </w:p>
    <w:p w:rsidR="004B447A" w:rsidRPr="004B447A" w:rsidRDefault="004B447A" w:rsidP="004B447A">
      <w:pPr>
        <w:spacing w:after="0" w:line="240" w:lineRule="auto"/>
        <w:jc w:val="center"/>
        <w:rPr>
          <w:rFonts w:ascii="Times New Roman" w:eastAsia="Times New Roman" w:hAnsi="Times New Roman" w:cs="Times New Roman"/>
          <w:b/>
          <w:bCs/>
          <w:sz w:val="24"/>
          <w:szCs w:val="24"/>
          <w:lang w:val="uk-UA" w:eastAsia="ru-RU"/>
        </w:rPr>
      </w:pPr>
    </w:p>
    <w:p w:rsidR="004B447A" w:rsidRPr="004B447A" w:rsidRDefault="004B447A" w:rsidP="004B447A">
      <w:pPr>
        <w:spacing w:after="0" w:line="240" w:lineRule="auto"/>
        <w:ind w:firstLine="34"/>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bCs/>
          <w:sz w:val="24"/>
          <w:szCs w:val="24"/>
          <w:lang w:val="uk-UA" w:eastAsia="ru-RU"/>
        </w:rPr>
        <w:t>2.1.</w:t>
      </w:r>
      <w:r w:rsidRPr="004B447A">
        <w:rPr>
          <w:rFonts w:ascii="Times New Roman" w:eastAsia="Times New Roman" w:hAnsi="Times New Roman" w:cs="Times New Roman"/>
          <w:bCs/>
          <w:sz w:val="24"/>
          <w:szCs w:val="24"/>
          <w:lang w:val="uk-UA" w:eastAsia="ru-RU"/>
        </w:rPr>
        <w:t xml:space="preserve"> </w:t>
      </w:r>
      <w:r w:rsidRPr="004B447A">
        <w:rPr>
          <w:rFonts w:ascii="Times New Roman" w:eastAsia="Times New Roman" w:hAnsi="Times New Roman" w:cs="Times New Roman"/>
          <w:sz w:val="24"/>
          <w:szCs w:val="24"/>
          <w:lang w:val="uk-UA" w:eastAsia="ru-RU"/>
        </w:rPr>
        <w:t xml:space="preserve">Платниками податку є фізичні та юридичні особи, в тому числі нерезиденти, які є власниками об'єктів житлової та/або нежитлової нерухомості. </w:t>
      </w:r>
    </w:p>
    <w:p w:rsidR="004B447A" w:rsidRPr="004B447A" w:rsidRDefault="004B447A" w:rsidP="004B447A">
      <w:pPr>
        <w:spacing w:after="0" w:line="240" w:lineRule="auto"/>
        <w:ind w:firstLine="34"/>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2.2.</w:t>
      </w:r>
      <w:r w:rsidRPr="004B447A">
        <w:rPr>
          <w:rFonts w:ascii="Times New Roman" w:eastAsia="Times New Roman" w:hAnsi="Times New Roman" w:cs="Times New Roman"/>
          <w:sz w:val="24"/>
          <w:szCs w:val="24"/>
          <w:lang w:val="uk-UA" w:eastAsia="ru-RU"/>
        </w:rPr>
        <w:t xml:space="preserve">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 </w:t>
      </w:r>
    </w:p>
    <w:p w:rsidR="004B447A" w:rsidRPr="004B447A" w:rsidRDefault="004B447A" w:rsidP="004B447A">
      <w:pPr>
        <w:numPr>
          <w:ilvl w:val="0"/>
          <w:numId w:val="21"/>
        </w:numPr>
        <w:spacing w:after="0" w:line="240" w:lineRule="auto"/>
        <w:ind w:left="748" w:hanging="357"/>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 </w:t>
      </w:r>
    </w:p>
    <w:p w:rsidR="004B447A" w:rsidRPr="004B447A" w:rsidRDefault="004B447A" w:rsidP="004B447A">
      <w:pPr>
        <w:numPr>
          <w:ilvl w:val="0"/>
          <w:numId w:val="21"/>
        </w:numPr>
        <w:spacing w:after="0" w:line="240" w:lineRule="auto"/>
        <w:ind w:left="748" w:hanging="357"/>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rsidR="004B447A" w:rsidRPr="004B447A" w:rsidRDefault="004B447A" w:rsidP="004B447A">
      <w:pPr>
        <w:numPr>
          <w:ilvl w:val="0"/>
          <w:numId w:val="21"/>
        </w:numPr>
        <w:spacing w:after="0" w:line="240" w:lineRule="auto"/>
        <w:ind w:left="748" w:hanging="357"/>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4B447A" w:rsidRPr="004B447A" w:rsidRDefault="004B447A" w:rsidP="004B447A">
      <w:pPr>
        <w:spacing w:after="0" w:line="240" w:lineRule="auto"/>
        <w:ind w:left="748"/>
        <w:jc w:val="both"/>
        <w:rPr>
          <w:rFonts w:ascii="Times New Roman" w:eastAsia="Times New Roman" w:hAnsi="Times New Roman" w:cs="Times New Roman"/>
          <w:sz w:val="24"/>
          <w:szCs w:val="24"/>
          <w:lang w:val="uk-UA" w:eastAsia="ru-RU"/>
        </w:rPr>
      </w:pPr>
    </w:p>
    <w:p w:rsidR="004B447A" w:rsidRPr="004B447A" w:rsidRDefault="004B447A" w:rsidP="004B447A">
      <w:pPr>
        <w:spacing w:after="0" w:line="240" w:lineRule="auto"/>
        <w:jc w:val="center"/>
        <w:rPr>
          <w:rFonts w:ascii="Times New Roman" w:eastAsia="Times New Roman" w:hAnsi="Times New Roman" w:cs="Times New Roman"/>
          <w:b/>
          <w:bCs/>
          <w:sz w:val="24"/>
          <w:szCs w:val="24"/>
          <w:lang w:val="uk-UA" w:eastAsia="ru-RU"/>
        </w:rPr>
      </w:pPr>
      <w:r w:rsidRPr="004B447A">
        <w:rPr>
          <w:rFonts w:ascii="Times New Roman" w:eastAsia="Times New Roman" w:hAnsi="Times New Roman" w:cs="Times New Roman"/>
          <w:b/>
          <w:bCs/>
          <w:sz w:val="24"/>
          <w:szCs w:val="24"/>
          <w:lang w:val="uk-UA" w:eastAsia="ru-RU"/>
        </w:rPr>
        <w:t>3. Об’єкт оподаткування</w:t>
      </w:r>
    </w:p>
    <w:p w:rsidR="004B447A" w:rsidRPr="004B447A" w:rsidRDefault="004B447A" w:rsidP="004B447A">
      <w:pPr>
        <w:spacing w:after="0" w:line="240" w:lineRule="auto"/>
        <w:jc w:val="center"/>
        <w:rPr>
          <w:rFonts w:ascii="Times New Roman" w:eastAsia="Times New Roman" w:hAnsi="Times New Roman" w:cs="Times New Roman"/>
          <w:b/>
          <w:bCs/>
          <w:sz w:val="24"/>
          <w:szCs w:val="24"/>
          <w:lang w:val="uk-UA" w:eastAsia="ru-RU"/>
        </w:rPr>
      </w:pPr>
    </w:p>
    <w:p w:rsidR="004B447A" w:rsidRPr="004B447A" w:rsidRDefault="004B447A" w:rsidP="004B447A">
      <w:pPr>
        <w:spacing w:after="0" w:line="240" w:lineRule="auto"/>
        <w:ind w:firstLine="34"/>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bCs/>
          <w:sz w:val="24"/>
          <w:szCs w:val="24"/>
          <w:lang w:val="uk-UA" w:eastAsia="ru-RU"/>
        </w:rPr>
        <w:t>3.1.</w:t>
      </w:r>
      <w:r w:rsidRPr="004B447A">
        <w:rPr>
          <w:rFonts w:ascii="Times New Roman" w:eastAsia="Times New Roman" w:hAnsi="Times New Roman" w:cs="Times New Roman"/>
          <w:bCs/>
          <w:sz w:val="24"/>
          <w:szCs w:val="24"/>
          <w:lang w:val="uk-UA" w:eastAsia="ru-RU"/>
        </w:rPr>
        <w:t xml:space="preserve"> </w:t>
      </w:r>
      <w:r w:rsidRPr="004B447A">
        <w:rPr>
          <w:rFonts w:ascii="Times New Roman" w:eastAsia="Times New Roman" w:hAnsi="Times New Roman" w:cs="Times New Roman"/>
          <w:sz w:val="24"/>
          <w:szCs w:val="24"/>
          <w:lang w:val="uk-UA" w:eastAsia="ru-RU"/>
        </w:rPr>
        <w:t xml:space="preserve">Об'єктом оподаткування є об'єкт житлової та нежитлової нерухомості, в тому числі його частка. </w:t>
      </w:r>
    </w:p>
    <w:p w:rsidR="004B447A" w:rsidRPr="004B447A" w:rsidRDefault="004B447A" w:rsidP="004B447A">
      <w:pPr>
        <w:spacing w:after="0" w:line="240" w:lineRule="auto"/>
        <w:ind w:firstLine="34"/>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3.2.</w:t>
      </w:r>
      <w:r w:rsidRPr="004B447A">
        <w:rPr>
          <w:rFonts w:ascii="Times New Roman" w:eastAsia="Times New Roman" w:hAnsi="Times New Roman" w:cs="Times New Roman"/>
          <w:sz w:val="24"/>
          <w:szCs w:val="24"/>
          <w:lang w:val="uk-UA" w:eastAsia="ru-RU"/>
        </w:rPr>
        <w:t xml:space="preserve"> Не є об'єктом оподаткування: </w:t>
      </w:r>
    </w:p>
    <w:p w:rsidR="004B447A" w:rsidRPr="004B447A" w:rsidRDefault="004B447A" w:rsidP="004B447A">
      <w:pPr>
        <w:numPr>
          <w:ilvl w:val="0"/>
          <w:numId w:val="22"/>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rsidR="004B447A" w:rsidRPr="004B447A" w:rsidRDefault="004B447A" w:rsidP="004B447A">
      <w:pPr>
        <w:numPr>
          <w:ilvl w:val="0"/>
          <w:numId w:val="22"/>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 </w:t>
      </w:r>
    </w:p>
    <w:p w:rsidR="004B447A" w:rsidRPr="004B447A" w:rsidRDefault="004B447A" w:rsidP="004B447A">
      <w:pPr>
        <w:numPr>
          <w:ilvl w:val="0"/>
          <w:numId w:val="22"/>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будівлі дитячих будинків сімейного типу; </w:t>
      </w:r>
    </w:p>
    <w:p w:rsidR="004B447A" w:rsidRPr="004B447A" w:rsidRDefault="004B447A" w:rsidP="004B447A">
      <w:pPr>
        <w:numPr>
          <w:ilvl w:val="0"/>
          <w:numId w:val="22"/>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гуртожитки;</w:t>
      </w:r>
    </w:p>
    <w:p w:rsidR="004B447A" w:rsidRPr="004B447A" w:rsidRDefault="004B447A" w:rsidP="004B447A">
      <w:pPr>
        <w:numPr>
          <w:ilvl w:val="0"/>
          <w:numId w:val="22"/>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житлова нерухомість непридатна для проживання, в тому числі у зв’язку з аварійним станом, визнана такою згідно з рішенням виконавчого комітету </w:t>
      </w:r>
      <w:proofErr w:type="spellStart"/>
      <w:r w:rsidRPr="004B447A">
        <w:rPr>
          <w:rFonts w:ascii="Times New Roman" w:eastAsia="Times New Roman" w:hAnsi="Times New Roman" w:cs="Times New Roman"/>
          <w:sz w:val="24"/>
          <w:szCs w:val="24"/>
          <w:lang w:val="uk-UA" w:eastAsia="ru-RU"/>
        </w:rPr>
        <w:t>Бучанської</w:t>
      </w:r>
      <w:proofErr w:type="spellEnd"/>
      <w:r w:rsidRPr="004B447A">
        <w:rPr>
          <w:rFonts w:ascii="Times New Roman" w:eastAsia="Times New Roman" w:hAnsi="Times New Roman" w:cs="Times New Roman"/>
          <w:sz w:val="24"/>
          <w:szCs w:val="24"/>
          <w:lang w:val="uk-UA" w:eastAsia="ru-RU"/>
        </w:rPr>
        <w:t xml:space="preserve"> міської ради;</w:t>
      </w:r>
    </w:p>
    <w:p w:rsidR="004B447A" w:rsidRPr="004B447A" w:rsidRDefault="004B447A" w:rsidP="004B447A">
      <w:pPr>
        <w:numPr>
          <w:ilvl w:val="0"/>
          <w:numId w:val="22"/>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об’єкти житлової нерухомості, в тому числі їх частки, що належать дітям-сиротам, дітям, позбавленим батьківського піклування, та особам з їх числа, визнаним </w:t>
      </w:r>
      <w:r w:rsidRPr="004B447A">
        <w:rPr>
          <w:rFonts w:ascii="Times New Roman" w:eastAsia="Times New Roman" w:hAnsi="Times New Roman" w:cs="Times New Roman"/>
          <w:sz w:val="24"/>
          <w:szCs w:val="24"/>
          <w:lang w:val="uk-UA" w:eastAsia="ru-RU"/>
        </w:rPr>
        <w:lastRenderedPageBreak/>
        <w:t>такими відповідно до закону, дітям-інвалідам, які виховуються одинокими матерями (батьками), але не більше одного такого об’єкта на дитину;</w:t>
      </w:r>
    </w:p>
    <w:p w:rsidR="004B447A" w:rsidRPr="004B447A" w:rsidRDefault="004B447A" w:rsidP="004B447A">
      <w:pPr>
        <w:numPr>
          <w:ilvl w:val="0"/>
          <w:numId w:val="22"/>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4B447A" w:rsidRPr="004B447A" w:rsidRDefault="004B447A" w:rsidP="004B447A">
      <w:pPr>
        <w:numPr>
          <w:ilvl w:val="0"/>
          <w:numId w:val="22"/>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будівлі промисловості, зокрема виробничі корпуси, цехи, складські приміщення промислових підприємств;</w:t>
      </w:r>
    </w:p>
    <w:p w:rsidR="004B447A" w:rsidRPr="004B447A" w:rsidRDefault="004B447A" w:rsidP="004B447A">
      <w:pPr>
        <w:numPr>
          <w:ilvl w:val="0"/>
          <w:numId w:val="22"/>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будівлі, споруди сільськогосподарських товаровиробників, призначені для використання безпосередньо у сільськогосподарській діяльності;</w:t>
      </w:r>
    </w:p>
    <w:p w:rsidR="004B447A" w:rsidRPr="004B447A" w:rsidRDefault="004B447A" w:rsidP="004B447A">
      <w:pPr>
        <w:numPr>
          <w:ilvl w:val="0"/>
          <w:numId w:val="22"/>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об’єкти житлової та нежитлової нерухомості, які перебувають у власності громадських організацій інвалідів та їх підприємств;</w:t>
      </w:r>
    </w:p>
    <w:p w:rsidR="004B447A" w:rsidRPr="004B447A" w:rsidRDefault="004B447A" w:rsidP="004B447A">
      <w:pPr>
        <w:numPr>
          <w:ilvl w:val="0"/>
          <w:numId w:val="22"/>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4B447A" w:rsidRPr="004B447A" w:rsidRDefault="004B447A" w:rsidP="004B447A">
      <w:pPr>
        <w:numPr>
          <w:ilvl w:val="0"/>
          <w:numId w:val="22"/>
        </w:numPr>
        <w:spacing w:after="0" w:line="240" w:lineRule="auto"/>
        <w:jc w:val="both"/>
        <w:rPr>
          <w:rFonts w:ascii="Times New Roman" w:eastAsia="Times New Roman" w:hAnsi="Times New Roman" w:cs="Times New Roman"/>
          <w:color w:val="000000"/>
          <w:sz w:val="24"/>
          <w:szCs w:val="24"/>
          <w:lang w:val="uk-UA" w:eastAsia="ru-RU"/>
        </w:rPr>
      </w:pPr>
      <w:r w:rsidRPr="004B447A">
        <w:rPr>
          <w:rFonts w:ascii="Times New Roman" w:eastAsia="Times New Roman" w:hAnsi="Times New Roman" w:cs="Times New Roman"/>
          <w:color w:val="000000"/>
          <w:sz w:val="24"/>
          <w:szCs w:val="24"/>
          <w:lang w:val="uk-UA" w:eastAsia="ru-RU"/>
        </w:rPr>
        <w:t>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4B447A" w:rsidRPr="004B447A" w:rsidRDefault="004B447A" w:rsidP="004B447A">
      <w:pPr>
        <w:spacing w:after="0" w:line="240" w:lineRule="auto"/>
        <w:jc w:val="both"/>
        <w:rPr>
          <w:rFonts w:ascii="Times New Roman" w:eastAsia="Times New Roman" w:hAnsi="Times New Roman" w:cs="Times New Roman"/>
          <w:bCs/>
          <w:sz w:val="24"/>
          <w:szCs w:val="24"/>
          <w:lang w:val="uk-UA" w:eastAsia="ru-RU"/>
        </w:rPr>
      </w:pPr>
    </w:p>
    <w:p w:rsidR="004B447A" w:rsidRPr="004B447A" w:rsidRDefault="004B447A" w:rsidP="004B447A">
      <w:pPr>
        <w:spacing w:after="0" w:line="240" w:lineRule="auto"/>
        <w:jc w:val="center"/>
        <w:rPr>
          <w:rFonts w:ascii="Times New Roman" w:eastAsia="Times New Roman" w:hAnsi="Times New Roman" w:cs="Times New Roman"/>
          <w:b/>
          <w:bCs/>
          <w:sz w:val="24"/>
          <w:szCs w:val="24"/>
          <w:lang w:val="uk-UA" w:eastAsia="ru-RU"/>
        </w:rPr>
      </w:pPr>
      <w:r w:rsidRPr="004B447A">
        <w:rPr>
          <w:rFonts w:ascii="Times New Roman" w:eastAsia="Times New Roman" w:hAnsi="Times New Roman" w:cs="Times New Roman"/>
          <w:b/>
          <w:bCs/>
          <w:sz w:val="24"/>
          <w:szCs w:val="24"/>
          <w:lang w:val="uk-UA" w:eastAsia="ru-RU"/>
        </w:rPr>
        <w:t>4. База оподаткування</w:t>
      </w:r>
    </w:p>
    <w:p w:rsidR="004B447A" w:rsidRPr="004B447A" w:rsidRDefault="004B447A" w:rsidP="004B447A">
      <w:pPr>
        <w:spacing w:after="0" w:line="240" w:lineRule="auto"/>
        <w:jc w:val="center"/>
        <w:rPr>
          <w:rFonts w:ascii="Times New Roman" w:eastAsia="Times New Roman" w:hAnsi="Times New Roman" w:cs="Times New Roman"/>
          <w:b/>
          <w:bCs/>
          <w:sz w:val="24"/>
          <w:szCs w:val="24"/>
          <w:lang w:val="uk-UA" w:eastAsia="ru-RU"/>
        </w:rPr>
      </w:pPr>
    </w:p>
    <w:p w:rsidR="004B447A" w:rsidRPr="004B447A" w:rsidRDefault="004B447A" w:rsidP="004B447A">
      <w:pPr>
        <w:spacing w:after="0" w:line="240" w:lineRule="auto"/>
        <w:ind w:firstLine="34"/>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bCs/>
          <w:sz w:val="24"/>
          <w:szCs w:val="24"/>
          <w:lang w:val="uk-UA" w:eastAsia="ru-RU"/>
        </w:rPr>
        <w:t>4.1.</w:t>
      </w:r>
      <w:r w:rsidRPr="004B447A">
        <w:rPr>
          <w:rFonts w:ascii="Times New Roman" w:eastAsia="Times New Roman" w:hAnsi="Times New Roman" w:cs="Times New Roman"/>
          <w:b/>
          <w:sz w:val="24"/>
          <w:szCs w:val="24"/>
          <w:lang w:val="uk-UA" w:eastAsia="ru-RU"/>
        </w:rPr>
        <w:t xml:space="preserve"> </w:t>
      </w:r>
      <w:r w:rsidRPr="004B447A">
        <w:rPr>
          <w:rFonts w:ascii="Times New Roman" w:eastAsia="Times New Roman" w:hAnsi="Times New Roman" w:cs="Times New Roman"/>
          <w:sz w:val="24"/>
          <w:szCs w:val="24"/>
          <w:lang w:val="uk-UA" w:eastAsia="ru-RU"/>
        </w:rPr>
        <w:t xml:space="preserve">Базою оподаткування є загальна площа об'єкта житлової та нежитлової нерухомості, в тому числі його часток. </w:t>
      </w:r>
    </w:p>
    <w:p w:rsidR="004B447A" w:rsidRPr="004B447A" w:rsidRDefault="004B447A" w:rsidP="004B447A">
      <w:pPr>
        <w:spacing w:after="0" w:line="240" w:lineRule="auto"/>
        <w:ind w:firstLine="34"/>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4.2.</w:t>
      </w:r>
      <w:r w:rsidRPr="004B447A">
        <w:rPr>
          <w:rFonts w:ascii="Times New Roman" w:eastAsia="Times New Roman" w:hAnsi="Times New Roman" w:cs="Times New Roman"/>
          <w:sz w:val="24"/>
          <w:szCs w:val="24"/>
          <w:lang w:val="uk-UA" w:eastAsia="ru-RU"/>
        </w:rPr>
        <w:t xml:space="preserve"> База оподаткування об'єктів житлової та нежитлової нерухомості, в тому числі їх часток, які перебувають у власності фізичних осіб, обчислюється </w:t>
      </w:r>
      <w:proofErr w:type="spellStart"/>
      <w:r w:rsidRPr="004B447A">
        <w:rPr>
          <w:rFonts w:ascii="Times New Roman" w:eastAsia="Times New Roman" w:hAnsi="Times New Roman" w:cs="Times New Roman"/>
          <w:sz w:val="24"/>
          <w:szCs w:val="24"/>
          <w:lang w:val="uk-UA" w:eastAsia="ru-RU"/>
        </w:rPr>
        <w:t>Ірпінською</w:t>
      </w:r>
      <w:proofErr w:type="spellEnd"/>
      <w:r w:rsidRPr="004B447A">
        <w:rPr>
          <w:rFonts w:ascii="Times New Roman" w:eastAsia="Times New Roman" w:hAnsi="Times New Roman" w:cs="Times New Roman"/>
          <w:sz w:val="24"/>
          <w:szCs w:val="24"/>
          <w:lang w:val="uk-UA" w:eastAsia="ru-RU"/>
        </w:rPr>
        <w:t xml:space="preserve"> ОДПІ ГУ ДФС у Київській області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4B447A" w:rsidRPr="004B447A" w:rsidRDefault="004B447A" w:rsidP="004B447A">
      <w:pPr>
        <w:spacing w:after="0" w:line="240" w:lineRule="auto"/>
        <w:ind w:firstLine="34"/>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4.3.</w:t>
      </w:r>
      <w:r w:rsidRPr="004B447A">
        <w:rPr>
          <w:rFonts w:ascii="Times New Roman" w:eastAsia="Times New Roman" w:hAnsi="Times New Roman" w:cs="Times New Roman"/>
          <w:sz w:val="24"/>
          <w:szCs w:val="24"/>
          <w:lang w:val="uk-UA" w:eastAsia="ru-RU"/>
        </w:rPr>
        <w:t xml:space="preserve">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з загальної площі кожного окремого об'єкта оподаткування на підставі документів, що підтверджують право власності на такий об'єкт.</w:t>
      </w:r>
    </w:p>
    <w:p w:rsidR="004B447A" w:rsidRPr="004B447A" w:rsidRDefault="004B447A" w:rsidP="004B447A">
      <w:pPr>
        <w:spacing w:after="0" w:line="240" w:lineRule="auto"/>
        <w:ind w:firstLine="34"/>
        <w:jc w:val="both"/>
        <w:rPr>
          <w:rFonts w:ascii="Times New Roman" w:eastAsia="Times New Roman" w:hAnsi="Times New Roman" w:cs="Times New Roman"/>
          <w:sz w:val="24"/>
          <w:szCs w:val="24"/>
          <w:lang w:val="uk-UA" w:eastAsia="ru-RU"/>
        </w:rPr>
      </w:pPr>
    </w:p>
    <w:p w:rsidR="004B447A" w:rsidRPr="004B447A" w:rsidRDefault="004B447A" w:rsidP="004B447A">
      <w:pPr>
        <w:spacing w:after="0" w:line="240" w:lineRule="auto"/>
        <w:jc w:val="center"/>
        <w:rPr>
          <w:rFonts w:ascii="Times New Roman" w:eastAsia="Times New Roman" w:hAnsi="Times New Roman" w:cs="Times New Roman"/>
          <w:b/>
          <w:sz w:val="24"/>
          <w:szCs w:val="24"/>
          <w:lang w:val="uk-UA" w:eastAsia="ru-RU"/>
        </w:rPr>
      </w:pPr>
      <w:r w:rsidRPr="004B447A">
        <w:rPr>
          <w:rFonts w:ascii="Times New Roman" w:eastAsia="Times New Roman" w:hAnsi="Times New Roman" w:cs="Times New Roman"/>
          <w:b/>
          <w:sz w:val="24"/>
          <w:szCs w:val="24"/>
          <w:lang w:val="uk-UA" w:eastAsia="ru-RU"/>
        </w:rPr>
        <w:t xml:space="preserve">5. Пільги зі сплати податку </w:t>
      </w:r>
    </w:p>
    <w:p w:rsidR="004B447A" w:rsidRPr="004B447A" w:rsidRDefault="004B447A" w:rsidP="004B447A">
      <w:pPr>
        <w:spacing w:after="0" w:line="240" w:lineRule="auto"/>
        <w:jc w:val="center"/>
        <w:rPr>
          <w:rFonts w:ascii="Times New Roman" w:eastAsia="Times New Roman" w:hAnsi="Times New Roman" w:cs="Times New Roman"/>
          <w:b/>
          <w:sz w:val="24"/>
          <w:szCs w:val="24"/>
          <w:lang w:val="uk-UA" w:eastAsia="ru-RU"/>
        </w:rPr>
      </w:pP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5.1.</w:t>
      </w:r>
      <w:r w:rsidRPr="004B447A">
        <w:rPr>
          <w:rFonts w:ascii="Times New Roman" w:eastAsia="Times New Roman" w:hAnsi="Times New Roman" w:cs="Times New Roman"/>
          <w:sz w:val="24"/>
          <w:szCs w:val="24"/>
          <w:lang w:val="uk-UA" w:eastAsia="ru-RU"/>
        </w:rPr>
        <w:t xml:space="preserve"> База оподаткування об’єкта/об’єктів житлової нерухомості, в тому числі їх часток, що перебувають у власності </w:t>
      </w:r>
      <w:r w:rsidRPr="004B447A">
        <w:rPr>
          <w:rFonts w:ascii="Times New Roman" w:eastAsia="Times New Roman" w:hAnsi="Times New Roman" w:cs="Times New Roman"/>
          <w:b/>
          <w:sz w:val="24"/>
          <w:szCs w:val="24"/>
          <w:lang w:val="uk-UA" w:eastAsia="ru-RU"/>
        </w:rPr>
        <w:t>фізичної особи - платника податку</w:t>
      </w:r>
      <w:r w:rsidRPr="004B447A">
        <w:rPr>
          <w:rFonts w:ascii="Times New Roman" w:eastAsia="Times New Roman" w:hAnsi="Times New Roman" w:cs="Times New Roman"/>
          <w:sz w:val="24"/>
          <w:szCs w:val="24"/>
          <w:lang w:val="uk-UA" w:eastAsia="ru-RU"/>
        </w:rPr>
        <w:t>, зменшується:</w:t>
      </w:r>
    </w:p>
    <w:p w:rsidR="004B447A" w:rsidRPr="004B447A" w:rsidRDefault="004B447A" w:rsidP="004B447A">
      <w:pPr>
        <w:numPr>
          <w:ilvl w:val="0"/>
          <w:numId w:val="23"/>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для квартири/квартир незалежно від їх кількості – на </w:t>
      </w:r>
      <w:smartTag w:uri="urn:schemas-microsoft-com:office:smarttags" w:element="metricconverter">
        <w:smartTagPr>
          <w:attr w:name="ProductID" w:val="60 кв. метрів"/>
        </w:smartTagPr>
        <w:r w:rsidRPr="004B447A">
          <w:rPr>
            <w:rFonts w:ascii="Times New Roman" w:eastAsia="Times New Roman" w:hAnsi="Times New Roman" w:cs="Times New Roman"/>
            <w:b/>
            <w:sz w:val="24"/>
            <w:szCs w:val="24"/>
            <w:lang w:val="uk-UA" w:eastAsia="ru-RU"/>
          </w:rPr>
          <w:t>60 кв. метрів</w:t>
        </w:r>
      </w:smartTag>
      <w:r w:rsidRPr="004B447A">
        <w:rPr>
          <w:rFonts w:ascii="Times New Roman" w:eastAsia="Times New Roman" w:hAnsi="Times New Roman" w:cs="Times New Roman"/>
          <w:sz w:val="24"/>
          <w:szCs w:val="24"/>
          <w:lang w:val="uk-UA" w:eastAsia="ru-RU"/>
        </w:rPr>
        <w:t>;</w:t>
      </w:r>
    </w:p>
    <w:p w:rsidR="004B447A" w:rsidRPr="004B447A" w:rsidRDefault="004B447A" w:rsidP="004B447A">
      <w:pPr>
        <w:numPr>
          <w:ilvl w:val="0"/>
          <w:numId w:val="23"/>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для житлового будинку/будинків незалежно від їх кількості – на </w:t>
      </w:r>
      <w:smartTag w:uri="urn:schemas-microsoft-com:office:smarttags" w:element="metricconverter">
        <w:smartTagPr>
          <w:attr w:name="ProductID" w:val="120 кв. метрів"/>
        </w:smartTagPr>
        <w:r w:rsidRPr="004B447A">
          <w:rPr>
            <w:rFonts w:ascii="Times New Roman" w:eastAsia="Times New Roman" w:hAnsi="Times New Roman" w:cs="Times New Roman"/>
            <w:b/>
            <w:sz w:val="24"/>
            <w:szCs w:val="24"/>
            <w:lang w:val="uk-UA" w:eastAsia="ru-RU"/>
          </w:rPr>
          <w:t>120 кв. метрів</w:t>
        </w:r>
      </w:smartTag>
      <w:r w:rsidRPr="004B447A">
        <w:rPr>
          <w:rFonts w:ascii="Times New Roman" w:eastAsia="Times New Roman" w:hAnsi="Times New Roman" w:cs="Times New Roman"/>
          <w:sz w:val="24"/>
          <w:szCs w:val="24"/>
          <w:lang w:val="uk-UA" w:eastAsia="ru-RU"/>
        </w:rPr>
        <w:t>;</w:t>
      </w:r>
    </w:p>
    <w:p w:rsidR="004B447A" w:rsidRPr="004B447A" w:rsidRDefault="004B447A" w:rsidP="004B447A">
      <w:pPr>
        <w:numPr>
          <w:ilvl w:val="0"/>
          <w:numId w:val="23"/>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smartTag w:uri="urn:schemas-microsoft-com:office:smarttags" w:element="metricconverter">
        <w:smartTagPr>
          <w:attr w:name="ProductID" w:val="180 кв. метрів"/>
        </w:smartTagPr>
        <w:r w:rsidRPr="004B447A">
          <w:rPr>
            <w:rFonts w:ascii="Times New Roman" w:eastAsia="Times New Roman" w:hAnsi="Times New Roman" w:cs="Times New Roman"/>
            <w:b/>
            <w:sz w:val="24"/>
            <w:szCs w:val="24"/>
            <w:lang w:val="uk-UA" w:eastAsia="ru-RU"/>
          </w:rPr>
          <w:t>180 кв. метрів</w:t>
        </w:r>
      </w:smartTag>
      <w:r w:rsidRPr="004B447A">
        <w:rPr>
          <w:rFonts w:ascii="Times New Roman" w:eastAsia="Times New Roman" w:hAnsi="Times New Roman" w:cs="Times New Roman"/>
          <w:sz w:val="24"/>
          <w:szCs w:val="24"/>
          <w:lang w:val="uk-UA" w:eastAsia="ru-RU"/>
        </w:rPr>
        <w:t>.</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       Таке зменшення надається один раз за кожний базовий податковий (звітний) період (рік).</w:t>
      </w:r>
    </w:p>
    <w:p w:rsidR="004B447A" w:rsidRPr="004B447A" w:rsidRDefault="004B447A" w:rsidP="004B447A">
      <w:pPr>
        <w:spacing w:after="0" w:line="240" w:lineRule="auto"/>
        <w:jc w:val="both"/>
        <w:rPr>
          <w:rFonts w:ascii="Times New Roman" w:eastAsia="Calibri" w:hAnsi="Times New Roman" w:cs="Times New Roman"/>
          <w:sz w:val="24"/>
          <w:szCs w:val="24"/>
          <w:lang w:val="uk-UA"/>
        </w:rPr>
      </w:pPr>
      <w:r w:rsidRPr="004B447A">
        <w:rPr>
          <w:rFonts w:ascii="Times New Roman" w:eastAsia="Times New Roman" w:hAnsi="Times New Roman" w:cs="Times New Roman"/>
          <w:b/>
          <w:sz w:val="24"/>
          <w:szCs w:val="24"/>
          <w:lang w:val="uk-UA" w:eastAsia="ru-RU"/>
        </w:rPr>
        <w:t xml:space="preserve">5.2. </w:t>
      </w:r>
      <w:proofErr w:type="spellStart"/>
      <w:r w:rsidRPr="004B447A">
        <w:rPr>
          <w:rFonts w:ascii="Times New Roman" w:eastAsia="Calibri" w:hAnsi="Times New Roman" w:cs="Times New Roman"/>
          <w:sz w:val="24"/>
          <w:szCs w:val="24"/>
          <w:lang w:val="uk-UA"/>
        </w:rPr>
        <w:t>Бучанська</w:t>
      </w:r>
      <w:proofErr w:type="spellEnd"/>
      <w:r w:rsidRPr="004B447A">
        <w:rPr>
          <w:rFonts w:ascii="Times New Roman" w:eastAsia="Calibri" w:hAnsi="Times New Roman" w:cs="Times New Roman"/>
          <w:sz w:val="24"/>
          <w:szCs w:val="24"/>
          <w:lang w:val="uk-UA"/>
        </w:rPr>
        <w:t xml:space="preserve"> міська рада встановлює пільги з податку, що сплачується на території міста Буча,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w:t>
      </w:r>
      <w:r w:rsidRPr="004B447A">
        <w:rPr>
          <w:rFonts w:ascii="Times New Roman" w:eastAsia="Calibri" w:hAnsi="Times New Roman" w:cs="Times New Roman"/>
          <w:sz w:val="24"/>
          <w:szCs w:val="24"/>
          <w:lang w:val="uk-UA"/>
        </w:rPr>
        <w:lastRenderedPageBreak/>
        <w:t>законом порядку, та використовуються для забезпечення діяльності, передбаченої такими статутами (положеннями).</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ab/>
        <w:t>Пільги з податку, що сплачуються на території міста Буча, з об’єктів житлової нерухомості для фізичних осіб визначаються виходячи з їх майнового стану та рівня доходів.</w:t>
      </w:r>
    </w:p>
    <w:p w:rsidR="004B447A" w:rsidRPr="004B447A" w:rsidRDefault="004B447A" w:rsidP="004B447A">
      <w:pPr>
        <w:spacing w:after="0" w:line="240" w:lineRule="auto"/>
        <w:ind w:firstLine="426"/>
        <w:jc w:val="both"/>
        <w:rPr>
          <w:rFonts w:ascii="Times New Roman" w:eastAsia="Times New Roman" w:hAnsi="Times New Roman" w:cs="Times New Roman"/>
          <w:sz w:val="24"/>
          <w:szCs w:val="24"/>
          <w:lang w:val="uk-UA" w:eastAsia="uk-UA"/>
        </w:rPr>
      </w:pPr>
      <w:r w:rsidRPr="004B447A">
        <w:rPr>
          <w:rFonts w:ascii="Times New Roman" w:eastAsia="Times New Roman" w:hAnsi="Times New Roman" w:cs="Times New Roman"/>
          <w:sz w:val="24"/>
          <w:szCs w:val="24"/>
          <w:lang w:val="uk-UA" w:eastAsia="uk-UA"/>
        </w:rPr>
        <w:t>Від сплати податку на нерухоме майно звільняються</w:t>
      </w:r>
      <w:r w:rsidRPr="004B447A">
        <w:rPr>
          <w:rFonts w:ascii="Times New Roman" w:eastAsia="Times New Roman" w:hAnsi="Times New Roman" w:cs="Times New Roman"/>
          <w:sz w:val="24"/>
          <w:szCs w:val="24"/>
          <w:lang w:val="uk-UA" w:eastAsia="ru-RU"/>
        </w:rPr>
        <w:t xml:space="preserve"> </w:t>
      </w:r>
      <w:r w:rsidRPr="004B447A">
        <w:rPr>
          <w:rFonts w:ascii="Times New Roman" w:eastAsia="Times New Roman" w:hAnsi="Times New Roman" w:cs="Times New Roman"/>
          <w:sz w:val="24"/>
          <w:szCs w:val="24"/>
          <w:lang w:val="uk-UA" w:eastAsia="uk-UA"/>
        </w:rPr>
        <w:t>об’єкти житлової та нежитлової нерухомості, які перебувають у власності:</w:t>
      </w:r>
    </w:p>
    <w:p w:rsidR="004B447A" w:rsidRPr="004B447A" w:rsidRDefault="004B447A" w:rsidP="004B447A">
      <w:pPr>
        <w:numPr>
          <w:ilvl w:val="0"/>
          <w:numId w:val="20"/>
        </w:numPr>
        <w:spacing w:after="0" w:line="240" w:lineRule="auto"/>
        <w:ind w:left="709" w:hanging="283"/>
        <w:jc w:val="both"/>
        <w:rPr>
          <w:rFonts w:ascii="Times New Roman" w:eastAsia="Times New Roman" w:hAnsi="Times New Roman" w:cs="Times New Roman"/>
          <w:sz w:val="24"/>
          <w:szCs w:val="24"/>
          <w:lang w:val="uk-UA" w:eastAsia="uk-UA"/>
        </w:rPr>
      </w:pPr>
      <w:r w:rsidRPr="004B447A">
        <w:rPr>
          <w:rFonts w:ascii="Times New Roman" w:eastAsia="Times New Roman" w:hAnsi="Times New Roman" w:cs="Times New Roman"/>
          <w:sz w:val="24"/>
          <w:szCs w:val="24"/>
          <w:lang w:val="uk-UA" w:eastAsia="uk-UA"/>
        </w:rPr>
        <w:t>осіб, які мають статус учасників АТО (при наявності посвідчення, що затверджує цей статус), але не більше одного такого об’єкту на особу;</w:t>
      </w:r>
    </w:p>
    <w:p w:rsidR="004B447A" w:rsidRPr="004B447A" w:rsidRDefault="004B447A" w:rsidP="004B447A">
      <w:pPr>
        <w:spacing w:after="0" w:line="240" w:lineRule="auto"/>
        <w:ind w:left="709"/>
        <w:jc w:val="both"/>
        <w:rPr>
          <w:rFonts w:ascii="Times New Roman" w:eastAsia="Times New Roman" w:hAnsi="Times New Roman" w:cs="Times New Roman"/>
          <w:sz w:val="24"/>
          <w:szCs w:val="24"/>
          <w:lang w:val="uk-UA" w:eastAsia="uk-UA"/>
        </w:rPr>
      </w:pPr>
    </w:p>
    <w:p w:rsidR="004B447A" w:rsidRPr="004B447A" w:rsidRDefault="004B447A" w:rsidP="004B447A">
      <w:pPr>
        <w:numPr>
          <w:ilvl w:val="0"/>
          <w:numId w:val="20"/>
        </w:numPr>
        <w:spacing w:after="0" w:line="240" w:lineRule="auto"/>
        <w:ind w:left="709" w:hanging="283"/>
        <w:jc w:val="both"/>
        <w:rPr>
          <w:rFonts w:ascii="Times New Roman" w:eastAsia="Times New Roman" w:hAnsi="Times New Roman" w:cs="Times New Roman"/>
          <w:sz w:val="24"/>
          <w:szCs w:val="24"/>
          <w:lang w:val="uk-UA" w:eastAsia="uk-UA"/>
        </w:rPr>
      </w:pPr>
      <w:r w:rsidRPr="004B447A">
        <w:rPr>
          <w:rFonts w:ascii="Times New Roman" w:eastAsia="Times New Roman" w:hAnsi="Times New Roman" w:cs="Times New Roman"/>
          <w:sz w:val="24"/>
          <w:szCs w:val="24"/>
          <w:lang w:val="uk-UA" w:eastAsia="uk-UA"/>
        </w:rPr>
        <w:t>родин загиблих осіб, які мали статус учасників АТО (при наявності посвідчення, що затверджує цей статус), але не більше одного такого об’єкту на родину;</w:t>
      </w:r>
    </w:p>
    <w:p w:rsidR="004B447A" w:rsidRPr="004B447A" w:rsidRDefault="004B447A" w:rsidP="004B447A">
      <w:pPr>
        <w:numPr>
          <w:ilvl w:val="0"/>
          <w:numId w:val="20"/>
        </w:numPr>
        <w:spacing w:after="0" w:line="240" w:lineRule="auto"/>
        <w:ind w:left="709" w:hanging="283"/>
        <w:jc w:val="both"/>
        <w:rPr>
          <w:rFonts w:ascii="Times New Roman" w:eastAsia="Times New Roman" w:hAnsi="Times New Roman" w:cs="Times New Roman"/>
          <w:sz w:val="24"/>
          <w:szCs w:val="24"/>
          <w:lang w:val="uk-UA" w:eastAsia="uk-UA"/>
        </w:rPr>
      </w:pPr>
      <w:r w:rsidRPr="004B447A">
        <w:rPr>
          <w:rFonts w:ascii="Times New Roman" w:eastAsia="Times New Roman" w:hAnsi="Times New Roman" w:cs="Times New Roman"/>
          <w:sz w:val="24"/>
          <w:szCs w:val="24"/>
          <w:lang w:val="uk-UA" w:eastAsia="uk-UA"/>
        </w:rPr>
        <w:t>багатодітних сімей,</w:t>
      </w:r>
      <w:r w:rsidRPr="004B447A">
        <w:rPr>
          <w:rFonts w:ascii="Times New Roman" w:eastAsia="Times New Roman" w:hAnsi="Times New Roman" w:cs="Times New Roman"/>
          <w:sz w:val="24"/>
          <w:szCs w:val="24"/>
          <w:lang w:val="uk-UA" w:eastAsia="ru-RU"/>
        </w:rPr>
        <w:t xml:space="preserve"> </w:t>
      </w:r>
      <w:r w:rsidRPr="004B447A">
        <w:rPr>
          <w:rFonts w:ascii="Times New Roman" w:eastAsia="Times New Roman" w:hAnsi="Times New Roman" w:cs="Times New Roman"/>
          <w:sz w:val="24"/>
          <w:szCs w:val="24"/>
          <w:lang w:val="uk-UA" w:eastAsia="uk-UA"/>
        </w:rPr>
        <w:t>але не більше одного такого об’єкту на сім’ю;</w:t>
      </w:r>
    </w:p>
    <w:p w:rsidR="004B447A" w:rsidRPr="004B447A" w:rsidRDefault="004B447A" w:rsidP="004B447A">
      <w:pPr>
        <w:numPr>
          <w:ilvl w:val="0"/>
          <w:numId w:val="20"/>
        </w:numPr>
        <w:spacing w:after="0" w:line="240" w:lineRule="auto"/>
        <w:ind w:left="709" w:hanging="283"/>
        <w:jc w:val="both"/>
        <w:rPr>
          <w:rFonts w:ascii="Times New Roman" w:eastAsia="Times New Roman" w:hAnsi="Times New Roman" w:cs="Times New Roman"/>
          <w:sz w:val="24"/>
          <w:szCs w:val="24"/>
          <w:lang w:val="uk-UA" w:eastAsia="uk-UA"/>
        </w:rPr>
      </w:pPr>
      <w:r w:rsidRPr="004B447A">
        <w:rPr>
          <w:rFonts w:ascii="Times New Roman" w:eastAsia="Times New Roman" w:hAnsi="Times New Roman" w:cs="Times New Roman"/>
          <w:sz w:val="24"/>
          <w:szCs w:val="24"/>
          <w:lang w:val="uk-UA" w:eastAsia="uk-UA"/>
        </w:rPr>
        <w:t>ветерани війни та особи, на яких поширюється дія Закону України «Про статус ветеранів війни, гарантії їх соціального захисту»,</w:t>
      </w:r>
      <w:r w:rsidRPr="004B447A">
        <w:rPr>
          <w:rFonts w:ascii="Times New Roman" w:eastAsia="Times New Roman" w:hAnsi="Times New Roman" w:cs="Times New Roman"/>
          <w:sz w:val="24"/>
          <w:szCs w:val="24"/>
          <w:lang w:val="uk-UA" w:eastAsia="ru-RU"/>
        </w:rPr>
        <w:t xml:space="preserve"> </w:t>
      </w:r>
      <w:r w:rsidRPr="004B447A">
        <w:rPr>
          <w:rFonts w:ascii="Times New Roman" w:eastAsia="Times New Roman" w:hAnsi="Times New Roman" w:cs="Times New Roman"/>
          <w:sz w:val="24"/>
          <w:szCs w:val="24"/>
          <w:lang w:val="uk-UA" w:eastAsia="uk-UA"/>
        </w:rPr>
        <w:t>але не більше одного такого об’єкту на особу;</w:t>
      </w:r>
    </w:p>
    <w:p w:rsidR="004B447A" w:rsidRPr="004B447A" w:rsidRDefault="004B447A" w:rsidP="004B447A">
      <w:pPr>
        <w:numPr>
          <w:ilvl w:val="0"/>
          <w:numId w:val="20"/>
        </w:numPr>
        <w:spacing w:after="0" w:line="240" w:lineRule="auto"/>
        <w:ind w:left="709"/>
        <w:jc w:val="both"/>
        <w:rPr>
          <w:rFonts w:ascii="Times New Roman" w:eastAsia="Times New Roman" w:hAnsi="Times New Roman" w:cs="Times New Roman"/>
          <w:sz w:val="24"/>
          <w:szCs w:val="24"/>
          <w:lang w:val="uk-UA" w:eastAsia="uk-UA"/>
        </w:rPr>
      </w:pPr>
      <w:r w:rsidRPr="004B447A">
        <w:rPr>
          <w:rFonts w:ascii="Times New Roman" w:eastAsia="Times New Roman" w:hAnsi="Times New Roman" w:cs="Times New Roman"/>
          <w:sz w:val="24"/>
          <w:szCs w:val="24"/>
          <w:lang w:val="uk-UA" w:eastAsia="uk-UA"/>
        </w:rPr>
        <w:t>учасники ліквідації наслідків аварії на Чорнобильській АЕС - громадяни, які брали безпосередню участь у ліквідації аварії  та її наслідків.</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5.3.</w:t>
      </w:r>
      <w:r w:rsidRPr="004B447A">
        <w:rPr>
          <w:rFonts w:ascii="Times New Roman" w:eastAsia="Times New Roman" w:hAnsi="Times New Roman" w:cs="Times New Roman"/>
          <w:sz w:val="24"/>
          <w:szCs w:val="24"/>
          <w:lang w:val="uk-UA" w:eastAsia="ru-RU"/>
        </w:rPr>
        <w:t xml:space="preserve"> Пільги з податку, що сплачується на території м. Буча з об’єктів житлової нерухомості, для фізичних осіб не надаються на:</w:t>
      </w:r>
    </w:p>
    <w:p w:rsidR="004B447A" w:rsidRPr="004B447A" w:rsidRDefault="004B447A" w:rsidP="004B447A">
      <w:pPr>
        <w:numPr>
          <w:ilvl w:val="0"/>
          <w:numId w:val="27"/>
        </w:numPr>
        <w:spacing w:after="0" w:line="240" w:lineRule="auto"/>
        <w:ind w:left="1134"/>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об’єкт/об’єкти оподаткування, якщо площа такого/таких об’єкта/об’єктів перевищує п’ятикратний розмір неоподатковуваної площі, затвердженої рішенням </w:t>
      </w:r>
      <w:proofErr w:type="spellStart"/>
      <w:r w:rsidRPr="004B447A">
        <w:rPr>
          <w:rFonts w:ascii="Times New Roman" w:eastAsia="Times New Roman" w:hAnsi="Times New Roman" w:cs="Times New Roman"/>
          <w:sz w:val="24"/>
          <w:szCs w:val="24"/>
          <w:lang w:val="uk-UA" w:eastAsia="ru-RU"/>
        </w:rPr>
        <w:t>Бучанської</w:t>
      </w:r>
      <w:proofErr w:type="spellEnd"/>
      <w:r w:rsidRPr="004B447A">
        <w:rPr>
          <w:rFonts w:ascii="Times New Roman" w:eastAsia="Times New Roman" w:hAnsi="Times New Roman" w:cs="Times New Roman"/>
          <w:sz w:val="24"/>
          <w:szCs w:val="24"/>
          <w:lang w:val="uk-UA" w:eastAsia="ru-RU"/>
        </w:rPr>
        <w:t xml:space="preserve"> міської ради;</w:t>
      </w:r>
    </w:p>
    <w:p w:rsidR="004B447A" w:rsidRPr="004B447A" w:rsidRDefault="004B447A" w:rsidP="004B447A">
      <w:pPr>
        <w:numPr>
          <w:ilvl w:val="0"/>
          <w:numId w:val="27"/>
        </w:numPr>
        <w:spacing w:after="0" w:line="240" w:lineRule="auto"/>
        <w:ind w:left="1134"/>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4B447A" w:rsidRPr="004B447A" w:rsidRDefault="004B447A" w:rsidP="004B447A">
      <w:pPr>
        <w:numPr>
          <w:ilvl w:val="0"/>
          <w:numId w:val="27"/>
        </w:numPr>
        <w:spacing w:after="0" w:line="240" w:lineRule="auto"/>
        <w:ind w:left="1134"/>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гаражі та/або сараї, які не входять до гаражних кооперативів та розташовані на земельних ділянках комунальної власності територіальної громади </w:t>
      </w:r>
      <w:proofErr w:type="spellStart"/>
      <w:r w:rsidRPr="004B447A">
        <w:rPr>
          <w:rFonts w:ascii="Times New Roman" w:eastAsia="Times New Roman" w:hAnsi="Times New Roman" w:cs="Times New Roman"/>
          <w:sz w:val="24"/>
          <w:szCs w:val="24"/>
          <w:lang w:val="uk-UA" w:eastAsia="ru-RU"/>
        </w:rPr>
        <w:t>м.Буча</w:t>
      </w:r>
      <w:proofErr w:type="spellEnd"/>
      <w:r w:rsidRPr="004B447A">
        <w:rPr>
          <w:rFonts w:ascii="Times New Roman" w:eastAsia="Times New Roman" w:hAnsi="Times New Roman" w:cs="Times New Roman"/>
          <w:sz w:val="24"/>
          <w:szCs w:val="24"/>
          <w:lang w:val="uk-UA" w:eastAsia="ru-RU"/>
        </w:rPr>
        <w:t>.</w:t>
      </w:r>
    </w:p>
    <w:p w:rsidR="004B447A" w:rsidRPr="004B447A" w:rsidRDefault="004B447A" w:rsidP="004B447A">
      <w:pPr>
        <w:spacing w:after="0" w:line="240" w:lineRule="auto"/>
        <w:ind w:firstLine="426"/>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Пільги з податку, що сплачується на території </w:t>
      </w:r>
      <w:proofErr w:type="spellStart"/>
      <w:r w:rsidRPr="004B447A">
        <w:rPr>
          <w:rFonts w:ascii="Times New Roman" w:eastAsia="Times New Roman" w:hAnsi="Times New Roman" w:cs="Times New Roman"/>
          <w:sz w:val="24"/>
          <w:szCs w:val="24"/>
          <w:lang w:val="uk-UA" w:eastAsia="ru-RU"/>
        </w:rPr>
        <w:t>м.Буча</w:t>
      </w:r>
      <w:proofErr w:type="spellEnd"/>
      <w:r w:rsidRPr="004B447A">
        <w:rPr>
          <w:rFonts w:ascii="Times New Roman" w:eastAsia="Times New Roman" w:hAnsi="Times New Roman" w:cs="Times New Roman"/>
          <w:sz w:val="24"/>
          <w:szCs w:val="24"/>
          <w:lang w:val="uk-UA" w:eastAsia="ru-RU"/>
        </w:rPr>
        <w:t xml:space="preserve"> з об’єктів нежитлової нерухомості, встановлюються в залежності від майна, яке є об’єктом оподаткування     </w:t>
      </w:r>
    </w:p>
    <w:p w:rsidR="004B447A" w:rsidRPr="004B447A" w:rsidRDefault="004B447A" w:rsidP="004B447A">
      <w:pPr>
        <w:spacing w:after="0" w:line="240" w:lineRule="auto"/>
        <w:ind w:firstLine="426"/>
        <w:jc w:val="both"/>
        <w:rPr>
          <w:rFonts w:ascii="Times New Roman" w:eastAsia="Times New Roman" w:hAnsi="Times New Roman" w:cs="Times New Roman"/>
          <w:sz w:val="24"/>
          <w:szCs w:val="24"/>
          <w:lang w:val="uk-UA" w:eastAsia="ru-RU"/>
        </w:rPr>
      </w:pPr>
      <w:proofErr w:type="spellStart"/>
      <w:r w:rsidRPr="004B447A">
        <w:rPr>
          <w:rFonts w:ascii="Times New Roman" w:eastAsia="Times New Roman" w:hAnsi="Times New Roman" w:cs="Times New Roman"/>
          <w:sz w:val="24"/>
          <w:szCs w:val="24"/>
          <w:lang w:val="uk-UA" w:eastAsia="ru-RU"/>
        </w:rPr>
        <w:t>Бучанська</w:t>
      </w:r>
      <w:proofErr w:type="spellEnd"/>
      <w:r w:rsidRPr="004B447A">
        <w:rPr>
          <w:rFonts w:ascii="Times New Roman" w:eastAsia="Times New Roman" w:hAnsi="Times New Roman" w:cs="Times New Roman"/>
          <w:sz w:val="24"/>
          <w:szCs w:val="24"/>
          <w:lang w:val="uk-UA" w:eastAsia="ru-RU"/>
        </w:rPr>
        <w:t xml:space="preserve"> міська рада до 1 лютого поточного року подає до </w:t>
      </w:r>
      <w:proofErr w:type="spellStart"/>
      <w:r w:rsidRPr="004B447A">
        <w:rPr>
          <w:rFonts w:ascii="Times New Roman" w:eastAsia="Times New Roman" w:hAnsi="Times New Roman" w:cs="Times New Roman"/>
          <w:sz w:val="24"/>
          <w:szCs w:val="24"/>
          <w:lang w:val="uk-UA" w:eastAsia="ru-RU"/>
        </w:rPr>
        <w:t>Ірпінської</w:t>
      </w:r>
      <w:proofErr w:type="spellEnd"/>
      <w:r w:rsidRPr="004B447A">
        <w:rPr>
          <w:rFonts w:ascii="Times New Roman" w:eastAsia="Times New Roman" w:hAnsi="Times New Roman" w:cs="Times New Roman"/>
          <w:sz w:val="24"/>
          <w:szCs w:val="24"/>
          <w:lang w:val="uk-UA" w:eastAsia="ru-RU"/>
        </w:rPr>
        <w:t xml:space="preserve"> ОДПІ ГУ ДФС у Київській області відомості стосовно пільг, наданих ними відповідно до цього розділу.</w:t>
      </w:r>
    </w:p>
    <w:p w:rsidR="004B447A" w:rsidRPr="004B447A" w:rsidRDefault="004B447A" w:rsidP="004B447A">
      <w:pPr>
        <w:spacing w:after="0" w:line="240" w:lineRule="auto"/>
        <w:ind w:firstLine="426"/>
        <w:jc w:val="both"/>
        <w:rPr>
          <w:rFonts w:ascii="Times New Roman" w:eastAsia="Times New Roman" w:hAnsi="Times New Roman" w:cs="Times New Roman"/>
          <w:sz w:val="24"/>
          <w:szCs w:val="24"/>
          <w:lang w:val="uk-UA" w:eastAsia="ru-RU"/>
        </w:rPr>
      </w:pPr>
    </w:p>
    <w:p w:rsidR="004B447A" w:rsidRPr="004B447A" w:rsidRDefault="004B447A" w:rsidP="004B447A">
      <w:pPr>
        <w:spacing w:after="0" w:line="240" w:lineRule="auto"/>
        <w:jc w:val="center"/>
        <w:rPr>
          <w:rFonts w:ascii="Times New Roman" w:eastAsia="Times New Roman" w:hAnsi="Times New Roman" w:cs="Times New Roman"/>
          <w:b/>
          <w:bCs/>
          <w:sz w:val="24"/>
          <w:szCs w:val="24"/>
          <w:lang w:val="uk-UA" w:eastAsia="ru-RU"/>
        </w:rPr>
      </w:pPr>
      <w:r w:rsidRPr="004B447A">
        <w:rPr>
          <w:rFonts w:ascii="Times New Roman" w:eastAsia="Times New Roman" w:hAnsi="Times New Roman" w:cs="Times New Roman"/>
          <w:b/>
          <w:bCs/>
          <w:sz w:val="24"/>
          <w:szCs w:val="24"/>
          <w:lang w:val="uk-UA" w:eastAsia="ru-RU"/>
        </w:rPr>
        <w:t>6. Ставки податку та податковий період зі сплати податку</w:t>
      </w:r>
    </w:p>
    <w:p w:rsidR="004B447A" w:rsidRPr="004B447A" w:rsidRDefault="004B447A" w:rsidP="004B447A">
      <w:pPr>
        <w:spacing w:after="0" w:line="240" w:lineRule="auto"/>
        <w:jc w:val="center"/>
        <w:rPr>
          <w:rFonts w:ascii="Times New Roman" w:eastAsia="Times New Roman" w:hAnsi="Times New Roman" w:cs="Times New Roman"/>
          <w:b/>
          <w:bCs/>
          <w:sz w:val="24"/>
          <w:szCs w:val="24"/>
          <w:lang w:val="uk-UA" w:eastAsia="ru-RU"/>
        </w:rPr>
      </w:pP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bCs/>
          <w:sz w:val="24"/>
          <w:szCs w:val="24"/>
          <w:lang w:val="uk-UA" w:eastAsia="ru-RU"/>
        </w:rPr>
        <w:t>6.1.</w:t>
      </w:r>
      <w:r w:rsidRPr="004B447A">
        <w:rPr>
          <w:rFonts w:ascii="Times New Roman" w:eastAsia="Times New Roman" w:hAnsi="Times New Roman" w:cs="Times New Roman"/>
          <w:bCs/>
          <w:sz w:val="24"/>
          <w:szCs w:val="24"/>
          <w:lang w:val="uk-UA" w:eastAsia="ru-RU"/>
        </w:rPr>
        <w:t xml:space="preserve"> </w:t>
      </w:r>
      <w:r w:rsidRPr="004B447A">
        <w:rPr>
          <w:rFonts w:ascii="Times New Roman" w:eastAsia="Times New Roman" w:hAnsi="Times New Roman" w:cs="Times New Roman"/>
          <w:sz w:val="24"/>
          <w:szCs w:val="24"/>
          <w:lang w:val="uk-UA" w:eastAsia="ru-RU"/>
        </w:rPr>
        <w:t xml:space="preserve">Ставка податку для об’єктів житлової нерухомості, що перебувають у власності </w:t>
      </w:r>
      <w:r w:rsidRPr="004B447A">
        <w:rPr>
          <w:rFonts w:ascii="Times New Roman" w:eastAsia="Times New Roman" w:hAnsi="Times New Roman" w:cs="Times New Roman"/>
          <w:b/>
          <w:sz w:val="24"/>
          <w:szCs w:val="24"/>
          <w:lang w:val="uk-UA" w:eastAsia="ru-RU"/>
        </w:rPr>
        <w:t>фізичних осіб</w:t>
      </w:r>
      <w:r w:rsidRPr="004B447A">
        <w:rPr>
          <w:rFonts w:ascii="Times New Roman" w:eastAsia="Times New Roman" w:hAnsi="Times New Roman" w:cs="Times New Roman"/>
          <w:sz w:val="24"/>
          <w:szCs w:val="24"/>
          <w:lang w:val="uk-UA" w:eastAsia="ru-RU"/>
        </w:rPr>
        <w:t xml:space="preserve">, встановлюється у розмірі </w:t>
      </w:r>
      <w:r w:rsidRPr="004B447A">
        <w:rPr>
          <w:rFonts w:ascii="Times New Roman" w:eastAsia="Times New Roman" w:hAnsi="Times New Roman" w:cs="Times New Roman"/>
          <w:b/>
          <w:sz w:val="24"/>
          <w:szCs w:val="24"/>
          <w:lang w:val="uk-UA" w:eastAsia="ru-RU"/>
        </w:rPr>
        <w:t xml:space="preserve">1 відсотка </w:t>
      </w:r>
      <w:r w:rsidRPr="004B447A">
        <w:rPr>
          <w:rFonts w:ascii="Times New Roman" w:eastAsia="Times New Roman" w:hAnsi="Times New Roman" w:cs="Times New Roman"/>
          <w:sz w:val="24"/>
          <w:szCs w:val="24"/>
          <w:lang w:val="uk-UA" w:eastAsia="ru-RU"/>
        </w:rPr>
        <w:t>розміру мінімальної заробітної плати, встановленої законом на 1 січня звітного (податкового) року, за 1 кв. метр бази оподаткування.</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6.2.</w:t>
      </w:r>
      <w:r w:rsidRPr="004B447A">
        <w:rPr>
          <w:rFonts w:ascii="Times New Roman" w:eastAsia="Times New Roman" w:hAnsi="Times New Roman" w:cs="Times New Roman"/>
          <w:sz w:val="24"/>
          <w:szCs w:val="24"/>
          <w:lang w:val="uk-UA" w:eastAsia="ru-RU"/>
        </w:rPr>
        <w:t xml:space="preserve"> Ставка податку для об’єктів нежитлової нерухомості, що перебувають у власності </w:t>
      </w:r>
      <w:r w:rsidRPr="004B447A">
        <w:rPr>
          <w:rFonts w:ascii="Times New Roman" w:eastAsia="Times New Roman" w:hAnsi="Times New Roman" w:cs="Times New Roman"/>
          <w:b/>
          <w:sz w:val="24"/>
          <w:szCs w:val="24"/>
          <w:lang w:val="uk-UA" w:eastAsia="ru-RU"/>
        </w:rPr>
        <w:t>юридичних осіб</w:t>
      </w:r>
      <w:r w:rsidRPr="004B447A">
        <w:rPr>
          <w:rFonts w:ascii="Times New Roman" w:eastAsia="Times New Roman" w:hAnsi="Times New Roman" w:cs="Times New Roman"/>
          <w:sz w:val="24"/>
          <w:szCs w:val="24"/>
          <w:lang w:val="uk-UA" w:eastAsia="ru-RU"/>
        </w:rPr>
        <w:t xml:space="preserve">, встановлюються у розмірі </w:t>
      </w:r>
      <w:r w:rsidRPr="004B447A">
        <w:rPr>
          <w:rFonts w:ascii="Times New Roman" w:eastAsia="Times New Roman" w:hAnsi="Times New Roman" w:cs="Times New Roman"/>
          <w:b/>
          <w:sz w:val="24"/>
          <w:szCs w:val="24"/>
          <w:lang w:val="uk-UA" w:eastAsia="ru-RU"/>
        </w:rPr>
        <w:t>1 відсотка</w:t>
      </w:r>
      <w:r w:rsidRPr="004B447A">
        <w:rPr>
          <w:rFonts w:ascii="Times New Roman" w:eastAsia="Times New Roman" w:hAnsi="Times New Roman" w:cs="Times New Roman"/>
          <w:sz w:val="24"/>
          <w:szCs w:val="24"/>
          <w:lang w:val="uk-UA" w:eastAsia="ru-RU"/>
        </w:rPr>
        <w:t xml:space="preserve"> розміру мінімальної заробітної плати, встановленої законом на 1 січня звітного (податкового) року, за 1 кв. метр бази оподаткування.</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6.3.</w:t>
      </w:r>
      <w:r w:rsidRPr="004B447A">
        <w:rPr>
          <w:rFonts w:ascii="Times New Roman" w:eastAsia="Times New Roman" w:hAnsi="Times New Roman" w:cs="Times New Roman"/>
          <w:sz w:val="24"/>
          <w:szCs w:val="24"/>
          <w:lang w:val="uk-UA" w:eastAsia="ru-RU"/>
        </w:rPr>
        <w:t xml:space="preserve"> Об’єкти нежитлової нерухомості, що перебувають у власності </w:t>
      </w:r>
      <w:r w:rsidRPr="004B447A">
        <w:rPr>
          <w:rFonts w:ascii="Times New Roman" w:eastAsia="Times New Roman" w:hAnsi="Times New Roman" w:cs="Times New Roman"/>
          <w:b/>
          <w:sz w:val="24"/>
          <w:szCs w:val="24"/>
          <w:lang w:val="uk-UA" w:eastAsia="ru-RU"/>
        </w:rPr>
        <w:t>фізичних осіб</w:t>
      </w:r>
      <w:r w:rsidRPr="004B447A">
        <w:rPr>
          <w:rFonts w:ascii="Times New Roman" w:eastAsia="Times New Roman" w:hAnsi="Times New Roman" w:cs="Times New Roman"/>
          <w:sz w:val="24"/>
          <w:szCs w:val="24"/>
          <w:lang w:val="uk-UA" w:eastAsia="ru-RU"/>
        </w:rPr>
        <w:t xml:space="preserve"> не оподатковуються, окрім випадку, зазначеному в </w:t>
      </w:r>
      <w:r w:rsidRPr="004B447A">
        <w:rPr>
          <w:rFonts w:ascii="Times New Roman" w:eastAsia="Times New Roman" w:hAnsi="Times New Roman" w:cs="Times New Roman"/>
          <w:b/>
          <w:sz w:val="24"/>
          <w:szCs w:val="24"/>
          <w:lang w:val="uk-UA" w:eastAsia="ru-RU"/>
        </w:rPr>
        <w:t>підпунктах 2-3 п.5.3</w:t>
      </w:r>
      <w:r w:rsidRPr="004B447A">
        <w:rPr>
          <w:rFonts w:ascii="Times New Roman" w:eastAsia="Times New Roman" w:hAnsi="Times New Roman" w:cs="Times New Roman"/>
          <w:sz w:val="24"/>
          <w:szCs w:val="24"/>
          <w:lang w:val="uk-UA" w:eastAsia="ru-RU"/>
        </w:rPr>
        <w:t xml:space="preserve">. даного порядку. В такому випадку, ставка податку встановлюється у розмірі </w:t>
      </w:r>
      <w:r w:rsidRPr="004B447A">
        <w:rPr>
          <w:rFonts w:ascii="Times New Roman" w:eastAsia="Times New Roman" w:hAnsi="Times New Roman" w:cs="Times New Roman"/>
          <w:b/>
          <w:sz w:val="24"/>
          <w:szCs w:val="24"/>
          <w:lang w:val="uk-UA" w:eastAsia="ru-RU"/>
        </w:rPr>
        <w:t>1 відсотка</w:t>
      </w:r>
      <w:r w:rsidRPr="004B447A">
        <w:rPr>
          <w:rFonts w:ascii="Times New Roman" w:eastAsia="Times New Roman" w:hAnsi="Times New Roman" w:cs="Times New Roman"/>
          <w:sz w:val="24"/>
          <w:szCs w:val="24"/>
          <w:lang w:val="uk-UA" w:eastAsia="ru-RU"/>
        </w:rPr>
        <w:t xml:space="preserve"> розміру мінімальної заробітної плати, встановленої законом на 1 січня звітного (податкового) року, за 1 кв. метр бази оподаткування.</w:t>
      </w:r>
    </w:p>
    <w:p w:rsidR="004B447A" w:rsidRPr="004B447A" w:rsidRDefault="004B447A" w:rsidP="004B447A">
      <w:pPr>
        <w:spacing w:after="0" w:line="240" w:lineRule="auto"/>
        <w:ind w:firstLine="34"/>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 xml:space="preserve">6.4. </w:t>
      </w:r>
      <w:r w:rsidRPr="004B447A">
        <w:rPr>
          <w:rFonts w:ascii="Times New Roman" w:eastAsia="Times New Roman" w:hAnsi="Times New Roman" w:cs="Times New Roman"/>
          <w:sz w:val="24"/>
          <w:szCs w:val="24"/>
          <w:lang w:val="uk-UA" w:eastAsia="ru-RU"/>
        </w:rPr>
        <w:t xml:space="preserve">Базовий податковий (звітний) період дорівнює календарному року. </w:t>
      </w:r>
    </w:p>
    <w:p w:rsidR="004B447A" w:rsidRPr="004B447A" w:rsidRDefault="004B447A" w:rsidP="004B447A">
      <w:pPr>
        <w:spacing w:after="0" w:line="240" w:lineRule="auto"/>
        <w:ind w:firstLine="34"/>
        <w:rPr>
          <w:rFonts w:ascii="Times New Roman" w:eastAsia="Times New Roman" w:hAnsi="Times New Roman" w:cs="Times New Roman"/>
          <w:sz w:val="24"/>
          <w:szCs w:val="24"/>
          <w:lang w:val="uk-UA" w:eastAsia="ru-RU"/>
        </w:rPr>
      </w:pPr>
    </w:p>
    <w:p w:rsidR="004B447A" w:rsidRPr="004B447A" w:rsidRDefault="004B447A" w:rsidP="004B447A">
      <w:pPr>
        <w:spacing w:after="0" w:line="240" w:lineRule="auto"/>
        <w:jc w:val="center"/>
        <w:rPr>
          <w:rFonts w:ascii="Times New Roman" w:eastAsia="Times New Roman" w:hAnsi="Times New Roman" w:cs="Times New Roman"/>
          <w:b/>
          <w:bCs/>
          <w:sz w:val="24"/>
          <w:szCs w:val="24"/>
          <w:lang w:val="uk-UA" w:eastAsia="ru-RU"/>
        </w:rPr>
      </w:pPr>
      <w:r w:rsidRPr="004B447A">
        <w:rPr>
          <w:rFonts w:ascii="Times New Roman" w:eastAsia="Times New Roman" w:hAnsi="Times New Roman" w:cs="Times New Roman"/>
          <w:b/>
          <w:bCs/>
          <w:sz w:val="24"/>
          <w:szCs w:val="24"/>
          <w:lang w:val="uk-UA" w:eastAsia="ru-RU"/>
        </w:rPr>
        <w:t>7. Порядок обчислення та сплати податку</w:t>
      </w:r>
    </w:p>
    <w:p w:rsidR="004B447A" w:rsidRPr="004B447A" w:rsidRDefault="004B447A" w:rsidP="004B447A">
      <w:pPr>
        <w:spacing w:after="0" w:line="240" w:lineRule="auto"/>
        <w:jc w:val="center"/>
        <w:rPr>
          <w:rFonts w:ascii="Times New Roman" w:eastAsia="Times New Roman" w:hAnsi="Times New Roman" w:cs="Times New Roman"/>
          <w:b/>
          <w:bCs/>
          <w:sz w:val="24"/>
          <w:szCs w:val="24"/>
          <w:lang w:val="uk-UA" w:eastAsia="ru-RU"/>
        </w:rPr>
      </w:pP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bCs/>
          <w:sz w:val="24"/>
          <w:szCs w:val="24"/>
          <w:lang w:val="uk-UA" w:eastAsia="ru-RU"/>
        </w:rPr>
        <w:lastRenderedPageBreak/>
        <w:t>7.1.</w:t>
      </w:r>
      <w:r w:rsidRPr="004B447A">
        <w:rPr>
          <w:rFonts w:ascii="Times New Roman" w:eastAsia="Times New Roman" w:hAnsi="Times New Roman" w:cs="Times New Roman"/>
          <w:bCs/>
          <w:sz w:val="24"/>
          <w:szCs w:val="24"/>
          <w:lang w:val="uk-UA" w:eastAsia="ru-RU"/>
        </w:rPr>
        <w:t xml:space="preserve"> </w:t>
      </w:r>
      <w:r w:rsidRPr="004B447A">
        <w:rPr>
          <w:rFonts w:ascii="Times New Roman" w:eastAsia="Times New Roman" w:hAnsi="Times New Roman" w:cs="Times New Roman"/>
          <w:sz w:val="24"/>
          <w:szCs w:val="24"/>
          <w:lang w:val="uk-UA" w:eastAsia="ru-RU"/>
        </w:rPr>
        <w:t xml:space="preserve">Обчислення суми податку з об'єкта/об'єктів житлової нерухомості, які перебувають у власності фізичних осіб, здійснюється </w:t>
      </w:r>
      <w:proofErr w:type="spellStart"/>
      <w:r w:rsidRPr="004B447A">
        <w:rPr>
          <w:rFonts w:ascii="Times New Roman" w:eastAsia="Times New Roman" w:hAnsi="Times New Roman" w:cs="Times New Roman"/>
          <w:sz w:val="24"/>
          <w:szCs w:val="24"/>
          <w:lang w:val="uk-UA" w:eastAsia="ru-RU"/>
        </w:rPr>
        <w:t>Ірпінською</w:t>
      </w:r>
      <w:proofErr w:type="spellEnd"/>
      <w:r w:rsidRPr="004B447A">
        <w:rPr>
          <w:rFonts w:ascii="Times New Roman" w:eastAsia="Times New Roman" w:hAnsi="Times New Roman" w:cs="Times New Roman"/>
          <w:sz w:val="24"/>
          <w:szCs w:val="24"/>
          <w:lang w:val="uk-UA" w:eastAsia="ru-RU"/>
        </w:rPr>
        <w:t xml:space="preserve"> ОДПІ ГУ ДФС у Київській області за місцем податкової адреси (місцем реєстрації) власника такої нерухомості у такому порядку:</w:t>
      </w:r>
    </w:p>
    <w:p w:rsidR="004B447A" w:rsidRPr="004B447A" w:rsidRDefault="004B447A" w:rsidP="004B447A">
      <w:pPr>
        <w:numPr>
          <w:ilvl w:val="0"/>
          <w:numId w:val="24"/>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за наявності у власності платника податку одного об’єкта житлової нерухомості, в тому числі його</w:t>
      </w:r>
      <w:r w:rsidRPr="004B447A">
        <w:rPr>
          <w:rFonts w:ascii="Tahoma" w:eastAsia="Times New Roman" w:hAnsi="Tahoma" w:cs="Tahoma"/>
          <w:color w:val="1C1C1C"/>
          <w:sz w:val="24"/>
          <w:szCs w:val="24"/>
          <w:lang w:val="uk-UA" w:eastAsia="ru-RU"/>
        </w:rPr>
        <w:t xml:space="preserve"> </w:t>
      </w:r>
      <w:r w:rsidRPr="004B447A">
        <w:rPr>
          <w:rFonts w:ascii="Times New Roman" w:eastAsia="Times New Roman" w:hAnsi="Times New Roman" w:cs="Times New Roman"/>
          <w:sz w:val="24"/>
          <w:szCs w:val="24"/>
          <w:lang w:val="uk-UA" w:eastAsia="ru-RU"/>
        </w:rPr>
        <w:t xml:space="preserve">частки, податок обчислюється, виходячи з бази оподаткування, зменшеної відповідно до підпунктів </w:t>
      </w:r>
      <w:r w:rsidRPr="004B447A">
        <w:rPr>
          <w:rFonts w:ascii="Times New Roman" w:eastAsia="Times New Roman" w:hAnsi="Times New Roman" w:cs="Times New Roman"/>
          <w:b/>
          <w:sz w:val="24"/>
          <w:szCs w:val="24"/>
          <w:lang w:val="uk-UA" w:eastAsia="ru-RU"/>
        </w:rPr>
        <w:t xml:space="preserve">1 </w:t>
      </w:r>
      <w:r w:rsidRPr="004B447A">
        <w:rPr>
          <w:rFonts w:ascii="Times New Roman" w:eastAsia="Times New Roman" w:hAnsi="Times New Roman" w:cs="Times New Roman"/>
          <w:sz w:val="24"/>
          <w:szCs w:val="24"/>
          <w:lang w:val="uk-UA" w:eastAsia="ru-RU"/>
        </w:rPr>
        <w:t xml:space="preserve">або </w:t>
      </w:r>
      <w:r w:rsidRPr="004B447A">
        <w:rPr>
          <w:rFonts w:ascii="Times New Roman" w:eastAsia="Times New Roman" w:hAnsi="Times New Roman" w:cs="Times New Roman"/>
          <w:b/>
          <w:sz w:val="24"/>
          <w:szCs w:val="24"/>
          <w:lang w:val="uk-UA" w:eastAsia="ru-RU"/>
        </w:rPr>
        <w:t>2</w:t>
      </w:r>
      <w:r w:rsidRPr="004B447A">
        <w:rPr>
          <w:rFonts w:ascii="Times New Roman" w:eastAsia="Times New Roman" w:hAnsi="Times New Roman" w:cs="Times New Roman"/>
          <w:sz w:val="24"/>
          <w:szCs w:val="24"/>
          <w:lang w:val="uk-UA" w:eastAsia="ru-RU"/>
        </w:rPr>
        <w:t xml:space="preserve"> пункту </w:t>
      </w:r>
      <w:r w:rsidRPr="004B447A">
        <w:rPr>
          <w:rFonts w:ascii="Times New Roman" w:eastAsia="Times New Roman" w:hAnsi="Times New Roman" w:cs="Times New Roman"/>
          <w:b/>
          <w:sz w:val="24"/>
          <w:szCs w:val="24"/>
          <w:lang w:val="uk-UA" w:eastAsia="ru-RU"/>
        </w:rPr>
        <w:t>5.1.</w:t>
      </w:r>
      <w:r w:rsidRPr="004B447A">
        <w:rPr>
          <w:rFonts w:ascii="Times New Roman" w:eastAsia="Times New Roman" w:hAnsi="Times New Roman" w:cs="Times New Roman"/>
          <w:sz w:val="24"/>
          <w:szCs w:val="24"/>
          <w:lang w:val="uk-UA" w:eastAsia="ru-RU"/>
        </w:rPr>
        <w:t xml:space="preserve"> цього додатку, та відповідної ставки податку;</w:t>
      </w:r>
    </w:p>
    <w:p w:rsidR="004B447A" w:rsidRPr="004B447A" w:rsidRDefault="004B447A" w:rsidP="004B447A">
      <w:pPr>
        <w:numPr>
          <w:ilvl w:val="0"/>
          <w:numId w:val="24"/>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w:t>
      </w:r>
      <w:r w:rsidRPr="004B447A">
        <w:rPr>
          <w:rFonts w:ascii="Times New Roman" w:eastAsia="Times New Roman" w:hAnsi="Times New Roman" w:cs="Times New Roman"/>
          <w:b/>
          <w:sz w:val="24"/>
          <w:szCs w:val="24"/>
          <w:lang w:val="uk-UA" w:eastAsia="ru-RU"/>
        </w:rPr>
        <w:t>1</w:t>
      </w:r>
      <w:r w:rsidRPr="004B447A">
        <w:rPr>
          <w:rFonts w:ascii="Times New Roman" w:eastAsia="Times New Roman" w:hAnsi="Times New Roman" w:cs="Times New Roman"/>
          <w:sz w:val="24"/>
          <w:szCs w:val="24"/>
          <w:lang w:val="uk-UA" w:eastAsia="ru-RU"/>
        </w:rPr>
        <w:t xml:space="preserve"> або </w:t>
      </w:r>
      <w:r w:rsidRPr="004B447A">
        <w:rPr>
          <w:rFonts w:ascii="Times New Roman" w:eastAsia="Times New Roman" w:hAnsi="Times New Roman" w:cs="Times New Roman"/>
          <w:b/>
          <w:sz w:val="24"/>
          <w:szCs w:val="24"/>
          <w:lang w:val="uk-UA" w:eastAsia="ru-RU"/>
        </w:rPr>
        <w:t>2</w:t>
      </w:r>
      <w:r w:rsidRPr="004B447A">
        <w:rPr>
          <w:rFonts w:ascii="Times New Roman" w:eastAsia="Times New Roman" w:hAnsi="Times New Roman" w:cs="Times New Roman"/>
          <w:sz w:val="24"/>
          <w:szCs w:val="24"/>
          <w:lang w:val="uk-UA" w:eastAsia="ru-RU"/>
        </w:rPr>
        <w:t xml:space="preserve"> пункту </w:t>
      </w:r>
      <w:r w:rsidRPr="004B447A">
        <w:rPr>
          <w:rFonts w:ascii="Times New Roman" w:eastAsia="Times New Roman" w:hAnsi="Times New Roman" w:cs="Times New Roman"/>
          <w:b/>
          <w:sz w:val="24"/>
          <w:szCs w:val="24"/>
          <w:lang w:val="uk-UA" w:eastAsia="ru-RU"/>
        </w:rPr>
        <w:t>5.1.</w:t>
      </w:r>
      <w:r w:rsidRPr="004B447A">
        <w:rPr>
          <w:rFonts w:ascii="Times New Roman" w:eastAsia="Times New Roman" w:hAnsi="Times New Roman" w:cs="Times New Roman"/>
          <w:sz w:val="24"/>
          <w:szCs w:val="24"/>
          <w:lang w:val="uk-UA" w:eastAsia="ru-RU"/>
        </w:rPr>
        <w:t xml:space="preserve"> цього додатку, та відповідної ставки податку;</w:t>
      </w:r>
    </w:p>
    <w:p w:rsidR="004B447A" w:rsidRPr="004B447A" w:rsidRDefault="004B447A" w:rsidP="004B447A">
      <w:pPr>
        <w:numPr>
          <w:ilvl w:val="0"/>
          <w:numId w:val="24"/>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w:t>
      </w:r>
    </w:p>
    <w:p w:rsidR="004B447A" w:rsidRPr="004B447A" w:rsidRDefault="004B447A" w:rsidP="004B447A">
      <w:pPr>
        <w:numPr>
          <w:ilvl w:val="0"/>
          <w:numId w:val="24"/>
        </w:numPr>
        <w:spacing w:after="0" w:line="240" w:lineRule="auto"/>
        <w:jc w:val="both"/>
        <w:rPr>
          <w:rFonts w:ascii="Times New Roman" w:eastAsia="Times New Roman" w:hAnsi="Times New Roman" w:cs="Times New Roman"/>
          <w:sz w:val="24"/>
          <w:szCs w:val="24"/>
          <w:lang w:val="uk-UA" w:eastAsia="ru-RU"/>
        </w:rPr>
      </w:pPr>
      <w:proofErr w:type="spellStart"/>
      <w:r w:rsidRPr="004B447A">
        <w:rPr>
          <w:rFonts w:ascii="Times New Roman" w:eastAsia="Times New Roman" w:hAnsi="Times New Roman" w:cs="Times New Roman"/>
          <w:sz w:val="24"/>
          <w:szCs w:val="24"/>
          <w:lang w:val="uk-UA" w:eastAsia="ru-RU"/>
        </w:rPr>
        <w:t>еної</w:t>
      </w:r>
      <w:proofErr w:type="spellEnd"/>
      <w:r w:rsidRPr="004B447A">
        <w:rPr>
          <w:rFonts w:ascii="Times New Roman" w:eastAsia="Times New Roman" w:hAnsi="Times New Roman" w:cs="Times New Roman"/>
          <w:sz w:val="24"/>
          <w:szCs w:val="24"/>
          <w:lang w:val="uk-UA" w:eastAsia="ru-RU"/>
        </w:rPr>
        <w:t xml:space="preserve"> відповідно до підпункту </w:t>
      </w:r>
      <w:r w:rsidRPr="004B447A">
        <w:rPr>
          <w:rFonts w:ascii="Times New Roman" w:eastAsia="Times New Roman" w:hAnsi="Times New Roman" w:cs="Times New Roman"/>
          <w:b/>
          <w:sz w:val="24"/>
          <w:szCs w:val="24"/>
          <w:lang w:val="uk-UA" w:eastAsia="ru-RU"/>
        </w:rPr>
        <w:t>3</w:t>
      </w:r>
      <w:r w:rsidRPr="004B447A">
        <w:rPr>
          <w:rFonts w:ascii="Times New Roman" w:eastAsia="Times New Roman" w:hAnsi="Times New Roman" w:cs="Times New Roman"/>
          <w:sz w:val="24"/>
          <w:szCs w:val="24"/>
          <w:lang w:val="uk-UA" w:eastAsia="ru-RU"/>
        </w:rPr>
        <w:t xml:space="preserve"> пункту </w:t>
      </w:r>
      <w:r w:rsidRPr="004B447A">
        <w:rPr>
          <w:rFonts w:ascii="Times New Roman" w:eastAsia="Times New Roman" w:hAnsi="Times New Roman" w:cs="Times New Roman"/>
          <w:b/>
          <w:sz w:val="24"/>
          <w:szCs w:val="24"/>
          <w:lang w:val="uk-UA" w:eastAsia="ru-RU"/>
        </w:rPr>
        <w:t>5.1</w:t>
      </w:r>
      <w:r w:rsidRPr="004B447A">
        <w:rPr>
          <w:rFonts w:ascii="Times New Roman" w:eastAsia="Times New Roman" w:hAnsi="Times New Roman" w:cs="Times New Roman"/>
          <w:sz w:val="24"/>
          <w:szCs w:val="24"/>
          <w:lang w:val="uk-UA" w:eastAsia="ru-RU"/>
        </w:rPr>
        <w:t>. цього додатку та відповідної ставки податку;</w:t>
      </w:r>
    </w:p>
    <w:p w:rsidR="004B447A" w:rsidRPr="004B447A" w:rsidRDefault="004B447A" w:rsidP="004B447A">
      <w:pPr>
        <w:numPr>
          <w:ilvl w:val="0"/>
          <w:numId w:val="24"/>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сума податку, обчислена з урахуванням </w:t>
      </w:r>
      <w:r w:rsidRPr="004B447A">
        <w:rPr>
          <w:rFonts w:ascii="Times New Roman" w:eastAsia="Calibri" w:hAnsi="Times New Roman" w:cs="Times New Roman"/>
          <w:sz w:val="24"/>
          <w:szCs w:val="24"/>
          <w:lang w:val="uk-UA"/>
        </w:rPr>
        <w:t xml:space="preserve">підпунктів </w:t>
      </w:r>
      <w:r w:rsidRPr="004B447A">
        <w:rPr>
          <w:rFonts w:ascii="Times New Roman" w:eastAsia="Calibri" w:hAnsi="Times New Roman" w:cs="Times New Roman"/>
          <w:b/>
          <w:sz w:val="24"/>
          <w:szCs w:val="24"/>
          <w:lang w:val="uk-UA"/>
        </w:rPr>
        <w:t>2)</w:t>
      </w:r>
      <w:r w:rsidRPr="004B447A">
        <w:rPr>
          <w:rFonts w:ascii="Times New Roman" w:eastAsia="Calibri" w:hAnsi="Times New Roman" w:cs="Times New Roman"/>
          <w:sz w:val="24"/>
          <w:szCs w:val="24"/>
          <w:lang w:val="uk-UA"/>
        </w:rPr>
        <w:t xml:space="preserve"> і </w:t>
      </w:r>
      <w:r w:rsidRPr="004B447A">
        <w:rPr>
          <w:rFonts w:ascii="Times New Roman" w:eastAsia="Calibri" w:hAnsi="Times New Roman" w:cs="Times New Roman"/>
          <w:b/>
          <w:sz w:val="24"/>
          <w:szCs w:val="24"/>
          <w:lang w:val="uk-UA"/>
        </w:rPr>
        <w:t>3)</w:t>
      </w:r>
      <w:r w:rsidRPr="004B447A">
        <w:rPr>
          <w:rFonts w:ascii="Times New Roman" w:eastAsia="Calibri" w:hAnsi="Times New Roman" w:cs="Times New Roman"/>
          <w:sz w:val="24"/>
          <w:szCs w:val="24"/>
          <w:lang w:val="uk-UA"/>
        </w:rPr>
        <w:t xml:space="preserve"> </w:t>
      </w:r>
      <w:r w:rsidRPr="004B447A">
        <w:rPr>
          <w:rFonts w:ascii="Times New Roman" w:eastAsia="Times New Roman" w:hAnsi="Times New Roman" w:cs="Times New Roman"/>
          <w:sz w:val="24"/>
          <w:szCs w:val="24"/>
          <w:lang w:val="uk-UA" w:eastAsia="ru-RU"/>
        </w:rPr>
        <w:t>цього пункту, розподіляється контролюючим органом пропорційно до питомої ваги загальної площі кожного з об’єктів житлової нерухомості;</w:t>
      </w:r>
    </w:p>
    <w:p w:rsidR="004B447A" w:rsidRPr="004B447A" w:rsidRDefault="004B447A" w:rsidP="004B447A">
      <w:pPr>
        <w:numPr>
          <w:ilvl w:val="0"/>
          <w:numId w:val="24"/>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за наявності у власності платника податку об’єкта (об’єктів) житлової нерухомості, в тому числі його частки, що перебуває у власності фізичної чи юридичної особи - платника податку, загальна площа якого перевищує 300 кв. м. (для квартири) та/або 500 кв. м. (для будинку), сума податку, розрахована відповідно до підпунктів </w:t>
      </w:r>
      <w:r w:rsidRPr="004B447A">
        <w:rPr>
          <w:rFonts w:ascii="Times New Roman" w:eastAsia="Times New Roman" w:hAnsi="Times New Roman" w:cs="Times New Roman"/>
          <w:b/>
          <w:sz w:val="24"/>
          <w:szCs w:val="24"/>
          <w:lang w:val="uk-UA" w:eastAsia="ru-RU"/>
        </w:rPr>
        <w:t xml:space="preserve">1) – 4) </w:t>
      </w:r>
      <w:r w:rsidRPr="004B447A">
        <w:rPr>
          <w:rFonts w:ascii="Times New Roman" w:eastAsia="Times New Roman" w:hAnsi="Times New Roman" w:cs="Times New Roman"/>
          <w:sz w:val="24"/>
          <w:szCs w:val="24"/>
          <w:lang w:val="uk-UA" w:eastAsia="ru-RU"/>
        </w:rPr>
        <w:t>цього пункту, збільшується на 25000 гривень на рік за кожен такий об’єкт житлової нерухомості (його частку).</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        Обчислення суми податку з об’єкта/об’єктів нежитлової нерухомості, які перебувають у власності фізичних осіб, здійснюється </w:t>
      </w:r>
      <w:proofErr w:type="spellStart"/>
      <w:r w:rsidRPr="004B447A">
        <w:rPr>
          <w:rFonts w:ascii="Times New Roman" w:eastAsia="Times New Roman" w:hAnsi="Times New Roman" w:cs="Times New Roman"/>
          <w:sz w:val="24"/>
          <w:szCs w:val="24"/>
          <w:lang w:val="uk-UA" w:eastAsia="ru-RU"/>
        </w:rPr>
        <w:t>Ірпінською</w:t>
      </w:r>
      <w:proofErr w:type="spellEnd"/>
      <w:r w:rsidRPr="004B447A">
        <w:rPr>
          <w:rFonts w:ascii="Times New Roman" w:eastAsia="Times New Roman" w:hAnsi="Times New Roman" w:cs="Times New Roman"/>
          <w:sz w:val="24"/>
          <w:szCs w:val="24"/>
          <w:lang w:val="uk-UA" w:eastAsia="ru-RU"/>
        </w:rPr>
        <w:t xml:space="preserve"> ОДПІ ГУ ДФС у Київській області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7.2.</w:t>
      </w:r>
      <w:r w:rsidRPr="004B447A">
        <w:rPr>
          <w:rFonts w:ascii="Times New Roman" w:eastAsia="Times New Roman" w:hAnsi="Times New Roman" w:cs="Times New Roman"/>
          <w:sz w:val="24"/>
          <w:szCs w:val="24"/>
          <w:lang w:val="uk-UA" w:eastAsia="ru-RU"/>
        </w:rPr>
        <w:t xml:space="preserve"> Податкове/податкові повідомлення-рішення про сплату суми/сум податку, обчисленого згідно з пунктом </w:t>
      </w:r>
      <w:r w:rsidRPr="004B447A">
        <w:rPr>
          <w:rFonts w:ascii="Times New Roman" w:eastAsia="Times New Roman" w:hAnsi="Times New Roman" w:cs="Times New Roman"/>
          <w:b/>
          <w:sz w:val="24"/>
          <w:szCs w:val="24"/>
          <w:lang w:val="uk-UA" w:eastAsia="ru-RU"/>
        </w:rPr>
        <w:t>7.1.</w:t>
      </w:r>
      <w:r w:rsidRPr="004B447A">
        <w:rPr>
          <w:rFonts w:ascii="Times New Roman" w:eastAsia="Times New Roman" w:hAnsi="Times New Roman" w:cs="Times New Roman"/>
          <w:sz w:val="24"/>
          <w:szCs w:val="24"/>
          <w:lang w:val="uk-UA" w:eastAsia="ru-RU"/>
        </w:rPr>
        <w:t xml:space="preserve"> цього додатку, та відповідні платіжні реквізити (міського бюджету </w:t>
      </w:r>
      <w:proofErr w:type="spellStart"/>
      <w:r w:rsidRPr="004B447A">
        <w:rPr>
          <w:rFonts w:ascii="Times New Roman" w:eastAsia="Times New Roman" w:hAnsi="Times New Roman" w:cs="Times New Roman"/>
          <w:sz w:val="24"/>
          <w:szCs w:val="24"/>
          <w:lang w:val="uk-UA" w:eastAsia="ru-RU"/>
        </w:rPr>
        <w:t>м.Буча</w:t>
      </w:r>
      <w:proofErr w:type="spellEnd"/>
      <w:r w:rsidRPr="004B447A">
        <w:rPr>
          <w:rFonts w:ascii="Times New Roman" w:eastAsia="Times New Roman" w:hAnsi="Times New Roman" w:cs="Times New Roman"/>
          <w:sz w:val="24"/>
          <w:szCs w:val="24"/>
          <w:lang w:val="uk-UA" w:eastAsia="ru-RU"/>
        </w:rPr>
        <w:t xml:space="preserve">)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w:t>
      </w:r>
      <w:proofErr w:type="spellStart"/>
      <w:r w:rsidRPr="004B447A">
        <w:rPr>
          <w:rFonts w:ascii="Times New Roman" w:eastAsia="Times New Roman" w:hAnsi="Times New Roman" w:cs="Times New Roman"/>
          <w:sz w:val="24"/>
          <w:szCs w:val="24"/>
          <w:lang w:val="uk-UA" w:eastAsia="ru-RU"/>
        </w:rPr>
        <w:t>Бучанською</w:t>
      </w:r>
      <w:proofErr w:type="spellEnd"/>
      <w:r w:rsidRPr="004B447A">
        <w:rPr>
          <w:rFonts w:ascii="Times New Roman" w:eastAsia="Times New Roman" w:hAnsi="Times New Roman" w:cs="Times New Roman"/>
          <w:sz w:val="24"/>
          <w:szCs w:val="24"/>
          <w:lang w:val="uk-UA" w:eastAsia="ru-RU"/>
        </w:rPr>
        <w:t xml:space="preserve"> міською радою, що забезпечує формування та реалізує державну податкову і митну політику.</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        Нарахування податку та надсилання (вручення) податкових повідомлень-рішень про сплату податку фізичним особам - нерезидентам здійснюється контролюючим органом за місцезнаходженням об'єктів житлової та/або нежитлової нерухомості, що перебувають у власності таких нерезидентів.</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7.3.</w:t>
      </w:r>
      <w:r w:rsidRPr="004B447A">
        <w:rPr>
          <w:rFonts w:ascii="Times New Roman" w:eastAsia="Times New Roman" w:hAnsi="Times New Roman" w:cs="Times New Roman"/>
          <w:sz w:val="24"/>
          <w:szCs w:val="24"/>
          <w:lang w:val="uk-UA" w:eastAsia="ru-RU"/>
        </w:rPr>
        <w:t xml:space="preserve"> Платники податку мають право звернутися з письмовою заявою до контролюючого органу для проведення звірки даних щодо:</w:t>
      </w:r>
    </w:p>
    <w:p w:rsidR="004B447A" w:rsidRPr="004B447A" w:rsidRDefault="004B447A" w:rsidP="004B447A">
      <w:pPr>
        <w:numPr>
          <w:ilvl w:val="0"/>
          <w:numId w:val="25"/>
        </w:numPr>
        <w:spacing w:after="0" w:line="240" w:lineRule="auto"/>
        <w:ind w:left="748" w:hanging="357"/>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lastRenderedPageBreak/>
        <w:t>об'єктів житлової та/або нежитлової нерухомості, в тому числі їх часток, що перебувають у власності платника податку;</w:t>
      </w:r>
    </w:p>
    <w:p w:rsidR="004B447A" w:rsidRPr="004B447A" w:rsidRDefault="004B447A" w:rsidP="004B447A">
      <w:pPr>
        <w:numPr>
          <w:ilvl w:val="0"/>
          <w:numId w:val="25"/>
        </w:numPr>
        <w:spacing w:after="0" w:line="240" w:lineRule="auto"/>
        <w:ind w:left="748" w:hanging="357"/>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розміру загальної площі об'єктів житлової та/або нежитлової нерухомості, що перебувають у власності платника податку;</w:t>
      </w:r>
    </w:p>
    <w:p w:rsidR="004B447A" w:rsidRPr="004B447A" w:rsidRDefault="004B447A" w:rsidP="004B447A">
      <w:pPr>
        <w:numPr>
          <w:ilvl w:val="0"/>
          <w:numId w:val="25"/>
        </w:numPr>
        <w:spacing w:after="0" w:line="240" w:lineRule="auto"/>
        <w:ind w:left="748" w:hanging="357"/>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права на користування пільгою із сплати податку; </w:t>
      </w:r>
    </w:p>
    <w:p w:rsidR="004B447A" w:rsidRPr="004B447A" w:rsidRDefault="004B447A" w:rsidP="004B447A">
      <w:pPr>
        <w:numPr>
          <w:ilvl w:val="0"/>
          <w:numId w:val="25"/>
        </w:numPr>
        <w:spacing w:after="0" w:line="240" w:lineRule="auto"/>
        <w:ind w:left="748" w:hanging="357"/>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розміру ставки податку; </w:t>
      </w:r>
    </w:p>
    <w:p w:rsidR="004B447A" w:rsidRPr="004B447A" w:rsidRDefault="004B447A" w:rsidP="004B447A">
      <w:pPr>
        <w:numPr>
          <w:ilvl w:val="0"/>
          <w:numId w:val="25"/>
        </w:numPr>
        <w:spacing w:after="0" w:line="240" w:lineRule="auto"/>
        <w:ind w:left="748" w:hanging="357"/>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нарахованої суми податку.</w:t>
      </w:r>
    </w:p>
    <w:p w:rsidR="004B447A" w:rsidRPr="004B447A" w:rsidRDefault="004B447A" w:rsidP="004B447A">
      <w:pPr>
        <w:spacing w:after="0" w:line="240" w:lineRule="auto"/>
        <w:ind w:firstLine="391"/>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У разі виявлення розбіжностей між даними контролюючого органу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7.4.</w:t>
      </w:r>
      <w:r w:rsidRPr="004B447A">
        <w:rPr>
          <w:rFonts w:ascii="Times New Roman" w:eastAsia="Times New Roman" w:hAnsi="Times New Roman" w:cs="Times New Roman"/>
          <w:sz w:val="24"/>
          <w:szCs w:val="24"/>
          <w:lang w:val="uk-UA" w:eastAsia="ru-RU"/>
        </w:rPr>
        <w:t xml:space="preserve">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контролюючому органу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7.5.</w:t>
      </w:r>
      <w:r w:rsidRPr="004B447A">
        <w:rPr>
          <w:rFonts w:ascii="Times New Roman" w:eastAsia="Times New Roman" w:hAnsi="Times New Roman" w:cs="Times New Roman"/>
          <w:sz w:val="24"/>
          <w:szCs w:val="24"/>
          <w:lang w:val="uk-UA" w:eastAsia="ru-RU"/>
        </w:rPr>
        <w:t xml:space="preserve">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 </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        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 </w:t>
      </w:r>
    </w:p>
    <w:p w:rsidR="004B447A" w:rsidRPr="004B447A" w:rsidRDefault="004B447A" w:rsidP="004B447A">
      <w:pPr>
        <w:spacing w:after="0" w:line="240" w:lineRule="auto"/>
        <w:jc w:val="both"/>
        <w:rPr>
          <w:rFonts w:ascii="Times New Roman" w:eastAsia="Times New Roman" w:hAnsi="Times New Roman" w:cs="Times New Roman"/>
          <w:bCs/>
          <w:sz w:val="24"/>
          <w:szCs w:val="24"/>
          <w:lang w:val="uk-UA" w:eastAsia="ru-RU"/>
        </w:rPr>
      </w:pPr>
    </w:p>
    <w:p w:rsidR="004B447A" w:rsidRPr="004B447A" w:rsidRDefault="004B447A" w:rsidP="004B447A">
      <w:pPr>
        <w:spacing w:after="0" w:line="240" w:lineRule="auto"/>
        <w:jc w:val="center"/>
        <w:rPr>
          <w:rFonts w:ascii="Times New Roman" w:eastAsia="Times New Roman" w:hAnsi="Times New Roman" w:cs="Times New Roman"/>
          <w:b/>
          <w:bCs/>
          <w:sz w:val="24"/>
          <w:szCs w:val="24"/>
          <w:lang w:val="uk-UA" w:eastAsia="ru-RU"/>
        </w:rPr>
      </w:pPr>
      <w:r w:rsidRPr="004B447A">
        <w:rPr>
          <w:rFonts w:ascii="Times New Roman" w:eastAsia="Times New Roman" w:hAnsi="Times New Roman" w:cs="Times New Roman"/>
          <w:b/>
          <w:bCs/>
          <w:sz w:val="24"/>
          <w:szCs w:val="24"/>
          <w:lang w:val="uk-UA" w:eastAsia="ru-RU"/>
        </w:rPr>
        <w:t>8. Порядок обчислення та сплати податку в разі зміни власника об’єкту оподаткування</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8.1.</w:t>
      </w:r>
      <w:r w:rsidRPr="004B447A">
        <w:rPr>
          <w:rFonts w:ascii="Times New Roman" w:eastAsia="Times New Roman" w:hAnsi="Times New Roman" w:cs="Times New Roman"/>
          <w:sz w:val="24"/>
          <w:szCs w:val="24"/>
          <w:lang w:val="uk-UA" w:eastAsia="ru-RU"/>
        </w:rPr>
        <w:t xml:space="preserve">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 </w:t>
      </w: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8.2.</w:t>
      </w:r>
      <w:r w:rsidRPr="004B447A">
        <w:rPr>
          <w:rFonts w:ascii="Times New Roman" w:eastAsia="Times New Roman" w:hAnsi="Times New Roman" w:cs="Times New Roman"/>
          <w:sz w:val="24"/>
          <w:szCs w:val="24"/>
          <w:lang w:val="uk-UA" w:eastAsia="ru-RU"/>
        </w:rPr>
        <w:t xml:space="preserve"> Контролюючий орган надсилає податкове повідомлення-рішення новому власнику після отримання інформації про перехід права власності. </w:t>
      </w:r>
    </w:p>
    <w:p w:rsidR="004B447A" w:rsidRPr="004B447A" w:rsidRDefault="004B447A" w:rsidP="004B447A">
      <w:pPr>
        <w:spacing w:after="0" w:line="240" w:lineRule="auto"/>
        <w:jc w:val="both"/>
        <w:rPr>
          <w:rFonts w:ascii="Times New Roman" w:eastAsia="Times New Roman" w:hAnsi="Times New Roman" w:cs="Times New Roman"/>
          <w:bCs/>
          <w:sz w:val="24"/>
          <w:szCs w:val="24"/>
          <w:lang w:val="uk-UA" w:eastAsia="ru-RU"/>
        </w:rPr>
      </w:pPr>
    </w:p>
    <w:p w:rsidR="004B447A" w:rsidRPr="004B447A" w:rsidRDefault="004B447A" w:rsidP="004B447A">
      <w:pPr>
        <w:spacing w:after="0" w:line="240" w:lineRule="auto"/>
        <w:jc w:val="center"/>
        <w:rPr>
          <w:rFonts w:ascii="Times New Roman" w:eastAsia="Times New Roman" w:hAnsi="Times New Roman" w:cs="Times New Roman"/>
          <w:b/>
          <w:bCs/>
          <w:sz w:val="24"/>
          <w:szCs w:val="24"/>
          <w:lang w:val="uk-UA" w:eastAsia="ru-RU"/>
        </w:rPr>
      </w:pPr>
      <w:r w:rsidRPr="004B447A">
        <w:rPr>
          <w:rFonts w:ascii="Times New Roman" w:eastAsia="Times New Roman" w:hAnsi="Times New Roman" w:cs="Times New Roman"/>
          <w:b/>
          <w:bCs/>
          <w:sz w:val="24"/>
          <w:szCs w:val="24"/>
          <w:lang w:val="uk-UA" w:eastAsia="ru-RU"/>
        </w:rPr>
        <w:t>9. Порядок і строки сплати податку</w:t>
      </w:r>
    </w:p>
    <w:p w:rsidR="004B447A" w:rsidRPr="004B447A" w:rsidRDefault="004B447A" w:rsidP="004B447A">
      <w:pPr>
        <w:spacing w:after="0" w:line="240" w:lineRule="auto"/>
        <w:jc w:val="center"/>
        <w:rPr>
          <w:rFonts w:ascii="Times New Roman" w:eastAsia="Times New Roman" w:hAnsi="Times New Roman" w:cs="Times New Roman"/>
          <w:b/>
          <w:bCs/>
          <w:sz w:val="24"/>
          <w:szCs w:val="24"/>
          <w:lang w:val="uk-UA" w:eastAsia="ru-RU"/>
        </w:rPr>
      </w:pP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9.1.</w:t>
      </w:r>
      <w:r w:rsidRPr="004B447A">
        <w:rPr>
          <w:rFonts w:ascii="Times New Roman" w:eastAsia="Times New Roman" w:hAnsi="Times New Roman" w:cs="Times New Roman"/>
          <w:sz w:val="24"/>
          <w:szCs w:val="24"/>
          <w:lang w:val="uk-UA" w:eastAsia="ru-RU"/>
        </w:rPr>
        <w:t xml:space="preserve"> Податок сплачується за місцем розташування об'єкта/об’єктів оподаткування і зараховується до бюджету м. Буча згідно з положеннями Бюджетного кодексу України. </w:t>
      </w:r>
    </w:p>
    <w:p w:rsidR="004B447A" w:rsidRPr="004B447A" w:rsidRDefault="004B447A" w:rsidP="004B447A">
      <w:pPr>
        <w:spacing w:after="0" w:line="240" w:lineRule="auto"/>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9.2.</w:t>
      </w:r>
      <w:r w:rsidRPr="004B447A">
        <w:rPr>
          <w:rFonts w:ascii="Times New Roman" w:eastAsia="Times New Roman" w:hAnsi="Times New Roman" w:cs="Times New Roman"/>
          <w:sz w:val="24"/>
          <w:szCs w:val="24"/>
          <w:lang w:val="uk-UA" w:eastAsia="ru-RU"/>
        </w:rPr>
        <w:t xml:space="preserve">  Податкове зобов'язання за звітний рік з податку сплачується: </w:t>
      </w:r>
    </w:p>
    <w:p w:rsidR="004B447A" w:rsidRPr="004B447A" w:rsidRDefault="004B447A" w:rsidP="004B447A">
      <w:pPr>
        <w:numPr>
          <w:ilvl w:val="0"/>
          <w:numId w:val="26"/>
        </w:numPr>
        <w:spacing w:after="0" w:line="240" w:lineRule="auto"/>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 xml:space="preserve">фізичними особами - протягом 60 днів з дня вручення податкового повідомлення-рішення; </w:t>
      </w:r>
    </w:p>
    <w:p w:rsidR="004B447A" w:rsidRPr="004B447A" w:rsidRDefault="004B447A" w:rsidP="004B447A">
      <w:pPr>
        <w:numPr>
          <w:ilvl w:val="0"/>
          <w:numId w:val="26"/>
        </w:num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t>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4B447A" w:rsidRPr="004B447A" w:rsidRDefault="004B447A" w:rsidP="004B447A">
      <w:pPr>
        <w:spacing w:after="0" w:line="240" w:lineRule="auto"/>
        <w:jc w:val="both"/>
        <w:rPr>
          <w:rFonts w:ascii="Times New Roman" w:eastAsia="Times New Roman" w:hAnsi="Times New Roman" w:cs="Times New Roman"/>
          <w:bCs/>
          <w:sz w:val="24"/>
          <w:szCs w:val="24"/>
          <w:lang w:val="uk-UA" w:eastAsia="ru-RU"/>
        </w:rPr>
      </w:pPr>
    </w:p>
    <w:p w:rsidR="004B447A" w:rsidRPr="004B447A" w:rsidRDefault="004B447A" w:rsidP="004B447A">
      <w:pPr>
        <w:spacing w:after="0" w:line="240" w:lineRule="auto"/>
        <w:jc w:val="center"/>
        <w:rPr>
          <w:rFonts w:ascii="Times New Roman" w:eastAsia="Times New Roman" w:hAnsi="Times New Roman" w:cs="Times New Roman"/>
          <w:b/>
          <w:sz w:val="24"/>
          <w:szCs w:val="24"/>
          <w:lang w:val="uk-UA" w:eastAsia="ru-RU"/>
        </w:rPr>
      </w:pPr>
      <w:r w:rsidRPr="004B447A">
        <w:rPr>
          <w:rFonts w:ascii="Times New Roman" w:eastAsia="Times New Roman" w:hAnsi="Times New Roman" w:cs="Times New Roman"/>
          <w:b/>
          <w:bCs/>
          <w:sz w:val="24"/>
          <w:szCs w:val="24"/>
          <w:lang w:val="uk-UA" w:eastAsia="ru-RU"/>
        </w:rPr>
        <w:t xml:space="preserve">10. </w:t>
      </w:r>
      <w:r w:rsidRPr="004B447A">
        <w:rPr>
          <w:rFonts w:ascii="Times New Roman" w:eastAsia="Times New Roman" w:hAnsi="Times New Roman" w:cs="Times New Roman"/>
          <w:b/>
          <w:sz w:val="24"/>
          <w:szCs w:val="24"/>
          <w:lang w:val="uk-UA" w:eastAsia="ru-RU"/>
        </w:rPr>
        <w:t> Контроль</w:t>
      </w:r>
    </w:p>
    <w:p w:rsidR="004B447A" w:rsidRPr="004B447A" w:rsidRDefault="004B447A" w:rsidP="004B447A">
      <w:pPr>
        <w:spacing w:after="0" w:line="240" w:lineRule="auto"/>
        <w:jc w:val="center"/>
        <w:rPr>
          <w:rFonts w:ascii="Times New Roman" w:eastAsia="Times New Roman" w:hAnsi="Times New Roman" w:cs="Times New Roman"/>
          <w:b/>
          <w:sz w:val="24"/>
          <w:szCs w:val="24"/>
          <w:lang w:val="uk-UA" w:eastAsia="ru-RU"/>
        </w:rPr>
      </w:pPr>
    </w:p>
    <w:p w:rsidR="004B447A" w:rsidRPr="004B447A" w:rsidRDefault="004B447A" w:rsidP="004B447A">
      <w:pPr>
        <w:spacing w:after="0" w:line="240" w:lineRule="auto"/>
        <w:jc w:val="both"/>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b/>
          <w:sz w:val="24"/>
          <w:szCs w:val="24"/>
          <w:lang w:val="uk-UA" w:eastAsia="ru-RU"/>
        </w:rPr>
        <w:t>10.1.</w:t>
      </w:r>
      <w:r w:rsidRPr="004B447A">
        <w:rPr>
          <w:rFonts w:ascii="Times New Roman" w:eastAsia="Times New Roman" w:hAnsi="Times New Roman" w:cs="Times New Roman"/>
          <w:sz w:val="24"/>
          <w:szCs w:val="24"/>
          <w:lang w:val="uk-UA" w:eastAsia="ru-RU"/>
        </w:rPr>
        <w:t xml:space="preserve"> Контроль за правильністю нарахування, повнотою та своєчасністю сплати податку здійснює </w:t>
      </w:r>
      <w:proofErr w:type="spellStart"/>
      <w:r w:rsidRPr="004B447A">
        <w:rPr>
          <w:rFonts w:ascii="Times New Roman" w:eastAsia="Times New Roman" w:hAnsi="Times New Roman" w:cs="Times New Roman"/>
          <w:sz w:val="24"/>
          <w:szCs w:val="24"/>
          <w:lang w:val="uk-UA" w:eastAsia="ru-RU"/>
        </w:rPr>
        <w:t>Ірпінська</w:t>
      </w:r>
      <w:proofErr w:type="spellEnd"/>
      <w:r w:rsidRPr="004B447A">
        <w:rPr>
          <w:rFonts w:ascii="Times New Roman" w:eastAsia="Times New Roman" w:hAnsi="Times New Roman" w:cs="Times New Roman"/>
          <w:sz w:val="24"/>
          <w:szCs w:val="24"/>
          <w:lang w:val="uk-UA" w:eastAsia="ru-RU"/>
        </w:rPr>
        <w:t xml:space="preserve"> ОДПІ ГУ ДФС у Київській області.</w:t>
      </w:r>
    </w:p>
    <w:p w:rsidR="004B447A" w:rsidRPr="004B447A" w:rsidRDefault="004B447A" w:rsidP="004B447A">
      <w:pPr>
        <w:tabs>
          <w:tab w:val="right" w:pos="9638"/>
        </w:tabs>
        <w:spacing w:after="0" w:line="240" w:lineRule="auto"/>
        <w:jc w:val="both"/>
        <w:rPr>
          <w:rFonts w:ascii="Times New Roman" w:eastAsia="Times New Roman" w:hAnsi="Times New Roman" w:cs="Times New Roman"/>
          <w:sz w:val="24"/>
          <w:szCs w:val="24"/>
          <w:lang w:val="uk-UA" w:eastAsia="ru-RU"/>
        </w:rPr>
      </w:pPr>
    </w:p>
    <w:p w:rsidR="004B447A" w:rsidRPr="004B447A" w:rsidRDefault="004B447A" w:rsidP="004B447A">
      <w:pPr>
        <w:tabs>
          <w:tab w:val="right" w:pos="9638"/>
        </w:tabs>
        <w:spacing w:after="0" w:line="240" w:lineRule="auto"/>
        <w:jc w:val="both"/>
        <w:rPr>
          <w:rFonts w:ascii="Times New Roman" w:eastAsia="Times New Roman" w:hAnsi="Times New Roman" w:cs="Times New Roman"/>
          <w:b/>
          <w:sz w:val="24"/>
          <w:szCs w:val="24"/>
          <w:lang w:val="uk-UA" w:eastAsia="ru-RU"/>
        </w:rPr>
      </w:pPr>
      <w:r w:rsidRPr="004B447A">
        <w:rPr>
          <w:rFonts w:ascii="Times New Roman" w:eastAsia="Times New Roman" w:hAnsi="Times New Roman" w:cs="Times New Roman"/>
          <w:sz w:val="24"/>
          <w:szCs w:val="24"/>
          <w:lang w:val="uk-UA" w:eastAsia="ru-RU"/>
        </w:rPr>
        <w:t xml:space="preserve">       </w:t>
      </w:r>
      <w:r w:rsidRPr="004B447A">
        <w:rPr>
          <w:rFonts w:ascii="Times New Roman" w:eastAsia="Times New Roman" w:hAnsi="Times New Roman" w:cs="Times New Roman"/>
          <w:b/>
          <w:sz w:val="24"/>
          <w:szCs w:val="24"/>
          <w:lang w:val="uk-UA" w:eastAsia="ru-RU"/>
        </w:rPr>
        <w:t>Секретар ради                                                                              В.П.</w:t>
      </w:r>
      <w:proofErr w:type="spellStart"/>
      <w:r w:rsidRPr="004B447A">
        <w:rPr>
          <w:rFonts w:ascii="Times New Roman" w:eastAsia="Times New Roman" w:hAnsi="Times New Roman" w:cs="Times New Roman"/>
          <w:b/>
          <w:sz w:val="24"/>
          <w:szCs w:val="24"/>
          <w:lang w:val="uk-UA" w:eastAsia="ru-RU"/>
        </w:rPr>
        <w:t>Олексюк</w:t>
      </w:r>
      <w:proofErr w:type="spellEnd"/>
    </w:p>
    <w:p w:rsidR="000B6EFB" w:rsidRPr="000B6EFB" w:rsidRDefault="000B6EFB" w:rsidP="000B6EFB">
      <w:pPr>
        <w:spacing w:after="0" w:line="240" w:lineRule="auto"/>
        <w:jc w:val="center"/>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noProof/>
          <w:sz w:val="24"/>
          <w:szCs w:val="24"/>
          <w:lang w:eastAsia="ru-RU"/>
        </w:rPr>
        <w:drawing>
          <wp:inline distT="0" distB="0" distL="0" distR="0" wp14:anchorId="74EEEC75" wp14:editId="0CF2466F">
            <wp:extent cx="514350" cy="638175"/>
            <wp:effectExtent l="0" t="0" r="0" b="9525"/>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0B6EFB" w:rsidRPr="000B6EFB" w:rsidRDefault="000B6EFB" w:rsidP="000B6EFB">
      <w:pPr>
        <w:spacing w:after="0" w:line="240" w:lineRule="auto"/>
        <w:jc w:val="center"/>
        <w:rPr>
          <w:rFonts w:ascii="Times New Roman" w:eastAsia="Times New Roman" w:hAnsi="Times New Roman" w:cs="Times New Roman"/>
          <w:b/>
          <w:sz w:val="28"/>
          <w:szCs w:val="28"/>
          <w:lang w:val="uk-UA"/>
        </w:rPr>
      </w:pPr>
      <w:r w:rsidRPr="000B6EFB">
        <w:rPr>
          <w:rFonts w:ascii="Times New Roman" w:eastAsia="Times New Roman" w:hAnsi="Times New Roman" w:cs="Times New Roman"/>
          <w:b/>
          <w:sz w:val="28"/>
          <w:szCs w:val="28"/>
          <w:lang w:val="uk-UA"/>
        </w:rPr>
        <w:t>БУЧАНСЬКА     МІСЬКА      РАДА</w:t>
      </w:r>
    </w:p>
    <w:p w:rsidR="000B6EFB" w:rsidRPr="000B6EFB" w:rsidRDefault="000B6EFB" w:rsidP="000B6EFB">
      <w:pPr>
        <w:keepNext/>
        <w:pBdr>
          <w:bottom w:val="single" w:sz="12" w:space="1" w:color="auto"/>
        </w:pBdr>
        <w:spacing w:after="0" w:line="240" w:lineRule="auto"/>
        <w:ind w:left="5812" w:hanging="5760"/>
        <w:jc w:val="center"/>
        <w:outlineLvl w:val="1"/>
        <w:rPr>
          <w:rFonts w:ascii="Times New Roman" w:eastAsia="Times New Roman" w:hAnsi="Times New Roman" w:cs="Times New Roman"/>
          <w:b/>
          <w:sz w:val="28"/>
          <w:szCs w:val="28"/>
          <w:lang w:val="uk-UA" w:eastAsia="ru-RU"/>
        </w:rPr>
      </w:pPr>
      <w:r w:rsidRPr="000B6EFB">
        <w:rPr>
          <w:rFonts w:ascii="Times New Roman" w:eastAsia="Times New Roman" w:hAnsi="Times New Roman" w:cs="Times New Roman"/>
          <w:b/>
          <w:sz w:val="28"/>
          <w:szCs w:val="28"/>
          <w:lang w:val="uk-UA" w:eastAsia="ru-RU"/>
        </w:rPr>
        <w:t>КИЇВСЬКОЇ ОБЛАСТІ</w:t>
      </w:r>
    </w:p>
    <w:p w:rsidR="000B6EFB" w:rsidRPr="000B6EFB" w:rsidRDefault="000B6EFB" w:rsidP="000B6EFB">
      <w:pPr>
        <w:spacing w:after="0" w:line="240" w:lineRule="auto"/>
        <w:jc w:val="center"/>
        <w:rPr>
          <w:rFonts w:ascii="Times New Roman" w:eastAsia="Times New Roman" w:hAnsi="Times New Roman" w:cs="Times New Roman"/>
          <w:b/>
          <w:sz w:val="28"/>
          <w:szCs w:val="28"/>
          <w:lang w:val="uk-UA" w:eastAsia="ru-RU"/>
        </w:rPr>
      </w:pPr>
      <w:r w:rsidRPr="000B6EFB">
        <w:rPr>
          <w:rFonts w:ascii="Times New Roman" w:eastAsia="Times New Roman" w:hAnsi="Times New Roman" w:cs="Times New Roman"/>
          <w:b/>
          <w:bCs/>
          <w:sz w:val="28"/>
          <w:szCs w:val="28"/>
          <w:lang w:val="uk-UA" w:eastAsia="ru-RU"/>
        </w:rPr>
        <w:t>П’ЯТА</w:t>
      </w:r>
      <w:r w:rsidRPr="000B6EFB">
        <w:rPr>
          <w:rFonts w:ascii="Times New Roman" w:eastAsia="Times New Roman" w:hAnsi="Times New Roman" w:cs="Times New Roman"/>
          <w:b/>
          <w:sz w:val="28"/>
          <w:szCs w:val="28"/>
          <w:lang w:val="uk-UA" w:eastAsia="ru-RU"/>
        </w:rPr>
        <w:t xml:space="preserve">   СЕСІЯ    СЬОМОГО    СКЛИКАННЯ</w:t>
      </w:r>
    </w:p>
    <w:p w:rsidR="000B6EFB" w:rsidRPr="000B6EFB" w:rsidRDefault="000B6EFB" w:rsidP="000B6EFB">
      <w:pPr>
        <w:tabs>
          <w:tab w:val="left" w:pos="3555"/>
        </w:tabs>
        <w:spacing w:after="0" w:line="240" w:lineRule="auto"/>
        <w:jc w:val="both"/>
        <w:rPr>
          <w:rFonts w:ascii="Times New Roman" w:eastAsia="Times New Roman" w:hAnsi="Times New Roman" w:cs="Times New Roman"/>
          <w:b/>
          <w:bCs/>
          <w:sz w:val="24"/>
          <w:szCs w:val="24"/>
          <w:lang w:val="uk-UA" w:eastAsia="ru-RU"/>
        </w:rPr>
      </w:pPr>
      <w:r w:rsidRPr="000B6EFB">
        <w:rPr>
          <w:rFonts w:ascii="Times New Roman" w:eastAsia="Times New Roman" w:hAnsi="Times New Roman" w:cs="Times New Roman"/>
          <w:b/>
          <w:bCs/>
          <w:sz w:val="24"/>
          <w:szCs w:val="24"/>
          <w:lang w:val="uk-UA" w:eastAsia="ru-RU"/>
        </w:rPr>
        <w:tab/>
        <w:t>(позачергова)</w:t>
      </w:r>
    </w:p>
    <w:p w:rsidR="000B6EFB" w:rsidRPr="000B6EFB" w:rsidRDefault="000B6EFB" w:rsidP="000B6EFB">
      <w:pPr>
        <w:keepNext/>
        <w:spacing w:after="0" w:line="240" w:lineRule="auto"/>
        <w:outlineLvl w:val="0"/>
        <w:rPr>
          <w:rFonts w:ascii="Times New Roman" w:eastAsia="Times New Roman" w:hAnsi="Times New Roman" w:cs="Times New Roman"/>
          <w:b/>
          <w:sz w:val="24"/>
          <w:szCs w:val="24"/>
          <w:lang w:val="uk-UA" w:eastAsia="ru-RU"/>
        </w:rPr>
      </w:pPr>
    </w:p>
    <w:p w:rsidR="000B6EFB" w:rsidRPr="000B6EFB" w:rsidRDefault="000B6EFB" w:rsidP="000B6EFB">
      <w:pPr>
        <w:keepNext/>
        <w:spacing w:after="0" w:line="240" w:lineRule="auto"/>
        <w:jc w:val="center"/>
        <w:outlineLvl w:val="0"/>
        <w:rPr>
          <w:rFonts w:ascii="Times New Roman" w:eastAsia="Times New Roman" w:hAnsi="Times New Roman" w:cs="Times New Roman"/>
          <w:b/>
          <w:sz w:val="28"/>
          <w:szCs w:val="28"/>
          <w:lang w:val="uk-UA" w:eastAsia="ru-RU"/>
        </w:rPr>
      </w:pPr>
      <w:r w:rsidRPr="000B6EFB">
        <w:rPr>
          <w:rFonts w:ascii="Times New Roman" w:eastAsia="Times New Roman" w:hAnsi="Times New Roman" w:cs="Times New Roman"/>
          <w:b/>
          <w:sz w:val="28"/>
          <w:szCs w:val="28"/>
          <w:lang w:val="uk-UA" w:eastAsia="ru-RU"/>
        </w:rPr>
        <w:t xml:space="preserve">Р  І   Ш   Е   Н   </w:t>
      </w:r>
      <w:proofErr w:type="spellStart"/>
      <w:r w:rsidRPr="000B6EFB">
        <w:rPr>
          <w:rFonts w:ascii="Times New Roman" w:eastAsia="Times New Roman" w:hAnsi="Times New Roman" w:cs="Times New Roman"/>
          <w:b/>
          <w:sz w:val="28"/>
          <w:szCs w:val="28"/>
          <w:lang w:val="uk-UA" w:eastAsia="ru-RU"/>
        </w:rPr>
        <w:t>Н</w:t>
      </w:r>
      <w:proofErr w:type="spellEnd"/>
      <w:r w:rsidRPr="000B6EFB">
        <w:rPr>
          <w:rFonts w:ascii="Times New Roman" w:eastAsia="Times New Roman" w:hAnsi="Times New Roman" w:cs="Times New Roman"/>
          <w:b/>
          <w:sz w:val="28"/>
          <w:szCs w:val="28"/>
          <w:lang w:val="uk-UA" w:eastAsia="ru-RU"/>
        </w:rPr>
        <w:t xml:space="preserve">   Я</w:t>
      </w:r>
    </w:p>
    <w:p w:rsidR="000B6EFB" w:rsidRPr="000B6EFB" w:rsidRDefault="000B6EFB" w:rsidP="000B6EFB">
      <w:pPr>
        <w:spacing w:after="0" w:line="240" w:lineRule="auto"/>
        <w:rPr>
          <w:rFonts w:ascii="Times New Roman" w:eastAsia="Times New Roman" w:hAnsi="Times New Roman" w:cs="Times New Roman"/>
          <w:sz w:val="24"/>
          <w:szCs w:val="24"/>
          <w:lang w:val="uk-UA" w:eastAsia="ru-RU"/>
        </w:rPr>
      </w:pPr>
    </w:p>
    <w:p w:rsidR="000B6EFB" w:rsidRPr="000B6EFB" w:rsidRDefault="000B6EFB" w:rsidP="000B6EFB">
      <w:pPr>
        <w:keepNext/>
        <w:spacing w:after="0" w:line="240" w:lineRule="auto"/>
        <w:outlineLvl w:val="0"/>
        <w:rPr>
          <w:rFonts w:ascii="Times New Roman" w:eastAsia="Times New Roman" w:hAnsi="Times New Roman" w:cs="Times New Roman"/>
          <w:b/>
          <w:sz w:val="24"/>
          <w:szCs w:val="24"/>
          <w:lang w:val="uk-UA" w:eastAsia="ru-RU"/>
        </w:rPr>
      </w:pPr>
      <w:r w:rsidRPr="000B6EFB">
        <w:rPr>
          <w:rFonts w:ascii="Times New Roman" w:eastAsia="Times New Roman" w:hAnsi="Times New Roman" w:cs="Times New Roman"/>
          <w:b/>
          <w:sz w:val="24"/>
          <w:szCs w:val="24"/>
          <w:lang w:val="uk-UA" w:eastAsia="ru-RU"/>
        </w:rPr>
        <w:t xml:space="preserve">«19»  січня  2016 р. </w:t>
      </w:r>
      <w:r w:rsidRPr="000B6EFB">
        <w:rPr>
          <w:rFonts w:ascii="Times New Roman" w:eastAsia="Times New Roman" w:hAnsi="Times New Roman" w:cs="Times New Roman"/>
          <w:b/>
          <w:sz w:val="24"/>
          <w:szCs w:val="24"/>
          <w:lang w:val="uk-UA" w:eastAsia="ru-RU"/>
        </w:rPr>
        <w:tab/>
      </w:r>
      <w:r w:rsidRPr="000B6EFB">
        <w:rPr>
          <w:rFonts w:ascii="Times New Roman" w:eastAsia="Times New Roman" w:hAnsi="Times New Roman" w:cs="Times New Roman"/>
          <w:b/>
          <w:sz w:val="24"/>
          <w:szCs w:val="24"/>
          <w:lang w:val="uk-UA" w:eastAsia="ru-RU"/>
        </w:rPr>
        <w:tab/>
      </w:r>
      <w:r w:rsidRPr="000B6EFB">
        <w:rPr>
          <w:rFonts w:ascii="Times New Roman" w:eastAsia="Times New Roman" w:hAnsi="Times New Roman" w:cs="Times New Roman"/>
          <w:b/>
          <w:sz w:val="24"/>
          <w:szCs w:val="24"/>
          <w:lang w:val="uk-UA" w:eastAsia="ru-RU"/>
        </w:rPr>
        <w:tab/>
      </w:r>
      <w:r w:rsidRPr="000B6EFB">
        <w:rPr>
          <w:rFonts w:ascii="Times New Roman" w:eastAsia="Times New Roman" w:hAnsi="Times New Roman" w:cs="Times New Roman"/>
          <w:b/>
          <w:sz w:val="24"/>
          <w:szCs w:val="24"/>
          <w:lang w:val="uk-UA" w:eastAsia="ru-RU"/>
        </w:rPr>
        <w:tab/>
      </w:r>
      <w:r w:rsidRPr="000B6EFB">
        <w:rPr>
          <w:rFonts w:ascii="Times New Roman" w:eastAsia="Times New Roman" w:hAnsi="Times New Roman" w:cs="Times New Roman"/>
          <w:b/>
          <w:sz w:val="24"/>
          <w:szCs w:val="24"/>
          <w:lang w:val="uk-UA" w:eastAsia="ru-RU"/>
        </w:rPr>
        <w:tab/>
      </w:r>
      <w:r w:rsidRPr="000B6EFB">
        <w:rPr>
          <w:rFonts w:ascii="Times New Roman" w:eastAsia="Times New Roman" w:hAnsi="Times New Roman" w:cs="Times New Roman"/>
          <w:b/>
          <w:sz w:val="24"/>
          <w:szCs w:val="24"/>
          <w:lang w:val="uk-UA" w:eastAsia="ru-RU"/>
        </w:rPr>
        <w:tab/>
        <w:t xml:space="preserve">       №  107 - 05 -VІІ</w:t>
      </w:r>
    </w:p>
    <w:p w:rsidR="000B6EFB" w:rsidRPr="000B6EFB" w:rsidRDefault="000B6EFB" w:rsidP="000B6EFB">
      <w:pPr>
        <w:spacing w:after="0" w:line="240" w:lineRule="auto"/>
        <w:rPr>
          <w:rFonts w:ascii="Times New Roman" w:eastAsia="Times New Roman" w:hAnsi="Times New Roman" w:cs="Times New Roman"/>
          <w:b/>
          <w:sz w:val="24"/>
          <w:szCs w:val="24"/>
          <w:lang w:val="uk-UA" w:eastAsia="ru-RU"/>
        </w:rPr>
      </w:pPr>
    </w:p>
    <w:p w:rsidR="000B6EFB" w:rsidRPr="000B6EFB" w:rsidRDefault="000B6EFB" w:rsidP="000B6EFB">
      <w:pPr>
        <w:spacing w:after="0" w:line="240" w:lineRule="auto"/>
        <w:rPr>
          <w:rFonts w:ascii="Times New Roman" w:eastAsia="Times New Roman" w:hAnsi="Times New Roman" w:cs="Times New Roman"/>
          <w:b/>
          <w:sz w:val="24"/>
          <w:szCs w:val="24"/>
          <w:lang w:val="uk-UA" w:eastAsia="ru-RU"/>
        </w:rPr>
      </w:pPr>
      <w:r w:rsidRPr="000B6EFB">
        <w:rPr>
          <w:rFonts w:ascii="Times New Roman" w:eastAsia="Times New Roman" w:hAnsi="Times New Roman" w:cs="Times New Roman"/>
          <w:b/>
          <w:sz w:val="24"/>
          <w:szCs w:val="24"/>
          <w:lang w:val="uk-UA" w:eastAsia="ru-RU"/>
        </w:rPr>
        <w:t xml:space="preserve">Про внесення змін до рішення </w:t>
      </w:r>
      <w:proofErr w:type="spellStart"/>
      <w:r w:rsidRPr="000B6EFB">
        <w:rPr>
          <w:rFonts w:ascii="Times New Roman" w:eastAsia="Times New Roman" w:hAnsi="Times New Roman" w:cs="Times New Roman"/>
          <w:b/>
          <w:sz w:val="24"/>
          <w:szCs w:val="24"/>
          <w:lang w:val="uk-UA" w:eastAsia="ru-RU"/>
        </w:rPr>
        <w:t>Бучанської</w:t>
      </w:r>
      <w:proofErr w:type="spellEnd"/>
      <w:r w:rsidRPr="000B6EFB">
        <w:rPr>
          <w:rFonts w:ascii="Times New Roman" w:eastAsia="Times New Roman" w:hAnsi="Times New Roman" w:cs="Times New Roman"/>
          <w:b/>
          <w:sz w:val="24"/>
          <w:szCs w:val="24"/>
          <w:lang w:val="uk-UA" w:eastAsia="ru-RU"/>
        </w:rPr>
        <w:t xml:space="preserve"> міської ради</w:t>
      </w:r>
    </w:p>
    <w:p w:rsidR="000B6EFB" w:rsidRPr="000B6EFB" w:rsidRDefault="000B6EFB" w:rsidP="000B6EFB">
      <w:pPr>
        <w:spacing w:after="0" w:line="240" w:lineRule="auto"/>
        <w:rPr>
          <w:rFonts w:ascii="Times New Roman" w:eastAsia="Times New Roman" w:hAnsi="Times New Roman" w:cs="Times New Roman"/>
          <w:b/>
          <w:sz w:val="24"/>
          <w:szCs w:val="24"/>
          <w:lang w:val="uk-UA" w:eastAsia="ru-RU"/>
        </w:rPr>
      </w:pPr>
      <w:r w:rsidRPr="000B6EFB">
        <w:rPr>
          <w:rFonts w:ascii="Times New Roman" w:eastAsia="Times New Roman" w:hAnsi="Times New Roman" w:cs="Times New Roman"/>
          <w:b/>
          <w:sz w:val="24"/>
          <w:szCs w:val="24"/>
          <w:lang w:val="uk-UA" w:eastAsia="ru-RU"/>
        </w:rPr>
        <w:t>за № 2056 - 65 -VІ від 29.01.2015 р.</w:t>
      </w:r>
    </w:p>
    <w:p w:rsidR="000B6EFB" w:rsidRPr="000B6EFB" w:rsidRDefault="000B6EFB" w:rsidP="000B6EFB">
      <w:pPr>
        <w:spacing w:after="0" w:line="240" w:lineRule="auto"/>
        <w:rPr>
          <w:rFonts w:ascii="Times New Roman" w:eastAsia="Times New Roman" w:hAnsi="Times New Roman" w:cs="Times New Roman"/>
          <w:b/>
          <w:sz w:val="24"/>
          <w:szCs w:val="24"/>
          <w:lang w:val="uk-UA" w:eastAsia="ru-RU"/>
        </w:rPr>
      </w:pPr>
      <w:r w:rsidRPr="000B6EFB">
        <w:rPr>
          <w:rFonts w:ascii="Times New Roman" w:eastAsia="Times New Roman" w:hAnsi="Times New Roman" w:cs="Times New Roman"/>
          <w:b/>
          <w:sz w:val="24"/>
          <w:szCs w:val="24"/>
          <w:lang w:val="uk-UA" w:eastAsia="ru-RU"/>
        </w:rPr>
        <w:t xml:space="preserve">«Про встановлення ставки транспортного податку </w:t>
      </w:r>
    </w:p>
    <w:p w:rsidR="000B6EFB" w:rsidRPr="000B6EFB" w:rsidRDefault="000B6EFB" w:rsidP="000B6EFB">
      <w:pPr>
        <w:spacing w:after="0" w:line="240" w:lineRule="auto"/>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на території міста Буча»</w:t>
      </w:r>
    </w:p>
    <w:p w:rsidR="000B6EFB" w:rsidRPr="000B6EFB" w:rsidRDefault="000B6EFB" w:rsidP="000B6EFB">
      <w:pPr>
        <w:spacing w:after="0" w:line="240" w:lineRule="auto"/>
        <w:rPr>
          <w:rFonts w:ascii="Times New Roman" w:eastAsia="Times New Roman" w:hAnsi="Times New Roman" w:cs="Times New Roman"/>
          <w:sz w:val="24"/>
          <w:szCs w:val="24"/>
          <w:lang w:val="uk-UA" w:eastAsia="ru-RU"/>
        </w:rPr>
      </w:pP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ab/>
        <w:t xml:space="preserve">На виконання пункту 73 </w:t>
      </w:r>
      <w:r w:rsidRPr="000B6EFB">
        <w:rPr>
          <w:rFonts w:ascii="Times New Roman" w:eastAsia="Times New Roman" w:hAnsi="Times New Roman" w:cs="Times New Roman"/>
          <w:bCs/>
          <w:sz w:val="24"/>
          <w:szCs w:val="24"/>
          <w:lang w:val="uk-UA" w:eastAsia="ru-RU"/>
        </w:rPr>
        <w:t>Закону України</w:t>
      </w:r>
      <w:r w:rsidRPr="000B6EFB">
        <w:rPr>
          <w:rFonts w:ascii="Times New Roman" w:eastAsia="Times New Roman" w:hAnsi="Times New Roman" w:cs="Times New Roman"/>
          <w:b/>
          <w:bCs/>
          <w:sz w:val="24"/>
          <w:szCs w:val="24"/>
          <w:lang w:val="uk-UA" w:eastAsia="ru-RU"/>
        </w:rPr>
        <w:t xml:space="preserve"> </w:t>
      </w:r>
      <w:r w:rsidRPr="000B6EFB">
        <w:rPr>
          <w:rFonts w:ascii="Times New Roman" w:eastAsia="Times New Roman" w:hAnsi="Times New Roman" w:cs="Times New Roman"/>
          <w:sz w:val="24"/>
          <w:szCs w:val="24"/>
          <w:lang w:val="uk-UA" w:eastAsia="ru-RU"/>
        </w:rPr>
        <w:t>№ 909-VIII та</w:t>
      </w:r>
      <w:r w:rsidRPr="000B6EFB">
        <w:rPr>
          <w:rFonts w:ascii="Times New Roman" w:eastAsia="Times New Roman" w:hAnsi="Times New Roman" w:cs="Times New Roman"/>
          <w:b/>
          <w:bCs/>
          <w:sz w:val="24"/>
          <w:szCs w:val="24"/>
          <w:lang w:val="uk-UA" w:eastAsia="ru-RU"/>
        </w:rPr>
        <w:t xml:space="preserve"> «</w:t>
      </w:r>
      <w:r w:rsidRPr="000B6EFB">
        <w:rPr>
          <w:rFonts w:ascii="Times New Roman" w:eastAsia="Times New Roman" w:hAnsi="Times New Roman" w:cs="Times New Roman"/>
          <w:sz w:val="24"/>
          <w:szCs w:val="24"/>
          <w:lang w:val="uk-UA" w:eastAsia="ru-RU"/>
        </w:rPr>
        <w:t xml:space="preserve">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 від 24 грудня 2015 року, відповідно до статті 267 Податкового кодексу України, з метою приведення у відповідність до норм чинного законодавства Порядку встановлення ставки транспортного податку в </w:t>
      </w:r>
      <w:proofErr w:type="spellStart"/>
      <w:r w:rsidRPr="000B6EFB">
        <w:rPr>
          <w:rFonts w:ascii="Times New Roman" w:eastAsia="Times New Roman" w:hAnsi="Times New Roman" w:cs="Times New Roman"/>
          <w:sz w:val="24"/>
          <w:szCs w:val="24"/>
          <w:lang w:val="uk-UA" w:eastAsia="ru-RU"/>
        </w:rPr>
        <w:t>м.Буча</w:t>
      </w:r>
      <w:proofErr w:type="spellEnd"/>
      <w:r w:rsidRPr="000B6EFB">
        <w:rPr>
          <w:rFonts w:ascii="Times New Roman" w:eastAsia="Times New Roman" w:hAnsi="Times New Roman" w:cs="Times New Roman"/>
          <w:sz w:val="24"/>
          <w:szCs w:val="24"/>
          <w:lang w:val="uk-UA" w:eastAsia="ru-RU"/>
        </w:rPr>
        <w:t>, керуючись п.24 ст.26 Закону України «Про місцеве самоврядування Україні» міська рада</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ab/>
      </w:r>
    </w:p>
    <w:p w:rsidR="000B6EFB" w:rsidRPr="000B6EFB" w:rsidRDefault="000B6EFB" w:rsidP="000B6EFB">
      <w:pPr>
        <w:spacing w:after="0" w:line="240" w:lineRule="auto"/>
        <w:ind w:firstLine="567"/>
        <w:jc w:val="both"/>
        <w:rPr>
          <w:rFonts w:ascii="Times New Roman" w:eastAsia="Times New Roman" w:hAnsi="Times New Roman" w:cs="Times New Roman"/>
          <w:b/>
          <w:sz w:val="26"/>
          <w:szCs w:val="26"/>
          <w:lang w:val="uk-UA" w:eastAsia="ru-RU"/>
        </w:rPr>
      </w:pPr>
      <w:r w:rsidRPr="000B6EFB">
        <w:rPr>
          <w:rFonts w:ascii="Times New Roman" w:eastAsia="Times New Roman" w:hAnsi="Times New Roman" w:cs="Times New Roman"/>
          <w:b/>
          <w:sz w:val="26"/>
          <w:szCs w:val="26"/>
          <w:lang w:val="uk-UA" w:eastAsia="ru-RU"/>
        </w:rPr>
        <w:t>В И Р І Ш И Л А :</w:t>
      </w:r>
    </w:p>
    <w:p w:rsidR="000B6EFB" w:rsidRPr="000B6EFB" w:rsidRDefault="000B6EFB" w:rsidP="000B6EFB">
      <w:pPr>
        <w:spacing w:after="0" w:line="240" w:lineRule="auto"/>
        <w:ind w:firstLine="567"/>
        <w:jc w:val="both"/>
        <w:rPr>
          <w:rFonts w:ascii="Times New Roman" w:eastAsia="Times New Roman" w:hAnsi="Times New Roman" w:cs="Times New Roman"/>
          <w:sz w:val="26"/>
          <w:szCs w:val="26"/>
          <w:lang w:val="uk-UA" w:eastAsia="ru-RU"/>
        </w:rPr>
      </w:pPr>
    </w:p>
    <w:p w:rsidR="000B6EFB" w:rsidRPr="000B6EFB" w:rsidRDefault="000B6EFB" w:rsidP="000B6EFB">
      <w:pPr>
        <w:numPr>
          <w:ilvl w:val="0"/>
          <w:numId w:val="29"/>
        </w:numPr>
        <w:spacing w:after="0" w:line="240" w:lineRule="auto"/>
        <w:ind w:left="709" w:hanging="425"/>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color w:val="000000"/>
          <w:sz w:val="24"/>
          <w:szCs w:val="24"/>
          <w:lang w:val="uk-UA" w:eastAsia="ru-RU"/>
        </w:rPr>
        <w:t xml:space="preserve">Викласти додаток 1 до </w:t>
      </w:r>
      <w:r w:rsidRPr="000B6EFB">
        <w:rPr>
          <w:rFonts w:ascii="Times New Roman" w:eastAsia="Times New Roman" w:hAnsi="Times New Roman" w:cs="Times New Roman"/>
          <w:sz w:val="24"/>
          <w:szCs w:val="24"/>
          <w:lang w:val="uk-UA" w:eastAsia="ru-RU"/>
        </w:rPr>
        <w:t xml:space="preserve">рішення </w:t>
      </w:r>
      <w:proofErr w:type="spellStart"/>
      <w:r w:rsidRPr="000B6EFB">
        <w:rPr>
          <w:rFonts w:ascii="Times New Roman" w:eastAsia="Times New Roman" w:hAnsi="Times New Roman" w:cs="Times New Roman"/>
          <w:sz w:val="24"/>
          <w:szCs w:val="24"/>
          <w:lang w:val="uk-UA" w:eastAsia="ru-RU"/>
        </w:rPr>
        <w:t>Бучанської</w:t>
      </w:r>
      <w:proofErr w:type="spellEnd"/>
      <w:r w:rsidRPr="000B6EFB">
        <w:rPr>
          <w:rFonts w:ascii="Times New Roman" w:eastAsia="Times New Roman" w:hAnsi="Times New Roman" w:cs="Times New Roman"/>
          <w:sz w:val="24"/>
          <w:szCs w:val="24"/>
          <w:lang w:val="uk-UA" w:eastAsia="ru-RU"/>
        </w:rPr>
        <w:t xml:space="preserve"> міської ради за № 2056 - 65 -VІ від 29.01.2015 р. «Про встановлення ставки транспортного податку на території міста Буча» у новій редакції  (Додаток 1).</w:t>
      </w:r>
    </w:p>
    <w:p w:rsidR="000B6EFB" w:rsidRPr="000B6EFB" w:rsidRDefault="000B6EFB" w:rsidP="000B6EFB">
      <w:pPr>
        <w:numPr>
          <w:ilvl w:val="0"/>
          <w:numId w:val="29"/>
        </w:numPr>
        <w:spacing w:before="120" w:after="0" w:line="240" w:lineRule="auto"/>
        <w:ind w:left="709" w:hanging="425"/>
        <w:jc w:val="both"/>
        <w:rPr>
          <w:rFonts w:ascii="Times New Roman" w:eastAsia="Times New Roman" w:hAnsi="Times New Roman" w:cs="Times New Roman"/>
          <w:color w:val="000000"/>
          <w:sz w:val="24"/>
          <w:szCs w:val="24"/>
          <w:lang w:val="uk-UA" w:eastAsia="ru-RU"/>
        </w:rPr>
      </w:pPr>
      <w:r w:rsidRPr="000B6EFB">
        <w:rPr>
          <w:rFonts w:ascii="Times New Roman" w:eastAsia="Times New Roman" w:hAnsi="Times New Roman" w:cs="Times New Roman"/>
          <w:color w:val="000000"/>
          <w:sz w:val="24"/>
          <w:szCs w:val="24"/>
          <w:lang w:val="uk-UA" w:eastAsia="ru-RU"/>
        </w:rPr>
        <w:t>Дане рішення набирає чинності з 01.01.2016 року.</w:t>
      </w:r>
    </w:p>
    <w:p w:rsidR="000B6EFB" w:rsidRPr="000B6EFB" w:rsidRDefault="000B6EFB" w:rsidP="000B6EFB">
      <w:pPr>
        <w:numPr>
          <w:ilvl w:val="0"/>
          <w:numId w:val="29"/>
        </w:numPr>
        <w:spacing w:before="120" w:after="0" w:line="240" w:lineRule="auto"/>
        <w:ind w:left="709" w:hanging="425"/>
        <w:jc w:val="both"/>
        <w:rPr>
          <w:rFonts w:ascii="Times New Roman" w:eastAsia="Times New Roman" w:hAnsi="Times New Roman" w:cs="Times New Roman"/>
          <w:color w:val="000000"/>
          <w:sz w:val="24"/>
          <w:szCs w:val="24"/>
          <w:lang w:val="uk-UA" w:eastAsia="ru-RU"/>
        </w:rPr>
      </w:pPr>
      <w:r w:rsidRPr="000B6EFB">
        <w:rPr>
          <w:rFonts w:ascii="Times New Roman" w:eastAsia="Times New Roman" w:hAnsi="Times New Roman" w:cs="Times New Roman"/>
          <w:color w:val="000000"/>
          <w:sz w:val="24"/>
          <w:szCs w:val="24"/>
          <w:lang w:val="uk-UA" w:eastAsia="ru-RU"/>
        </w:rPr>
        <w:t xml:space="preserve">Контроль за сплатою транспортного податку на території міста Буча покладається на </w:t>
      </w:r>
      <w:proofErr w:type="spellStart"/>
      <w:r w:rsidRPr="000B6EFB">
        <w:rPr>
          <w:rFonts w:ascii="Times New Roman" w:eastAsia="Times New Roman" w:hAnsi="Times New Roman" w:cs="Times New Roman"/>
          <w:color w:val="000000"/>
          <w:sz w:val="24"/>
          <w:szCs w:val="24"/>
          <w:lang w:val="uk-UA" w:eastAsia="ru-RU"/>
        </w:rPr>
        <w:t>Ірпінську</w:t>
      </w:r>
      <w:proofErr w:type="spellEnd"/>
      <w:r w:rsidRPr="000B6EFB">
        <w:rPr>
          <w:rFonts w:ascii="Times New Roman" w:eastAsia="Times New Roman" w:hAnsi="Times New Roman" w:cs="Times New Roman"/>
          <w:color w:val="000000"/>
          <w:sz w:val="24"/>
          <w:szCs w:val="24"/>
          <w:lang w:val="uk-UA" w:eastAsia="ru-RU"/>
        </w:rPr>
        <w:t xml:space="preserve"> ОДПІ ГУ ДФС у Київській області.</w:t>
      </w:r>
    </w:p>
    <w:p w:rsidR="000B6EFB" w:rsidRPr="000B6EFB" w:rsidRDefault="000B6EFB" w:rsidP="000B6EFB">
      <w:pPr>
        <w:numPr>
          <w:ilvl w:val="0"/>
          <w:numId w:val="29"/>
        </w:numPr>
        <w:spacing w:before="120" w:after="0" w:line="240" w:lineRule="auto"/>
        <w:ind w:left="709" w:hanging="425"/>
        <w:jc w:val="both"/>
        <w:rPr>
          <w:rFonts w:ascii="Times New Roman" w:eastAsia="Times New Roman" w:hAnsi="Times New Roman" w:cs="Times New Roman"/>
          <w:color w:val="000000"/>
          <w:sz w:val="24"/>
          <w:szCs w:val="24"/>
          <w:lang w:val="uk-UA" w:eastAsia="ru-RU"/>
        </w:rPr>
      </w:pPr>
      <w:r w:rsidRPr="000B6EFB">
        <w:rPr>
          <w:rFonts w:ascii="Times New Roman" w:eastAsia="Times New Roman" w:hAnsi="Times New Roman" w:cs="Times New Roman"/>
          <w:color w:val="000000"/>
          <w:sz w:val="24"/>
          <w:szCs w:val="24"/>
          <w:lang w:val="uk-UA" w:eastAsia="ru-RU"/>
        </w:rPr>
        <w:t xml:space="preserve">Відділу економіки оприлюднити дане рішення в місцевих засобах інформації та на офіційному сайті </w:t>
      </w:r>
      <w:proofErr w:type="spellStart"/>
      <w:r w:rsidRPr="000B6EFB">
        <w:rPr>
          <w:rFonts w:ascii="Times New Roman" w:eastAsia="Times New Roman" w:hAnsi="Times New Roman" w:cs="Times New Roman"/>
          <w:color w:val="000000"/>
          <w:sz w:val="24"/>
          <w:szCs w:val="24"/>
          <w:lang w:val="uk-UA" w:eastAsia="ru-RU"/>
        </w:rPr>
        <w:t>Бучанської</w:t>
      </w:r>
      <w:proofErr w:type="spellEnd"/>
      <w:r w:rsidRPr="000B6EFB">
        <w:rPr>
          <w:rFonts w:ascii="Times New Roman" w:eastAsia="Times New Roman" w:hAnsi="Times New Roman" w:cs="Times New Roman"/>
          <w:color w:val="000000"/>
          <w:sz w:val="24"/>
          <w:szCs w:val="24"/>
          <w:lang w:val="uk-UA" w:eastAsia="ru-RU"/>
        </w:rPr>
        <w:t xml:space="preserve"> міської ради.</w:t>
      </w:r>
    </w:p>
    <w:p w:rsidR="000B6EFB" w:rsidRPr="000B6EFB" w:rsidRDefault="000B6EFB" w:rsidP="000B6EFB">
      <w:pPr>
        <w:numPr>
          <w:ilvl w:val="0"/>
          <w:numId w:val="29"/>
        </w:numPr>
        <w:spacing w:before="120" w:after="120" w:line="240" w:lineRule="auto"/>
        <w:ind w:left="709" w:hanging="425"/>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Контроль за виконанням цього рішення покласти на постійну комісію з питань соціально-економічного розвитку, підприємництва, житлово-комунального господарства, бюджету, фінансів та інвестування.</w:t>
      </w:r>
    </w:p>
    <w:p w:rsidR="000B6EFB" w:rsidRPr="000B6EFB" w:rsidRDefault="000B6EFB" w:rsidP="000B6EFB">
      <w:pPr>
        <w:spacing w:before="120" w:after="0" w:line="240" w:lineRule="auto"/>
        <w:ind w:left="709"/>
        <w:jc w:val="both"/>
        <w:rPr>
          <w:rFonts w:ascii="Times New Roman" w:eastAsia="Times New Roman" w:hAnsi="Times New Roman" w:cs="Times New Roman"/>
          <w:color w:val="000000"/>
          <w:sz w:val="28"/>
          <w:szCs w:val="28"/>
          <w:lang w:val="uk-UA" w:eastAsia="ru-RU"/>
        </w:rPr>
      </w:pPr>
    </w:p>
    <w:p w:rsidR="000B6EFB" w:rsidRPr="000B6EFB" w:rsidRDefault="000B6EFB" w:rsidP="000B6EFB">
      <w:pPr>
        <w:spacing w:after="0" w:line="240" w:lineRule="auto"/>
        <w:jc w:val="both"/>
        <w:rPr>
          <w:rFonts w:ascii="Times New Roman" w:eastAsia="Times New Roman" w:hAnsi="Times New Roman" w:cs="Times New Roman"/>
          <w:color w:val="000000"/>
          <w:sz w:val="28"/>
          <w:szCs w:val="28"/>
          <w:lang w:val="uk-UA" w:eastAsia="ru-RU"/>
        </w:rPr>
      </w:pPr>
    </w:p>
    <w:p w:rsidR="000B6EFB" w:rsidRPr="000B6EFB" w:rsidRDefault="000B6EFB" w:rsidP="000B6EFB">
      <w:pPr>
        <w:spacing w:after="0" w:line="240" w:lineRule="auto"/>
        <w:jc w:val="both"/>
        <w:rPr>
          <w:rFonts w:ascii="Times New Roman" w:eastAsia="Times New Roman" w:hAnsi="Times New Roman" w:cs="Times New Roman"/>
          <w:color w:val="000000"/>
          <w:sz w:val="28"/>
          <w:szCs w:val="28"/>
          <w:lang w:val="uk-UA" w:eastAsia="ru-RU"/>
        </w:rPr>
      </w:pPr>
    </w:p>
    <w:p w:rsidR="000B6EFB" w:rsidRPr="000B6EFB" w:rsidRDefault="000B6EFB" w:rsidP="000B6EFB">
      <w:pPr>
        <w:spacing w:after="0" w:line="240" w:lineRule="auto"/>
        <w:rPr>
          <w:rFonts w:ascii="Times New Roman" w:eastAsia="Times New Roman" w:hAnsi="Times New Roman" w:cs="Times New Roman"/>
          <w:b/>
          <w:sz w:val="24"/>
          <w:szCs w:val="24"/>
          <w:lang w:val="uk-UA" w:eastAsia="ru-RU"/>
        </w:rPr>
      </w:pPr>
      <w:r w:rsidRPr="000B6EFB">
        <w:rPr>
          <w:rFonts w:ascii="Times New Roman" w:eastAsia="Times New Roman" w:hAnsi="Times New Roman" w:cs="Times New Roman"/>
          <w:b/>
          <w:sz w:val="24"/>
          <w:szCs w:val="24"/>
          <w:lang w:val="uk-UA" w:eastAsia="ru-RU"/>
        </w:rPr>
        <w:t xml:space="preserve"> Секретар ради </w:t>
      </w:r>
      <w:r w:rsidRPr="000B6EFB">
        <w:rPr>
          <w:rFonts w:ascii="Times New Roman" w:eastAsia="Times New Roman" w:hAnsi="Times New Roman" w:cs="Times New Roman"/>
          <w:b/>
          <w:sz w:val="24"/>
          <w:szCs w:val="24"/>
          <w:lang w:val="uk-UA" w:eastAsia="ru-RU"/>
        </w:rPr>
        <w:tab/>
      </w:r>
      <w:r w:rsidRPr="000B6EFB">
        <w:rPr>
          <w:rFonts w:ascii="Times New Roman" w:eastAsia="Times New Roman" w:hAnsi="Times New Roman" w:cs="Times New Roman"/>
          <w:b/>
          <w:sz w:val="24"/>
          <w:szCs w:val="24"/>
          <w:lang w:val="uk-UA" w:eastAsia="ru-RU"/>
        </w:rPr>
        <w:tab/>
      </w:r>
      <w:r w:rsidRPr="000B6EFB">
        <w:rPr>
          <w:rFonts w:ascii="Times New Roman" w:eastAsia="Times New Roman" w:hAnsi="Times New Roman" w:cs="Times New Roman"/>
          <w:b/>
          <w:sz w:val="24"/>
          <w:szCs w:val="24"/>
          <w:lang w:val="uk-UA" w:eastAsia="ru-RU"/>
        </w:rPr>
        <w:tab/>
      </w:r>
      <w:r w:rsidRPr="000B6EFB">
        <w:rPr>
          <w:rFonts w:ascii="Times New Roman" w:eastAsia="Times New Roman" w:hAnsi="Times New Roman" w:cs="Times New Roman"/>
          <w:b/>
          <w:sz w:val="24"/>
          <w:szCs w:val="24"/>
          <w:lang w:val="uk-UA" w:eastAsia="ru-RU"/>
        </w:rPr>
        <w:tab/>
      </w:r>
      <w:r w:rsidRPr="000B6EFB">
        <w:rPr>
          <w:rFonts w:ascii="Times New Roman" w:eastAsia="Times New Roman" w:hAnsi="Times New Roman" w:cs="Times New Roman"/>
          <w:b/>
          <w:sz w:val="24"/>
          <w:szCs w:val="24"/>
          <w:lang w:val="uk-UA" w:eastAsia="ru-RU"/>
        </w:rPr>
        <w:tab/>
      </w:r>
      <w:r w:rsidRPr="000B6EFB">
        <w:rPr>
          <w:rFonts w:ascii="Times New Roman" w:eastAsia="Times New Roman" w:hAnsi="Times New Roman" w:cs="Times New Roman"/>
          <w:b/>
          <w:sz w:val="24"/>
          <w:szCs w:val="24"/>
          <w:lang w:val="uk-UA" w:eastAsia="ru-RU"/>
        </w:rPr>
        <w:tab/>
      </w:r>
      <w:r w:rsidRPr="000B6EFB">
        <w:rPr>
          <w:rFonts w:ascii="Times New Roman" w:eastAsia="Times New Roman" w:hAnsi="Times New Roman" w:cs="Times New Roman"/>
          <w:b/>
          <w:sz w:val="24"/>
          <w:szCs w:val="24"/>
          <w:lang w:val="uk-UA" w:eastAsia="ru-RU"/>
        </w:rPr>
        <w:tab/>
        <w:t xml:space="preserve">    В.П.</w:t>
      </w:r>
      <w:proofErr w:type="spellStart"/>
      <w:r w:rsidRPr="000B6EFB">
        <w:rPr>
          <w:rFonts w:ascii="Times New Roman" w:eastAsia="Times New Roman" w:hAnsi="Times New Roman" w:cs="Times New Roman"/>
          <w:b/>
          <w:sz w:val="24"/>
          <w:szCs w:val="24"/>
          <w:lang w:val="uk-UA" w:eastAsia="ru-RU"/>
        </w:rPr>
        <w:t>Олексюк</w:t>
      </w:r>
      <w:proofErr w:type="spellEnd"/>
    </w:p>
    <w:p w:rsidR="000B6EFB" w:rsidRPr="000B6EFB" w:rsidRDefault="000B6EFB" w:rsidP="000B6EFB">
      <w:pPr>
        <w:spacing w:after="0" w:line="240" w:lineRule="auto"/>
        <w:ind w:left="5245"/>
        <w:rPr>
          <w:rFonts w:ascii="Times New Roman" w:eastAsia="Times New Roman" w:hAnsi="Times New Roman" w:cs="Times New Roman"/>
          <w:b/>
          <w:lang w:val="uk-UA" w:eastAsia="ru-RU"/>
        </w:rPr>
      </w:pPr>
    </w:p>
    <w:p w:rsidR="000B6EFB" w:rsidRPr="000B6EFB" w:rsidRDefault="000B6EFB" w:rsidP="000B6EFB">
      <w:pPr>
        <w:spacing w:after="0" w:line="240" w:lineRule="auto"/>
        <w:ind w:firstLine="284"/>
        <w:rPr>
          <w:rFonts w:ascii="Times New Roman" w:eastAsia="Times New Roman" w:hAnsi="Times New Roman" w:cs="Times New Roman"/>
          <w:b/>
          <w:sz w:val="24"/>
          <w:szCs w:val="24"/>
          <w:lang w:val="uk-UA" w:eastAsia="ru-RU"/>
        </w:rPr>
      </w:pPr>
    </w:p>
    <w:p w:rsidR="000B6EFB" w:rsidRPr="000B6EFB" w:rsidRDefault="000B6EFB" w:rsidP="000B6EFB">
      <w:pPr>
        <w:spacing w:after="0" w:line="240" w:lineRule="auto"/>
        <w:rPr>
          <w:rFonts w:ascii="Times New Roman" w:eastAsia="Times New Roman" w:hAnsi="Times New Roman" w:cs="Times New Roman"/>
          <w:b/>
          <w:sz w:val="24"/>
          <w:szCs w:val="24"/>
          <w:lang w:val="uk-UA" w:eastAsia="ru-RU"/>
        </w:rPr>
      </w:pPr>
    </w:p>
    <w:p w:rsidR="000B6EFB" w:rsidRPr="000B6EFB" w:rsidRDefault="000B6EFB" w:rsidP="000B6EFB">
      <w:pPr>
        <w:spacing w:after="0" w:line="240" w:lineRule="auto"/>
        <w:ind w:left="5245"/>
        <w:rPr>
          <w:rFonts w:ascii="Times New Roman" w:eastAsia="Times New Roman" w:hAnsi="Times New Roman" w:cs="Times New Roman"/>
          <w:b/>
          <w:lang w:val="uk-UA" w:eastAsia="ru-RU"/>
        </w:rPr>
      </w:pPr>
    </w:p>
    <w:p w:rsidR="000B6EFB" w:rsidRPr="000B6EFB" w:rsidRDefault="000B6EFB" w:rsidP="000B6EFB">
      <w:pPr>
        <w:spacing w:after="0" w:line="240" w:lineRule="auto"/>
        <w:ind w:left="5245"/>
        <w:rPr>
          <w:rFonts w:ascii="Times New Roman" w:eastAsia="Times New Roman" w:hAnsi="Times New Roman" w:cs="Times New Roman"/>
          <w:b/>
          <w:lang w:val="uk-UA" w:eastAsia="ru-RU"/>
        </w:rPr>
      </w:pPr>
    </w:p>
    <w:p w:rsidR="000B6EFB" w:rsidRPr="000B6EFB" w:rsidRDefault="000B6EFB" w:rsidP="000B6EFB">
      <w:pPr>
        <w:spacing w:after="0" w:line="240" w:lineRule="auto"/>
        <w:ind w:left="5245"/>
        <w:rPr>
          <w:rFonts w:ascii="Times New Roman" w:eastAsia="Times New Roman" w:hAnsi="Times New Roman" w:cs="Times New Roman"/>
          <w:b/>
          <w:lang w:val="uk-UA" w:eastAsia="ru-RU"/>
        </w:rPr>
      </w:pPr>
    </w:p>
    <w:p w:rsidR="000B6EFB" w:rsidRPr="000B6EFB" w:rsidRDefault="000B6EFB" w:rsidP="000B6EFB">
      <w:pPr>
        <w:spacing w:after="0" w:line="240" w:lineRule="auto"/>
        <w:ind w:left="5245"/>
        <w:rPr>
          <w:rFonts w:ascii="Times New Roman" w:eastAsia="Times New Roman" w:hAnsi="Times New Roman" w:cs="Times New Roman"/>
          <w:b/>
          <w:lang w:val="uk-UA" w:eastAsia="ru-RU"/>
        </w:rPr>
      </w:pPr>
    </w:p>
    <w:p w:rsidR="000B6EFB" w:rsidRPr="000B6EFB" w:rsidRDefault="000B6EFB" w:rsidP="000B6EFB">
      <w:pPr>
        <w:spacing w:after="0" w:line="240" w:lineRule="auto"/>
        <w:ind w:left="5245"/>
        <w:rPr>
          <w:rFonts w:ascii="Times New Roman" w:eastAsia="Times New Roman" w:hAnsi="Times New Roman" w:cs="Times New Roman"/>
          <w:b/>
          <w:lang w:val="uk-UA" w:eastAsia="ru-RU"/>
        </w:rPr>
      </w:pPr>
    </w:p>
    <w:p w:rsidR="000B6EFB" w:rsidRPr="000B6EFB" w:rsidRDefault="000B6EFB" w:rsidP="000B6EFB">
      <w:pPr>
        <w:spacing w:after="0" w:line="240" w:lineRule="auto"/>
        <w:ind w:left="5245"/>
        <w:rPr>
          <w:rFonts w:ascii="Times New Roman" w:eastAsia="Times New Roman" w:hAnsi="Times New Roman" w:cs="Times New Roman"/>
          <w:b/>
          <w:lang w:val="uk-UA" w:eastAsia="ru-RU"/>
        </w:rPr>
      </w:pPr>
    </w:p>
    <w:p w:rsidR="000B6EFB" w:rsidRPr="000B6EFB" w:rsidRDefault="000B6EFB" w:rsidP="000B6EFB">
      <w:pPr>
        <w:spacing w:after="0" w:line="240" w:lineRule="auto"/>
        <w:ind w:left="5245"/>
        <w:rPr>
          <w:rFonts w:ascii="Times New Roman" w:eastAsia="Times New Roman" w:hAnsi="Times New Roman" w:cs="Times New Roman"/>
          <w:b/>
          <w:lang w:val="uk-UA" w:eastAsia="ru-RU"/>
        </w:rPr>
      </w:pPr>
    </w:p>
    <w:p w:rsidR="000B6EFB" w:rsidRPr="000B6EFB" w:rsidRDefault="000B6EFB" w:rsidP="000B6EFB">
      <w:pPr>
        <w:spacing w:after="0" w:line="240" w:lineRule="auto"/>
        <w:ind w:left="5245"/>
        <w:rPr>
          <w:rFonts w:ascii="Times New Roman" w:eastAsia="Times New Roman" w:hAnsi="Times New Roman" w:cs="Times New Roman"/>
          <w:b/>
          <w:lang w:val="uk-UA" w:eastAsia="ru-RU"/>
        </w:rPr>
      </w:pPr>
      <w:r w:rsidRPr="000B6EFB">
        <w:rPr>
          <w:rFonts w:ascii="Times New Roman" w:eastAsia="Times New Roman" w:hAnsi="Times New Roman" w:cs="Times New Roman"/>
          <w:b/>
          <w:lang w:val="uk-UA" w:eastAsia="ru-RU"/>
        </w:rPr>
        <w:t xml:space="preserve">Додаток 1 </w:t>
      </w:r>
    </w:p>
    <w:p w:rsidR="000B6EFB" w:rsidRPr="000B6EFB" w:rsidRDefault="000B6EFB" w:rsidP="000B6EFB">
      <w:pPr>
        <w:spacing w:after="0" w:line="240" w:lineRule="auto"/>
        <w:ind w:left="5245"/>
        <w:rPr>
          <w:rFonts w:ascii="Times New Roman" w:eastAsia="Times New Roman" w:hAnsi="Times New Roman" w:cs="Times New Roman"/>
          <w:b/>
          <w:lang w:val="uk-UA" w:eastAsia="ru-RU"/>
        </w:rPr>
      </w:pPr>
      <w:r w:rsidRPr="000B6EFB">
        <w:rPr>
          <w:rFonts w:ascii="Times New Roman" w:eastAsia="Times New Roman" w:hAnsi="Times New Roman" w:cs="Times New Roman"/>
          <w:b/>
          <w:lang w:val="uk-UA" w:eastAsia="ru-RU"/>
        </w:rPr>
        <w:t xml:space="preserve">до рішення сесії </w:t>
      </w:r>
      <w:proofErr w:type="spellStart"/>
      <w:r w:rsidRPr="000B6EFB">
        <w:rPr>
          <w:rFonts w:ascii="Times New Roman" w:eastAsia="Times New Roman" w:hAnsi="Times New Roman" w:cs="Times New Roman"/>
          <w:b/>
          <w:lang w:val="uk-UA" w:eastAsia="ru-RU"/>
        </w:rPr>
        <w:t>Бучанської</w:t>
      </w:r>
      <w:proofErr w:type="spellEnd"/>
      <w:r w:rsidRPr="000B6EFB">
        <w:rPr>
          <w:rFonts w:ascii="Times New Roman" w:eastAsia="Times New Roman" w:hAnsi="Times New Roman" w:cs="Times New Roman"/>
          <w:b/>
          <w:lang w:val="uk-UA" w:eastAsia="ru-RU"/>
        </w:rPr>
        <w:t xml:space="preserve"> міської ради</w:t>
      </w:r>
    </w:p>
    <w:p w:rsidR="000B6EFB" w:rsidRPr="000B6EFB" w:rsidRDefault="000B6EFB" w:rsidP="000B6EFB">
      <w:pPr>
        <w:spacing w:after="0" w:line="240" w:lineRule="auto"/>
        <w:ind w:left="5245"/>
        <w:rPr>
          <w:rFonts w:ascii="Times New Roman" w:eastAsia="Times New Roman" w:hAnsi="Times New Roman" w:cs="Times New Roman"/>
          <w:b/>
          <w:lang w:val="uk-UA" w:eastAsia="ru-RU"/>
        </w:rPr>
      </w:pPr>
      <w:r w:rsidRPr="000B6EFB">
        <w:rPr>
          <w:rFonts w:ascii="Times New Roman" w:eastAsia="Times New Roman" w:hAnsi="Times New Roman" w:cs="Times New Roman"/>
          <w:b/>
          <w:lang w:val="uk-UA" w:eastAsia="ru-RU"/>
        </w:rPr>
        <w:t>№ 2056 - 65 –VІ від «  29 » січня  2015р.</w:t>
      </w:r>
    </w:p>
    <w:p w:rsidR="000B6EFB" w:rsidRPr="000B6EFB" w:rsidRDefault="000B6EFB" w:rsidP="000B6EFB">
      <w:pPr>
        <w:spacing w:after="0" w:line="240" w:lineRule="auto"/>
        <w:ind w:left="5245"/>
        <w:rPr>
          <w:rFonts w:ascii="Times New Roman" w:eastAsia="Times New Roman" w:hAnsi="Times New Roman" w:cs="Times New Roman"/>
          <w:b/>
          <w:i/>
          <w:lang w:val="uk-UA" w:eastAsia="ru-RU"/>
        </w:rPr>
      </w:pPr>
      <w:r w:rsidRPr="000B6EFB">
        <w:rPr>
          <w:rFonts w:ascii="Times New Roman" w:eastAsia="Times New Roman" w:hAnsi="Times New Roman" w:cs="Times New Roman"/>
          <w:b/>
          <w:i/>
          <w:lang w:val="uk-UA" w:eastAsia="ru-RU"/>
        </w:rPr>
        <w:t>зі змінами</w:t>
      </w:r>
    </w:p>
    <w:p w:rsidR="000B6EFB" w:rsidRPr="000B6EFB" w:rsidRDefault="000B6EFB" w:rsidP="000B6EFB">
      <w:pPr>
        <w:spacing w:after="0" w:line="240" w:lineRule="auto"/>
        <w:ind w:left="5245"/>
        <w:rPr>
          <w:rFonts w:ascii="Times New Roman" w:eastAsia="Times New Roman" w:hAnsi="Times New Roman" w:cs="Times New Roman"/>
          <w:b/>
          <w:i/>
          <w:lang w:val="uk-UA" w:eastAsia="ru-RU"/>
        </w:rPr>
      </w:pPr>
      <w:r w:rsidRPr="000B6EFB">
        <w:rPr>
          <w:rFonts w:ascii="Times New Roman" w:eastAsia="Times New Roman" w:hAnsi="Times New Roman" w:cs="Times New Roman"/>
          <w:b/>
          <w:i/>
          <w:lang w:val="uk-UA" w:eastAsia="ru-RU"/>
        </w:rPr>
        <w:t xml:space="preserve">№ </w:t>
      </w:r>
      <w:r w:rsidRPr="000B6EFB">
        <w:rPr>
          <w:rFonts w:ascii="Times New Roman" w:eastAsia="Times New Roman" w:hAnsi="Times New Roman" w:cs="Times New Roman"/>
          <w:b/>
          <w:i/>
          <w:lang w:eastAsia="ru-RU"/>
        </w:rPr>
        <w:t>107</w:t>
      </w:r>
      <w:r w:rsidRPr="000B6EFB">
        <w:rPr>
          <w:rFonts w:ascii="Times New Roman" w:eastAsia="Times New Roman" w:hAnsi="Times New Roman" w:cs="Times New Roman"/>
          <w:b/>
          <w:i/>
          <w:lang w:val="uk-UA" w:eastAsia="ru-RU"/>
        </w:rPr>
        <w:t xml:space="preserve"> -05 - VІI від </w:t>
      </w:r>
      <w:r w:rsidRPr="000B6EFB">
        <w:rPr>
          <w:rFonts w:ascii="Times New Roman" w:eastAsia="Times New Roman" w:hAnsi="Times New Roman" w:cs="Times New Roman"/>
          <w:b/>
          <w:i/>
          <w:lang w:eastAsia="ru-RU"/>
        </w:rPr>
        <w:t>19</w:t>
      </w:r>
      <w:r w:rsidRPr="000B6EFB">
        <w:rPr>
          <w:rFonts w:ascii="Times New Roman" w:eastAsia="Times New Roman" w:hAnsi="Times New Roman" w:cs="Times New Roman"/>
          <w:b/>
          <w:i/>
          <w:lang w:val="uk-UA" w:eastAsia="ru-RU"/>
        </w:rPr>
        <w:t>.01.2016 р.</w:t>
      </w:r>
    </w:p>
    <w:p w:rsidR="000B6EFB" w:rsidRPr="000B6EFB" w:rsidRDefault="000B6EFB" w:rsidP="000B6EFB">
      <w:pPr>
        <w:spacing w:after="0" w:line="240" w:lineRule="auto"/>
        <w:jc w:val="right"/>
        <w:rPr>
          <w:rFonts w:ascii="Times New Roman" w:eastAsia="Times New Roman" w:hAnsi="Times New Roman" w:cs="Times New Roman"/>
          <w:sz w:val="24"/>
          <w:szCs w:val="24"/>
          <w:lang w:val="uk-UA" w:eastAsia="ru-RU"/>
        </w:rPr>
      </w:pPr>
    </w:p>
    <w:p w:rsidR="000B6EFB" w:rsidRPr="000B6EFB" w:rsidRDefault="000B6EFB" w:rsidP="000B6EFB">
      <w:pPr>
        <w:spacing w:after="0" w:line="240" w:lineRule="auto"/>
        <w:jc w:val="right"/>
        <w:rPr>
          <w:rFonts w:ascii="Times New Roman" w:eastAsia="Times New Roman" w:hAnsi="Times New Roman" w:cs="Times New Roman"/>
          <w:sz w:val="24"/>
          <w:szCs w:val="24"/>
          <w:lang w:val="uk-UA" w:eastAsia="ru-RU"/>
        </w:rPr>
      </w:pPr>
    </w:p>
    <w:p w:rsidR="000B6EFB" w:rsidRPr="000B6EFB" w:rsidRDefault="000B6EFB" w:rsidP="000B6EFB">
      <w:pPr>
        <w:spacing w:after="0" w:line="240" w:lineRule="auto"/>
        <w:jc w:val="center"/>
        <w:rPr>
          <w:rFonts w:ascii="Times New Roman" w:eastAsia="Times New Roman" w:hAnsi="Times New Roman" w:cs="Times New Roman"/>
          <w:b/>
          <w:sz w:val="24"/>
          <w:szCs w:val="24"/>
          <w:lang w:val="uk-UA" w:eastAsia="ru-RU"/>
        </w:rPr>
      </w:pPr>
      <w:r w:rsidRPr="000B6EFB">
        <w:rPr>
          <w:rFonts w:ascii="Times New Roman" w:eastAsia="Times New Roman" w:hAnsi="Times New Roman" w:cs="Times New Roman"/>
          <w:b/>
          <w:sz w:val="24"/>
          <w:szCs w:val="24"/>
          <w:lang w:val="uk-UA" w:eastAsia="ru-RU"/>
        </w:rPr>
        <w:t>Порядок встановлення ставки транспортного податку в місті Буча</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p>
    <w:p w:rsidR="000B6EFB" w:rsidRPr="000B6EFB" w:rsidRDefault="000B6EFB" w:rsidP="000B6EFB">
      <w:pPr>
        <w:spacing w:after="0" w:line="240" w:lineRule="auto"/>
        <w:jc w:val="center"/>
        <w:rPr>
          <w:rFonts w:ascii="Times New Roman" w:eastAsia="Times New Roman" w:hAnsi="Times New Roman" w:cs="Times New Roman"/>
          <w:b/>
          <w:sz w:val="24"/>
          <w:szCs w:val="24"/>
          <w:lang w:val="uk-UA" w:eastAsia="ru-RU"/>
        </w:rPr>
      </w:pPr>
      <w:r w:rsidRPr="000B6EFB">
        <w:rPr>
          <w:rFonts w:ascii="Times New Roman" w:eastAsia="Times New Roman" w:hAnsi="Times New Roman" w:cs="Times New Roman"/>
          <w:b/>
          <w:sz w:val="24"/>
          <w:szCs w:val="24"/>
          <w:lang w:val="uk-UA" w:eastAsia="ru-RU"/>
        </w:rPr>
        <w:t>1. Загальні положення</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1.1.</w:t>
      </w:r>
      <w:r w:rsidRPr="000B6EFB">
        <w:rPr>
          <w:rFonts w:ascii="Times New Roman" w:eastAsia="Times New Roman" w:hAnsi="Times New Roman" w:cs="Times New Roman"/>
          <w:sz w:val="24"/>
          <w:szCs w:val="24"/>
          <w:lang w:val="uk-UA" w:eastAsia="ru-RU"/>
        </w:rPr>
        <w:t xml:space="preserve"> Порядок розроблено на підставі Податкового кодексу України (ст. 267 Розділу ХІІ “Податок на майно”).</w:t>
      </w:r>
    </w:p>
    <w:p w:rsidR="000B6EFB" w:rsidRPr="000B6EFB" w:rsidRDefault="000B6EFB" w:rsidP="000B6EFB">
      <w:pPr>
        <w:spacing w:after="0" w:line="240" w:lineRule="auto"/>
        <w:ind w:firstLine="708"/>
        <w:jc w:val="both"/>
        <w:rPr>
          <w:rFonts w:ascii="Times New Roman" w:eastAsia="Times New Roman" w:hAnsi="Times New Roman" w:cs="Times New Roman"/>
          <w:sz w:val="24"/>
          <w:szCs w:val="24"/>
          <w:lang w:val="uk-UA" w:eastAsia="ru-RU"/>
        </w:rPr>
      </w:pPr>
    </w:p>
    <w:p w:rsidR="000B6EFB" w:rsidRPr="000B6EFB" w:rsidRDefault="000B6EFB" w:rsidP="000B6EFB">
      <w:pPr>
        <w:spacing w:after="0" w:line="240" w:lineRule="auto"/>
        <w:jc w:val="center"/>
        <w:rPr>
          <w:rFonts w:ascii="Times New Roman" w:eastAsia="Times New Roman" w:hAnsi="Times New Roman" w:cs="Times New Roman"/>
          <w:b/>
          <w:sz w:val="24"/>
          <w:szCs w:val="24"/>
          <w:lang w:val="uk-UA" w:eastAsia="ru-RU"/>
        </w:rPr>
      </w:pPr>
      <w:r w:rsidRPr="000B6EFB">
        <w:rPr>
          <w:rFonts w:ascii="Times New Roman" w:eastAsia="Times New Roman" w:hAnsi="Times New Roman" w:cs="Times New Roman"/>
          <w:b/>
          <w:sz w:val="24"/>
          <w:szCs w:val="24"/>
          <w:lang w:val="uk-UA" w:eastAsia="ru-RU"/>
        </w:rPr>
        <w:t>2. Платники податку</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2.1.</w:t>
      </w:r>
      <w:r w:rsidRPr="000B6EFB">
        <w:rPr>
          <w:rFonts w:ascii="Times New Roman" w:eastAsia="Times New Roman" w:hAnsi="Times New Roman" w:cs="Times New Roman"/>
          <w:sz w:val="24"/>
          <w:szCs w:val="24"/>
          <w:lang w:val="uk-UA" w:eastAsia="ru-RU"/>
        </w:rPr>
        <w:t xml:space="preserve">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пункту </w:t>
      </w:r>
      <w:r w:rsidRPr="000B6EFB">
        <w:rPr>
          <w:rFonts w:ascii="Times New Roman" w:eastAsia="Times New Roman" w:hAnsi="Times New Roman" w:cs="Times New Roman"/>
          <w:b/>
          <w:sz w:val="24"/>
          <w:szCs w:val="24"/>
          <w:lang w:val="uk-UA" w:eastAsia="ru-RU"/>
        </w:rPr>
        <w:t>3.1.</w:t>
      </w:r>
      <w:r w:rsidRPr="000B6EFB">
        <w:rPr>
          <w:rFonts w:ascii="Times New Roman" w:eastAsia="Times New Roman" w:hAnsi="Times New Roman" w:cs="Times New Roman"/>
          <w:sz w:val="24"/>
          <w:szCs w:val="24"/>
          <w:lang w:val="uk-UA" w:eastAsia="ru-RU"/>
        </w:rPr>
        <w:t xml:space="preserve"> цього додатку є об’єктами оподаткування.</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p>
    <w:p w:rsidR="000B6EFB" w:rsidRPr="000B6EFB" w:rsidRDefault="000B6EFB" w:rsidP="000B6EFB">
      <w:pPr>
        <w:spacing w:after="0" w:line="240" w:lineRule="auto"/>
        <w:jc w:val="center"/>
        <w:rPr>
          <w:rFonts w:ascii="Times New Roman" w:eastAsia="Times New Roman" w:hAnsi="Times New Roman" w:cs="Times New Roman"/>
          <w:b/>
          <w:sz w:val="24"/>
          <w:szCs w:val="24"/>
          <w:lang w:val="uk-UA" w:eastAsia="ru-RU"/>
        </w:rPr>
      </w:pPr>
      <w:r w:rsidRPr="000B6EFB">
        <w:rPr>
          <w:rFonts w:ascii="Times New Roman" w:eastAsia="Times New Roman" w:hAnsi="Times New Roman" w:cs="Times New Roman"/>
          <w:b/>
          <w:sz w:val="24"/>
          <w:szCs w:val="24"/>
          <w:lang w:val="uk-UA" w:eastAsia="ru-RU"/>
        </w:rPr>
        <w:t>3. Об’єкт та база оподаткування</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 xml:space="preserve">3.1. </w:t>
      </w:r>
      <w:r w:rsidRPr="000B6EFB">
        <w:rPr>
          <w:rFonts w:ascii="Times New Roman" w:eastAsia="Times New Roman" w:hAnsi="Times New Roman" w:cs="Times New Roman"/>
          <w:sz w:val="24"/>
          <w:szCs w:val="24"/>
          <w:lang w:val="uk-UA" w:eastAsia="ru-RU"/>
        </w:rPr>
        <w:t xml:space="preserve">Об’єктом оподаткування є легкові автомобілі, з року випуску яких минуло не більше  </w:t>
      </w:r>
      <w:r w:rsidRPr="000B6EFB">
        <w:rPr>
          <w:rFonts w:ascii="Times New Roman" w:eastAsia="Times New Roman" w:hAnsi="Times New Roman" w:cs="Times New Roman"/>
          <w:b/>
          <w:sz w:val="24"/>
          <w:szCs w:val="24"/>
          <w:lang w:val="uk-UA" w:eastAsia="ru-RU"/>
        </w:rPr>
        <w:t>5 років</w:t>
      </w:r>
      <w:r w:rsidRPr="000B6EFB">
        <w:rPr>
          <w:rFonts w:ascii="Times New Roman" w:eastAsia="Times New Roman" w:hAnsi="Times New Roman" w:cs="Times New Roman"/>
          <w:sz w:val="24"/>
          <w:szCs w:val="24"/>
          <w:lang w:val="uk-UA" w:eastAsia="ru-RU"/>
        </w:rPr>
        <w:t xml:space="preserve"> (включно) та </w:t>
      </w:r>
      <w:proofErr w:type="spellStart"/>
      <w:r w:rsidRPr="000B6EFB">
        <w:rPr>
          <w:rFonts w:ascii="Times New Roman" w:eastAsia="Times New Roman" w:hAnsi="Times New Roman" w:cs="Times New Roman"/>
          <w:sz w:val="24"/>
          <w:szCs w:val="24"/>
          <w:lang w:val="uk-UA" w:eastAsia="ru-RU"/>
        </w:rPr>
        <w:t>середньоринкова</w:t>
      </w:r>
      <w:proofErr w:type="spellEnd"/>
      <w:r w:rsidRPr="000B6EFB">
        <w:rPr>
          <w:rFonts w:ascii="Times New Roman" w:eastAsia="Times New Roman" w:hAnsi="Times New Roman" w:cs="Times New Roman"/>
          <w:sz w:val="24"/>
          <w:szCs w:val="24"/>
          <w:lang w:val="uk-UA" w:eastAsia="ru-RU"/>
        </w:rPr>
        <w:t xml:space="preserve"> вартість яких становить понад 750 розмірів мінімальної заробітної плати, встановленої законом на 1 січня податкового (звітного) року.</w:t>
      </w:r>
    </w:p>
    <w:p w:rsidR="000B6EFB" w:rsidRPr="000B6EFB" w:rsidRDefault="000B6EFB" w:rsidP="000B6EFB">
      <w:pPr>
        <w:spacing w:after="0" w:line="240" w:lineRule="auto"/>
        <w:ind w:firstLine="708"/>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веб-сайті.</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3.2.</w:t>
      </w:r>
      <w:r w:rsidRPr="000B6EFB">
        <w:rPr>
          <w:rFonts w:ascii="Times New Roman" w:eastAsia="Times New Roman" w:hAnsi="Times New Roman" w:cs="Times New Roman"/>
          <w:sz w:val="24"/>
          <w:szCs w:val="24"/>
          <w:lang w:val="uk-UA" w:eastAsia="ru-RU"/>
        </w:rPr>
        <w:t xml:space="preserve"> Базою оподаткування є легковий автомобіль, що є об’єктом оподаткування відповідно до пункту </w:t>
      </w:r>
      <w:r w:rsidRPr="000B6EFB">
        <w:rPr>
          <w:rFonts w:ascii="Times New Roman" w:eastAsia="Times New Roman" w:hAnsi="Times New Roman" w:cs="Times New Roman"/>
          <w:b/>
          <w:sz w:val="24"/>
          <w:szCs w:val="24"/>
          <w:lang w:val="uk-UA" w:eastAsia="ru-RU"/>
        </w:rPr>
        <w:t>3.1.</w:t>
      </w:r>
      <w:r w:rsidRPr="000B6EFB">
        <w:rPr>
          <w:rFonts w:ascii="Times New Roman" w:eastAsia="Times New Roman" w:hAnsi="Times New Roman" w:cs="Times New Roman"/>
          <w:sz w:val="24"/>
          <w:szCs w:val="24"/>
          <w:lang w:val="uk-UA" w:eastAsia="ru-RU"/>
        </w:rPr>
        <w:t xml:space="preserve"> цього додатку. </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p>
    <w:p w:rsidR="000B6EFB" w:rsidRPr="000B6EFB" w:rsidRDefault="000B6EFB" w:rsidP="000B6EFB">
      <w:pPr>
        <w:spacing w:after="0" w:line="240" w:lineRule="auto"/>
        <w:jc w:val="center"/>
        <w:rPr>
          <w:rFonts w:ascii="Times New Roman" w:eastAsia="Times New Roman" w:hAnsi="Times New Roman" w:cs="Times New Roman"/>
          <w:b/>
          <w:sz w:val="24"/>
          <w:szCs w:val="24"/>
          <w:lang w:val="uk-UA" w:eastAsia="ru-RU"/>
        </w:rPr>
      </w:pPr>
      <w:r w:rsidRPr="000B6EFB">
        <w:rPr>
          <w:rFonts w:ascii="Times New Roman" w:eastAsia="Times New Roman" w:hAnsi="Times New Roman" w:cs="Times New Roman"/>
          <w:b/>
          <w:sz w:val="24"/>
          <w:szCs w:val="24"/>
          <w:lang w:val="uk-UA" w:eastAsia="ru-RU"/>
        </w:rPr>
        <w:t>4. Ставки податку та податковий період</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4.1.</w:t>
      </w:r>
      <w:r w:rsidRPr="000B6EFB">
        <w:rPr>
          <w:rFonts w:ascii="Times New Roman" w:eastAsia="Times New Roman" w:hAnsi="Times New Roman" w:cs="Times New Roman"/>
          <w:sz w:val="24"/>
          <w:szCs w:val="24"/>
          <w:lang w:val="uk-UA" w:eastAsia="ru-RU"/>
        </w:rPr>
        <w:t xml:space="preserve"> Ставка податку встановлюється з розрахунку на календарний рік у розмірі 25000,00 гривень за кожен легковий автомобіль, що є об’єктом оподаткування відповідно до пункту </w:t>
      </w:r>
      <w:r w:rsidRPr="000B6EFB">
        <w:rPr>
          <w:rFonts w:ascii="Times New Roman" w:eastAsia="Times New Roman" w:hAnsi="Times New Roman" w:cs="Times New Roman"/>
          <w:b/>
          <w:sz w:val="24"/>
          <w:szCs w:val="24"/>
          <w:lang w:val="uk-UA" w:eastAsia="ru-RU"/>
        </w:rPr>
        <w:t>3.1.</w:t>
      </w:r>
      <w:r w:rsidRPr="000B6EFB">
        <w:rPr>
          <w:rFonts w:ascii="Times New Roman" w:eastAsia="Times New Roman" w:hAnsi="Times New Roman" w:cs="Times New Roman"/>
          <w:sz w:val="24"/>
          <w:szCs w:val="24"/>
          <w:lang w:val="uk-UA" w:eastAsia="ru-RU"/>
        </w:rPr>
        <w:t xml:space="preserve"> цього додатку.</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4.2.</w:t>
      </w:r>
      <w:r w:rsidRPr="000B6EFB">
        <w:rPr>
          <w:rFonts w:ascii="Times New Roman" w:eastAsia="Times New Roman" w:hAnsi="Times New Roman" w:cs="Times New Roman"/>
          <w:sz w:val="24"/>
          <w:szCs w:val="24"/>
          <w:lang w:val="uk-UA" w:eastAsia="ru-RU"/>
        </w:rPr>
        <w:t xml:space="preserve"> Базовий податковий (звітний) період дорівнює календарному року.</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p>
    <w:p w:rsidR="000B6EFB" w:rsidRPr="000B6EFB" w:rsidRDefault="000B6EFB" w:rsidP="000B6EFB">
      <w:pPr>
        <w:spacing w:after="0" w:line="240" w:lineRule="auto"/>
        <w:jc w:val="center"/>
        <w:rPr>
          <w:rFonts w:ascii="Times New Roman" w:eastAsia="Times New Roman" w:hAnsi="Times New Roman" w:cs="Times New Roman"/>
          <w:b/>
          <w:sz w:val="24"/>
          <w:szCs w:val="24"/>
          <w:lang w:val="uk-UA" w:eastAsia="ru-RU"/>
        </w:rPr>
      </w:pPr>
      <w:r w:rsidRPr="000B6EFB">
        <w:rPr>
          <w:rFonts w:ascii="Times New Roman" w:eastAsia="Times New Roman" w:hAnsi="Times New Roman" w:cs="Times New Roman"/>
          <w:b/>
          <w:sz w:val="24"/>
          <w:szCs w:val="24"/>
          <w:lang w:val="uk-UA" w:eastAsia="ru-RU"/>
        </w:rPr>
        <w:t>5. Порядок обчислення та сплати податку</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5.1.</w:t>
      </w:r>
      <w:r w:rsidRPr="000B6EFB">
        <w:rPr>
          <w:rFonts w:ascii="Times New Roman" w:eastAsia="Times New Roman" w:hAnsi="Times New Roman" w:cs="Times New Roman"/>
          <w:sz w:val="24"/>
          <w:szCs w:val="24"/>
          <w:lang w:val="uk-UA" w:eastAsia="ru-RU"/>
        </w:rPr>
        <w:t xml:space="preserve"> Обчислення суми податку з об'єкта/об'єктів оподаткування фізичних осіб здійснюється </w:t>
      </w:r>
      <w:proofErr w:type="spellStart"/>
      <w:r w:rsidRPr="000B6EFB">
        <w:rPr>
          <w:rFonts w:ascii="Times New Roman" w:eastAsia="Times New Roman" w:hAnsi="Times New Roman" w:cs="Times New Roman"/>
          <w:sz w:val="24"/>
          <w:szCs w:val="24"/>
          <w:lang w:val="uk-UA" w:eastAsia="ru-RU"/>
        </w:rPr>
        <w:t>Ірпінською</w:t>
      </w:r>
      <w:proofErr w:type="spellEnd"/>
      <w:r w:rsidRPr="000B6EFB">
        <w:rPr>
          <w:rFonts w:ascii="Times New Roman" w:eastAsia="Times New Roman" w:hAnsi="Times New Roman" w:cs="Times New Roman"/>
          <w:sz w:val="24"/>
          <w:szCs w:val="24"/>
          <w:lang w:val="uk-UA" w:eastAsia="ru-RU"/>
        </w:rPr>
        <w:t xml:space="preserve"> ОДПІ ГУ ДФС у Київській області.</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5.2.</w:t>
      </w:r>
      <w:r w:rsidRPr="000B6EFB">
        <w:rPr>
          <w:rFonts w:ascii="Times New Roman" w:eastAsia="Times New Roman" w:hAnsi="Times New Roman" w:cs="Times New Roman"/>
          <w:sz w:val="24"/>
          <w:szCs w:val="24"/>
          <w:lang w:val="uk-UA" w:eastAsia="ru-RU"/>
        </w:rPr>
        <w:t xml:space="preserve"> Податкове/податкові повідомлення-рішення про сплату суми/сум податку та відповідні платіжні реквізити надсилаються (вручаються) платнику податку </w:t>
      </w:r>
      <w:proofErr w:type="spellStart"/>
      <w:r w:rsidRPr="000B6EFB">
        <w:rPr>
          <w:rFonts w:ascii="Times New Roman" w:eastAsia="Times New Roman" w:hAnsi="Times New Roman" w:cs="Times New Roman"/>
          <w:sz w:val="24"/>
          <w:szCs w:val="24"/>
          <w:lang w:val="uk-UA" w:eastAsia="ru-RU"/>
        </w:rPr>
        <w:t>Ірпінською</w:t>
      </w:r>
      <w:proofErr w:type="spellEnd"/>
      <w:r w:rsidRPr="000B6EFB">
        <w:rPr>
          <w:rFonts w:ascii="Times New Roman" w:eastAsia="Times New Roman" w:hAnsi="Times New Roman" w:cs="Times New Roman"/>
          <w:sz w:val="24"/>
          <w:szCs w:val="24"/>
          <w:lang w:val="uk-UA" w:eastAsia="ru-RU"/>
        </w:rPr>
        <w:t xml:space="preserve"> ОДПІ ГУ ДФС у Київській області до 1 липня року базового податкового (звітного) періоду.</w:t>
      </w:r>
    </w:p>
    <w:p w:rsidR="000B6EFB" w:rsidRPr="000B6EFB" w:rsidRDefault="000B6EFB" w:rsidP="000B6EFB">
      <w:pPr>
        <w:spacing w:after="0" w:line="240" w:lineRule="auto"/>
        <w:ind w:firstLine="708"/>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 xml:space="preserve">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w:t>
      </w:r>
      <w:proofErr w:type="spellStart"/>
      <w:r w:rsidRPr="000B6EFB">
        <w:rPr>
          <w:rFonts w:ascii="Times New Roman" w:eastAsia="Times New Roman" w:hAnsi="Times New Roman" w:cs="Times New Roman"/>
          <w:sz w:val="24"/>
          <w:szCs w:val="24"/>
          <w:lang w:val="uk-UA" w:eastAsia="ru-RU"/>
        </w:rPr>
        <w:t>Ірпінська</w:t>
      </w:r>
      <w:proofErr w:type="spellEnd"/>
      <w:r w:rsidRPr="000B6EFB">
        <w:rPr>
          <w:rFonts w:ascii="Times New Roman" w:eastAsia="Times New Roman" w:hAnsi="Times New Roman" w:cs="Times New Roman"/>
          <w:sz w:val="24"/>
          <w:szCs w:val="24"/>
          <w:lang w:val="uk-UA" w:eastAsia="ru-RU"/>
        </w:rPr>
        <w:t xml:space="preserve"> ОДПІ ГУ ДФС у Київській області надсилає податкове </w:t>
      </w:r>
      <w:r w:rsidRPr="000B6EFB">
        <w:rPr>
          <w:rFonts w:ascii="Times New Roman" w:eastAsia="Times New Roman" w:hAnsi="Times New Roman" w:cs="Times New Roman"/>
          <w:sz w:val="24"/>
          <w:szCs w:val="24"/>
          <w:lang w:val="uk-UA" w:eastAsia="ru-RU"/>
        </w:rPr>
        <w:lastRenderedPageBreak/>
        <w:t>повідомлення-рішення новому власнику після отримання інформації про перехід права власності.</w:t>
      </w:r>
    </w:p>
    <w:p w:rsidR="000B6EFB" w:rsidRPr="000B6EFB" w:rsidRDefault="000B6EFB" w:rsidP="000B6EFB">
      <w:pPr>
        <w:spacing w:after="0" w:line="240" w:lineRule="auto"/>
        <w:ind w:firstLine="708"/>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 xml:space="preserve">Нарахування податку та надсилання (вручення) податкових повідомлень-рішень про сплату податку фізичним особам - нерезидентам здійснює </w:t>
      </w:r>
      <w:proofErr w:type="spellStart"/>
      <w:r w:rsidRPr="000B6EFB">
        <w:rPr>
          <w:rFonts w:ascii="Times New Roman" w:eastAsia="Times New Roman" w:hAnsi="Times New Roman" w:cs="Times New Roman"/>
          <w:sz w:val="24"/>
          <w:szCs w:val="24"/>
          <w:lang w:val="uk-UA" w:eastAsia="ru-RU"/>
        </w:rPr>
        <w:t>Ірпінська</w:t>
      </w:r>
      <w:proofErr w:type="spellEnd"/>
      <w:r w:rsidRPr="000B6EFB">
        <w:rPr>
          <w:rFonts w:ascii="Times New Roman" w:eastAsia="Times New Roman" w:hAnsi="Times New Roman" w:cs="Times New Roman"/>
          <w:sz w:val="24"/>
          <w:szCs w:val="24"/>
          <w:lang w:val="uk-UA" w:eastAsia="ru-RU"/>
        </w:rPr>
        <w:t xml:space="preserve"> ОДПІ ГУ ДФС у Київській області за об'єкти оподаткування, що перебувають у власності таких нерезидентів.</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 xml:space="preserve">5.3. </w:t>
      </w:r>
      <w:r w:rsidRPr="000B6EFB">
        <w:rPr>
          <w:rFonts w:ascii="Times New Roman" w:eastAsia="Times New Roman" w:hAnsi="Times New Roman" w:cs="Times New Roman"/>
          <w:sz w:val="24"/>
          <w:szCs w:val="24"/>
          <w:lang w:val="uk-UA" w:eastAsia="ru-RU"/>
        </w:rPr>
        <w:t xml:space="preserve">Органи внутрішніх справ в м. Ірпінь, зобов'язані до 1 квітня 2015 року подати </w:t>
      </w:r>
      <w:proofErr w:type="spellStart"/>
      <w:r w:rsidRPr="000B6EFB">
        <w:rPr>
          <w:rFonts w:ascii="Times New Roman" w:eastAsia="Times New Roman" w:hAnsi="Times New Roman" w:cs="Times New Roman"/>
          <w:sz w:val="24"/>
          <w:szCs w:val="24"/>
          <w:lang w:val="uk-UA" w:eastAsia="ru-RU"/>
        </w:rPr>
        <w:t>Ірпінській</w:t>
      </w:r>
      <w:proofErr w:type="spellEnd"/>
      <w:r w:rsidRPr="000B6EFB">
        <w:rPr>
          <w:rFonts w:ascii="Times New Roman" w:eastAsia="Times New Roman" w:hAnsi="Times New Roman" w:cs="Times New Roman"/>
          <w:sz w:val="24"/>
          <w:szCs w:val="24"/>
          <w:lang w:val="uk-UA" w:eastAsia="ru-RU"/>
        </w:rPr>
        <w:t xml:space="preserve"> ОДПІ ГУ ДФС у Київській області відомості, необхідні для розрахунку податку.</w:t>
      </w:r>
    </w:p>
    <w:p w:rsidR="000B6EFB" w:rsidRPr="000B6EFB" w:rsidRDefault="000B6EFB" w:rsidP="000B6EFB">
      <w:pPr>
        <w:spacing w:after="0" w:line="240" w:lineRule="auto"/>
        <w:ind w:firstLine="708"/>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 xml:space="preserve">З 1 квітня 2015 року органи внутрішніх справ в м. Ірпінь, зобов'язані щомісячно, у 10-денний строк після закінчення календарного місяця подавати </w:t>
      </w:r>
      <w:proofErr w:type="spellStart"/>
      <w:r w:rsidRPr="000B6EFB">
        <w:rPr>
          <w:rFonts w:ascii="Times New Roman" w:eastAsia="Times New Roman" w:hAnsi="Times New Roman" w:cs="Times New Roman"/>
          <w:sz w:val="24"/>
          <w:szCs w:val="24"/>
          <w:lang w:val="uk-UA" w:eastAsia="ru-RU"/>
        </w:rPr>
        <w:t>Ірпінській</w:t>
      </w:r>
      <w:proofErr w:type="spellEnd"/>
      <w:r w:rsidRPr="000B6EFB">
        <w:rPr>
          <w:rFonts w:ascii="Times New Roman" w:eastAsia="Times New Roman" w:hAnsi="Times New Roman" w:cs="Times New Roman"/>
          <w:sz w:val="24"/>
          <w:szCs w:val="24"/>
          <w:lang w:val="uk-UA" w:eastAsia="ru-RU"/>
        </w:rPr>
        <w:t xml:space="preserve"> ОДПІ ГУ ДФС у Київській області відомості, необхідні для розрахунку податку станом на перше число відповідного місяця.</w:t>
      </w:r>
    </w:p>
    <w:p w:rsidR="000B6EFB" w:rsidRPr="000B6EFB" w:rsidRDefault="000B6EFB" w:rsidP="000B6EFB">
      <w:pPr>
        <w:spacing w:after="0" w:line="240" w:lineRule="auto"/>
        <w:ind w:firstLine="708"/>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Форма подачі інформації встановлюється центральним органом виконавчої влади, що забезпечує формування державної податкової політики.</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5.4.</w:t>
      </w:r>
      <w:r w:rsidRPr="000B6EFB">
        <w:rPr>
          <w:rFonts w:ascii="Times New Roman" w:eastAsia="Times New Roman" w:hAnsi="Times New Roman" w:cs="Times New Roman"/>
          <w:sz w:val="24"/>
          <w:szCs w:val="24"/>
          <w:lang w:val="uk-UA" w:eastAsia="ru-RU"/>
        </w:rPr>
        <w:t xml:space="preserve"> Платники податку - юридичні особи самостійно обчислюють суму податку станом на 1 січня звітного року і до 20 лютого цього ж року подають </w:t>
      </w:r>
      <w:proofErr w:type="spellStart"/>
      <w:r w:rsidRPr="000B6EFB">
        <w:rPr>
          <w:rFonts w:ascii="Times New Roman" w:eastAsia="Times New Roman" w:hAnsi="Times New Roman" w:cs="Times New Roman"/>
          <w:sz w:val="24"/>
          <w:szCs w:val="24"/>
          <w:lang w:val="uk-UA" w:eastAsia="ru-RU"/>
        </w:rPr>
        <w:t>Ірпінській</w:t>
      </w:r>
      <w:proofErr w:type="spellEnd"/>
      <w:r w:rsidRPr="000B6EFB">
        <w:rPr>
          <w:rFonts w:ascii="Times New Roman" w:eastAsia="Times New Roman" w:hAnsi="Times New Roman" w:cs="Times New Roman"/>
          <w:sz w:val="24"/>
          <w:szCs w:val="24"/>
          <w:lang w:val="uk-UA" w:eastAsia="ru-RU"/>
        </w:rPr>
        <w:t xml:space="preserve"> ОДПІ ГУ ДФС у Київській області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0B6EFB" w:rsidRPr="000B6EFB" w:rsidRDefault="000B6EFB" w:rsidP="000B6EFB">
      <w:pPr>
        <w:spacing w:after="0" w:line="240" w:lineRule="auto"/>
        <w:ind w:firstLine="708"/>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5.5.</w:t>
      </w:r>
      <w:r w:rsidRPr="000B6EFB">
        <w:rPr>
          <w:rFonts w:ascii="Times New Roman" w:eastAsia="Times New Roman" w:hAnsi="Times New Roman" w:cs="Times New Roman"/>
          <w:sz w:val="24"/>
          <w:szCs w:val="24"/>
          <w:lang w:val="uk-UA" w:eastAsia="ru-RU"/>
        </w:rPr>
        <w:t xml:space="preserve">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0B6EFB" w:rsidRPr="000B6EFB" w:rsidRDefault="000B6EFB" w:rsidP="000B6EFB">
      <w:pPr>
        <w:spacing w:after="0" w:line="240" w:lineRule="auto"/>
        <w:ind w:firstLine="708"/>
        <w:jc w:val="both"/>
        <w:rPr>
          <w:rFonts w:ascii="Times New Roman" w:eastAsia="Times New Roman" w:hAnsi="Times New Roman" w:cs="Times New Roman"/>
          <w:sz w:val="24"/>
          <w:szCs w:val="24"/>
          <w:lang w:val="uk-UA" w:eastAsia="ru-RU"/>
        </w:rPr>
      </w:pPr>
      <w:proofErr w:type="spellStart"/>
      <w:r w:rsidRPr="000B6EFB">
        <w:rPr>
          <w:rFonts w:ascii="Times New Roman" w:eastAsia="Times New Roman" w:hAnsi="Times New Roman" w:cs="Times New Roman"/>
          <w:sz w:val="24"/>
          <w:szCs w:val="24"/>
          <w:lang w:val="uk-UA" w:eastAsia="ru-RU"/>
        </w:rPr>
        <w:t>Ірпінська</w:t>
      </w:r>
      <w:proofErr w:type="spellEnd"/>
      <w:r w:rsidRPr="000B6EFB">
        <w:rPr>
          <w:rFonts w:ascii="Times New Roman" w:eastAsia="Times New Roman" w:hAnsi="Times New Roman" w:cs="Times New Roman"/>
          <w:sz w:val="24"/>
          <w:szCs w:val="24"/>
          <w:lang w:val="uk-UA" w:eastAsia="ru-RU"/>
        </w:rPr>
        <w:t xml:space="preserve"> ОДПІ ГУ ДФС у Київській області надсилає податкове повідомлення-рішення новому власнику після отримання інформації про перехід права власності.</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 xml:space="preserve">5.6. </w:t>
      </w:r>
      <w:r w:rsidRPr="000B6EFB">
        <w:rPr>
          <w:rFonts w:ascii="Times New Roman" w:eastAsia="Times New Roman" w:hAnsi="Times New Roman" w:cs="Times New Roman"/>
          <w:sz w:val="24"/>
          <w:szCs w:val="24"/>
          <w:lang w:val="uk-UA" w:eastAsia="ru-RU"/>
        </w:rPr>
        <w:t>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0B6EFB" w:rsidRPr="000B6EFB" w:rsidRDefault="000B6EFB" w:rsidP="000B6EFB">
      <w:pPr>
        <w:spacing w:after="0" w:line="240" w:lineRule="auto"/>
        <w:ind w:firstLine="1"/>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5.7.</w:t>
      </w:r>
      <w:r w:rsidRPr="000B6EFB">
        <w:rPr>
          <w:rFonts w:ascii="Times New Roman" w:eastAsia="Times New Roman" w:hAnsi="Times New Roman" w:cs="Times New Roman"/>
          <w:sz w:val="24"/>
          <w:szCs w:val="24"/>
          <w:lang w:val="uk-UA" w:eastAsia="ru-RU"/>
        </w:rPr>
        <w:t xml:space="preserve">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5 років.</w:t>
      </w:r>
    </w:p>
    <w:p w:rsidR="000B6EFB" w:rsidRPr="000B6EFB" w:rsidRDefault="000B6EFB" w:rsidP="000B6EFB">
      <w:pPr>
        <w:spacing w:after="0" w:line="240" w:lineRule="auto"/>
        <w:ind w:firstLine="1"/>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5.8.</w:t>
      </w:r>
      <w:r w:rsidRPr="000B6EFB">
        <w:rPr>
          <w:rFonts w:ascii="Times New Roman" w:eastAsia="Times New Roman" w:hAnsi="Times New Roman" w:cs="Times New Roman"/>
          <w:sz w:val="24"/>
          <w:szCs w:val="24"/>
          <w:lang w:val="uk-UA" w:eastAsia="ru-RU"/>
        </w:rPr>
        <w:t xml:space="preserve"> У разі незаконного заволодіння третьою особою легкового автомобіля, який відповідно до пункту </w:t>
      </w:r>
      <w:r w:rsidRPr="000B6EFB">
        <w:rPr>
          <w:rFonts w:ascii="Times New Roman" w:eastAsia="Times New Roman" w:hAnsi="Times New Roman" w:cs="Times New Roman"/>
          <w:b/>
          <w:sz w:val="24"/>
          <w:szCs w:val="24"/>
          <w:lang w:val="uk-UA" w:eastAsia="ru-RU"/>
        </w:rPr>
        <w:t>3.1.</w:t>
      </w:r>
      <w:r w:rsidRPr="000B6EFB">
        <w:rPr>
          <w:rFonts w:ascii="Times New Roman" w:eastAsia="Times New Roman" w:hAnsi="Times New Roman" w:cs="Times New Roman"/>
          <w:sz w:val="24"/>
          <w:szCs w:val="24"/>
          <w:lang w:val="uk-UA" w:eastAsia="ru-RU"/>
        </w:rPr>
        <w:t xml:space="preserve"> цього Порядку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легкового автомобіля,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0B6EFB" w:rsidRPr="000B6EFB" w:rsidRDefault="000B6EFB" w:rsidP="000B6EFB">
      <w:pPr>
        <w:spacing w:after="0" w:line="240" w:lineRule="auto"/>
        <w:ind w:firstLine="708"/>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0B6EFB" w:rsidRPr="000B6EFB" w:rsidRDefault="000B6EFB" w:rsidP="000B6EFB">
      <w:pPr>
        <w:spacing w:after="0" w:line="240" w:lineRule="auto"/>
        <w:ind w:firstLine="1"/>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5.9.</w:t>
      </w:r>
      <w:r w:rsidRPr="000B6EFB">
        <w:rPr>
          <w:rFonts w:ascii="Times New Roman" w:eastAsia="Times New Roman" w:hAnsi="Times New Roman" w:cs="Times New Roman"/>
          <w:sz w:val="24"/>
          <w:szCs w:val="24"/>
          <w:lang w:val="uk-UA" w:eastAsia="ru-RU"/>
        </w:rPr>
        <w:t xml:space="preserve"> У разі незаконного заволодіння третьою особою легкового автомобіля, який відповідно до пункту </w:t>
      </w:r>
      <w:r w:rsidRPr="000B6EFB">
        <w:rPr>
          <w:rFonts w:ascii="Times New Roman" w:eastAsia="Times New Roman" w:hAnsi="Times New Roman" w:cs="Times New Roman"/>
          <w:b/>
          <w:sz w:val="24"/>
          <w:szCs w:val="24"/>
          <w:lang w:val="uk-UA" w:eastAsia="ru-RU"/>
        </w:rPr>
        <w:t>3.1.</w:t>
      </w:r>
      <w:r w:rsidRPr="000B6EFB">
        <w:rPr>
          <w:rFonts w:ascii="Times New Roman" w:eastAsia="Times New Roman" w:hAnsi="Times New Roman" w:cs="Times New Roman"/>
          <w:sz w:val="24"/>
          <w:szCs w:val="24"/>
          <w:lang w:val="uk-UA" w:eastAsia="ru-RU"/>
        </w:rPr>
        <w:t xml:space="preserve"> цього Порядку є об’єктом оподаткування, уточнююча декларація юридичною особою — платником подається протягом 30 календарних днів з </w:t>
      </w:r>
      <w:r w:rsidRPr="000B6EFB">
        <w:rPr>
          <w:rFonts w:ascii="Times New Roman" w:eastAsia="Times New Roman" w:hAnsi="Times New Roman" w:cs="Times New Roman"/>
          <w:sz w:val="24"/>
          <w:szCs w:val="24"/>
          <w:lang w:val="uk-UA" w:eastAsia="ru-RU"/>
        </w:rPr>
        <w:lastRenderedPageBreak/>
        <w:t>дня внесення відомостей про вчинення кримінального правопорушення до Єдиного реєстру досудових розслідувань.</w:t>
      </w:r>
    </w:p>
    <w:p w:rsidR="000B6EFB" w:rsidRPr="000B6EFB" w:rsidRDefault="000B6EFB" w:rsidP="000B6EFB">
      <w:pPr>
        <w:spacing w:after="0" w:line="240" w:lineRule="auto"/>
        <w:ind w:firstLine="708"/>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У разі повернення легкового автомобіля його власнику уточнююча декларація юридичною особою — платником подається протягом 30 календарних днів з дня складення постанови слідчого, прокурора чи винесення ухвали суду.</w:t>
      </w:r>
    </w:p>
    <w:p w:rsidR="000B6EFB" w:rsidRPr="000B6EFB" w:rsidRDefault="000B6EFB" w:rsidP="000B6EFB">
      <w:pPr>
        <w:spacing w:after="0" w:line="240" w:lineRule="auto"/>
        <w:ind w:firstLine="1"/>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5.10.</w:t>
      </w:r>
      <w:r w:rsidRPr="000B6EFB">
        <w:rPr>
          <w:rFonts w:ascii="Times New Roman" w:eastAsia="Times New Roman" w:hAnsi="Times New Roman" w:cs="Times New Roman"/>
          <w:sz w:val="24"/>
          <w:szCs w:val="24"/>
          <w:lang w:val="uk-UA" w:eastAsia="ru-RU"/>
        </w:rPr>
        <w:t xml:space="preserve"> Фізичні особи-платники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0B6EFB" w:rsidRPr="000B6EFB" w:rsidRDefault="000B6EFB" w:rsidP="000B6EFB">
      <w:pPr>
        <w:spacing w:after="0" w:line="240" w:lineRule="auto"/>
        <w:ind w:left="567" w:firstLine="1"/>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а)</w:t>
      </w:r>
      <w:r w:rsidRPr="000B6EFB">
        <w:rPr>
          <w:rFonts w:ascii="Times New Roman" w:eastAsia="Times New Roman" w:hAnsi="Times New Roman" w:cs="Times New Roman"/>
          <w:sz w:val="24"/>
          <w:szCs w:val="24"/>
          <w:lang w:val="uk-UA" w:eastAsia="ru-RU"/>
        </w:rPr>
        <w:t xml:space="preserve"> об’єктів оподаткування, що перебувають у власності платника податку;</w:t>
      </w:r>
    </w:p>
    <w:p w:rsidR="000B6EFB" w:rsidRPr="000B6EFB" w:rsidRDefault="000B6EFB" w:rsidP="000B6EFB">
      <w:pPr>
        <w:spacing w:after="0" w:line="240" w:lineRule="auto"/>
        <w:ind w:left="567" w:firstLine="1"/>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б)</w:t>
      </w:r>
      <w:r w:rsidRPr="000B6EFB">
        <w:rPr>
          <w:rFonts w:ascii="Times New Roman" w:eastAsia="Times New Roman" w:hAnsi="Times New Roman" w:cs="Times New Roman"/>
          <w:sz w:val="24"/>
          <w:szCs w:val="24"/>
          <w:lang w:val="uk-UA" w:eastAsia="ru-RU"/>
        </w:rPr>
        <w:t xml:space="preserve">  розміру ставки податку;</w:t>
      </w:r>
    </w:p>
    <w:p w:rsidR="000B6EFB" w:rsidRPr="000B6EFB" w:rsidRDefault="000B6EFB" w:rsidP="000B6EFB">
      <w:pPr>
        <w:spacing w:after="0" w:line="240" w:lineRule="auto"/>
        <w:ind w:left="567" w:firstLine="1"/>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в)</w:t>
      </w:r>
      <w:r w:rsidRPr="000B6EFB">
        <w:rPr>
          <w:rFonts w:ascii="Times New Roman" w:eastAsia="Times New Roman" w:hAnsi="Times New Roman" w:cs="Times New Roman"/>
          <w:sz w:val="24"/>
          <w:szCs w:val="24"/>
          <w:lang w:val="uk-UA" w:eastAsia="ru-RU"/>
        </w:rPr>
        <w:t xml:space="preserve">  нарахованої суми податку.</w:t>
      </w:r>
    </w:p>
    <w:p w:rsidR="000B6EFB" w:rsidRPr="000B6EFB" w:rsidRDefault="000B6EFB" w:rsidP="000B6EFB">
      <w:pPr>
        <w:spacing w:after="0" w:line="240" w:lineRule="auto"/>
        <w:ind w:firstLine="567"/>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які підтверджують право власності на об’єкт оподаткування, перехід права власності на об’єкт оподаткування, документів, що впливають на </w:t>
      </w:r>
      <w:proofErr w:type="spellStart"/>
      <w:r w:rsidRPr="000B6EFB">
        <w:rPr>
          <w:rFonts w:ascii="Times New Roman" w:eastAsia="Times New Roman" w:hAnsi="Times New Roman" w:cs="Times New Roman"/>
          <w:sz w:val="24"/>
          <w:szCs w:val="24"/>
          <w:lang w:val="uk-UA" w:eastAsia="ru-RU"/>
        </w:rPr>
        <w:t>середньоринкову</w:t>
      </w:r>
      <w:proofErr w:type="spellEnd"/>
      <w:r w:rsidRPr="000B6EFB">
        <w:rPr>
          <w:rFonts w:ascii="Times New Roman" w:eastAsia="Times New Roman" w:hAnsi="Times New Roman" w:cs="Times New Roman"/>
          <w:sz w:val="24"/>
          <w:szCs w:val="24"/>
          <w:lang w:val="uk-UA" w:eastAsia="ru-RU"/>
        </w:rPr>
        <w:t xml:space="preserve"> вартість легкового автомобіля),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0B6EFB" w:rsidRPr="000B6EFB" w:rsidRDefault="000B6EFB" w:rsidP="000B6EFB">
      <w:pPr>
        <w:spacing w:after="0" w:line="240" w:lineRule="auto"/>
        <w:ind w:firstLine="567"/>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0B6EFB" w:rsidRPr="000B6EFB" w:rsidRDefault="000B6EFB" w:rsidP="000B6EFB">
      <w:pPr>
        <w:spacing w:after="0" w:line="240" w:lineRule="auto"/>
        <w:ind w:firstLine="1"/>
        <w:jc w:val="both"/>
        <w:rPr>
          <w:rFonts w:ascii="Times New Roman" w:eastAsia="Times New Roman" w:hAnsi="Times New Roman" w:cs="Times New Roman"/>
          <w:sz w:val="24"/>
          <w:szCs w:val="24"/>
          <w:lang w:val="uk-UA" w:eastAsia="ru-RU"/>
        </w:rPr>
      </w:pPr>
    </w:p>
    <w:p w:rsidR="000B6EFB" w:rsidRPr="000B6EFB" w:rsidRDefault="000B6EFB" w:rsidP="000B6EFB">
      <w:pPr>
        <w:spacing w:after="0" w:line="240" w:lineRule="auto"/>
        <w:jc w:val="center"/>
        <w:rPr>
          <w:rFonts w:ascii="Times New Roman" w:eastAsia="Times New Roman" w:hAnsi="Times New Roman" w:cs="Times New Roman"/>
          <w:b/>
          <w:sz w:val="24"/>
          <w:szCs w:val="24"/>
          <w:lang w:val="uk-UA" w:eastAsia="ru-RU"/>
        </w:rPr>
      </w:pPr>
      <w:r w:rsidRPr="000B6EFB">
        <w:rPr>
          <w:rFonts w:ascii="Times New Roman" w:eastAsia="Times New Roman" w:hAnsi="Times New Roman" w:cs="Times New Roman"/>
          <w:b/>
          <w:sz w:val="24"/>
          <w:szCs w:val="24"/>
          <w:lang w:val="uk-UA" w:eastAsia="ru-RU"/>
        </w:rPr>
        <w:t>6. Порядок і строки сплати податку</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6.1.</w:t>
      </w:r>
      <w:r w:rsidRPr="000B6EFB">
        <w:rPr>
          <w:rFonts w:ascii="Times New Roman" w:eastAsia="Times New Roman" w:hAnsi="Times New Roman" w:cs="Times New Roman"/>
          <w:sz w:val="24"/>
          <w:szCs w:val="24"/>
          <w:lang w:val="uk-UA" w:eastAsia="ru-RU"/>
        </w:rPr>
        <w:t xml:space="preserve"> Податок сплачується за місцем реєстрації об’єктів оподаткування і зараховується до бюджету </w:t>
      </w:r>
      <w:proofErr w:type="spellStart"/>
      <w:r w:rsidRPr="000B6EFB">
        <w:rPr>
          <w:rFonts w:ascii="Times New Roman" w:eastAsia="Times New Roman" w:hAnsi="Times New Roman" w:cs="Times New Roman"/>
          <w:sz w:val="24"/>
          <w:szCs w:val="24"/>
          <w:lang w:val="uk-UA" w:eastAsia="ru-RU"/>
        </w:rPr>
        <w:t>м.Буча</w:t>
      </w:r>
      <w:proofErr w:type="spellEnd"/>
      <w:r w:rsidRPr="000B6EFB">
        <w:rPr>
          <w:rFonts w:ascii="Times New Roman" w:eastAsia="Times New Roman" w:hAnsi="Times New Roman" w:cs="Times New Roman"/>
          <w:sz w:val="24"/>
          <w:szCs w:val="24"/>
          <w:lang w:val="uk-UA" w:eastAsia="ru-RU"/>
        </w:rPr>
        <w:t xml:space="preserve"> згідно з положеннями Бюджетного кодексу України.</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6.2.</w:t>
      </w:r>
      <w:r w:rsidRPr="000B6EFB">
        <w:rPr>
          <w:rFonts w:ascii="Times New Roman" w:eastAsia="Times New Roman" w:hAnsi="Times New Roman" w:cs="Times New Roman"/>
          <w:sz w:val="24"/>
          <w:szCs w:val="24"/>
          <w:lang w:val="uk-UA" w:eastAsia="ru-RU"/>
        </w:rPr>
        <w:t xml:space="preserve"> Транспортний податок сплачується: </w:t>
      </w:r>
    </w:p>
    <w:p w:rsidR="000B6EFB" w:rsidRPr="000B6EFB" w:rsidRDefault="000B6EFB" w:rsidP="000B6EFB">
      <w:pPr>
        <w:numPr>
          <w:ilvl w:val="0"/>
          <w:numId w:val="30"/>
        </w:num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фізичними особами – протягом 60 днів з дня вручення податкового повідомлення-рішення;</w:t>
      </w:r>
    </w:p>
    <w:p w:rsidR="000B6EFB" w:rsidRPr="000B6EFB" w:rsidRDefault="000B6EFB" w:rsidP="000B6EFB">
      <w:pPr>
        <w:numPr>
          <w:ilvl w:val="0"/>
          <w:numId w:val="30"/>
        </w:num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sz w:val="24"/>
          <w:szCs w:val="24"/>
          <w:lang w:val="uk-UA" w:eastAsia="ru-RU"/>
        </w:rPr>
        <w:t>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0B6EFB" w:rsidRPr="000B6EFB" w:rsidRDefault="000B6EFB" w:rsidP="000B6EFB">
      <w:pPr>
        <w:spacing w:after="0" w:line="240" w:lineRule="auto"/>
        <w:ind w:left="720"/>
        <w:jc w:val="both"/>
        <w:rPr>
          <w:rFonts w:ascii="Times New Roman" w:eastAsia="Times New Roman" w:hAnsi="Times New Roman" w:cs="Times New Roman"/>
          <w:sz w:val="24"/>
          <w:szCs w:val="24"/>
          <w:lang w:val="uk-UA" w:eastAsia="ru-RU"/>
        </w:rPr>
      </w:pPr>
    </w:p>
    <w:p w:rsidR="000B6EFB" w:rsidRPr="000B6EFB" w:rsidRDefault="000B6EFB" w:rsidP="000B6EFB">
      <w:pPr>
        <w:spacing w:after="0" w:line="240" w:lineRule="auto"/>
        <w:jc w:val="center"/>
        <w:rPr>
          <w:rFonts w:ascii="Times New Roman" w:eastAsia="Times New Roman" w:hAnsi="Times New Roman" w:cs="Times New Roman"/>
          <w:b/>
          <w:sz w:val="24"/>
          <w:szCs w:val="24"/>
          <w:lang w:val="uk-UA" w:eastAsia="ru-RU"/>
        </w:rPr>
      </w:pPr>
      <w:r w:rsidRPr="000B6EFB">
        <w:rPr>
          <w:rFonts w:ascii="Times New Roman" w:eastAsia="Times New Roman" w:hAnsi="Times New Roman" w:cs="Times New Roman"/>
          <w:b/>
          <w:bCs/>
          <w:sz w:val="24"/>
          <w:szCs w:val="24"/>
          <w:lang w:val="uk-UA" w:eastAsia="ru-RU"/>
        </w:rPr>
        <w:t xml:space="preserve">7. </w:t>
      </w:r>
      <w:r w:rsidRPr="000B6EFB">
        <w:rPr>
          <w:rFonts w:ascii="Times New Roman" w:eastAsia="Times New Roman" w:hAnsi="Times New Roman" w:cs="Times New Roman"/>
          <w:b/>
          <w:sz w:val="24"/>
          <w:szCs w:val="24"/>
          <w:lang w:val="uk-UA" w:eastAsia="ru-RU"/>
        </w:rPr>
        <w:t> Контроль</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7.1.</w:t>
      </w:r>
      <w:r w:rsidRPr="000B6EFB">
        <w:rPr>
          <w:rFonts w:ascii="Times New Roman" w:eastAsia="Times New Roman" w:hAnsi="Times New Roman" w:cs="Times New Roman"/>
          <w:sz w:val="24"/>
          <w:szCs w:val="24"/>
          <w:lang w:val="uk-UA" w:eastAsia="ru-RU"/>
        </w:rPr>
        <w:t xml:space="preserve"> Контроль за правильністю нарахування, повнотою та своєчасністю сплати податку здійснює </w:t>
      </w:r>
      <w:proofErr w:type="spellStart"/>
      <w:r w:rsidRPr="000B6EFB">
        <w:rPr>
          <w:rFonts w:ascii="Times New Roman" w:eastAsia="Times New Roman" w:hAnsi="Times New Roman" w:cs="Times New Roman"/>
          <w:sz w:val="24"/>
          <w:szCs w:val="24"/>
          <w:lang w:val="uk-UA" w:eastAsia="ru-RU"/>
        </w:rPr>
        <w:t>Ірпінська</w:t>
      </w:r>
      <w:proofErr w:type="spellEnd"/>
      <w:r w:rsidRPr="000B6EFB">
        <w:rPr>
          <w:rFonts w:ascii="Times New Roman" w:eastAsia="Times New Roman" w:hAnsi="Times New Roman" w:cs="Times New Roman"/>
          <w:sz w:val="24"/>
          <w:szCs w:val="24"/>
          <w:lang w:val="uk-UA" w:eastAsia="ru-RU"/>
        </w:rPr>
        <w:t xml:space="preserve"> ОДПІ ГУ ДФС у Київській області.</w:t>
      </w: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p>
    <w:p w:rsidR="000B6EFB" w:rsidRPr="000B6EFB" w:rsidRDefault="000B6EFB" w:rsidP="000B6EFB">
      <w:pPr>
        <w:spacing w:after="0" w:line="240" w:lineRule="auto"/>
        <w:jc w:val="both"/>
        <w:rPr>
          <w:rFonts w:ascii="Times New Roman" w:eastAsia="Times New Roman" w:hAnsi="Times New Roman" w:cs="Times New Roman"/>
          <w:sz w:val="24"/>
          <w:szCs w:val="24"/>
          <w:lang w:val="uk-UA" w:eastAsia="ru-RU"/>
        </w:rPr>
      </w:pPr>
    </w:p>
    <w:p w:rsidR="000B6EFB" w:rsidRPr="000B6EFB" w:rsidRDefault="000B6EFB" w:rsidP="000B6EFB">
      <w:pPr>
        <w:spacing w:after="0" w:line="240" w:lineRule="auto"/>
        <w:jc w:val="both"/>
        <w:rPr>
          <w:rFonts w:ascii="Times New Roman" w:eastAsia="Times New Roman" w:hAnsi="Times New Roman" w:cs="Times New Roman"/>
          <w:b/>
          <w:sz w:val="24"/>
          <w:szCs w:val="24"/>
          <w:lang w:val="uk-UA" w:eastAsia="ru-RU"/>
        </w:rPr>
      </w:pPr>
      <w:r w:rsidRPr="000B6EFB">
        <w:rPr>
          <w:rFonts w:ascii="Times New Roman" w:eastAsia="Times New Roman" w:hAnsi="Times New Roman" w:cs="Times New Roman"/>
          <w:sz w:val="24"/>
          <w:szCs w:val="24"/>
          <w:lang w:val="uk-UA" w:eastAsia="ru-RU"/>
        </w:rPr>
        <w:t xml:space="preserve">        </w:t>
      </w:r>
      <w:r w:rsidRPr="000B6EFB">
        <w:rPr>
          <w:rFonts w:ascii="Times New Roman" w:eastAsia="Times New Roman" w:hAnsi="Times New Roman" w:cs="Times New Roman"/>
          <w:b/>
          <w:sz w:val="24"/>
          <w:szCs w:val="24"/>
          <w:lang w:val="uk-UA" w:eastAsia="ru-RU"/>
        </w:rPr>
        <w:t xml:space="preserve">  </w:t>
      </w:r>
    </w:p>
    <w:p w:rsidR="000B6EFB" w:rsidRPr="000B6EFB" w:rsidRDefault="000B6EFB" w:rsidP="000B6EFB">
      <w:pPr>
        <w:tabs>
          <w:tab w:val="right" w:pos="9638"/>
        </w:tabs>
        <w:spacing w:after="0" w:line="240" w:lineRule="auto"/>
        <w:jc w:val="both"/>
        <w:rPr>
          <w:rFonts w:ascii="Times New Roman" w:eastAsia="Times New Roman" w:hAnsi="Times New Roman" w:cs="Times New Roman"/>
          <w:sz w:val="24"/>
          <w:szCs w:val="24"/>
          <w:lang w:val="uk-UA" w:eastAsia="ru-RU"/>
        </w:rPr>
      </w:pPr>
      <w:r w:rsidRPr="000B6EFB">
        <w:rPr>
          <w:rFonts w:ascii="Times New Roman" w:eastAsia="Times New Roman" w:hAnsi="Times New Roman" w:cs="Times New Roman"/>
          <w:b/>
          <w:sz w:val="24"/>
          <w:szCs w:val="24"/>
          <w:lang w:val="uk-UA" w:eastAsia="ru-RU"/>
        </w:rPr>
        <w:t xml:space="preserve">     Секретар ради                                                                                    В.П.</w:t>
      </w:r>
      <w:proofErr w:type="spellStart"/>
      <w:r w:rsidRPr="000B6EFB">
        <w:rPr>
          <w:rFonts w:ascii="Times New Roman" w:eastAsia="Times New Roman" w:hAnsi="Times New Roman" w:cs="Times New Roman"/>
          <w:b/>
          <w:sz w:val="24"/>
          <w:szCs w:val="24"/>
          <w:lang w:val="uk-UA" w:eastAsia="ru-RU"/>
        </w:rPr>
        <w:t>Олексюк</w:t>
      </w:r>
      <w:proofErr w:type="spellEnd"/>
    </w:p>
    <w:p w:rsidR="000B6EFB" w:rsidRDefault="000B6EFB">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84112A" w:rsidRPr="0084112A" w:rsidRDefault="0084112A" w:rsidP="0084112A">
      <w:pPr>
        <w:spacing w:after="0" w:line="240" w:lineRule="auto"/>
        <w:jc w:val="center"/>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noProof/>
          <w:sz w:val="24"/>
          <w:szCs w:val="24"/>
          <w:lang w:eastAsia="ru-RU"/>
        </w:rPr>
        <w:lastRenderedPageBreak/>
        <w:drawing>
          <wp:inline distT="0" distB="0" distL="0" distR="0" wp14:anchorId="7B8B8810" wp14:editId="32EFB763">
            <wp:extent cx="514350" cy="638175"/>
            <wp:effectExtent l="0" t="0" r="0" b="9525"/>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84112A" w:rsidRPr="0084112A" w:rsidRDefault="0084112A" w:rsidP="0084112A">
      <w:pPr>
        <w:spacing w:after="0" w:line="240" w:lineRule="auto"/>
        <w:jc w:val="center"/>
        <w:rPr>
          <w:rFonts w:ascii="Times New Roman" w:eastAsia="Times New Roman" w:hAnsi="Times New Roman" w:cs="Times New Roman"/>
          <w:b/>
          <w:sz w:val="24"/>
          <w:szCs w:val="24"/>
          <w:lang w:val="uk-UA"/>
        </w:rPr>
      </w:pPr>
      <w:r w:rsidRPr="0084112A">
        <w:rPr>
          <w:rFonts w:ascii="Times New Roman" w:eastAsia="Times New Roman" w:hAnsi="Times New Roman" w:cs="Times New Roman"/>
          <w:b/>
          <w:sz w:val="24"/>
          <w:szCs w:val="24"/>
          <w:lang w:val="uk-UA"/>
        </w:rPr>
        <w:t>БУЧАНСЬКА     МІСЬКА      РАДА</w:t>
      </w:r>
    </w:p>
    <w:p w:rsidR="0084112A" w:rsidRPr="0084112A" w:rsidRDefault="0084112A" w:rsidP="0084112A">
      <w:pPr>
        <w:keepNext/>
        <w:pBdr>
          <w:bottom w:val="single" w:sz="12" w:space="1" w:color="auto"/>
        </w:pBdr>
        <w:spacing w:after="0" w:line="240" w:lineRule="auto"/>
        <w:ind w:left="5812" w:hanging="5760"/>
        <w:jc w:val="center"/>
        <w:outlineLvl w:val="1"/>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КИЇВСЬКОЇ ОБЛАСТІ</w:t>
      </w:r>
    </w:p>
    <w:p w:rsidR="0084112A" w:rsidRPr="0084112A" w:rsidRDefault="0084112A" w:rsidP="0084112A">
      <w:pPr>
        <w:spacing w:after="0" w:line="240" w:lineRule="auto"/>
        <w:jc w:val="center"/>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bCs/>
          <w:sz w:val="24"/>
          <w:szCs w:val="24"/>
          <w:lang w:val="uk-UA" w:eastAsia="ru-RU"/>
        </w:rPr>
        <w:t xml:space="preserve">П’ЯТА  </w:t>
      </w:r>
      <w:r w:rsidRPr="0084112A">
        <w:rPr>
          <w:rFonts w:ascii="Times New Roman" w:eastAsia="Times New Roman" w:hAnsi="Times New Roman" w:cs="Times New Roman"/>
          <w:b/>
          <w:sz w:val="24"/>
          <w:szCs w:val="24"/>
          <w:lang w:val="uk-UA" w:eastAsia="ru-RU"/>
        </w:rPr>
        <w:t xml:space="preserve">  СЕСІЯ    СЬОМОГО    СКЛИКАННЯ</w:t>
      </w:r>
    </w:p>
    <w:p w:rsidR="0084112A" w:rsidRPr="0084112A" w:rsidRDefault="0084112A" w:rsidP="0084112A">
      <w:pPr>
        <w:tabs>
          <w:tab w:val="left" w:pos="4035"/>
        </w:tabs>
        <w:spacing w:after="0" w:line="240" w:lineRule="auto"/>
        <w:jc w:val="both"/>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ab/>
        <w:t>(позачергова)</w:t>
      </w:r>
    </w:p>
    <w:p w:rsidR="0084112A" w:rsidRPr="0084112A" w:rsidRDefault="0084112A" w:rsidP="0084112A">
      <w:pPr>
        <w:keepNext/>
        <w:spacing w:after="0" w:line="240" w:lineRule="auto"/>
        <w:outlineLvl w:val="0"/>
        <w:rPr>
          <w:rFonts w:ascii="Times New Roman" w:eastAsia="Times New Roman" w:hAnsi="Times New Roman" w:cs="Times New Roman"/>
          <w:b/>
          <w:sz w:val="24"/>
          <w:szCs w:val="24"/>
          <w:lang w:val="uk-UA" w:eastAsia="ru-RU"/>
        </w:rPr>
      </w:pPr>
    </w:p>
    <w:p w:rsidR="0084112A" w:rsidRPr="0084112A" w:rsidRDefault="0084112A" w:rsidP="0084112A">
      <w:pPr>
        <w:keepNext/>
        <w:spacing w:after="0" w:line="240" w:lineRule="auto"/>
        <w:jc w:val="center"/>
        <w:outlineLvl w:val="0"/>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 xml:space="preserve">Р  І   Ш   Е   Н   </w:t>
      </w:r>
      <w:proofErr w:type="spellStart"/>
      <w:r w:rsidRPr="0084112A">
        <w:rPr>
          <w:rFonts w:ascii="Times New Roman" w:eastAsia="Times New Roman" w:hAnsi="Times New Roman" w:cs="Times New Roman"/>
          <w:b/>
          <w:sz w:val="24"/>
          <w:szCs w:val="24"/>
          <w:lang w:val="uk-UA" w:eastAsia="ru-RU"/>
        </w:rPr>
        <w:t>Н</w:t>
      </w:r>
      <w:proofErr w:type="spellEnd"/>
      <w:r w:rsidRPr="0084112A">
        <w:rPr>
          <w:rFonts w:ascii="Times New Roman" w:eastAsia="Times New Roman" w:hAnsi="Times New Roman" w:cs="Times New Roman"/>
          <w:b/>
          <w:sz w:val="24"/>
          <w:szCs w:val="24"/>
          <w:lang w:val="uk-UA" w:eastAsia="ru-RU"/>
        </w:rPr>
        <w:t xml:space="preserve">   Я</w:t>
      </w:r>
    </w:p>
    <w:p w:rsidR="0084112A" w:rsidRPr="0084112A" w:rsidRDefault="0084112A" w:rsidP="0084112A">
      <w:pPr>
        <w:spacing w:after="0" w:line="240" w:lineRule="auto"/>
        <w:rPr>
          <w:rFonts w:ascii="Times New Roman" w:eastAsia="Times New Roman" w:hAnsi="Times New Roman" w:cs="Times New Roman"/>
          <w:sz w:val="24"/>
          <w:szCs w:val="24"/>
          <w:lang w:val="uk-UA" w:eastAsia="ru-RU"/>
        </w:rPr>
      </w:pPr>
    </w:p>
    <w:p w:rsidR="0084112A" w:rsidRPr="0084112A" w:rsidRDefault="0084112A" w:rsidP="0084112A">
      <w:pPr>
        <w:keepNext/>
        <w:spacing w:after="0" w:line="240" w:lineRule="auto"/>
        <w:outlineLvl w:val="0"/>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 xml:space="preserve">« 19»  січня  2016 р. </w:t>
      </w:r>
      <w:r w:rsidRPr="0084112A">
        <w:rPr>
          <w:rFonts w:ascii="Times New Roman" w:eastAsia="Times New Roman" w:hAnsi="Times New Roman" w:cs="Times New Roman"/>
          <w:b/>
          <w:sz w:val="24"/>
          <w:szCs w:val="24"/>
          <w:lang w:val="uk-UA" w:eastAsia="ru-RU"/>
        </w:rPr>
        <w:tab/>
      </w:r>
      <w:r w:rsidRPr="0084112A">
        <w:rPr>
          <w:rFonts w:ascii="Times New Roman" w:eastAsia="Times New Roman" w:hAnsi="Times New Roman" w:cs="Times New Roman"/>
          <w:b/>
          <w:sz w:val="24"/>
          <w:szCs w:val="24"/>
          <w:lang w:val="uk-UA" w:eastAsia="ru-RU"/>
        </w:rPr>
        <w:tab/>
      </w:r>
      <w:r w:rsidRPr="0084112A">
        <w:rPr>
          <w:rFonts w:ascii="Times New Roman" w:eastAsia="Times New Roman" w:hAnsi="Times New Roman" w:cs="Times New Roman"/>
          <w:b/>
          <w:sz w:val="24"/>
          <w:szCs w:val="24"/>
          <w:lang w:val="uk-UA" w:eastAsia="ru-RU"/>
        </w:rPr>
        <w:tab/>
      </w:r>
      <w:r w:rsidRPr="0084112A">
        <w:rPr>
          <w:rFonts w:ascii="Times New Roman" w:eastAsia="Times New Roman" w:hAnsi="Times New Roman" w:cs="Times New Roman"/>
          <w:b/>
          <w:sz w:val="24"/>
          <w:szCs w:val="24"/>
          <w:lang w:val="uk-UA" w:eastAsia="ru-RU"/>
        </w:rPr>
        <w:tab/>
        <w:t xml:space="preserve"> </w:t>
      </w:r>
      <w:r w:rsidRPr="0084112A">
        <w:rPr>
          <w:rFonts w:ascii="Times New Roman" w:eastAsia="Times New Roman" w:hAnsi="Times New Roman" w:cs="Times New Roman"/>
          <w:b/>
          <w:sz w:val="24"/>
          <w:szCs w:val="24"/>
          <w:lang w:val="uk-UA" w:eastAsia="ru-RU"/>
        </w:rPr>
        <w:tab/>
      </w:r>
      <w:r w:rsidRPr="0084112A">
        <w:rPr>
          <w:rFonts w:ascii="Times New Roman" w:eastAsia="Times New Roman" w:hAnsi="Times New Roman" w:cs="Times New Roman"/>
          <w:b/>
          <w:sz w:val="24"/>
          <w:szCs w:val="24"/>
          <w:lang w:val="uk-UA" w:eastAsia="ru-RU"/>
        </w:rPr>
        <w:tab/>
        <w:t xml:space="preserve">       №   108 - 5 -VІІ</w:t>
      </w:r>
    </w:p>
    <w:p w:rsidR="0084112A" w:rsidRPr="0084112A" w:rsidRDefault="0084112A" w:rsidP="0084112A">
      <w:pPr>
        <w:spacing w:after="0" w:line="240" w:lineRule="auto"/>
        <w:rPr>
          <w:rFonts w:ascii="Times New Roman" w:eastAsia="Times New Roman" w:hAnsi="Times New Roman" w:cs="Times New Roman"/>
          <w:sz w:val="28"/>
          <w:szCs w:val="28"/>
          <w:lang w:val="uk-UA" w:eastAsia="ru-RU"/>
        </w:rPr>
      </w:pP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 xml:space="preserve">Про внесення змін до рішення </w:t>
      </w:r>
      <w:proofErr w:type="spellStart"/>
      <w:r w:rsidRPr="0084112A">
        <w:rPr>
          <w:rFonts w:ascii="Times New Roman" w:eastAsia="Times New Roman" w:hAnsi="Times New Roman" w:cs="Times New Roman"/>
          <w:b/>
          <w:sz w:val="24"/>
          <w:szCs w:val="24"/>
          <w:lang w:val="uk-UA" w:eastAsia="ru-RU"/>
        </w:rPr>
        <w:t>Бучанської</w:t>
      </w:r>
      <w:proofErr w:type="spellEnd"/>
      <w:r w:rsidRPr="0084112A">
        <w:rPr>
          <w:rFonts w:ascii="Times New Roman" w:eastAsia="Times New Roman" w:hAnsi="Times New Roman" w:cs="Times New Roman"/>
          <w:b/>
          <w:sz w:val="24"/>
          <w:szCs w:val="24"/>
          <w:lang w:val="uk-UA" w:eastAsia="ru-RU"/>
        </w:rPr>
        <w:t xml:space="preserve"> міської ради</w:t>
      </w:r>
    </w:p>
    <w:p w:rsidR="0084112A" w:rsidRPr="0084112A" w:rsidRDefault="0084112A" w:rsidP="0084112A">
      <w:pPr>
        <w:spacing w:after="0" w:line="240" w:lineRule="auto"/>
        <w:rPr>
          <w:rFonts w:ascii="Times New Roman" w:eastAsia="Times New Roman" w:hAnsi="Times New Roman" w:cs="Times New Roman"/>
          <w:b/>
          <w:sz w:val="24"/>
          <w:szCs w:val="20"/>
          <w:lang w:val="uk-UA" w:eastAsia="ru-RU"/>
        </w:rPr>
      </w:pPr>
      <w:r w:rsidRPr="0084112A">
        <w:rPr>
          <w:rFonts w:ascii="Times New Roman" w:eastAsia="Times New Roman" w:hAnsi="Times New Roman" w:cs="Times New Roman"/>
          <w:b/>
          <w:sz w:val="24"/>
          <w:szCs w:val="24"/>
          <w:lang w:val="uk-UA" w:eastAsia="ru-RU"/>
        </w:rPr>
        <w:t xml:space="preserve">за </w:t>
      </w:r>
      <w:r w:rsidRPr="0084112A">
        <w:rPr>
          <w:rFonts w:ascii="Times New Roman" w:eastAsia="Times New Roman" w:hAnsi="Times New Roman" w:cs="Times New Roman"/>
          <w:b/>
          <w:sz w:val="24"/>
          <w:szCs w:val="20"/>
          <w:lang w:val="uk-UA" w:eastAsia="ru-RU"/>
        </w:rPr>
        <w:t>№ 2271 - 72 –VІ від 25 червня  2015 р.</w:t>
      </w: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 xml:space="preserve">«Про встановлення ставок плати за землю, </w:t>
      </w:r>
    </w:p>
    <w:p w:rsidR="0084112A" w:rsidRPr="0084112A" w:rsidRDefault="0084112A" w:rsidP="0084112A">
      <w:pPr>
        <w:spacing w:after="0"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за земельні ділянки на території міста Буча»</w:t>
      </w:r>
    </w:p>
    <w:p w:rsidR="0084112A" w:rsidRPr="0084112A" w:rsidRDefault="0084112A" w:rsidP="0084112A">
      <w:pPr>
        <w:spacing w:after="0" w:line="240" w:lineRule="auto"/>
        <w:rPr>
          <w:rFonts w:ascii="Times New Roman" w:eastAsia="Times New Roman" w:hAnsi="Times New Roman" w:cs="Times New Roman"/>
          <w:sz w:val="24"/>
          <w:szCs w:val="24"/>
          <w:lang w:val="uk-UA" w:eastAsia="ru-RU"/>
        </w:rPr>
      </w:pPr>
    </w:p>
    <w:p w:rsidR="0084112A" w:rsidRPr="0084112A" w:rsidRDefault="0084112A" w:rsidP="0084112A">
      <w:pPr>
        <w:spacing w:after="0" w:line="240" w:lineRule="auto"/>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ab/>
        <w:t xml:space="preserve">На виконання п.76 </w:t>
      </w:r>
      <w:r w:rsidRPr="0084112A">
        <w:rPr>
          <w:rFonts w:ascii="Times New Roman" w:eastAsia="Times New Roman" w:hAnsi="Times New Roman" w:cs="Times New Roman"/>
          <w:bCs/>
          <w:sz w:val="24"/>
          <w:szCs w:val="24"/>
          <w:lang w:val="uk-UA" w:eastAsia="ru-RU"/>
        </w:rPr>
        <w:t>Закону України</w:t>
      </w:r>
      <w:r w:rsidRPr="0084112A">
        <w:rPr>
          <w:rFonts w:ascii="Times New Roman" w:eastAsia="Times New Roman" w:hAnsi="Times New Roman" w:cs="Times New Roman"/>
          <w:b/>
          <w:bCs/>
          <w:sz w:val="24"/>
          <w:szCs w:val="24"/>
          <w:lang w:val="uk-UA" w:eastAsia="ru-RU"/>
        </w:rPr>
        <w:t xml:space="preserve"> </w:t>
      </w:r>
      <w:r w:rsidRPr="0084112A">
        <w:rPr>
          <w:rFonts w:ascii="Times New Roman" w:eastAsia="Times New Roman" w:hAnsi="Times New Roman" w:cs="Times New Roman"/>
          <w:sz w:val="24"/>
          <w:szCs w:val="24"/>
          <w:lang w:val="uk-UA" w:eastAsia="ru-RU"/>
        </w:rPr>
        <w:t>№ 909-VIII та</w:t>
      </w:r>
      <w:r w:rsidRPr="0084112A">
        <w:rPr>
          <w:rFonts w:ascii="Times New Roman" w:eastAsia="Times New Roman" w:hAnsi="Times New Roman" w:cs="Times New Roman"/>
          <w:b/>
          <w:bCs/>
          <w:sz w:val="24"/>
          <w:szCs w:val="24"/>
          <w:lang w:val="uk-UA" w:eastAsia="ru-RU"/>
        </w:rPr>
        <w:t xml:space="preserve"> «</w:t>
      </w:r>
      <w:r w:rsidRPr="0084112A">
        <w:rPr>
          <w:rFonts w:ascii="Times New Roman" w:eastAsia="Times New Roman" w:hAnsi="Times New Roman" w:cs="Times New Roman"/>
          <w:sz w:val="24"/>
          <w:szCs w:val="24"/>
          <w:lang w:val="uk-UA" w:eastAsia="ru-RU"/>
        </w:rPr>
        <w:t>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 від 24 грудня 2015 року, відповідно до статей 269 - 289 Податкового кодексу України, з метою приведення у відповідність до норм чинного законодавства Порядку встановлення ставок земельного податку та орендної плати за земельні ділянки на території міста Буча, керуючись п.24 ст.26 Закону України «Про місцеве самоврядування  в Україні» міська рада</w:t>
      </w:r>
    </w:p>
    <w:p w:rsidR="0084112A" w:rsidRPr="0084112A" w:rsidRDefault="0084112A" w:rsidP="0084112A">
      <w:pPr>
        <w:spacing w:after="0" w:line="240" w:lineRule="auto"/>
        <w:jc w:val="both"/>
        <w:rPr>
          <w:rFonts w:ascii="Times New Roman" w:eastAsia="Times New Roman" w:hAnsi="Times New Roman" w:cs="Times New Roman"/>
          <w:b/>
          <w:sz w:val="24"/>
          <w:szCs w:val="24"/>
          <w:lang w:val="uk-UA" w:eastAsia="ru-RU"/>
        </w:rPr>
      </w:pPr>
    </w:p>
    <w:p w:rsidR="0084112A" w:rsidRPr="0084112A" w:rsidRDefault="0084112A" w:rsidP="0084112A">
      <w:pPr>
        <w:spacing w:after="0" w:line="240" w:lineRule="auto"/>
        <w:jc w:val="both"/>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ВИРІШИЛА:</w:t>
      </w: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p>
    <w:p w:rsidR="0084112A" w:rsidRPr="0084112A" w:rsidRDefault="0084112A" w:rsidP="0084112A">
      <w:pPr>
        <w:numPr>
          <w:ilvl w:val="0"/>
          <w:numId w:val="1"/>
        </w:numPr>
        <w:spacing w:before="120" w:after="0" w:line="240" w:lineRule="auto"/>
        <w:jc w:val="both"/>
        <w:rPr>
          <w:rFonts w:ascii="Times New Roman" w:eastAsia="Times New Roman" w:hAnsi="Times New Roman" w:cs="Times New Roman"/>
          <w:sz w:val="24"/>
          <w:szCs w:val="24"/>
          <w:lang w:val="uk-UA" w:eastAsia="ru-RU"/>
        </w:rPr>
      </w:pPr>
      <w:bookmarkStart w:id="1" w:name="OLE_LINK1"/>
      <w:r w:rsidRPr="0084112A">
        <w:rPr>
          <w:rFonts w:ascii="Times New Roman" w:eastAsia="Times New Roman" w:hAnsi="Times New Roman" w:cs="Times New Roman"/>
          <w:sz w:val="24"/>
          <w:szCs w:val="24"/>
          <w:lang w:val="uk-UA" w:eastAsia="ru-RU"/>
        </w:rPr>
        <w:t xml:space="preserve">Викласти додаток </w:t>
      </w:r>
      <w:r w:rsidRPr="0084112A">
        <w:rPr>
          <w:rFonts w:ascii="Times New Roman" w:eastAsia="Times New Roman" w:hAnsi="Times New Roman" w:cs="Times New Roman"/>
          <w:b/>
          <w:sz w:val="24"/>
          <w:szCs w:val="24"/>
          <w:lang w:val="uk-UA" w:eastAsia="ru-RU"/>
        </w:rPr>
        <w:t>2</w:t>
      </w:r>
      <w:r w:rsidRPr="0084112A">
        <w:rPr>
          <w:rFonts w:ascii="Times New Roman" w:eastAsia="Times New Roman" w:hAnsi="Times New Roman" w:cs="Times New Roman"/>
          <w:sz w:val="24"/>
          <w:szCs w:val="24"/>
          <w:lang w:val="uk-UA" w:eastAsia="ru-RU"/>
        </w:rPr>
        <w:t xml:space="preserve"> до рішення </w:t>
      </w:r>
      <w:proofErr w:type="spellStart"/>
      <w:r w:rsidRPr="0084112A">
        <w:rPr>
          <w:rFonts w:ascii="Times New Roman" w:eastAsia="Times New Roman" w:hAnsi="Times New Roman" w:cs="Times New Roman"/>
          <w:sz w:val="24"/>
          <w:szCs w:val="24"/>
          <w:lang w:val="uk-UA" w:eastAsia="ru-RU"/>
        </w:rPr>
        <w:t>Бучанської</w:t>
      </w:r>
      <w:proofErr w:type="spellEnd"/>
      <w:r w:rsidRPr="0084112A">
        <w:rPr>
          <w:rFonts w:ascii="Times New Roman" w:eastAsia="Times New Roman" w:hAnsi="Times New Roman" w:cs="Times New Roman"/>
          <w:sz w:val="24"/>
          <w:szCs w:val="24"/>
          <w:lang w:val="uk-UA" w:eastAsia="ru-RU"/>
        </w:rPr>
        <w:t xml:space="preserve"> міської ради за № 2271 - 72 –VІ від 25 червня  2015 р. «Про встановлення ставок плати за землю, за земельні ділянки на території міста Буча» у новій редакції  (Додаток </w:t>
      </w:r>
      <w:r w:rsidRPr="0084112A">
        <w:rPr>
          <w:rFonts w:ascii="Times New Roman" w:eastAsia="Times New Roman" w:hAnsi="Times New Roman" w:cs="Times New Roman"/>
          <w:b/>
          <w:sz w:val="24"/>
          <w:szCs w:val="24"/>
          <w:lang w:val="uk-UA" w:eastAsia="ru-RU"/>
        </w:rPr>
        <w:t>2</w:t>
      </w:r>
      <w:r w:rsidRPr="0084112A">
        <w:rPr>
          <w:rFonts w:ascii="Times New Roman" w:eastAsia="Times New Roman" w:hAnsi="Times New Roman" w:cs="Times New Roman"/>
          <w:sz w:val="24"/>
          <w:szCs w:val="24"/>
          <w:lang w:val="uk-UA" w:eastAsia="ru-RU"/>
        </w:rPr>
        <w:t>).</w:t>
      </w:r>
    </w:p>
    <w:bookmarkEnd w:id="1"/>
    <w:p w:rsidR="0084112A" w:rsidRPr="0084112A" w:rsidRDefault="0084112A" w:rsidP="0084112A">
      <w:pPr>
        <w:numPr>
          <w:ilvl w:val="0"/>
          <w:numId w:val="1"/>
        </w:numPr>
        <w:spacing w:before="120" w:after="0" w:line="240" w:lineRule="auto"/>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color w:val="000000"/>
          <w:sz w:val="24"/>
          <w:szCs w:val="24"/>
          <w:lang w:val="uk-UA" w:eastAsia="ru-RU"/>
        </w:rPr>
        <w:t>Дане рішення набирає чинності з 01.01.2016 року.</w:t>
      </w:r>
    </w:p>
    <w:p w:rsidR="0084112A" w:rsidRPr="0084112A" w:rsidRDefault="0084112A" w:rsidP="0084112A">
      <w:pPr>
        <w:numPr>
          <w:ilvl w:val="0"/>
          <w:numId w:val="1"/>
        </w:numPr>
        <w:spacing w:before="120" w:after="0" w:line="240" w:lineRule="auto"/>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color w:val="000000"/>
          <w:sz w:val="24"/>
          <w:szCs w:val="24"/>
          <w:lang w:val="uk-UA" w:eastAsia="ru-RU"/>
        </w:rPr>
        <w:t xml:space="preserve">Контроль за сплатою плати за землю в </w:t>
      </w:r>
      <w:proofErr w:type="spellStart"/>
      <w:r w:rsidRPr="0084112A">
        <w:rPr>
          <w:rFonts w:ascii="Times New Roman" w:eastAsia="Times New Roman" w:hAnsi="Times New Roman" w:cs="Times New Roman"/>
          <w:color w:val="000000"/>
          <w:sz w:val="24"/>
          <w:szCs w:val="24"/>
          <w:lang w:val="uk-UA" w:eastAsia="ru-RU"/>
        </w:rPr>
        <w:t>м.Буча</w:t>
      </w:r>
      <w:proofErr w:type="spellEnd"/>
      <w:r w:rsidRPr="0084112A">
        <w:rPr>
          <w:rFonts w:ascii="Times New Roman" w:eastAsia="Times New Roman" w:hAnsi="Times New Roman" w:cs="Times New Roman"/>
          <w:color w:val="000000"/>
          <w:sz w:val="24"/>
          <w:szCs w:val="24"/>
          <w:lang w:val="uk-UA" w:eastAsia="ru-RU"/>
        </w:rPr>
        <w:t xml:space="preserve"> покладається на </w:t>
      </w:r>
      <w:proofErr w:type="spellStart"/>
      <w:r w:rsidRPr="0084112A">
        <w:rPr>
          <w:rFonts w:ascii="Times New Roman" w:eastAsia="Times New Roman" w:hAnsi="Times New Roman" w:cs="Times New Roman"/>
          <w:color w:val="000000"/>
          <w:sz w:val="24"/>
          <w:szCs w:val="24"/>
          <w:lang w:val="uk-UA" w:eastAsia="ru-RU"/>
        </w:rPr>
        <w:t>Ірпінську</w:t>
      </w:r>
      <w:proofErr w:type="spellEnd"/>
      <w:r w:rsidRPr="0084112A">
        <w:rPr>
          <w:rFonts w:ascii="Times New Roman" w:eastAsia="Times New Roman" w:hAnsi="Times New Roman" w:cs="Times New Roman"/>
          <w:color w:val="000000"/>
          <w:sz w:val="24"/>
          <w:szCs w:val="24"/>
          <w:lang w:val="uk-UA" w:eastAsia="ru-RU"/>
        </w:rPr>
        <w:t xml:space="preserve"> ОДПІ ГУ ДФС у Київській області.</w:t>
      </w:r>
    </w:p>
    <w:p w:rsidR="0084112A" w:rsidRPr="0084112A" w:rsidRDefault="0084112A" w:rsidP="0084112A">
      <w:pPr>
        <w:numPr>
          <w:ilvl w:val="0"/>
          <w:numId w:val="1"/>
        </w:numPr>
        <w:spacing w:before="120" w:after="0" w:line="240" w:lineRule="auto"/>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color w:val="000000"/>
          <w:sz w:val="24"/>
          <w:szCs w:val="24"/>
          <w:lang w:val="uk-UA" w:eastAsia="ru-RU"/>
        </w:rPr>
        <w:t xml:space="preserve">Відділу економіки оприлюднити дане рішення в місцевих засобах інформації та на офіційному сайті </w:t>
      </w:r>
      <w:proofErr w:type="spellStart"/>
      <w:r w:rsidRPr="0084112A">
        <w:rPr>
          <w:rFonts w:ascii="Times New Roman" w:eastAsia="Times New Roman" w:hAnsi="Times New Roman" w:cs="Times New Roman"/>
          <w:color w:val="000000"/>
          <w:sz w:val="24"/>
          <w:szCs w:val="24"/>
          <w:lang w:val="uk-UA" w:eastAsia="ru-RU"/>
        </w:rPr>
        <w:t>Бучанської</w:t>
      </w:r>
      <w:proofErr w:type="spellEnd"/>
      <w:r w:rsidRPr="0084112A">
        <w:rPr>
          <w:rFonts w:ascii="Times New Roman" w:eastAsia="Times New Roman" w:hAnsi="Times New Roman" w:cs="Times New Roman"/>
          <w:color w:val="000000"/>
          <w:sz w:val="24"/>
          <w:szCs w:val="24"/>
          <w:lang w:val="uk-UA" w:eastAsia="ru-RU"/>
        </w:rPr>
        <w:t xml:space="preserve"> міської ради.</w:t>
      </w:r>
    </w:p>
    <w:p w:rsidR="0084112A" w:rsidRPr="0084112A" w:rsidRDefault="0084112A" w:rsidP="0084112A">
      <w:pPr>
        <w:numPr>
          <w:ilvl w:val="0"/>
          <w:numId w:val="1"/>
        </w:numPr>
        <w:spacing w:before="120" w:after="0" w:line="240" w:lineRule="auto"/>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Контроль за виконанням цього рішення покласти на постійну комісію з питань соціально-економічного розвитку, підприємництва, житлово-комунального господарства, бюджету, фінансів та інвестування.</w:t>
      </w:r>
    </w:p>
    <w:p w:rsidR="0084112A" w:rsidRPr="0084112A" w:rsidRDefault="0084112A" w:rsidP="0084112A">
      <w:pPr>
        <w:spacing w:before="120" w:after="0" w:line="240" w:lineRule="auto"/>
        <w:ind w:left="567"/>
        <w:jc w:val="both"/>
        <w:rPr>
          <w:rFonts w:ascii="Times New Roman" w:eastAsia="Times New Roman" w:hAnsi="Times New Roman" w:cs="Times New Roman"/>
          <w:sz w:val="24"/>
          <w:szCs w:val="24"/>
          <w:lang w:val="uk-UA" w:eastAsia="ru-RU"/>
        </w:rPr>
      </w:pPr>
    </w:p>
    <w:p w:rsidR="0084112A" w:rsidRPr="0084112A" w:rsidRDefault="0084112A" w:rsidP="0084112A">
      <w:pPr>
        <w:spacing w:before="120" w:after="0" w:line="240" w:lineRule="auto"/>
        <w:ind w:left="284"/>
        <w:jc w:val="both"/>
        <w:rPr>
          <w:rFonts w:ascii="Times New Roman" w:eastAsia="Times New Roman" w:hAnsi="Times New Roman" w:cs="Times New Roman"/>
          <w:sz w:val="24"/>
          <w:szCs w:val="24"/>
          <w:lang w:val="uk-UA" w:eastAsia="ru-RU"/>
        </w:rPr>
      </w:pPr>
    </w:p>
    <w:p w:rsidR="0084112A" w:rsidRPr="0084112A" w:rsidRDefault="0084112A" w:rsidP="0084112A">
      <w:pPr>
        <w:tabs>
          <w:tab w:val="right" w:pos="9638"/>
        </w:tabs>
        <w:spacing w:after="0" w:line="240" w:lineRule="auto"/>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 xml:space="preserve">           Секретар ради                                                                                       В.П.</w:t>
      </w:r>
      <w:proofErr w:type="spellStart"/>
      <w:r w:rsidRPr="0084112A">
        <w:rPr>
          <w:rFonts w:ascii="Times New Roman" w:eastAsia="Times New Roman" w:hAnsi="Times New Roman" w:cs="Times New Roman"/>
          <w:b/>
          <w:sz w:val="24"/>
          <w:szCs w:val="24"/>
          <w:lang w:val="uk-UA" w:eastAsia="ru-RU"/>
        </w:rPr>
        <w:t>Олексюк</w:t>
      </w:r>
      <w:proofErr w:type="spellEnd"/>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p>
    <w:p w:rsidR="0084112A" w:rsidRPr="0084112A" w:rsidRDefault="0084112A" w:rsidP="0084112A">
      <w:pPr>
        <w:spacing w:after="0" w:line="240" w:lineRule="auto"/>
        <w:ind w:firstLine="360"/>
        <w:rPr>
          <w:rFonts w:ascii="Times New Roman" w:eastAsia="Times New Roman" w:hAnsi="Times New Roman" w:cs="Times New Roman"/>
          <w:b/>
          <w:sz w:val="24"/>
          <w:szCs w:val="24"/>
          <w:lang w:val="uk-UA" w:eastAsia="ru-RU"/>
        </w:rPr>
      </w:pP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p>
    <w:p w:rsidR="0084112A" w:rsidRPr="0084112A" w:rsidRDefault="0084112A" w:rsidP="0084112A">
      <w:pPr>
        <w:shd w:val="clear" w:color="auto" w:fill="FFFFFF"/>
        <w:spacing w:after="0" w:line="240" w:lineRule="auto"/>
        <w:ind w:right="11"/>
        <w:jc w:val="center"/>
        <w:rPr>
          <w:rFonts w:ascii="Times New Roman" w:eastAsia="Times New Roman" w:hAnsi="Times New Roman" w:cs="Times New Roman"/>
          <w:b/>
          <w:sz w:val="32"/>
          <w:szCs w:val="32"/>
          <w:lang w:val="uk-UA" w:eastAsia="ru-RU"/>
        </w:rPr>
      </w:pPr>
    </w:p>
    <w:p w:rsidR="0084112A" w:rsidRPr="0084112A" w:rsidRDefault="0084112A" w:rsidP="0084112A">
      <w:pPr>
        <w:spacing w:after="0" w:line="240" w:lineRule="auto"/>
        <w:ind w:left="5529"/>
        <w:rPr>
          <w:rFonts w:ascii="Times New Roman" w:eastAsia="Times New Roman" w:hAnsi="Times New Roman" w:cs="Times New Roman"/>
          <w:b/>
          <w:lang w:val="uk-UA" w:eastAsia="ru-RU"/>
        </w:rPr>
      </w:pPr>
    </w:p>
    <w:p w:rsidR="0084112A" w:rsidRPr="0084112A" w:rsidRDefault="0084112A" w:rsidP="0084112A">
      <w:pPr>
        <w:spacing w:after="0" w:line="240" w:lineRule="auto"/>
        <w:ind w:left="5529"/>
        <w:rPr>
          <w:rFonts w:ascii="Times New Roman" w:eastAsia="Times New Roman" w:hAnsi="Times New Roman" w:cs="Times New Roman"/>
          <w:b/>
          <w:lang w:val="uk-UA" w:eastAsia="ru-RU"/>
        </w:rPr>
      </w:pPr>
    </w:p>
    <w:p w:rsidR="0084112A" w:rsidRPr="0084112A" w:rsidRDefault="0084112A" w:rsidP="0084112A">
      <w:pPr>
        <w:spacing w:after="0" w:line="240" w:lineRule="auto"/>
        <w:ind w:left="5529"/>
        <w:rPr>
          <w:rFonts w:ascii="Times New Roman" w:eastAsia="Times New Roman" w:hAnsi="Times New Roman" w:cs="Times New Roman"/>
          <w:b/>
          <w:lang w:val="uk-UA" w:eastAsia="ru-RU"/>
        </w:rPr>
      </w:pPr>
    </w:p>
    <w:p w:rsidR="0084112A" w:rsidRPr="0084112A" w:rsidRDefault="0084112A" w:rsidP="0084112A">
      <w:pPr>
        <w:spacing w:after="0" w:line="240" w:lineRule="auto"/>
        <w:ind w:left="5245"/>
        <w:rPr>
          <w:rFonts w:ascii="Times New Roman" w:eastAsia="Times New Roman" w:hAnsi="Times New Roman" w:cs="Times New Roman"/>
          <w:b/>
          <w:lang w:val="uk-UA" w:eastAsia="ru-RU"/>
        </w:rPr>
      </w:pPr>
      <w:r w:rsidRPr="0084112A">
        <w:rPr>
          <w:rFonts w:ascii="Times New Roman" w:eastAsia="Times New Roman" w:hAnsi="Times New Roman" w:cs="Times New Roman"/>
          <w:b/>
          <w:lang w:val="uk-UA" w:eastAsia="ru-RU"/>
        </w:rPr>
        <w:lastRenderedPageBreak/>
        <w:t xml:space="preserve">Додаток 2 </w:t>
      </w:r>
    </w:p>
    <w:p w:rsidR="0084112A" w:rsidRPr="0084112A" w:rsidRDefault="0084112A" w:rsidP="0084112A">
      <w:pPr>
        <w:spacing w:after="0" w:line="240" w:lineRule="auto"/>
        <w:ind w:left="5245"/>
        <w:rPr>
          <w:rFonts w:ascii="Times New Roman" w:eastAsia="Times New Roman" w:hAnsi="Times New Roman" w:cs="Times New Roman"/>
          <w:b/>
          <w:lang w:val="uk-UA" w:eastAsia="ru-RU"/>
        </w:rPr>
      </w:pPr>
      <w:r w:rsidRPr="0084112A">
        <w:rPr>
          <w:rFonts w:ascii="Times New Roman" w:eastAsia="Times New Roman" w:hAnsi="Times New Roman" w:cs="Times New Roman"/>
          <w:b/>
          <w:lang w:val="uk-UA" w:eastAsia="ru-RU"/>
        </w:rPr>
        <w:t xml:space="preserve">до рішення сесії </w:t>
      </w:r>
      <w:proofErr w:type="spellStart"/>
      <w:r w:rsidRPr="0084112A">
        <w:rPr>
          <w:rFonts w:ascii="Times New Roman" w:eastAsia="Times New Roman" w:hAnsi="Times New Roman" w:cs="Times New Roman"/>
          <w:b/>
          <w:lang w:val="uk-UA" w:eastAsia="ru-RU"/>
        </w:rPr>
        <w:t>Бучанської</w:t>
      </w:r>
      <w:proofErr w:type="spellEnd"/>
      <w:r w:rsidRPr="0084112A">
        <w:rPr>
          <w:rFonts w:ascii="Times New Roman" w:eastAsia="Times New Roman" w:hAnsi="Times New Roman" w:cs="Times New Roman"/>
          <w:b/>
          <w:lang w:val="uk-UA" w:eastAsia="ru-RU"/>
        </w:rPr>
        <w:t xml:space="preserve"> міської ради</w:t>
      </w:r>
    </w:p>
    <w:p w:rsidR="0084112A" w:rsidRPr="0084112A" w:rsidRDefault="0084112A" w:rsidP="0084112A">
      <w:pPr>
        <w:spacing w:after="0" w:line="240" w:lineRule="auto"/>
        <w:ind w:left="5245"/>
        <w:rPr>
          <w:rFonts w:ascii="Times New Roman" w:eastAsia="Times New Roman" w:hAnsi="Times New Roman" w:cs="Times New Roman"/>
          <w:b/>
          <w:lang w:val="uk-UA" w:eastAsia="ru-RU"/>
        </w:rPr>
      </w:pPr>
      <w:r w:rsidRPr="0084112A">
        <w:rPr>
          <w:rFonts w:ascii="Times New Roman" w:eastAsia="Times New Roman" w:hAnsi="Times New Roman" w:cs="Times New Roman"/>
          <w:b/>
          <w:lang w:val="uk-UA" w:eastAsia="ru-RU"/>
        </w:rPr>
        <w:t>№  2271 - 72 –VІ від « 25 »  червня  2015р.</w:t>
      </w:r>
    </w:p>
    <w:p w:rsidR="0084112A" w:rsidRPr="0084112A" w:rsidRDefault="0084112A" w:rsidP="0084112A">
      <w:pPr>
        <w:spacing w:after="0" w:line="240" w:lineRule="auto"/>
        <w:ind w:left="5245"/>
        <w:rPr>
          <w:rFonts w:ascii="Times New Roman" w:eastAsia="Times New Roman" w:hAnsi="Times New Roman" w:cs="Times New Roman"/>
          <w:b/>
          <w:i/>
          <w:lang w:val="uk-UA" w:eastAsia="ru-RU"/>
        </w:rPr>
      </w:pPr>
      <w:r w:rsidRPr="0084112A">
        <w:rPr>
          <w:rFonts w:ascii="Times New Roman" w:eastAsia="Times New Roman" w:hAnsi="Times New Roman" w:cs="Times New Roman"/>
          <w:b/>
          <w:i/>
          <w:lang w:val="uk-UA" w:eastAsia="ru-RU"/>
        </w:rPr>
        <w:t>зі змінами</w:t>
      </w:r>
    </w:p>
    <w:p w:rsidR="0084112A" w:rsidRPr="0084112A" w:rsidRDefault="0084112A" w:rsidP="0084112A">
      <w:pPr>
        <w:spacing w:after="0" w:line="240" w:lineRule="auto"/>
        <w:ind w:left="5245"/>
        <w:rPr>
          <w:rFonts w:ascii="Times New Roman" w:eastAsia="Times New Roman" w:hAnsi="Times New Roman" w:cs="Times New Roman"/>
          <w:b/>
          <w:i/>
          <w:lang w:val="uk-UA" w:eastAsia="ru-RU"/>
        </w:rPr>
      </w:pPr>
      <w:r w:rsidRPr="0084112A">
        <w:rPr>
          <w:rFonts w:ascii="Times New Roman" w:eastAsia="Times New Roman" w:hAnsi="Times New Roman" w:cs="Times New Roman"/>
          <w:b/>
          <w:i/>
          <w:lang w:val="uk-UA" w:eastAsia="ru-RU"/>
        </w:rPr>
        <w:t xml:space="preserve">№ </w:t>
      </w:r>
      <w:r w:rsidRPr="0084112A">
        <w:rPr>
          <w:rFonts w:ascii="Times New Roman" w:eastAsia="Times New Roman" w:hAnsi="Times New Roman" w:cs="Times New Roman"/>
          <w:b/>
          <w:i/>
          <w:lang w:eastAsia="ru-RU"/>
        </w:rPr>
        <w:t>108</w:t>
      </w:r>
      <w:r w:rsidRPr="0084112A">
        <w:rPr>
          <w:rFonts w:ascii="Times New Roman" w:eastAsia="Times New Roman" w:hAnsi="Times New Roman" w:cs="Times New Roman"/>
          <w:b/>
          <w:i/>
          <w:lang w:val="uk-UA" w:eastAsia="ru-RU"/>
        </w:rPr>
        <w:t xml:space="preserve"> -05 - VІI від </w:t>
      </w:r>
      <w:r w:rsidRPr="0084112A">
        <w:rPr>
          <w:rFonts w:ascii="Times New Roman" w:eastAsia="Times New Roman" w:hAnsi="Times New Roman" w:cs="Times New Roman"/>
          <w:b/>
          <w:i/>
          <w:lang w:eastAsia="ru-RU"/>
        </w:rPr>
        <w:t>19</w:t>
      </w:r>
      <w:r w:rsidRPr="0084112A">
        <w:rPr>
          <w:rFonts w:ascii="Times New Roman" w:eastAsia="Times New Roman" w:hAnsi="Times New Roman" w:cs="Times New Roman"/>
          <w:b/>
          <w:i/>
          <w:lang w:val="uk-UA" w:eastAsia="ru-RU"/>
        </w:rPr>
        <w:t>.01.2016 р.</w:t>
      </w:r>
    </w:p>
    <w:p w:rsidR="0084112A" w:rsidRPr="0084112A" w:rsidRDefault="0084112A" w:rsidP="0084112A">
      <w:pPr>
        <w:spacing w:before="240" w:after="0" w:line="240" w:lineRule="auto"/>
        <w:jc w:val="center"/>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 xml:space="preserve">Ставки земельного податку за земельні ділянки в </w:t>
      </w:r>
      <w:proofErr w:type="spellStart"/>
      <w:r w:rsidRPr="0084112A">
        <w:rPr>
          <w:rFonts w:ascii="Times New Roman" w:eastAsia="Times New Roman" w:hAnsi="Times New Roman" w:cs="Times New Roman"/>
          <w:b/>
          <w:sz w:val="24"/>
          <w:szCs w:val="24"/>
          <w:lang w:val="uk-UA" w:eastAsia="ru-RU"/>
        </w:rPr>
        <w:t>м.Буча</w:t>
      </w:r>
      <w:proofErr w:type="spellEnd"/>
      <w:r w:rsidRPr="0084112A">
        <w:rPr>
          <w:rFonts w:ascii="Times New Roman" w:eastAsia="Times New Roman" w:hAnsi="Times New Roman" w:cs="Times New Roman"/>
          <w:b/>
          <w:sz w:val="24"/>
          <w:szCs w:val="24"/>
          <w:lang w:val="uk-UA" w:eastAsia="ru-RU"/>
        </w:rPr>
        <w:t>, нормативно-грошову оцінку яких проведено, що перебувають у власності платників податку</w:t>
      </w:r>
    </w:p>
    <w:p w:rsidR="0084112A" w:rsidRPr="0084112A" w:rsidRDefault="0084112A" w:rsidP="0084112A">
      <w:pPr>
        <w:spacing w:after="120" w:line="240" w:lineRule="auto"/>
        <w:jc w:val="right"/>
        <w:rPr>
          <w:rFonts w:ascii="Times New Roman" w:eastAsia="Times New Roman" w:hAnsi="Times New Roman" w:cs="Times New Roman"/>
          <w:i/>
          <w:sz w:val="20"/>
          <w:szCs w:val="20"/>
          <w:lang w:val="uk-UA" w:eastAsia="ru-RU"/>
        </w:rPr>
      </w:pPr>
      <w:r w:rsidRPr="0084112A">
        <w:rPr>
          <w:rFonts w:ascii="Times New Roman" w:eastAsia="Times New Roman" w:hAnsi="Times New Roman" w:cs="Times New Roman"/>
          <w:i/>
          <w:sz w:val="20"/>
          <w:szCs w:val="20"/>
          <w:lang w:val="uk-UA" w:eastAsia="ru-RU"/>
        </w:rPr>
        <w:t>Таблиця 1</w:t>
      </w:r>
    </w:p>
    <w:tbl>
      <w:tblPr>
        <w:tblW w:w="10348" w:type="dxa"/>
        <w:tblInd w:w="-176" w:type="dxa"/>
        <w:tblLayout w:type="fixed"/>
        <w:tblLook w:val="0000" w:firstRow="0" w:lastRow="0" w:firstColumn="0" w:lastColumn="0" w:noHBand="0" w:noVBand="0"/>
      </w:tblPr>
      <w:tblGrid>
        <w:gridCol w:w="851"/>
        <w:gridCol w:w="8080"/>
        <w:gridCol w:w="1417"/>
      </w:tblGrid>
      <w:tr w:rsidR="0084112A" w:rsidRPr="0084112A" w:rsidTr="0056571A">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 п/п</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Категорія земель / Цільове призначення земель</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sz w:val="20"/>
                <w:szCs w:val="20"/>
                <w:lang w:val="uk-UA" w:eastAsia="ru-RU"/>
              </w:rPr>
              <w:t xml:space="preserve">Ставка земельного податку   </w:t>
            </w:r>
          </w:p>
        </w:tc>
      </w:tr>
      <w:tr w:rsidR="0084112A" w:rsidRPr="0084112A" w:rsidTr="0056571A">
        <w:trPr>
          <w:trHeight w:val="20"/>
        </w:trPr>
        <w:tc>
          <w:tcPr>
            <w:tcW w:w="851" w:type="dxa"/>
            <w:tcBorders>
              <w:top w:val="single" w:sz="4" w:space="0" w:color="auto"/>
              <w:left w:val="single" w:sz="4" w:space="0" w:color="auto"/>
              <w:bottom w:val="single" w:sz="4" w:space="0" w:color="auto"/>
              <w:right w:val="single" w:sz="4" w:space="0" w:color="auto"/>
            </w:tcBorders>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Землі сільськогосподарського призначення</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1</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2.</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Землі житлової та громадської забудови:</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2.1.</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lang w:val="uk-UA" w:eastAsia="ru-RU"/>
              </w:rPr>
            </w:pPr>
            <w:r w:rsidRPr="0084112A">
              <w:rPr>
                <w:rFonts w:ascii="Times New Roman" w:eastAsia="Times New Roman" w:hAnsi="Times New Roman" w:cs="Times New Roman"/>
                <w:b/>
                <w:i/>
                <w:sz w:val="24"/>
                <w:szCs w:val="24"/>
                <w:lang w:val="uk-UA" w:eastAsia="ru-RU"/>
              </w:rPr>
              <w:t>Земельні ділянки для будівництва та обслуговування жилого будинку, господарських будівель і гаражного будівництва</w:t>
            </w:r>
          </w:p>
        </w:tc>
      </w:tr>
      <w:tr w:rsidR="0084112A" w:rsidRPr="007D01DE"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lang w:val="uk-UA" w:eastAsia="ru-RU"/>
              </w:rPr>
            </w:pPr>
            <w:r w:rsidRPr="0084112A">
              <w:rPr>
                <w:rFonts w:ascii="Times New Roman" w:eastAsia="Times New Roman" w:hAnsi="Times New Roman" w:cs="Times New Roman"/>
                <w:bCs/>
                <w:lang w:val="uk-UA" w:eastAsia="ru-RU"/>
              </w:rPr>
              <w:t>1</w:t>
            </w:r>
            <w:r w:rsidRPr="0084112A">
              <w:rPr>
                <w:rFonts w:ascii="Times New Roman" w:eastAsia="Times New Roman" w:hAnsi="Times New Roman" w:cs="Times New Roman"/>
                <w:b/>
                <w:bCs/>
                <w:lang w:val="uk-UA" w:eastAsia="ru-RU"/>
              </w:rPr>
              <w:t>.</w:t>
            </w:r>
            <w:r w:rsidRPr="0084112A">
              <w:rPr>
                <w:rFonts w:ascii="Times New Roman" w:eastAsia="Times New Roman" w:hAnsi="Times New Roman" w:cs="Times New Roman"/>
                <w:lang w:val="uk-UA" w:eastAsia="ru-RU"/>
              </w:rPr>
              <w:t>2.1.</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lang w:val="uk-UA" w:eastAsia="ru-RU"/>
              </w:rPr>
            </w:pPr>
            <w:r w:rsidRPr="0084112A">
              <w:rPr>
                <w:rFonts w:ascii="Times New Roman" w:eastAsia="Times New Roman" w:hAnsi="Times New Roman" w:cs="Times New Roman"/>
                <w:lang w:val="uk-UA" w:eastAsia="ru-RU"/>
              </w:rPr>
              <w:t>Для будівництва та обслуговування індивідуальних житлових будинків, господарських будівель і споруд (присадибна ділянка), дачних та садових будиночків для фізичних осіб</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ind w:left="317"/>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присадибна ділянка до 0,1 га (включно)</w:t>
            </w:r>
          </w:p>
        </w:tc>
        <w:tc>
          <w:tcPr>
            <w:tcW w:w="1417" w:type="dxa"/>
            <w:tcBorders>
              <w:top w:val="single" w:sz="4" w:space="0" w:color="auto"/>
              <w:left w:val="nil"/>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0,3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б)</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ind w:left="317"/>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присадибна ділянка понад 0,1 га</w:t>
            </w:r>
          </w:p>
        </w:tc>
        <w:tc>
          <w:tcPr>
            <w:tcW w:w="1417" w:type="dxa"/>
            <w:tcBorders>
              <w:top w:val="single" w:sz="4" w:space="0" w:color="auto"/>
              <w:left w:val="nil"/>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0,5</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1.2.2.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Для будівництва багатоквартирного житлового будинку</w:t>
            </w:r>
          </w:p>
        </w:tc>
        <w:tc>
          <w:tcPr>
            <w:tcW w:w="1417" w:type="dxa"/>
            <w:tcBorders>
              <w:top w:val="single" w:sz="4" w:space="0" w:color="auto"/>
              <w:left w:val="nil"/>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1.2.3.</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Будівництво та обслуговування індивідуальних гаражів</w:t>
            </w:r>
          </w:p>
        </w:tc>
        <w:tc>
          <w:tcPr>
            <w:tcW w:w="1417" w:type="dxa"/>
            <w:tcBorders>
              <w:top w:val="single" w:sz="4" w:space="0" w:color="auto"/>
              <w:left w:val="nil"/>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2.2.</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lang w:val="uk-UA" w:eastAsia="ru-RU"/>
              </w:rPr>
            </w:pPr>
            <w:r w:rsidRPr="0084112A">
              <w:rPr>
                <w:rFonts w:ascii="Times New Roman" w:eastAsia="Times New Roman" w:hAnsi="Times New Roman" w:cs="Times New Roman"/>
                <w:b/>
                <w:i/>
                <w:sz w:val="24"/>
                <w:szCs w:val="24"/>
                <w:lang w:val="uk-UA" w:eastAsia="ru-RU"/>
              </w:rPr>
              <w:t>Земельні ділянки житлово-будівельних (житлових) і гаражно-будівельних кооперативів</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2.2.1.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Обслуговування житло-будівельних кооперативів, житлових кооперативів, об'єднань співвласників багатоквартирних житлових будинків, експлуатаційних організацій</w:t>
            </w:r>
          </w:p>
        </w:tc>
        <w:tc>
          <w:tcPr>
            <w:tcW w:w="1417" w:type="dxa"/>
            <w:tcBorders>
              <w:top w:val="single" w:sz="4" w:space="0" w:color="auto"/>
              <w:left w:val="nil"/>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2.2.2.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Кооперативні автостоянками для зберігання особистих транспортних засобів громадян, гаражно-буді</w:t>
            </w:r>
            <w:r w:rsidRPr="0084112A">
              <w:rPr>
                <w:rFonts w:ascii="Times New Roman" w:eastAsia="Times New Roman" w:hAnsi="Times New Roman" w:cs="Times New Roman"/>
                <w:lang w:val="uk-UA" w:eastAsia="ru-RU"/>
              </w:rPr>
              <w:softHyphen/>
              <w:t>вельні кооперативи</w:t>
            </w:r>
          </w:p>
        </w:tc>
        <w:tc>
          <w:tcPr>
            <w:tcW w:w="1417" w:type="dxa"/>
            <w:tcBorders>
              <w:top w:val="single" w:sz="4" w:space="0" w:color="auto"/>
              <w:left w:val="nil"/>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i/>
                <w:lang w:val="uk-UA" w:eastAsia="ru-RU"/>
              </w:rPr>
            </w:pPr>
            <w:r w:rsidRPr="0084112A">
              <w:rPr>
                <w:rFonts w:ascii="Times New Roman" w:eastAsia="Times New Roman" w:hAnsi="Times New Roman" w:cs="Times New Roman"/>
                <w:b/>
                <w:i/>
                <w:lang w:val="uk-UA" w:eastAsia="ru-RU"/>
              </w:rPr>
              <w:t>2.3.</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i/>
                <w:lang w:val="uk-UA" w:eastAsia="ru-RU"/>
              </w:rPr>
            </w:pPr>
            <w:r w:rsidRPr="0084112A">
              <w:rPr>
                <w:rFonts w:ascii="Times New Roman" w:eastAsia="Times New Roman" w:hAnsi="Times New Roman" w:cs="Times New Roman"/>
                <w:b/>
                <w:i/>
                <w:sz w:val="24"/>
                <w:szCs w:val="24"/>
                <w:lang w:val="uk-UA" w:eastAsia="ru-RU"/>
              </w:rPr>
              <w:t>Земельні ділянки, на яких розташовані багатоквартирні жилі будинки, а також належні до них будівлі, споруди та прибудинкові території</w:t>
            </w:r>
          </w:p>
        </w:tc>
        <w:tc>
          <w:tcPr>
            <w:tcW w:w="1417" w:type="dxa"/>
            <w:tcBorders>
              <w:top w:val="single" w:sz="4" w:space="0" w:color="auto"/>
              <w:left w:val="nil"/>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3.</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Землі рекреаційного та оздоровчого призначення</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szCs w:val="20"/>
                <w:lang w:val="uk-UA" w:eastAsia="ru-RU"/>
              </w:rPr>
            </w:pPr>
            <w:r w:rsidRPr="0084112A">
              <w:rPr>
                <w:rFonts w:ascii="Times New Roman" w:eastAsia="Times New Roman" w:hAnsi="Times New Roman" w:cs="Times New Roman"/>
                <w:b/>
                <w:bCs/>
                <w:i/>
                <w:szCs w:val="20"/>
                <w:lang w:val="uk-UA" w:eastAsia="ru-RU"/>
              </w:rPr>
              <w:t>3.1.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szCs w:val="20"/>
                <w:lang w:val="uk-UA" w:eastAsia="ru-RU"/>
              </w:rPr>
            </w:pPr>
            <w:r w:rsidRPr="0084112A">
              <w:rPr>
                <w:rFonts w:ascii="Times New Roman" w:eastAsia="Times New Roman" w:hAnsi="Times New Roman" w:cs="Times New Roman"/>
                <w:b/>
                <w:bCs/>
                <w:i/>
                <w:szCs w:val="20"/>
                <w:lang w:val="uk-UA" w:eastAsia="ru-RU"/>
              </w:rPr>
              <w:t>Для будівництва та обслуговування санаторно-оздоровчих закладів,</w:t>
            </w:r>
            <w:r w:rsidRPr="0084112A">
              <w:rPr>
                <w:rFonts w:ascii="Times New Roman" w:eastAsia="Times New Roman" w:hAnsi="Times New Roman" w:cs="Times New Roman"/>
                <w:sz w:val="24"/>
                <w:szCs w:val="24"/>
                <w:lang w:val="uk-UA" w:eastAsia="ru-RU"/>
              </w:rPr>
              <w:t xml:space="preserve"> </w:t>
            </w:r>
            <w:r w:rsidRPr="0084112A">
              <w:rPr>
                <w:rFonts w:ascii="Times New Roman" w:eastAsia="Times New Roman" w:hAnsi="Times New Roman" w:cs="Times New Roman"/>
                <w:b/>
                <w:bCs/>
                <w:i/>
                <w:szCs w:val="20"/>
                <w:lang w:val="uk-UA" w:eastAsia="ru-RU"/>
              </w:rPr>
              <w:t>будинків відпочинку, пансіонатів, об'єктів фізичної культури і спорту, туристичних баз, кемпінгів, стаціонарних і наметових туристично-оздоровчих таборів, дитячих та спортивних таборів, тощо</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szCs w:val="20"/>
                <w:lang w:val="uk-UA" w:eastAsia="ru-RU"/>
              </w:rPr>
            </w:pPr>
            <w:r w:rsidRPr="0084112A">
              <w:rPr>
                <w:rFonts w:ascii="Times New Roman" w:eastAsia="Times New Roman" w:hAnsi="Times New Roman" w:cs="Times New Roman"/>
                <w:b/>
                <w:bCs/>
                <w:i/>
                <w:szCs w:val="20"/>
                <w:lang w:val="uk-UA" w:eastAsia="ru-RU"/>
              </w:rPr>
              <w:t>0,1</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szCs w:val="20"/>
                <w:lang w:val="uk-UA" w:eastAsia="ru-RU"/>
              </w:rPr>
            </w:pPr>
            <w:r w:rsidRPr="0084112A">
              <w:rPr>
                <w:rFonts w:ascii="Times New Roman" w:eastAsia="Times New Roman" w:hAnsi="Times New Roman" w:cs="Times New Roman"/>
                <w:b/>
                <w:bCs/>
                <w:i/>
                <w:szCs w:val="20"/>
                <w:lang w:val="uk-UA" w:eastAsia="ru-RU"/>
              </w:rPr>
              <w:t>3.2.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szCs w:val="20"/>
                <w:lang w:val="uk-UA" w:eastAsia="ru-RU"/>
              </w:rPr>
            </w:pPr>
            <w:r w:rsidRPr="0084112A">
              <w:rPr>
                <w:rFonts w:ascii="Times New Roman" w:eastAsia="Times New Roman" w:hAnsi="Times New Roman" w:cs="Times New Roman"/>
                <w:b/>
                <w:bCs/>
                <w:i/>
                <w:szCs w:val="20"/>
                <w:lang w:val="uk-UA" w:eastAsia="ru-RU"/>
              </w:rPr>
              <w:t>Землі оздоровчого призначення, що не використовуються за функціональним призначенням</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szCs w:val="20"/>
                <w:lang w:val="uk-UA" w:eastAsia="ru-RU"/>
              </w:rPr>
            </w:pPr>
            <w:r w:rsidRPr="0084112A">
              <w:rPr>
                <w:rFonts w:ascii="Times New Roman" w:eastAsia="Times New Roman" w:hAnsi="Times New Roman" w:cs="Times New Roman"/>
                <w:b/>
                <w:bCs/>
                <w:i/>
                <w:szCs w:val="20"/>
                <w:lang w:val="uk-UA" w:eastAsia="ru-RU"/>
              </w:rPr>
              <w:t>1,5</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4.</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sz w:val="24"/>
                <w:szCs w:val="24"/>
                <w:lang w:val="uk-UA" w:eastAsia="ru-RU"/>
              </w:rPr>
              <w:t>Землі історико-культурного призначення</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1</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5.</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Землі лісогосподарського призначення</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1</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6.</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Землі водного фонду</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7.</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sz w:val="24"/>
                <w:szCs w:val="24"/>
                <w:lang w:val="uk-UA" w:eastAsia="ru-RU"/>
              </w:rPr>
              <w:t>Землі промисловості, транспорту, зв'язку, енергетики, оборони та іншого призначення</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7.1.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Землі промисловості</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2</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7.2.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Землі транспорту</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2</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7.3.</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Землі зв’язку</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7.4.</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Землі оборони</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1</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7.5.</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 xml:space="preserve">Землі комерційного використання </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7.6.</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Інші землі</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3</w:t>
            </w:r>
          </w:p>
        </w:tc>
      </w:tr>
    </w:tbl>
    <w:p w:rsidR="0084112A" w:rsidRPr="0084112A" w:rsidRDefault="0084112A" w:rsidP="0084112A">
      <w:pPr>
        <w:spacing w:before="120" w:after="0" w:line="240" w:lineRule="auto"/>
        <w:jc w:val="center"/>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lastRenderedPageBreak/>
        <w:t xml:space="preserve">Ставки земельного податку за земельні ділянки в </w:t>
      </w:r>
      <w:proofErr w:type="spellStart"/>
      <w:r w:rsidRPr="0084112A">
        <w:rPr>
          <w:rFonts w:ascii="Times New Roman" w:eastAsia="Times New Roman" w:hAnsi="Times New Roman" w:cs="Times New Roman"/>
          <w:b/>
          <w:sz w:val="24"/>
          <w:szCs w:val="24"/>
          <w:lang w:val="uk-UA" w:eastAsia="ru-RU"/>
        </w:rPr>
        <w:t>м.Буча</w:t>
      </w:r>
      <w:proofErr w:type="spellEnd"/>
      <w:r w:rsidRPr="0084112A">
        <w:rPr>
          <w:rFonts w:ascii="Times New Roman" w:eastAsia="Times New Roman" w:hAnsi="Times New Roman" w:cs="Times New Roman"/>
          <w:b/>
          <w:sz w:val="24"/>
          <w:szCs w:val="24"/>
          <w:lang w:val="uk-UA" w:eastAsia="ru-RU"/>
        </w:rPr>
        <w:t>, нормативно-грошову оцінку яких проведено, що перебувають у постійному користування платників податку</w:t>
      </w:r>
    </w:p>
    <w:p w:rsidR="0084112A" w:rsidRPr="0084112A" w:rsidRDefault="0084112A" w:rsidP="0084112A">
      <w:pPr>
        <w:spacing w:after="120" w:line="240" w:lineRule="auto"/>
        <w:jc w:val="right"/>
        <w:rPr>
          <w:rFonts w:ascii="Times New Roman" w:eastAsia="Times New Roman" w:hAnsi="Times New Roman" w:cs="Times New Roman"/>
          <w:i/>
          <w:sz w:val="20"/>
          <w:szCs w:val="20"/>
          <w:lang w:val="uk-UA" w:eastAsia="ru-RU"/>
        </w:rPr>
      </w:pPr>
      <w:r w:rsidRPr="0084112A">
        <w:rPr>
          <w:rFonts w:ascii="Times New Roman" w:eastAsia="Times New Roman" w:hAnsi="Times New Roman" w:cs="Times New Roman"/>
          <w:i/>
          <w:sz w:val="20"/>
          <w:szCs w:val="20"/>
          <w:lang w:val="uk-UA" w:eastAsia="ru-RU"/>
        </w:rPr>
        <w:t>Таблиця 2</w:t>
      </w:r>
    </w:p>
    <w:tbl>
      <w:tblPr>
        <w:tblW w:w="10348" w:type="dxa"/>
        <w:tblInd w:w="-176" w:type="dxa"/>
        <w:tblLayout w:type="fixed"/>
        <w:tblLook w:val="0000" w:firstRow="0" w:lastRow="0" w:firstColumn="0" w:lastColumn="0" w:noHBand="0" w:noVBand="0"/>
      </w:tblPr>
      <w:tblGrid>
        <w:gridCol w:w="851"/>
        <w:gridCol w:w="8080"/>
        <w:gridCol w:w="1417"/>
      </w:tblGrid>
      <w:tr w:rsidR="0084112A" w:rsidRPr="0084112A" w:rsidTr="0056571A">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 п/п</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Категорія земель / Цільове призначення земель</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sz w:val="20"/>
                <w:szCs w:val="20"/>
                <w:lang w:val="uk-UA" w:eastAsia="ru-RU"/>
              </w:rPr>
              <w:t xml:space="preserve">Ставка земельного податку   </w:t>
            </w:r>
          </w:p>
        </w:tc>
      </w:tr>
      <w:tr w:rsidR="0084112A" w:rsidRPr="0084112A" w:rsidTr="0056571A">
        <w:trPr>
          <w:trHeight w:val="20"/>
        </w:trPr>
        <w:tc>
          <w:tcPr>
            <w:tcW w:w="851" w:type="dxa"/>
            <w:tcBorders>
              <w:top w:val="single" w:sz="4" w:space="0" w:color="auto"/>
              <w:left w:val="single" w:sz="4" w:space="0" w:color="auto"/>
              <w:bottom w:val="single" w:sz="4" w:space="0" w:color="auto"/>
              <w:right w:val="single" w:sz="4" w:space="0" w:color="auto"/>
            </w:tcBorders>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Землі сільськогосподарського призначення</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2.</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Землі житлової та громадської забудови:</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2.1.</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lang w:val="uk-UA" w:eastAsia="ru-RU"/>
              </w:rPr>
            </w:pPr>
            <w:r w:rsidRPr="0084112A">
              <w:rPr>
                <w:rFonts w:ascii="Times New Roman" w:eastAsia="Times New Roman" w:hAnsi="Times New Roman" w:cs="Times New Roman"/>
                <w:b/>
                <w:i/>
                <w:sz w:val="24"/>
                <w:szCs w:val="24"/>
                <w:lang w:val="uk-UA" w:eastAsia="ru-RU"/>
              </w:rPr>
              <w:t>Земельні ділянки для будівництва та обслуговування жилого будинку, господарських будівель і гаражного будівництва</w:t>
            </w:r>
          </w:p>
        </w:tc>
      </w:tr>
      <w:tr w:rsidR="0084112A" w:rsidRPr="007D01DE"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lang w:val="uk-UA" w:eastAsia="ru-RU"/>
              </w:rPr>
            </w:pPr>
            <w:r w:rsidRPr="0084112A">
              <w:rPr>
                <w:rFonts w:ascii="Times New Roman" w:eastAsia="Times New Roman" w:hAnsi="Times New Roman" w:cs="Times New Roman"/>
                <w:bCs/>
                <w:lang w:val="uk-UA" w:eastAsia="ru-RU"/>
              </w:rPr>
              <w:t>1</w:t>
            </w:r>
            <w:r w:rsidRPr="0084112A">
              <w:rPr>
                <w:rFonts w:ascii="Times New Roman" w:eastAsia="Times New Roman" w:hAnsi="Times New Roman" w:cs="Times New Roman"/>
                <w:b/>
                <w:bCs/>
                <w:lang w:val="uk-UA" w:eastAsia="ru-RU"/>
              </w:rPr>
              <w:t>.</w:t>
            </w:r>
            <w:r w:rsidRPr="0084112A">
              <w:rPr>
                <w:rFonts w:ascii="Times New Roman" w:eastAsia="Times New Roman" w:hAnsi="Times New Roman" w:cs="Times New Roman"/>
                <w:lang w:val="uk-UA" w:eastAsia="ru-RU"/>
              </w:rPr>
              <w:t>2.1.</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lang w:val="uk-UA" w:eastAsia="ru-RU"/>
              </w:rPr>
            </w:pPr>
            <w:r w:rsidRPr="0084112A">
              <w:rPr>
                <w:rFonts w:ascii="Times New Roman" w:eastAsia="Times New Roman" w:hAnsi="Times New Roman" w:cs="Times New Roman"/>
                <w:lang w:val="uk-UA" w:eastAsia="ru-RU"/>
              </w:rPr>
              <w:t>Для будівництва та обслуговування індивідуальних житлових будинків, господарських будівель і споруд (присадибна ділянка), дачних та садових будиночків для фізичних осіб</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ind w:left="317"/>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присадибна ділянка до 0,1 га (включно)</w:t>
            </w:r>
          </w:p>
        </w:tc>
        <w:tc>
          <w:tcPr>
            <w:tcW w:w="1417" w:type="dxa"/>
            <w:tcBorders>
              <w:top w:val="single" w:sz="4" w:space="0" w:color="auto"/>
              <w:left w:val="nil"/>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0,3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б)</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ind w:left="317"/>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присадибна ділянка понад 0,1 га</w:t>
            </w:r>
          </w:p>
        </w:tc>
        <w:tc>
          <w:tcPr>
            <w:tcW w:w="1417" w:type="dxa"/>
            <w:tcBorders>
              <w:top w:val="single" w:sz="4" w:space="0" w:color="auto"/>
              <w:left w:val="nil"/>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0,5</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1.2.2.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Для будівництва багатоквартирного житлового будинку</w:t>
            </w:r>
          </w:p>
        </w:tc>
        <w:tc>
          <w:tcPr>
            <w:tcW w:w="1417" w:type="dxa"/>
            <w:tcBorders>
              <w:top w:val="single" w:sz="4" w:space="0" w:color="auto"/>
              <w:left w:val="nil"/>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1.2.3.</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Будівництво та обслуговування індивідуальних гаражів</w:t>
            </w:r>
          </w:p>
        </w:tc>
        <w:tc>
          <w:tcPr>
            <w:tcW w:w="1417" w:type="dxa"/>
            <w:tcBorders>
              <w:top w:val="single" w:sz="4" w:space="0" w:color="auto"/>
              <w:left w:val="nil"/>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2.2.</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lang w:val="uk-UA" w:eastAsia="ru-RU"/>
              </w:rPr>
            </w:pPr>
            <w:r w:rsidRPr="0084112A">
              <w:rPr>
                <w:rFonts w:ascii="Times New Roman" w:eastAsia="Times New Roman" w:hAnsi="Times New Roman" w:cs="Times New Roman"/>
                <w:b/>
                <w:i/>
                <w:sz w:val="24"/>
                <w:szCs w:val="24"/>
                <w:lang w:val="uk-UA" w:eastAsia="ru-RU"/>
              </w:rPr>
              <w:t>Земельні ділянки житлово-будівельних (житлових) і гаражно-будівельних кооперативів</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2.2.1.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Обслуговування житло-будівельних кооперативів, житлових кооперативів, об'єднань співвласників багатоквартирних житлових будинків, експлуатаційних організацій</w:t>
            </w:r>
          </w:p>
        </w:tc>
        <w:tc>
          <w:tcPr>
            <w:tcW w:w="1417" w:type="dxa"/>
            <w:tcBorders>
              <w:top w:val="single" w:sz="4" w:space="0" w:color="auto"/>
              <w:left w:val="nil"/>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2.2.2.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lang w:val="uk-UA" w:eastAsia="ru-RU"/>
              </w:rPr>
            </w:pPr>
            <w:r w:rsidRPr="0084112A">
              <w:rPr>
                <w:rFonts w:ascii="Times New Roman" w:eastAsia="Times New Roman" w:hAnsi="Times New Roman" w:cs="Times New Roman"/>
                <w:lang w:val="uk-UA" w:eastAsia="ru-RU"/>
              </w:rPr>
              <w:t>Кооперативні автостоянками для зберігання особистих транспортних засобів громадян, гаражно-буді</w:t>
            </w:r>
            <w:r w:rsidRPr="0084112A">
              <w:rPr>
                <w:rFonts w:ascii="Times New Roman" w:eastAsia="Times New Roman" w:hAnsi="Times New Roman" w:cs="Times New Roman"/>
                <w:lang w:val="uk-UA" w:eastAsia="ru-RU"/>
              </w:rPr>
              <w:softHyphen/>
              <w:t>вельні кооперативи</w:t>
            </w:r>
          </w:p>
        </w:tc>
        <w:tc>
          <w:tcPr>
            <w:tcW w:w="1417" w:type="dxa"/>
            <w:tcBorders>
              <w:top w:val="single" w:sz="4" w:space="0" w:color="auto"/>
              <w:left w:val="nil"/>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i/>
                <w:lang w:val="uk-UA" w:eastAsia="ru-RU"/>
              </w:rPr>
            </w:pPr>
            <w:r w:rsidRPr="0084112A">
              <w:rPr>
                <w:rFonts w:ascii="Times New Roman" w:eastAsia="Times New Roman" w:hAnsi="Times New Roman" w:cs="Times New Roman"/>
                <w:b/>
                <w:i/>
                <w:lang w:val="uk-UA" w:eastAsia="ru-RU"/>
              </w:rPr>
              <w:t>2.3.</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i/>
                <w:lang w:val="uk-UA" w:eastAsia="ru-RU"/>
              </w:rPr>
            </w:pPr>
            <w:r w:rsidRPr="0084112A">
              <w:rPr>
                <w:rFonts w:ascii="Times New Roman" w:eastAsia="Times New Roman" w:hAnsi="Times New Roman" w:cs="Times New Roman"/>
                <w:b/>
                <w:i/>
                <w:sz w:val="24"/>
                <w:szCs w:val="24"/>
                <w:lang w:val="uk-UA" w:eastAsia="ru-RU"/>
              </w:rPr>
              <w:t>Земельні ділянки, на яких розташовані багатоквартирні жилі будинки, а також належні до них будівлі, споруди та прибудинкові території</w:t>
            </w:r>
          </w:p>
        </w:tc>
        <w:tc>
          <w:tcPr>
            <w:tcW w:w="1417" w:type="dxa"/>
            <w:tcBorders>
              <w:top w:val="single" w:sz="4" w:space="0" w:color="auto"/>
              <w:left w:val="nil"/>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lang w:val="uk-UA" w:eastAsia="ru-RU"/>
              </w:rPr>
            </w:pPr>
            <w:r w:rsidRPr="0084112A">
              <w:rPr>
                <w:rFonts w:ascii="Times New Roman" w:eastAsia="Times New Roman" w:hAnsi="Times New Roman" w:cs="Times New Roman"/>
                <w:b/>
                <w:bCs/>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3.</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Землі рекреаційного та оздоровчого призначення</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szCs w:val="20"/>
                <w:lang w:val="uk-UA" w:eastAsia="ru-RU"/>
              </w:rPr>
            </w:pPr>
            <w:r w:rsidRPr="0084112A">
              <w:rPr>
                <w:rFonts w:ascii="Times New Roman" w:eastAsia="Times New Roman" w:hAnsi="Times New Roman" w:cs="Times New Roman"/>
                <w:b/>
                <w:bCs/>
                <w:i/>
                <w:szCs w:val="20"/>
                <w:lang w:val="uk-UA" w:eastAsia="ru-RU"/>
              </w:rPr>
              <w:t>3.1.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szCs w:val="20"/>
                <w:lang w:val="uk-UA" w:eastAsia="ru-RU"/>
              </w:rPr>
            </w:pPr>
            <w:r w:rsidRPr="0084112A">
              <w:rPr>
                <w:rFonts w:ascii="Times New Roman" w:eastAsia="Times New Roman" w:hAnsi="Times New Roman" w:cs="Times New Roman"/>
                <w:b/>
                <w:bCs/>
                <w:i/>
                <w:szCs w:val="20"/>
                <w:lang w:val="uk-UA" w:eastAsia="ru-RU"/>
              </w:rPr>
              <w:t>Для будівництва та обслуговування санаторно-оздоровчих закладів,</w:t>
            </w:r>
            <w:r w:rsidRPr="0084112A">
              <w:rPr>
                <w:rFonts w:ascii="Times New Roman" w:eastAsia="Times New Roman" w:hAnsi="Times New Roman" w:cs="Times New Roman"/>
                <w:sz w:val="24"/>
                <w:szCs w:val="24"/>
                <w:lang w:val="uk-UA" w:eastAsia="ru-RU"/>
              </w:rPr>
              <w:t xml:space="preserve"> </w:t>
            </w:r>
            <w:r w:rsidRPr="0084112A">
              <w:rPr>
                <w:rFonts w:ascii="Times New Roman" w:eastAsia="Times New Roman" w:hAnsi="Times New Roman" w:cs="Times New Roman"/>
                <w:b/>
                <w:bCs/>
                <w:i/>
                <w:szCs w:val="20"/>
                <w:lang w:val="uk-UA" w:eastAsia="ru-RU"/>
              </w:rPr>
              <w:t>будинків відпочинку, пансіонатів, об'єктів фізичної культури і спорту, туристичних баз, кемпінгів, стаціонарних і наметових туристично-оздоровчих таборів, дитячих та спортивних таборів, тощо</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szCs w:val="20"/>
                <w:lang w:val="uk-UA" w:eastAsia="ru-RU"/>
              </w:rPr>
            </w:pPr>
            <w:r w:rsidRPr="0084112A">
              <w:rPr>
                <w:rFonts w:ascii="Times New Roman" w:eastAsia="Times New Roman" w:hAnsi="Times New Roman" w:cs="Times New Roman"/>
                <w:b/>
                <w:bCs/>
                <w:i/>
                <w:szCs w:val="20"/>
                <w:lang w:val="uk-UA" w:eastAsia="ru-RU"/>
              </w:rPr>
              <w:t>0,1</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szCs w:val="20"/>
                <w:lang w:val="uk-UA" w:eastAsia="ru-RU"/>
              </w:rPr>
            </w:pPr>
            <w:r w:rsidRPr="0084112A">
              <w:rPr>
                <w:rFonts w:ascii="Times New Roman" w:eastAsia="Times New Roman" w:hAnsi="Times New Roman" w:cs="Times New Roman"/>
                <w:b/>
                <w:bCs/>
                <w:i/>
                <w:szCs w:val="20"/>
                <w:lang w:val="uk-UA" w:eastAsia="ru-RU"/>
              </w:rPr>
              <w:t>3.2.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szCs w:val="20"/>
                <w:lang w:val="uk-UA" w:eastAsia="ru-RU"/>
              </w:rPr>
            </w:pPr>
            <w:r w:rsidRPr="0084112A">
              <w:rPr>
                <w:rFonts w:ascii="Times New Roman" w:eastAsia="Times New Roman" w:hAnsi="Times New Roman" w:cs="Times New Roman"/>
                <w:b/>
                <w:bCs/>
                <w:i/>
                <w:szCs w:val="20"/>
                <w:lang w:val="uk-UA" w:eastAsia="ru-RU"/>
              </w:rPr>
              <w:t>Землі оздоровчого призначення, що не використовуються за функціональним призначенням</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szCs w:val="20"/>
                <w:lang w:val="uk-UA" w:eastAsia="ru-RU"/>
              </w:rPr>
            </w:pPr>
            <w:r w:rsidRPr="0084112A">
              <w:rPr>
                <w:rFonts w:ascii="Times New Roman" w:eastAsia="Times New Roman" w:hAnsi="Times New Roman" w:cs="Times New Roman"/>
                <w:b/>
                <w:bCs/>
                <w:i/>
                <w:szCs w:val="20"/>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4.</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sz w:val="24"/>
                <w:szCs w:val="24"/>
                <w:lang w:val="uk-UA" w:eastAsia="ru-RU"/>
              </w:rPr>
              <w:t>Землі історико-культурного призначення</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1</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5.</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Землі лісогосподарського призначення</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6.</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Землі водного фонду</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7.</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sz w:val="24"/>
                <w:szCs w:val="24"/>
                <w:lang w:val="uk-UA" w:eastAsia="ru-RU"/>
              </w:rPr>
              <w:t>Землі промисловості, транспорту, зв'язку, енергетики, оборони та іншого призначення</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7.1.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Землі промисловості</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7.2.</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Землі транспорту</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7.2.1.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Землі залізничного транспорту</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1</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7.2.2.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Інші землі транспорту</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Cs/>
                <w:lang w:val="uk-UA" w:eastAsia="ru-RU"/>
              </w:rPr>
            </w:pPr>
            <w:r w:rsidRPr="0084112A">
              <w:rPr>
                <w:rFonts w:ascii="Times New Roman" w:eastAsia="Times New Roman" w:hAnsi="Times New Roman" w:cs="Times New Roman"/>
                <w:bCs/>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7.3.</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Землі зв’язку</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7.4.</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Землі оборони</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1</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7.5.</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 xml:space="preserve">Землі комерційного використання </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5</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7.6.</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Інші землі</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3</w:t>
            </w:r>
          </w:p>
        </w:tc>
      </w:tr>
      <w:tr w:rsidR="0084112A" w:rsidRPr="0084112A" w:rsidTr="0056571A">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 xml:space="preserve">8.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4112A" w:rsidRPr="0084112A" w:rsidRDefault="0084112A" w:rsidP="0084112A">
            <w:pPr>
              <w:spacing w:after="0" w:line="240" w:lineRule="auto"/>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Землі загального користування</w:t>
            </w:r>
          </w:p>
        </w:tc>
        <w:tc>
          <w:tcPr>
            <w:tcW w:w="1417" w:type="dxa"/>
            <w:tcBorders>
              <w:top w:val="single" w:sz="4" w:space="0" w:color="auto"/>
              <w:left w:val="single" w:sz="4" w:space="0" w:color="auto"/>
              <w:bottom w:val="single" w:sz="4" w:space="0" w:color="auto"/>
              <w:right w:val="single" w:sz="4" w:space="0" w:color="auto"/>
            </w:tcBorders>
            <w:vAlign w:val="center"/>
          </w:tcPr>
          <w:p w:rsidR="0084112A" w:rsidRPr="0084112A" w:rsidRDefault="0084112A" w:rsidP="0084112A">
            <w:pPr>
              <w:spacing w:after="0" w:line="240" w:lineRule="auto"/>
              <w:jc w:val="center"/>
              <w:rPr>
                <w:rFonts w:ascii="Times New Roman" w:eastAsia="Times New Roman" w:hAnsi="Times New Roman" w:cs="Times New Roman"/>
                <w:b/>
                <w:bCs/>
                <w:i/>
                <w:lang w:val="uk-UA" w:eastAsia="ru-RU"/>
              </w:rPr>
            </w:pPr>
            <w:r w:rsidRPr="0084112A">
              <w:rPr>
                <w:rFonts w:ascii="Times New Roman" w:eastAsia="Times New Roman" w:hAnsi="Times New Roman" w:cs="Times New Roman"/>
                <w:b/>
                <w:bCs/>
                <w:i/>
                <w:lang w:val="uk-UA" w:eastAsia="ru-RU"/>
              </w:rPr>
              <w:t>1</w:t>
            </w:r>
          </w:p>
        </w:tc>
      </w:tr>
    </w:tbl>
    <w:p w:rsidR="0084112A" w:rsidRPr="0084112A" w:rsidRDefault="0084112A" w:rsidP="0084112A">
      <w:pPr>
        <w:spacing w:after="0" w:line="240" w:lineRule="auto"/>
        <w:jc w:val="center"/>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noProof/>
          <w:sz w:val="24"/>
          <w:szCs w:val="24"/>
          <w:lang w:eastAsia="ru-RU"/>
        </w:rPr>
        <w:lastRenderedPageBreak/>
        <w:drawing>
          <wp:inline distT="0" distB="0" distL="0" distR="0" wp14:anchorId="209D1D0E" wp14:editId="46706B37">
            <wp:extent cx="514350" cy="638175"/>
            <wp:effectExtent l="0" t="0" r="0" b="9525"/>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84112A" w:rsidRPr="0084112A" w:rsidRDefault="0084112A" w:rsidP="0084112A">
      <w:pPr>
        <w:spacing w:after="0" w:line="240" w:lineRule="auto"/>
        <w:jc w:val="center"/>
        <w:rPr>
          <w:rFonts w:ascii="Times New Roman" w:eastAsia="Times New Roman" w:hAnsi="Times New Roman" w:cs="Times New Roman"/>
          <w:b/>
          <w:sz w:val="24"/>
          <w:szCs w:val="24"/>
          <w:lang w:val="uk-UA"/>
        </w:rPr>
      </w:pPr>
      <w:r w:rsidRPr="0084112A">
        <w:rPr>
          <w:rFonts w:ascii="Times New Roman" w:eastAsia="Times New Roman" w:hAnsi="Times New Roman" w:cs="Times New Roman"/>
          <w:b/>
          <w:sz w:val="24"/>
          <w:szCs w:val="24"/>
          <w:lang w:val="uk-UA"/>
        </w:rPr>
        <w:t>БУЧАНСЬКА     МІСЬКА      РАДА</w:t>
      </w:r>
    </w:p>
    <w:p w:rsidR="0084112A" w:rsidRPr="0084112A" w:rsidRDefault="0084112A" w:rsidP="0084112A">
      <w:pPr>
        <w:keepNext/>
        <w:pBdr>
          <w:bottom w:val="single" w:sz="12" w:space="1" w:color="auto"/>
        </w:pBdr>
        <w:spacing w:after="0" w:line="240" w:lineRule="auto"/>
        <w:ind w:left="5812" w:hanging="5760"/>
        <w:jc w:val="center"/>
        <w:outlineLvl w:val="1"/>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КИЇВСЬКОЇ ОБЛАСТІ</w:t>
      </w:r>
    </w:p>
    <w:p w:rsidR="0084112A" w:rsidRPr="0084112A" w:rsidRDefault="0084112A" w:rsidP="0084112A">
      <w:pPr>
        <w:spacing w:after="0" w:line="240" w:lineRule="auto"/>
        <w:jc w:val="center"/>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bCs/>
          <w:sz w:val="24"/>
          <w:szCs w:val="24"/>
          <w:lang w:val="uk-UA" w:eastAsia="ru-RU"/>
        </w:rPr>
        <w:t xml:space="preserve">П’ЯТА  </w:t>
      </w:r>
      <w:r w:rsidRPr="0084112A">
        <w:rPr>
          <w:rFonts w:ascii="Times New Roman" w:eastAsia="Times New Roman" w:hAnsi="Times New Roman" w:cs="Times New Roman"/>
          <w:b/>
          <w:sz w:val="24"/>
          <w:szCs w:val="24"/>
          <w:lang w:val="uk-UA" w:eastAsia="ru-RU"/>
        </w:rPr>
        <w:t xml:space="preserve">  СЕСІЯ  СЬОМОГО    СКЛИКАННЯ</w:t>
      </w:r>
    </w:p>
    <w:p w:rsidR="0084112A" w:rsidRPr="0084112A" w:rsidRDefault="0084112A" w:rsidP="0084112A">
      <w:pPr>
        <w:tabs>
          <w:tab w:val="left" w:pos="4350"/>
        </w:tabs>
        <w:spacing w:after="0" w:line="240" w:lineRule="auto"/>
        <w:rPr>
          <w:rFonts w:ascii="Times New Roman" w:eastAsia="Times New Roman" w:hAnsi="Times New Roman" w:cs="Times New Roman"/>
          <w:b/>
          <w:bCs/>
          <w:sz w:val="24"/>
          <w:szCs w:val="24"/>
          <w:lang w:val="uk-UA" w:eastAsia="ru-RU"/>
        </w:rPr>
      </w:pPr>
      <w:r w:rsidRPr="0084112A">
        <w:rPr>
          <w:rFonts w:ascii="Times New Roman" w:eastAsia="Times New Roman" w:hAnsi="Times New Roman" w:cs="Times New Roman"/>
          <w:b/>
          <w:bCs/>
          <w:sz w:val="24"/>
          <w:szCs w:val="24"/>
          <w:lang w:val="uk-UA" w:eastAsia="ru-RU"/>
        </w:rPr>
        <w:tab/>
      </w:r>
      <w:r w:rsidRPr="0084112A">
        <w:rPr>
          <w:rFonts w:ascii="Times New Roman" w:eastAsia="Times New Roman" w:hAnsi="Times New Roman" w:cs="Times New Roman"/>
          <w:b/>
          <w:sz w:val="24"/>
          <w:szCs w:val="24"/>
          <w:lang w:val="uk-UA" w:eastAsia="ru-RU"/>
        </w:rPr>
        <w:t xml:space="preserve">(позачергова)   </w:t>
      </w:r>
    </w:p>
    <w:p w:rsidR="0084112A" w:rsidRPr="0084112A" w:rsidRDefault="0084112A" w:rsidP="0084112A">
      <w:pPr>
        <w:keepNext/>
        <w:spacing w:after="0" w:line="240" w:lineRule="auto"/>
        <w:outlineLvl w:val="0"/>
        <w:rPr>
          <w:rFonts w:ascii="Times New Roman" w:eastAsia="Times New Roman" w:hAnsi="Times New Roman" w:cs="Times New Roman"/>
          <w:b/>
          <w:sz w:val="24"/>
          <w:szCs w:val="24"/>
          <w:lang w:val="uk-UA" w:eastAsia="ru-RU"/>
        </w:rPr>
      </w:pPr>
    </w:p>
    <w:p w:rsidR="0084112A" w:rsidRPr="0084112A" w:rsidRDefault="0084112A" w:rsidP="0084112A">
      <w:pPr>
        <w:keepNext/>
        <w:spacing w:after="0" w:line="240" w:lineRule="auto"/>
        <w:jc w:val="center"/>
        <w:outlineLvl w:val="0"/>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 xml:space="preserve">Р  І   Ш   Е   Н   </w:t>
      </w:r>
      <w:proofErr w:type="spellStart"/>
      <w:r w:rsidRPr="0084112A">
        <w:rPr>
          <w:rFonts w:ascii="Times New Roman" w:eastAsia="Times New Roman" w:hAnsi="Times New Roman" w:cs="Times New Roman"/>
          <w:b/>
          <w:sz w:val="24"/>
          <w:szCs w:val="24"/>
          <w:lang w:val="uk-UA" w:eastAsia="ru-RU"/>
        </w:rPr>
        <w:t>Н</w:t>
      </w:r>
      <w:proofErr w:type="spellEnd"/>
      <w:r w:rsidRPr="0084112A">
        <w:rPr>
          <w:rFonts w:ascii="Times New Roman" w:eastAsia="Times New Roman" w:hAnsi="Times New Roman" w:cs="Times New Roman"/>
          <w:b/>
          <w:sz w:val="24"/>
          <w:szCs w:val="24"/>
          <w:lang w:val="uk-UA" w:eastAsia="ru-RU"/>
        </w:rPr>
        <w:t xml:space="preserve">   Я</w:t>
      </w:r>
    </w:p>
    <w:p w:rsidR="0084112A" w:rsidRPr="0084112A" w:rsidRDefault="0084112A" w:rsidP="0084112A">
      <w:pPr>
        <w:spacing w:after="0" w:line="240" w:lineRule="auto"/>
        <w:rPr>
          <w:rFonts w:ascii="Times New Roman" w:eastAsia="Times New Roman" w:hAnsi="Times New Roman" w:cs="Times New Roman"/>
          <w:sz w:val="24"/>
          <w:szCs w:val="24"/>
          <w:lang w:val="uk-UA" w:eastAsia="ru-RU"/>
        </w:rPr>
      </w:pPr>
    </w:p>
    <w:p w:rsidR="0084112A" w:rsidRPr="0084112A" w:rsidRDefault="0084112A" w:rsidP="0084112A">
      <w:pPr>
        <w:keepNext/>
        <w:spacing w:after="0" w:line="240" w:lineRule="auto"/>
        <w:outlineLvl w:val="0"/>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 xml:space="preserve">« </w:t>
      </w:r>
      <w:r w:rsidRPr="0084112A">
        <w:rPr>
          <w:rFonts w:ascii="Times New Roman" w:eastAsia="Times New Roman" w:hAnsi="Times New Roman" w:cs="Times New Roman"/>
          <w:b/>
          <w:sz w:val="24"/>
          <w:szCs w:val="24"/>
          <w:lang w:eastAsia="ru-RU"/>
        </w:rPr>
        <w:t>19</w:t>
      </w:r>
      <w:r w:rsidRPr="0084112A">
        <w:rPr>
          <w:rFonts w:ascii="Times New Roman" w:eastAsia="Times New Roman" w:hAnsi="Times New Roman" w:cs="Times New Roman"/>
          <w:b/>
          <w:sz w:val="24"/>
          <w:szCs w:val="24"/>
          <w:lang w:val="uk-UA" w:eastAsia="ru-RU"/>
        </w:rPr>
        <w:t xml:space="preserve">»  січня  2016 р. </w:t>
      </w:r>
      <w:r w:rsidRPr="0084112A">
        <w:rPr>
          <w:rFonts w:ascii="Times New Roman" w:eastAsia="Times New Roman" w:hAnsi="Times New Roman" w:cs="Times New Roman"/>
          <w:b/>
          <w:sz w:val="24"/>
          <w:szCs w:val="24"/>
          <w:lang w:val="uk-UA" w:eastAsia="ru-RU"/>
        </w:rPr>
        <w:tab/>
      </w:r>
      <w:r w:rsidRPr="0084112A">
        <w:rPr>
          <w:rFonts w:ascii="Times New Roman" w:eastAsia="Times New Roman" w:hAnsi="Times New Roman" w:cs="Times New Roman"/>
          <w:b/>
          <w:sz w:val="24"/>
          <w:szCs w:val="24"/>
          <w:lang w:val="uk-UA" w:eastAsia="ru-RU"/>
        </w:rPr>
        <w:tab/>
      </w:r>
      <w:r w:rsidRPr="0084112A">
        <w:rPr>
          <w:rFonts w:ascii="Times New Roman" w:eastAsia="Times New Roman" w:hAnsi="Times New Roman" w:cs="Times New Roman"/>
          <w:b/>
          <w:sz w:val="24"/>
          <w:szCs w:val="24"/>
          <w:lang w:val="uk-UA" w:eastAsia="ru-RU"/>
        </w:rPr>
        <w:tab/>
      </w:r>
      <w:r w:rsidRPr="0084112A">
        <w:rPr>
          <w:rFonts w:ascii="Times New Roman" w:eastAsia="Times New Roman" w:hAnsi="Times New Roman" w:cs="Times New Roman"/>
          <w:b/>
          <w:sz w:val="24"/>
          <w:szCs w:val="24"/>
          <w:lang w:val="uk-UA" w:eastAsia="ru-RU"/>
        </w:rPr>
        <w:tab/>
        <w:t xml:space="preserve"> </w:t>
      </w:r>
      <w:r w:rsidRPr="0084112A">
        <w:rPr>
          <w:rFonts w:ascii="Times New Roman" w:eastAsia="Times New Roman" w:hAnsi="Times New Roman" w:cs="Times New Roman"/>
          <w:b/>
          <w:sz w:val="24"/>
          <w:szCs w:val="24"/>
          <w:lang w:val="uk-UA" w:eastAsia="ru-RU"/>
        </w:rPr>
        <w:tab/>
      </w:r>
      <w:r w:rsidRPr="0084112A">
        <w:rPr>
          <w:rFonts w:ascii="Times New Roman" w:eastAsia="Times New Roman" w:hAnsi="Times New Roman" w:cs="Times New Roman"/>
          <w:b/>
          <w:sz w:val="24"/>
          <w:szCs w:val="24"/>
          <w:lang w:val="uk-UA" w:eastAsia="ru-RU"/>
        </w:rPr>
        <w:tab/>
        <w:t xml:space="preserve">       №   </w:t>
      </w:r>
      <w:r w:rsidRPr="0084112A">
        <w:rPr>
          <w:rFonts w:ascii="Times New Roman" w:eastAsia="Times New Roman" w:hAnsi="Times New Roman" w:cs="Times New Roman"/>
          <w:b/>
          <w:sz w:val="24"/>
          <w:szCs w:val="24"/>
          <w:lang w:eastAsia="ru-RU"/>
        </w:rPr>
        <w:t>109</w:t>
      </w:r>
      <w:r w:rsidRPr="0084112A">
        <w:rPr>
          <w:rFonts w:ascii="Times New Roman" w:eastAsia="Times New Roman" w:hAnsi="Times New Roman" w:cs="Times New Roman"/>
          <w:b/>
          <w:sz w:val="24"/>
          <w:szCs w:val="24"/>
          <w:lang w:val="uk-UA" w:eastAsia="ru-RU"/>
        </w:rPr>
        <w:t xml:space="preserve"> - 5 -VІІ</w:t>
      </w:r>
    </w:p>
    <w:p w:rsidR="0084112A" w:rsidRPr="0084112A" w:rsidRDefault="0084112A" w:rsidP="0084112A">
      <w:pPr>
        <w:spacing w:after="0" w:line="240" w:lineRule="auto"/>
        <w:rPr>
          <w:rFonts w:ascii="Times New Roman" w:eastAsia="Times New Roman" w:hAnsi="Times New Roman" w:cs="Times New Roman"/>
          <w:sz w:val="24"/>
          <w:szCs w:val="24"/>
          <w:lang w:val="uk-UA" w:eastAsia="ru-RU"/>
        </w:rPr>
      </w:pPr>
    </w:p>
    <w:p w:rsidR="0084112A" w:rsidRPr="0084112A" w:rsidRDefault="0084112A" w:rsidP="0084112A">
      <w:pPr>
        <w:spacing w:after="0" w:line="240" w:lineRule="auto"/>
        <w:rPr>
          <w:rFonts w:ascii="Times New Roman" w:eastAsia="Times New Roman" w:hAnsi="Times New Roman" w:cs="Times New Roman"/>
          <w:sz w:val="24"/>
          <w:szCs w:val="24"/>
          <w:lang w:val="uk-UA" w:eastAsia="ru-RU"/>
        </w:rPr>
      </w:pP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 xml:space="preserve">Про внесення змін до рішення </w:t>
      </w: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proofErr w:type="spellStart"/>
      <w:r w:rsidRPr="0084112A">
        <w:rPr>
          <w:rFonts w:ascii="Times New Roman" w:eastAsia="Times New Roman" w:hAnsi="Times New Roman" w:cs="Times New Roman"/>
          <w:b/>
          <w:sz w:val="24"/>
          <w:szCs w:val="24"/>
          <w:lang w:val="uk-UA" w:eastAsia="ru-RU"/>
        </w:rPr>
        <w:t>Бучанської</w:t>
      </w:r>
      <w:proofErr w:type="spellEnd"/>
      <w:r w:rsidRPr="0084112A">
        <w:rPr>
          <w:rFonts w:ascii="Times New Roman" w:eastAsia="Times New Roman" w:hAnsi="Times New Roman" w:cs="Times New Roman"/>
          <w:b/>
          <w:sz w:val="24"/>
          <w:szCs w:val="24"/>
          <w:lang w:val="uk-UA" w:eastAsia="ru-RU"/>
        </w:rPr>
        <w:t xml:space="preserve"> міської ради</w:t>
      </w: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за № 2053-65-</w:t>
      </w:r>
      <w:r w:rsidRPr="0084112A">
        <w:rPr>
          <w:rFonts w:ascii="Times New Roman" w:eastAsia="Times New Roman" w:hAnsi="Times New Roman" w:cs="Times New Roman"/>
          <w:b/>
          <w:sz w:val="24"/>
          <w:szCs w:val="24"/>
          <w:lang w:val="en-US" w:eastAsia="ru-RU"/>
        </w:rPr>
        <w:t>VI</w:t>
      </w:r>
      <w:r w:rsidRPr="0084112A">
        <w:rPr>
          <w:rFonts w:ascii="Times New Roman" w:eastAsia="Times New Roman" w:hAnsi="Times New Roman" w:cs="Times New Roman"/>
          <w:b/>
          <w:sz w:val="24"/>
          <w:szCs w:val="24"/>
          <w:lang w:val="uk-UA" w:eastAsia="ru-RU"/>
        </w:rPr>
        <w:t xml:space="preserve"> від 29.01.2015р.</w:t>
      </w: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 xml:space="preserve">«Про встановлення ставок єдиного податку </w:t>
      </w: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для фізичних осіб-підприємців,</w:t>
      </w: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 xml:space="preserve">які здійснюють господарську діяльність </w:t>
      </w: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на території міста Буча»</w:t>
      </w:r>
    </w:p>
    <w:p w:rsidR="0084112A" w:rsidRPr="0084112A" w:rsidRDefault="0084112A" w:rsidP="0084112A">
      <w:pPr>
        <w:spacing w:after="0" w:line="240" w:lineRule="auto"/>
        <w:rPr>
          <w:rFonts w:ascii="Times New Roman" w:eastAsia="Times New Roman" w:hAnsi="Times New Roman" w:cs="Times New Roman"/>
          <w:sz w:val="24"/>
          <w:szCs w:val="24"/>
          <w:lang w:val="uk-UA" w:eastAsia="ru-RU"/>
        </w:rPr>
      </w:pPr>
    </w:p>
    <w:p w:rsidR="0084112A" w:rsidRPr="0084112A" w:rsidRDefault="0084112A" w:rsidP="0084112A">
      <w:pPr>
        <w:spacing w:after="0" w:line="240" w:lineRule="auto"/>
        <w:ind w:firstLine="708"/>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На виконання пунктів 79-81 </w:t>
      </w:r>
      <w:r w:rsidRPr="0084112A">
        <w:rPr>
          <w:rFonts w:ascii="Times New Roman" w:eastAsia="Times New Roman" w:hAnsi="Times New Roman" w:cs="Times New Roman"/>
          <w:bCs/>
          <w:sz w:val="24"/>
          <w:szCs w:val="24"/>
          <w:lang w:val="uk-UA" w:eastAsia="ru-RU"/>
        </w:rPr>
        <w:t>Закону України</w:t>
      </w:r>
      <w:r w:rsidRPr="0084112A">
        <w:rPr>
          <w:rFonts w:ascii="Times New Roman" w:eastAsia="Times New Roman" w:hAnsi="Times New Roman" w:cs="Times New Roman"/>
          <w:b/>
          <w:bCs/>
          <w:sz w:val="24"/>
          <w:szCs w:val="24"/>
          <w:lang w:val="uk-UA" w:eastAsia="ru-RU"/>
        </w:rPr>
        <w:t xml:space="preserve"> </w:t>
      </w:r>
      <w:r w:rsidRPr="0084112A">
        <w:rPr>
          <w:rFonts w:ascii="Times New Roman" w:eastAsia="Times New Roman" w:hAnsi="Times New Roman" w:cs="Times New Roman"/>
          <w:sz w:val="24"/>
          <w:szCs w:val="24"/>
          <w:lang w:val="uk-UA" w:eastAsia="ru-RU"/>
        </w:rPr>
        <w:t>№ 909-VIII та</w:t>
      </w:r>
      <w:r w:rsidRPr="0084112A">
        <w:rPr>
          <w:rFonts w:ascii="Times New Roman" w:eastAsia="Times New Roman" w:hAnsi="Times New Roman" w:cs="Times New Roman"/>
          <w:b/>
          <w:bCs/>
          <w:sz w:val="24"/>
          <w:szCs w:val="24"/>
          <w:lang w:val="uk-UA" w:eastAsia="ru-RU"/>
        </w:rPr>
        <w:t xml:space="preserve"> «</w:t>
      </w:r>
      <w:r w:rsidRPr="0084112A">
        <w:rPr>
          <w:rFonts w:ascii="Times New Roman" w:eastAsia="Times New Roman" w:hAnsi="Times New Roman" w:cs="Times New Roman"/>
          <w:sz w:val="24"/>
          <w:szCs w:val="24"/>
          <w:lang w:val="uk-UA" w:eastAsia="ru-RU"/>
        </w:rPr>
        <w:t xml:space="preserve">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 від 24 грудня 2015 року, відповідно до Глави 1. Спрощена система оподаткування, обліку та звітності, Розділу XIV. Спеціальні податкові режими. Податкового кодексу України, з метою приведення у відповідність до норм чинного законодавства Порядку встановлення ставок єдиного податку в </w:t>
      </w:r>
      <w:proofErr w:type="spellStart"/>
      <w:r w:rsidRPr="0084112A">
        <w:rPr>
          <w:rFonts w:ascii="Times New Roman" w:eastAsia="Times New Roman" w:hAnsi="Times New Roman" w:cs="Times New Roman"/>
          <w:sz w:val="24"/>
          <w:szCs w:val="24"/>
          <w:lang w:val="uk-UA" w:eastAsia="ru-RU"/>
        </w:rPr>
        <w:t>м.Буча</w:t>
      </w:r>
      <w:proofErr w:type="spellEnd"/>
      <w:r w:rsidRPr="0084112A">
        <w:rPr>
          <w:rFonts w:ascii="Times New Roman" w:eastAsia="Times New Roman" w:hAnsi="Times New Roman" w:cs="Times New Roman"/>
          <w:sz w:val="24"/>
          <w:szCs w:val="24"/>
          <w:lang w:val="uk-UA" w:eastAsia="ru-RU"/>
        </w:rPr>
        <w:t>, керуючись п.24 ст.26 Закону України «Про місцеве самоврядування в Україні» міська рада</w:t>
      </w:r>
    </w:p>
    <w:p w:rsidR="0084112A" w:rsidRPr="0084112A" w:rsidRDefault="0084112A" w:rsidP="0084112A">
      <w:pPr>
        <w:spacing w:after="0" w:line="240" w:lineRule="auto"/>
        <w:rPr>
          <w:rFonts w:ascii="Times New Roman" w:eastAsia="Times New Roman" w:hAnsi="Times New Roman" w:cs="Times New Roman"/>
          <w:sz w:val="24"/>
          <w:szCs w:val="24"/>
          <w:lang w:val="uk-UA" w:eastAsia="ru-RU"/>
        </w:rPr>
      </w:pP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ВИРІШИЛА:</w:t>
      </w:r>
    </w:p>
    <w:p w:rsidR="0084112A" w:rsidRPr="0084112A" w:rsidRDefault="0084112A" w:rsidP="0084112A">
      <w:pPr>
        <w:spacing w:after="0" w:line="240" w:lineRule="auto"/>
        <w:rPr>
          <w:rFonts w:ascii="Times New Roman" w:eastAsia="Times New Roman" w:hAnsi="Times New Roman" w:cs="Times New Roman"/>
          <w:sz w:val="24"/>
          <w:szCs w:val="24"/>
          <w:lang w:val="uk-UA" w:eastAsia="ru-RU"/>
        </w:rPr>
      </w:pPr>
    </w:p>
    <w:p w:rsidR="0084112A" w:rsidRPr="0084112A" w:rsidRDefault="0084112A" w:rsidP="0084112A">
      <w:pPr>
        <w:numPr>
          <w:ilvl w:val="0"/>
          <w:numId w:val="3"/>
        </w:numPr>
        <w:spacing w:before="120" w:after="0" w:line="240" w:lineRule="auto"/>
        <w:ind w:left="426" w:hanging="284"/>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Викласти додаток 1 до рішення </w:t>
      </w:r>
      <w:proofErr w:type="spellStart"/>
      <w:r w:rsidRPr="0084112A">
        <w:rPr>
          <w:rFonts w:ascii="Times New Roman" w:eastAsia="Times New Roman" w:hAnsi="Times New Roman" w:cs="Times New Roman"/>
          <w:sz w:val="24"/>
          <w:szCs w:val="24"/>
          <w:lang w:val="uk-UA" w:eastAsia="ru-RU"/>
        </w:rPr>
        <w:t>Бучанської</w:t>
      </w:r>
      <w:proofErr w:type="spellEnd"/>
      <w:r w:rsidRPr="0084112A">
        <w:rPr>
          <w:rFonts w:ascii="Times New Roman" w:eastAsia="Times New Roman" w:hAnsi="Times New Roman" w:cs="Times New Roman"/>
          <w:sz w:val="24"/>
          <w:szCs w:val="24"/>
          <w:lang w:val="uk-UA" w:eastAsia="ru-RU"/>
        </w:rPr>
        <w:t xml:space="preserve"> міської ради за № 2053-65-VI від 29.01.2015р. «Про встановлення ставок єдиного податку для фізичних осіб-підприємців, які здійснюють господарську діяльність на території міста Буча» у новій редакції  (Додаток 1).</w:t>
      </w:r>
    </w:p>
    <w:p w:rsidR="0084112A" w:rsidRPr="0084112A" w:rsidRDefault="0084112A" w:rsidP="0084112A">
      <w:pPr>
        <w:numPr>
          <w:ilvl w:val="0"/>
          <w:numId w:val="3"/>
        </w:numPr>
        <w:spacing w:before="120" w:after="0" w:line="240" w:lineRule="auto"/>
        <w:ind w:left="426" w:hanging="284"/>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color w:val="000000"/>
          <w:sz w:val="24"/>
          <w:szCs w:val="24"/>
          <w:lang w:val="uk-UA" w:eastAsia="ru-RU"/>
        </w:rPr>
        <w:t>Дане рішення набирає чинності з 01.01.2016 року.</w:t>
      </w:r>
    </w:p>
    <w:p w:rsidR="0084112A" w:rsidRPr="0084112A" w:rsidRDefault="0084112A" w:rsidP="0084112A">
      <w:pPr>
        <w:numPr>
          <w:ilvl w:val="0"/>
          <w:numId w:val="3"/>
        </w:numPr>
        <w:spacing w:before="120" w:after="0" w:line="240" w:lineRule="auto"/>
        <w:ind w:left="426" w:hanging="284"/>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color w:val="000000"/>
          <w:sz w:val="24"/>
          <w:szCs w:val="24"/>
          <w:lang w:val="uk-UA" w:eastAsia="ru-RU"/>
        </w:rPr>
        <w:t xml:space="preserve">Контроль за сплатою єдиного податку для фізичних осіб-підприємців, які здійснюють господарську діяльність на території міста Буча  покладається на </w:t>
      </w:r>
      <w:proofErr w:type="spellStart"/>
      <w:r w:rsidRPr="0084112A">
        <w:rPr>
          <w:rFonts w:ascii="Times New Roman" w:eastAsia="Times New Roman" w:hAnsi="Times New Roman" w:cs="Times New Roman"/>
          <w:color w:val="000000"/>
          <w:sz w:val="24"/>
          <w:szCs w:val="24"/>
          <w:lang w:val="uk-UA" w:eastAsia="ru-RU"/>
        </w:rPr>
        <w:t>Ірпінську</w:t>
      </w:r>
      <w:proofErr w:type="spellEnd"/>
      <w:r w:rsidRPr="0084112A">
        <w:rPr>
          <w:rFonts w:ascii="Times New Roman" w:eastAsia="Times New Roman" w:hAnsi="Times New Roman" w:cs="Times New Roman"/>
          <w:color w:val="000000"/>
          <w:sz w:val="24"/>
          <w:szCs w:val="24"/>
          <w:lang w:val="uk-UA" w:eastAsia="ru-RU"/>
        </w:rPr>
        <w:t xml:space="preserve"> ОДПІ ГУ ДФС у Київській області.</w:t>
      </w:r>
    </w:p>
    <w:p w:rsidR="0084112A" w:rsidRPr="0084112A" w:rsidRDefault="0084112A" w:rsidP="0084112A">
      <w:pPr>
        <w:numPr>
          <w:ilvl w:val="0"/>
          <w:numId w:val="3"/>
        </w:numPr>
        <w:spacing w:before="120" w:after="0" w:line="240" w:lineRule="auto"/>
        <w:ind w:left="426" w:hanging="284"/>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color w:val="000000"/>
          <w:sz w:val="24"/>
          <w:szCs w:val="24"/>
          <w:lang w:val="uk-UA" w:eastAsia="ru-RU"/>
        </w:rPr>
        <w:t xml:space="preserve">Відділу економіки оприлюднити дане рішення в місцевих засобах інформації та на офіційному сайті </w:t>
      </w:r>
      <w:proofErr w:type="spellStart"/>
      <w:r w:rsidRPr="0084112A">
        <w:rPr>
          <w:rFonts w:ascii="Times New Roman" w:eastAsia="Times New Roman" w:hAnsi="Times New Roman" w:cs="Times New Roman"/>
          <w:color w:val="000000"/>
          <w:sz w:val="24"/>
          <w:szCs w:val="24"/>
          <w:lang w:val="uk-UA" w:eastAsia="ru-RU"/>
        </w:rPr>
        <w:t>Бучанської</w:t>
      </w:r>
      <w:proofErr w:type="spellEnd"/>
      <w:r w:rsidRPr="0084112A">
        <w:rPr>
          <w:rFonts w:ascii="Times New Roman" w:eastAsia="Times New Roman" w:hAnsi="Times New Roman" w:cs="Times New Roman"/>
          <w:color w:val="000000"/>
          <w:sz w:val="24"/>
          <w:szCs w:val="24"/>
          <w:lang w:val="uk-UA" w:eastAsia="ru-RU"/>
        </w:rPr>
        <w:t xml:space="preserve"> міської ради.</w:t>
      </w:r>
    </w:p>
    <w:p w:rsidR="0084112A" w:rsidRPr="0084112A" w:rsidRDefault="0084112A" w:rsidP="0084112A">
      <w:pPr>
        <w:numPr>
          <w:ilvl w:val="0"/>
          <w:numId w:val="3"/>
        </w:numPr>
        <w:spacing w:before="120" w:after="0" w:line="240" w:lineRule="auto"/>
        <w:ind w:left="426" w:hanging="284"/>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Контроль за виконанням цього рішення покласти на постійну комісію з питань соціально-економічного розвитку, підприємництва, житлово-комунального господарства, бюджету, фінансів та інвестування.</w:t>
      </w:r>
    </w:p>
    <w:p w:rsidR="0084112A" w:rsidRPr="0084112A" w:rsidRDefault="0084112A" w:rsidP="0084112A">
      <w:pPr>
        <w:spacing w:before="120" w:after="0" w:line="240" w:lineRule="auto"/>
        <w:ind w:left="360"/>
        <w:rPr>
          <w:rFonts w:ascii="Times New Roman" w:eastAsia="Times New Roman" w:hAnsi="Times New Roman" w:cs="Times New Roman"/>
          <w:sz w:val="24"/>
          <w:szCs w:val="24"/>
          <w:lang w:eastAsia="ru-RU"/>
        </w:rPr>
      </w:pPr>
    </w:p>
    <w:p w:rsidR="0084112A" w:rsidRPr="0084112A" w:rsidRDefault="0084112A" w:rsidP="0084112A">
      <w:pPr>
        <w:spacing w:after="0" w:line="240" w:lineRule="auto"/>
        <w:ind w:left="360"/>
        <w:rPr>
          <w:rFonts w:ascii="Times New Roman" w:eastAsia="Times New Roman" w:hAnsi="Times New Roman" w:cs="Times New Roman"/>
          <w:sz w:val="24"/>
          <w:szCs w:val="24"/>
          <w:lang w:val="uk-UA" w:eastAsia="ru-RU"/>
        </w:rPr>
      </w:pPr>
    </w:p>
    <w:p w:rsidR="0084112A" w:rsidRPr="0084112A" w:rsidRDefault="0084112A" w:rsidP="0084112A">
      <w:pPr>
        <w:spacing w:after="0" w:line="240" w:lineRule="auto"/>
        <w:ind w:left="360"/>
        <w:rPr>
          <w:rFonts w:ascii="Times New Roman" w:eastAsia="Times New Roman" w:hAnsi="Times New Roman" w:cs="Times New Roman"/>
          <w:sz w:val="24"/>
          <w:szCs w:val="24"/>
          <w:lang w:val="uk-UA" w:eastAsia="ru-RU"/>
        </w:rPr>
      </w:pPr>
    </w:p>
    <w:p w:rsidR="0084112A" w:rsidRPr="0084112A" w:rsidRDefault="0084112A" w:rsidP="0084112A">
      <w:pPr>
        <w:tabs>
          <w:tab w:val="right" w:pos="9638"/>
        </w:tabs>
        <w:spacing w:after="0"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 xml:space="preserve"> Секретар ради                                                                                       В.П.</w:t>
      </w:r>
      <w:proofErr w:type="spellStart"/>
      <w:r w:rsidRPr="0084112A">
        <w:rPr>
          <w:rFonts w:ascii="Times New Roman" w:eastAsia="Times New Roman" w:hAnsi="Times New Roman" w:cs="Times New Roman"/>
          <w:b/>
          <w:sz w:val="24"/>
          <w:szCs w:val="24"/>
          <w:lang w:val="uk-UA" w:eastAsia="ru-RU"/>
        </w:rPr>
        <w:t>Олексюк</w:t>
      </w:r>
      <w:proofErr w:type="spellEnd"/>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p>
    <w:p w:rsidR="0084112A" w:rsidRPr="0084112A" w:rsidRDefault="0084112A" w:rsidP="0084112A">
      <w:pPr>
        <w:spacing w:after="0" w:line="240" w:lineRule="auto"/>
        <w:rPr>
          <w:rFonts w:ascii="Times New Roman" w:eastAsia="Times New Roman" w:hAnsi="Times New Roman" w:cs="Times New Roman"/>
          <w:b/>
          <w:sz w:val="24"/>
          <w:szCs w:val="24"/>
          <w:lang w:val="uk-UA" w:eastAsia="ru-RU"/>
        </w:rPr>
      </w:pPr>
    </w:p>
    <w:p w:rsidR="0084112A" w:rsidRPr="0084112A" w:rsidRDefault="0084112A" w:rsidP="0084112A">
      <w:pPr>
        <w:spacing w:after="0" w:line="240" w:lineRule="auto"/>
        <w:ind w:left="5245"/>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 xml:space="preserve">Додаток 1 </w:t>
      </w:r>
    </w:p>
    <w:p w:rsidR="0084112A" w:rsidRPr="0084112A" w:rsidRDefault="0084112A" w:rsidP="0084112A">
      <w:pPr>
        <w:spacing w:after="0" w:line="240" w:lineRule="auto"/>
        <w:ind w:left="5245"/>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 xml:space="preserve">до рішення сесії </w:t>
      </w:r>
      <w:proofErr w:type="spellStart"/>
      <w:r w:rsidRPr="0084112A">
        <w:rPr>
          <w:rFonts w:ascii="Times New Roman" w:eastAsia="Times New Roman" w:hAnsi="Times New Roman" w:cs="Times New Roman"/>
          <w:b/>
          <w:sz w:val="24"/>
          <w:szCs w:val="24"/>
          <w:lang w:val="uk-UA" w:eastAsia="ru-RU"/>
        </w:rPr>
        <w:t>Бучанської</w:t>
      </w:r>
      <w:proofErr w:type="spellEnd"/>
      <w:r w:rsidRPr="0084112A">
        <w:rPr>
          <w:rFonts w:ascii="Times New Roman" w:eastAsia="Times New Roman" w:hAnsi="Times New Roman" w:cs="Times New Roman"/>
          <w:b/>
          <w:sz w:val="24"/>
          <w:szCs w:val="24"/>
          <w:lang w:val="uk-UA" w:eastAsia="ru-RU"/>
        </w:rPr>
        <w:t xml:space="preserve"> міської ради</w:t>
      </w:r>
    </w:p>
    <w:p w:rsidR="0084112A" w:rsidRPr="0084112A" w:rsidRDefault="0084112A" w:rsidP="0084112A">
      <w:pPr>
        <w:spacing w:after="0" w:line="240" w:lineRule="auto"/>
        <w:ind w:left="5245"/>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 2053 - 65 –VІ від « 29 » січня  2015р.</w:t>
      </w:r>
    </w:p>
    <w:p w:rsidR="0084112A" w:rsidRPr="0084112A" w:rsidRDefault="0084112A" w:rsidP="0084112A">
      <w:pPr>
        <w:spacing w:after="0" w:line="240" w:lineRule="auto"/>
        <w:ind w:left="5245"/>
        <w:rPr>
          <w:rFonts w:ascii="Times New Roman" w:eastAsia="Times New Roman" w:hAnsi="Times New Roman" w:cs="Times New Roman"/>
          <w:b/>
          <w:i/>
          <w:sz w:val="24"/>
          <w:szCs w:val="24"/>
          <w:lang w:val="uk-UA" w:eastAsia="ru-RU"/>
        </w:rPr>
      </w:pPr>
      <w:r w:rsidRPr="0084112A">
        <w:rPr>
          <w:rFonts w:ascii="Times New Roman" w:eastAsia="Times New Roman" w:hAnsi="Times New Roman" w:cs="Times New Roman"/>
          <w:b/>
          <w:i/>
          <w:sz w:val="24"/>
          <w:szCs w:val="24"/>
          <w:lang w:val="uk-UA" w:eastAsia="ru-RU"/>
        </w:rPr>
        <w:t>зі змінами</w:t>
      </w:r>
    </w:p>
    <w:p w:rsidR="0084112A" w:rsidRPr="0084112A" w:rsidRDefault="0084112A" w:rsidP="0084112A">
      <w:pPr>
        <w:spacing w:after="0" w:line="240" w:lineRule="auto"/>
        <w:ind w:left="5245"/>
        <w:rPr>
          <w:rFonts w:ascii="Times New Roman" w:eastAsia="Times New Roman" w:hAnsi="Times New Roman" w:cs="Times New Roman"/>
          <w:b/>
          <w:i/>
          <w:sz w:val="24"/>
          <w:szCs w:val="24"/>
          <w:lang w:val="uk-UA" w:eastAsia="ru-RU"/>
        </w:rPr>
      </w:pPr>
      <w:r w:rsidRPr="0084112A">
        <w:rPr>
          <w:rFonts w:ascii="Times New Roman" w:eastAsia="Times New Roman" w:hAnsi="Times New Roman" w:cs="Times New Roman"/>
          <w:b/>
          <w:i/>
          <w:sz w:val="24"/>
          <w:szCs w:val="24"/>
          <w:lang w:val="uk-UA" w:eastAsia="ru-RU"/>
        </w:rPr>
        <w:t xml:space="preserve">№ </w:t>
      </w:r>
      <w:r w:rsidRPr="0084112A">
        <w:rPr>
          <w:rFonts w:ascii="Times New Roman" w:eastAsia="Times New Roman" w:hAnsi="Times New Roman" w:cs="Times New Roman"/>
          <w:b/>
          <w:i/>
          <w:sz w:val="24"/>
          <w:szCs w:val="24"/>
          <w:lang w:eastAsia="ru-RU"/>
        </w:rPr>
        <w:t>109</w:t>
      </w:r>
      <w:r w:rsidRPr="0084112A">
        <w:rPr>
          <w:rFonts w:ascii="Times New Roman" w:eastAsia="Times New Roman" w:hAnsi="Times New Roman" w:cs="Times New Roman"/>
          <w:b/>
          <w:i/>
          <w:sz w:val="24"/>
          <w:szCs w:val="24"/>
          <w:lang w:val="uk-UA" w:eastAsia="ru-RU"/>
        </w:rPr>
        <w:t xml:space="preserve"> -05 - VІI від </w:t>
      </w:r>
      <w:r w:rsidRPr="0084112A">
        <w:rPr>
          <w:rFonts w:ascii="Times New Roman" w:eastAsia="Times New Roman" w:hAnsi="Times New Roman" w:cs="Times New Roman"/>
          <w:b/>
          <w:i/>
          <w:sz w:val="24"/>
          <w:szCs w:val="24"/>
          <w:lang w:eastAsia="ru-RU"/>
        </w:rPr>
        <w:t>19</w:t>
      </w:r>
      <w:r w:rsidRPr="0084112A">
        <w:rPr>
          <w:rFonts w:ascii="Times New Roman" w:eastAsia="Times New Roman" w:hAnsi="Times New Roman" w:cs="Times New Roman"/>
          <w:b/>
          <w:i/>
          <w:sz w:val="24"/>
          <w:szCs w:val="24"/>
          <w:lang w:val="uk-UA" w:eastAsia="ru-RU"/>
        </w:rPr>
        <w:t>.01.2016 р.</w:t>
      </w:r>
    </w:p>
    <w:p w:rsidR="0084112A" w:rsidRPr="0084112A" w:rsidRDefault="0084112A" w:rsidP="0084112A">
      <w:pPr>
        <w:spacing w:after="0" w:line="240" w:lineRule="auto"/>
        <w:jc w:val="right"/>
        <w:rPr>
          <w:rFonts w:ascii="Times New Roman" w:eastAsia="Times New Roman" w:hAnsi="Times New Roman" w:cs="Times New Roman"/>
          <w:sz w:val="24"/>
          <w:szCs w:val="24"/>
          <w:lang w:val="uk-UA" w:eastAsia="ru-RU"/>
        </w:rPr>
      </w:pPr>
    </w:p>
    <w:p w:rsidR="0084112A" w:rsidRPr="0084112A" w:rsidRDefault="0084112A" w:rsidP="0084112A">
      <w:pPr>
        <w:spacing w:beforeLines="60" w:before="144" w:afterLines="60" w:after="144"/>
        <w:jc w:val="center"/>
        <w:rPr>
          <w:rFonts w:ascii="Times New Roman" w:eastAsia="Times New Roman" w:hAnsi="Times New Roman" w:cs="Times New Roman"/>
          <w:b/>
          <w:color w:val="000000"/>
          <w:sz w:val="24"/>
          <w:szCs w:val="24"/>
          <w:lang w:val="uk-UA" w:eastAsia="ru-RU"/>
        </w:rPr>
      </w:pPr>
      <w:r w:rsidRPr="0084112A">
        <w:rPr>
          <w:rFonts w:ascii="Times New Roman" w:eastAsia="Times New Roman" w:hAnsi="Times New Roman" w:cs="Times New Roman"/>
          <w:b/>
          <w:sz w:val="24"/>
          <w:szCs w:val="24"/>
          <w:lang w:val="uk-UA" w:eastAsia="ru-RU"/>
        </w:rPr>
        <w:t>Порядок встановлення ставок єдиного податку в м. Буча</w:t>
      </w:r>
    </w:p>
    <w:p w:rsidR="0084112A" w:rsidRPr="0084112A" w:rsidRDefault="0084112A" w:rsidP="0084112A">
      <w:pPr>
        <w:numPr>
          <w:ilvl w:val="0"/>
          <w:numId w:val="2"/>
        </w:numPr>
        <w:tabs>
          <w:tab w:val="num" w:pos="360"/>
        </w:tabs>
        <w:spacing w:beforeLines="60" w:before="144" w:afterLines="60" w:after="144" w:line="240" w:lineRule="auto"/>
        <w:ind w:left="360"/>
        <w:jc w:val="center"/>
        <w:rPr>
          <w:rFonts w:ascii="Times New Roman" w:eastAsia="Times New Roman" w:hAnsi="Times New Roman" w:cs="Times New Roman"/>
          <w:b/>
          <w:bCs/>
          <w:color w:val="000000"/>
          <w:sz w:val="24"/>
          <w:szCs w:val="24"/>
          <w:lang w:val="uk-UA" w:eastAsia="ru-RU"/>
        </w:rPr>
      </w:pPr>
      <w:r w:rsidRPr="0084112A">
        <w:rPr>
          <w:rFonts w:ascii="Times New Roman" w:eastAsia="Times New Roman" w:hAnsi="Times New Roman" w:cs="Times New Roman"/>
          <w:b/>
          <w:sz w:val="24"/>
          <w:szCs w:val="24"/>
          <w:lang w:val="uk-UA" w:eastAsia="ru-RU"/>
        </w:rPr>
        <w:t>Загальні положення</w:t>
      </w:r>
    </w:p>
    <w:p w:rsidR="0084112A" w:rsidRPr="0084112A" w:rsidRDefault="0084112A" w:rsidP="0084112A">
      <w:pPr>
        <w:spacing w:beforeLines="60" w:before="144" w:afterLines="60" w:after="144" w:line="240" w:lineRule="auto"/>
        <w:ind w:firstLine="360"/>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 xml:space="preserve">Єдиний податок в </w:t>
      </w:r>
      <w:proofErr w:type="spellStart"/>
      <w:r w:rsidRPr="0084112A">
        <w:rPr>
          <w:rFonts w:ascii="Times New Roman" w:eastAsia="Times New Roman" w:hAnsi="Times New Roman" w:cs="Times New Roman"/>
          <w:bCs/>
          <w:sz w:val="24"/>
          <w:szCs w:val="24"/>
          <w:lang w:val="uk-UA" w:eastAsia="ru-RU"/>
        </w:rPr>
        <w:t>м.Буча</w:t>
      </w:r>
      <w:proofErr w:type="spellEnd"/>
      <w:r w:rsidRPr="0084112A">
        <w:rPr>
          <w:rFonts w:ascii="Times New Roman" w:eastAsia="Times New Roman" w:hAnsi="Times New Roman" w:cs="Times New Roman"/>
          <w:bCs/>
          <w:sz w:val="24"/>
          <w:szCs w:val="24"/>
          <w:lang w:val="uk-UA" w:eastAsia="ru-RU"/>
        </w:rPr>
        <w:t xml:space="preserve"> розроблено на підставі Податкового Кодексу України (розділ ХIV) та Закону України "Про місцеве самоврядування в Україні".</w:t>
      </w:r>
    </w:p>
    <w:p w:rsidR="0084112A" w:rsidRPr="0084112A" w:rsidRDefault="0084112A" w:rsidP="0084112A">
      <w:pPr>
        <w:numPr>
          <w:ilvl w:val="0"/>
          <w:numId w:val="2"/>
        </w:numPr>
        <w:tabs>
          <w:tab w:val="num" w:pos="360"/>
        </w:tabs>
        <w:spacing w:beforeLines="60" w:before="144" w:afterLines="60" w:after="144" w:line="240" w:lineRule="auto"/>
        <w:ind w:hanging="720"/>
        <w:jc w:val="center"/>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Платники податку</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
          <w:bCs/>
          <w:sz w:val="24"/>
          <w:szCs w:val="24"/>
          <w:lang w:val="uk-UA" w:eastAsia="ru-RU"/>
        </w:rPr>
        <w:t>2.1.</w:t>
      </w:r>
      <w:r w:rsidRPr="0084112A">
        <w:rPr>
          <w:rFonts w:ascii="Times New Roman" w:eastAsia="Times New Roman" w:hAnsi="Times New Roman" w:cs="Times New Roman"/>
          <w:bCs/>
          <w:sz w:val="24"/>
          <w:szCs w:val="24"/>
          <w:lang w:val="uk-UA" w:eastAsia="ru-RU"/>
        </w:rPr>
        <w:t xml:space="preserve"> 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84112A" w:rsidRPr="0084112A" w:rsidRDefault="0084112A" w:rsidP="0084112A">
      <w:pPr>
        <w:numPr>
          <w:ilvl w:val="0"/>
          <w:numId w:val="4"/>
        </w:numPr>
        <w:spacing w:beforeLines="60" w:before="144" w:afterLines="60" w:after="144" w:line="240" w:lineRule="auto"/>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
          <w:bCs/>
          <w:sz w:val="24"/>
          <w:szCs w:val="24"/>
          <w:lang w:val="uk-UA" w:eastAsia="ru-RU"/>
        </w:rPr>
        <w:t>перша група</w:t>
      </w:r>
      <w:r w:rsidRPr="0084112A">
        <w:rPr>
          <w:rFonts w:ascii="Times New Roman" w:eastAsia="Times New Roman" w:hAnsi="Times New Roman" w:cs="Times New Roman"/>
          <w:bCs/>
          <w:sz w:val="24"/>
          <w:szCs w:val="24"/>
          <w:lang w:val="uk-UA" w:eastAsia="ru-RU"/>
        </w:rPr>
        <w:t xml:space="preserve">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w:t>
      </w:r>
      <w:r w:rsidRPr="0084112A">
        <w:rPr>
          <w:rFonts w:ascii="Times New Roman" w:eastAsia="Times New Roman" w:hAnsi="Times New Roman" w:cs="Times New Roman"/>
          <w:b/>
          <w:bCs/>
          <w:sz w:val="24"/>
          <w:szCs w:val="24"/>
          <w:lang w:val="uk-UA" w:eastAsia="ru-RU"/>
        </w:rPr>
        <w:t>300 000</w:t>
      </w:r>
      <w:r w:rsidRPr="0084112A">
        <w:rPr>
          <w:rFonts w:ascii="Times New Roman" w:eastAsia="Times New Roman" w:hAnsi="Times New Roman" w:cs="Times New Roman"/>
          <w:bCs/>
          <w:sz w:val="24"/>
          <w:szCs w:val="24"/>
          <w:lang w:val="uk-UA" w:eastAsia="ru-RU"/>
        </w:rPr>
        <w:t xml:space="preserve"> гривень;</w:t>
      </w:r>
    </w:p>
    <w:p w:rsidR="0084112A" w:rsidRPr="0084112A" w:rsidRDefault="0084112A" w:rsidP="0084112A">
      <w:pPr>
        <w:numPr>
          <w:ilvl w:val="0"/>
          <w:numId w:val="4"/>
        </w:numPr>
        <w:spacing w:beforeLines="60" w:before="144" w:afterLines="60" w:after="144" w:line="240" w:lineRule="auto"/>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
          <w:bCs/>
          <w:sz w:val="24"/>
          <w:szCs w:val="24"/>
          <w:lang w:val="uk-UA" w:eastAsia="ru-RU"/>
        </w:rPr>
        <w:t>друга група</w:t>
      </w:r>
      <w:r w:rsidRPr="0084112A">
        <w:rPr>
          <w:rFonts w:ascii="Times New Roman" w:eastAsia="Times New Roman" w:hAnsi="Times New Roman" w:cs="Times New Roman"/>
          <w:bCs/>
          <w:sz w:val="24"/>
          <w:szCs w:val="24"/>
          <w:lang w:val="uk-UA" w:eastAsia="ru-RU"/>
        </w:rPr>
        <w:t xml:space="preserve">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84112A" w:rsidRPr="0084112A" w:rsidRDefault="0084112A" w:rsidP="0084112A">
      <w:pPr>
        <w:numPr>
          <w:ilvl w:val="0"/>
          <w:numId w:val="5"/>
        </w:numPr>
        <w:spacing w:beforeLines="60" w:before="144" w:afterLines="60" w:after="144" w:line="240" w:lineRule="auto"/>
        <w:ind w:left="1276"/>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 xml:space="preserve">не використовують працю найманих осіб або кількість осіб, які перебувають з ними у трудових відносинах, одночасно не перевищує </w:t>
      </w:r>
      <w:r w:rsidRPr="0084112A">
        <w:rPr>
          <w:rFonts w:ascii="Times New Roman" w:eastAsia="Times New Roman" w:hAnsi="Times New Roman" w:cs="Times New Roman"/>
          <w:b/>
          <w:bCs/>
          <w:sz w:val="24"/>
          <w:szCs w:val="24"/>
          <w:lang w:val="uk-UA" w:eastAsia="ru-RU"/>
        </w:rPr>
        <w:t xml:space="preserve">10 </w:t>
      </w:r>
      <w:r w:rsidRPr="0084112A">
        <w:rPr>
          <w:rFonts w:ascii="Times New Roman" w:eastAsia="Times New Roman" w:hAnsi="Times New Roman" w:cs="Times New Roman"/>
          <w:bCs/>
          <w:sz w:val="24"/>
          <w:szCs w:val="24"/>
          <w:lang w:val="uk-UA" w:eastAsia="ru-RU"/>
        </w:rPr>
        <w:t>осіб;</w:t>
      </w:r>
    </w:p>
    <w:p w:rsidR="0084112A" w:rsidRPr="0084112A" w:rsidRDefault="0084112A" w:rsidP="0084112A">
      <w:pPr>
        <w:numPr>
          <w:ilvl w:val="0"/>
          <w:numId w:val="5"/>
        </w:numPr>
        <w:spacing w:beforeLines="60" w:before="144" w:afterLines="60" w:after="144" w:line="240" w:lineRule="auto"/>
        <w:ind w:left="1276"/>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 xml:space="preserve">обсяг доходу не перевищує </w:t>
      </w:r>
      <w:r w:rsidRPr="0084112A">
        <w:rPr>
          <w:rFonts w:ascii="Times New Roman" w:eastAsia="Times New Roman" w:hAnsi="Times New Roman" w:cs="Times New Roman"/>
          <w:b/>
          <w:bCs/>
          <w:sz w:val="24"/>
          <w:szCs w:val="24"/>
          <w:lang w:val="uk-UA" w:eastAsia="ru-RU"/>
        </w:rPr>
        <w:t>1 500 000</w:t>
      </w:r>
      <w:r w:rsidRPr="0084112A">
        <w:rPr>
          <w:rFonts w:ascii="Times New Roman" w:eastAsia="Times New Roman" w:hAnsi="Times New Roman" w:cs="Times New Roman"/>
          <w:bCs/>
          <w:sz w:val="24"/>
          <w:szCs w:val="24"/>
          <w:lang w:val="uk-UA" w:eastAsia="ru-RU"/>
        </w:rPr>
        <w:t xml:space="preserve"> гривень.</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84112A">
        <w:rPr>
          <w:rFonts w:ascii="Times New Roman" w:eastAsia="Times New Roman" w:hAnsi="Times New Roman" w:cs="Times New Roman"/>
          <w:bCs/>
          <w:sz w:val="24"/>
          <w:szCs w:val="24"/>
          <w:lang w:val="uk-UA" w:eastAsia="ru-RU"/>
        </w:rPr>
        <w:t>напівдорогоцінного</w:t>
      </w:r>
      <w:proofErr w:type="spellEnd"/>
      <w:r w:rsidRPr="0084112A">
        <w:rPr>
          <w:rFonts w:ascii="Times New Roman" w:eastAsia="Times New Roman" w:hAnsi="Times New Roman" w:cs="Times New Roman"/>
          <w:bCs/>
          <w:sz w:val="24"/>
          <w:szCs w:val="24"/>
          <w:lang w:val="uk-UA" w:eastAsia="ru-RU"/>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84112A" w:rsidRPr="0084112A" w:rsidRDefault="0084112A" w:rsidP="0084112A">
      <w:pPr>
        <w:numPr>
          <w:ilvl w:val="0"/>
          <w:numId w:val="4"/>
        </w:numPr>
        <w:spacing w:beforeLines="60" w:before="144" w:afterLines="60" w:after="144" w:line="240" w:lineRule="auto"/>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
          <w:bCs/>
          <w:sz w:val="24"/>
          <w:szCs w:val="24"/>
          <w:lang w:val="uk-UA" w:eastAsia="ru-RU"/>
        </w:rPr>
        <w:t>третя група</w:t>
      </w:r>
      <w:r w:rsidRPr="0084112A">
        <w:rPr>
          <w:rFonts w:ascii="Times New Roman" w:eastAsia="Times New Roman" w:hAnsi="Times New Roman" w:cs="Times New Roman"/>
          <w:bCs/>
          <w:sz w:val="24"/>
          <w:szCs w:val="24"/>
          <w:lang w:val="uk-UA" w:eastAsia="ru-RU"/>
        </w:rPr>
        <w:t xml:space="preserve">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w:t>
      </w:r>
      <w:r w:rsidRPr="0084112A">
        <w:rPr>
          <w:rFonts w:ascii="Times New Roman" w:eastAsia="Times New Roman" w:hAnsi="Times New Roman" w:cs="Times New Roman"/>
          <w:b/>
          <w:bCs/>
          <w:sz w:val="24"/>
          <w:szCs w:val="24"/>
          <w:lang w:val="uk-UA" w:eastAsia="ru-RU"/>
        </w:rPr>
        <w:t xml:space="preserve">5 000 000 </w:t>
      </w:r>
      <w:r w:rsidRPr="0084112A">
        <w:rPr>
          <w:rFonts w:ascii="Times New Roman" w:eastAsia="Times New Roman" w:hAnsi="Times New Roman" w:cs="Times New Roman"/>
          <w:bCs/>
          <w:sz w:val="24"/>
          <w:szCs w:val="24"/>
          <w:lang w:val="uk-UA" w:eastAsia="ru-RU"/>
        </w:rPr>
        <w:t>гривень;</w:t>
      </w:r>
    </w:p>
    <w:p w:rsidR="0084112A" w:rsidRPr="0084112A" w:rsidRDefault="0084112A" w:rsidP="0084112A">
      <w:pPr>
        <w:numPr>
          <w:ilvl w:val="0"/>
          <w:numId w:val="4"/>
        </w:numPr>
        <w:spacing w:beforeLines="60" w:before="144" w:afterLines="60" w:after="144" w:line="240" w:lineRule="auto"/>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
          <w:bCs/>
          <w:sz w:val="24"/>
          <w:szCs w:val="24"/>
          <w:lang w:val="uk-UA" w:eastAsia="ru-RU"/>
        </w:rPr>
        <w:lastRenderedPageBreak/>
        <w:t>четверта група</w:t>
      </w:r>
      <w:r w:rsidRPr="0084112A">
        <w:rPr>
          <w:rFonts w:ascii="Times New Roman" w:eastAsia="Times New Roman" w:hAnsi="Times New Roman" w:cs="Times New Roman"/>
          <w:bCs/>
          <w:sz w:val="24"/>
          <w:szCs w:val="24"/>
          <w:lang w:val="uk-UA" w:eastAsia="ru-RU"/>
        </w:rPr>
        <w:t xml:space="preserve"> — сільськогосподарські товаровиробники, у яких частка сільськогосподарського </w:t>
      </w:r>
      <w:proofErr w:type="spellStart"/>
      <w:r w:rsidRPr="0084112A">
        <w:rPr>
          <w:rFonts w:ascii="Times New Roman" w:eastAsia="Times New Roman" w:hAnsi="Times New Roman" w:cs="Times New Roman"/>
          <w:bCs/>
          <w:sz w:val="24"/>
          <w:szCs w:val="24"/>
          <w:lang w:val="uk-UA" w:eastAsia="ru-RU"/>
        </w:rPr>
        <w:t>товаровиробництва</w:t>
      </w:r>
      <w:proofErr w:type="spellEnd"/>
      <w:r w:rsidRPr="0084112A">
        <w:rPr>
          <w:rFonts w:ascii="Times New Roman" w:eastAsia="Times New Roman" w:hAnsi="Times New Roman" w:cs="Times New Roman"/>
          <w:bCs/>
          <w:sz w:val="24"/>
          <w:szCs w:val="24"/>
          <w:lang w:val="uk-UA" w:eastAsia="ru-RU"/>
        </w:rPr>
        <w:t xml:space="preserve"> за попередній податковий (звітний) рік дорівнює або перевищує 75 відсотків.</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 xml:space="preserve"> </w:t>
      </w:r>
      <w:r w:rsidRPr="0084112A">
        <w:rPr>
          <w:rFonts w:ascii="Times New Roman" w:eastAsia="Times New Roman" w:hAnsi="Times New Roman" w:cs="Times New Roman"/>
          <w:bCs/>
          <w:sz w:val="24"/>
          <w:szCs w:val="24"/>
          <w:lang w:val="uk-UA" w:eastAsia="ru-RU"/>
        </w:rPr>
        <w:tab/>
        <w:t>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w:t>
      </w:r>
    </w:p>
    <w:p w:rsidR="0084112A" w:rsidRPr="0084112A" w:rsidRDefault="0084112A" w:rsidP="0084112A">
      <w:pPr>
        <w:spacing w:beforeLines="60" w:before="144" w:afterLines="60" w:after="144" w:line="240" w:lineRule="auto"/>
        <w:ind w:firstLine="88"/>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 xml:space="preserve">       При розрахунку середньооблікової кількості працівників застосовується визначення, встановлене Податковим Кодексом.</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
          <w:bCs/>
          <w:sz w:val="24"/>
          <w:szCs w:val="24"/>
          <w:lang w:val="uk-UA" w:eastAsia="ru-RU"/>
        </w:rPr>
        <w:t>2.2.</w:t>
      </w:r>
      <w:r w:rsidRPr="0084112A">
        <w:rPr>
          <w:rFonts w:ascii="Times New Roman" w:eastAsia="Times New Roman" w:hAnsi="Times New Roman" w:cs="Times New Roman"/>
          <w:bCs/>
          <w:sz w:val="24"/>
          <w:szCs w:val="24"/>
          <w:lang w:val="uk-UA" w:eastAsia="ru-RU"/>
        </w:rPr>
        <w:t xml:space="preserve"> Не можуть бути платниками єдиного податку першої — третьої груп:</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
          <w:bCs/>
          <w:sz w:val="24"/>
          <w:szCs w:val="24"/>
          <w:lang w:val="uk-UA" w:eastAsia="ru-RU"/>
        </w:rPr>
        <w:t>2.2.1.</w:t>
      </w:r>
      <w:r w:rsidRPr="0084112A">
        <w:rPr>
          <w:rFonts w:ascii="Times New Roman" w:eastAsia="Times New Roman" w:hAnsi="Times New Roman" w:cs="Times New Roman"/>
          <w:bCs/>
          <w:sz w:val="24"/>
          <w:szCs w:val="24"/>
          <w:lang w:val="uk-UA" w:eastAsia="ru-RU"/>
        </w:rPr>
        <w:t xml:space="preserve"> Суб'єкти господарювання (юридичні особи та фізичні особи - підприємці), які здійснюють:</w:t>
      </w:r>
    </w:p>
    <w:p w:rsidR="0084112A" w:rsidRPr="0084112A" w:rsidRDefault="0084112A" w:rsidP="0084112A">
      <w:pPr>
        <w:numPr>
          <w:ilvl w:val="0"/>
          <w:numId w:val="6"/>
        </w:numPr>
        <w:spacing w:after="0" w:line="240" w:lineRule="auto"/>
        <w:ind w:left="993" w:hanging="284"/>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діяльність з організації, проведення азартних ігор, лотерей (крім розповсюдження лотерей), парі (букмекерське парі, парі тоталізатора);</w:t>
      </w:r>
    </w:p>
    <w:p w:rsidR="0084112A" w:rsidRPr="0084112A" w:rsidRDefault="0084112A" w:rsidP="0084112A">
      <w:pPr>
        <w:numPr>
          <w:ilvl w:val="0"/>
          <w:numId w:val="6"/>
        </w:numPr>
        <w:spacing w:after="0" w:line="240" w:lineRule="auto"/>
        <w:ind w:left="993" w:hanging="284"/>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обмін іноземної валюти;</w:t>
      </w:r>
    </w:p>
    <w:p w:rsidR="0084112A" w:rsidRPr="0084112A" w:rsidRDefault="0084112A" w:rsidP="0084112A">
      <w:pPr>
        <w:numPr>
          <w:ilvl w:val="0"/>
          <w:numId w:val="6"/>
        </w:numPr>
        <w:spacing w:after="0" w:line="240" w:lineRule="auto"/>
        <w:ind w:left="993" w:hanging="284"/>
        <w:jc w:val="both"/>
        <w:rPr>
          <w:rFonts w:ascii="Times New Roman" w:eastAsia="Times New Roman" w:hAnsi="Times New Roman" w:cs="Times New Roman"/>
          <w:bCs/>
          <w:sz w:val="24"/>
          <w:szCs w:val="24"/>
          <w:lang w:val="uk-UA" w:eastAsia="ru-RU"/>
        </w:rPr>
      </w:pPr>
      <w:bookmarkStart w:id="2" w:name="n6977"/>
      <w:bookmarkEnd w:id="2"/>
      <w:r w:rsidRPr="0084112A">
        <w:rPr>
          <w:rFonts w:ascii="Times New Roman" w:eastAsia="Times New Roman" w:hAnsi="Times New Roman" w:cs="Times New Roman"/>
          <w:bCs/>
          <w:sz w:val="24"/>
          <w:szCs w:val="24"/>
          <w:lang w:val="uk-UA" w:eastAsia="ru-RU"/>
        </w:rPr>
        <w:t xml:space="preserve">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sidRPr="0084112A">
          <w:rPr>
            <w:rFonts w:ascii="Times New Roman" w:eastAsia="Times New Roman" w:hAnsi="Times New Roman" w:cs="Times New Roman"/>
            <w:bCs/>
            <w:sz w:val="24"/>
            <w:szCs w:val="24"/>
            <w:lang w:val="uk-UA" w:eastAsia="ru-RU"/>
          </w:rPr>
          <w:t>20 літрів</w:t>
        </w:r>
      </w:smartTag>
      <w:r w:rsidRPr="0084112A">
        <w:rPr>
          <w:rFonts w:ascii="Times New Roman" w:eastAsia="Times New Roman" w:hAnsi="Times New Roman" w:cs="Times New Roman"/>
          <w:bCs/>
          <w:sz w:val="24"/>
          <w:szCs w:val="24"/>
          <w:lang w:val="uk-UA" w:eastAsia="ru-RU"/>
        </w:rPr>
        <w:t xml:space="preserve"> та діяльності фізичних осіб, пов'язаної з роздрібним продажем пива та столових вин);</w:t>
      </w:r>
    </w:p>
    <w:p w:rsidR="0084112A" w:rsidRPr="0084112A" w:rsidRDefault="0084112A" w:rsidP="0084112A">
      <w:pPr>
        <w:numPr>
          <w:ilvl w:val="0"/>
          <w:numId w:val="6"/>
        </w:numPr>
        <w:spacing w:after="0" w:line="240" w:lineRule="auto"/>
        <w:ind w:left="993" w:hanging="284"/>
        <w:jc w:val="both"/>
        <w:rPr>
          <w:rFonts w:ascii="Times New Roman" w:eastAsia="Times New Roman" w:hAnsi="Times New Roman" w:cs="Times New Roman"/>
          <w:bCs/>
          <w:sz w:val="24"/>
          <w:szCs w:val="24"/>
          <w:lang w:val="uk-UA" w:eastAsia="ru-RU"/>
        </w:rPr>
      </w:pPr>
      <w:bookmarkStart w:id="3" w:name="n6978"/>
      <w:bookmarkEnd w:id="3"/>
      <w:r w:rsidRPr="0084112A">
        <w:rPr>
          <w:rFonts w:ascii="Times New Roman" w:eastAsia="Times New Roman" w:hAnsi="Times New Roman" w:cs="Times New Roman"/>
          <w:bCs/>
          <w:sz w:val="24"/>
          <w:szCs w:val="24"/>
          <w:lang w:val="uk-UA" w:eastAsia="ru-RU"/>
        </w:rPr>
        <w:t xml:space="preserve">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84112A">
        <w:rPr>
          <w:rFonts w:ascii="Times New Roman" w:eastAsia="Times New Roman" w:hAnsi="Times New Roman" w:cs="Times New Roman"/>
          <w:bCs/>
          <w:sz w:val="24"/>
          <w:szCs w:val="24"/>
          <w:lang w:val="uk-UA" w:eastAsia="ru-RU"/>
        </w:rPr>
        <w:t>напівдорогоцінного</w:t>
      </w:r>
      <w:proofErr w:type="spellEnd"/>
      <w:r w:rsidRPr="0084112A">
        <w:rPr>
          <w:rFonts w:ascii="Times New Roman" w:eastAsia="Times New Roman" w:hAnsi="Times New Roman" w:cs="Times New Roman"/>
          <w:bCs/>
          <w:sz w:val="24"/>
          <w:szCs w:val="24"/>
          <w:lang w:val="uk-UA" w:eastAsia="ru-RU"/>
        </w:rPr>
        <w:t xml:space="preserve"> каміння);</w:t>
      </w:r>
    </w:p>
    <w:p w:rsidR="0084112A" w:rsidRPr="0084112A" w:rsidRDefault="0084112A" w:rsidP="0084112A">
      <w:pPr>
        <w:numPr>
          <w:ilvl w:val="0"/>
          <w:numId w:val="6"/>
        </w:numPr>
        <w:spacing w:after="0" w:line="240" w:lineRule="auto"/>
        <w:ind w:left="993" w:hanging="284"/>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видобуток, реалізацію корисних копалин, крім реалізації корисних копалин місцевого значення;</w:t>
      </w:r>
    </w:p>
    <w:p w:rsidR="0084112A" w:rsidRPr="0084112A" w:rsidRDefault="0084112A" w:rsidP="0084112A">
      <w:pPr>
        <w:numPr>
          <w:ilvl w:val="0"/>
          <w:numId w:val="6"/>
        </w:numPr>
        <w:spacing w:after="0" w:line="240" w:lineRule="auto"/>
        <w:ind w:left="993" w:hanging="284"/>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діяльність у сфері фінансового посередництва, крім діяльності у сфері страхування, яка здійснюється страховими агентами, визначеними </w:t>
      </w:r>
      <w:hyperlink r:id="rId17" w:tgtFrame="_blank" w:history="1">
        <w:r w:rsidRPr="0084112A">
          <w:rPr>
            <w:rFonts w:ascii="Times New Roman" w:eastAsia="Times New Roman" w:hAnsi="Times New Roman" w:cs="Times New Roman"/>
            <w:bCs/>
            <w:sz w:val="24"/>
            <w:szCs w:val="24"/>
            <w:lang w:val="uk-UA" w:eastAsia="ru-RU"/>
          </w:rPr>
          <w:t>Законом України "Про страхування"</w:t>
        </w:r>
      </w:hyperlink>
      <w:r w:rsidRPr="0084112A">
        <w:rPr>
          <w:rFonts w:ascii="Times New Roman" w:eastAsia="Times New Roman" w:hAnsi="Times New Roman" w:cs="Times New Roman"/>
          <w:bCs/>
          <w:sz w:val="24"/>
          <w:szCs w:val="24"/>
          <w:lang w:val="uk-UA" w:eastAsia="ru-RU"/>
        </w:rPr>
        <w:t xml:space="preserve">, </w:t>
      </w:r>
      <w:proofErr w:type="spellStart"/>
      <w:r w:rsidRPr="0084112A">
        <w:rPr>
          <w:rFonts w:ascii="Times New Roman" w:eastAsia="Times New Roman" w:hAnsi="Times New Roman" w:cs="Times New Roman"/>
          <w:bCs/>
          <w:sz w:val="24"/>
          <w:szCs w:val="24"/>
          <w:lang w:val="uk-UA" w:eastAsia="ru-RU"/>
        </w:rPr>
        <w:t>сюрвейєрами</w:t>
      </w:r>
      <w:proofErr w:type="spellEnd"/>
      <w:r w:rsidRPr="0084112A">
        <w:rPr>
          <w:rFonts w:ascii="Times New Roman" w:eastAsia="Times New Roman" w:hAnsi="Times New Roman" w:cs="Times New Roman"/>
          <w:bCs/>
          <w:sz w:val="24"/>
          <w:szCs w:val="24"/>
          <w:lang w:val="uk-UA" w:eastAsia="ru-RU"/>
        </w:rPr>
        <w:t xml:space="preserve">, аварійними комісарами та </w:t>
      </w:r>
      <w:proofErr w:type="spellStart"/>
      <w:r w:rsidRPr="0084112A">
        <w:rPr>
          <w:rFonts w:ascii="Times New Roman" w:eastAsia="Times New Roman" w:hAnsi="Times New Roman" w:cs="Times New Roman"/>
          <w:bCs/>
          <w:sz w:val="24"/>
          <w:szCs w:val="24"/>
          <w:lang w:val="uk-UA" w:eastAsia="ru-RU"/>
        </w:rPr>
        <w:t>аджастерами</w:t>
      </w:r>
      <w:proofErr w:type="spellEnd"/>
      <w:r w:rsidRPr="0084112A">
        <w:rPr>
          <w:rFonts w:ascii="Times New Roman" w:eastAsia="Times New Roman" w:hAnsi="Times New Roman" w:cs="Times New Roman"/>
          <w:bCs/>
          <w:sz w:val="24"/>
          <w:szCs w:val="24"/>
          <w:lang w:val="uk-UA" w:eastAsia="ru-RU"/>
        </w:rPr>
        <w:t>, визначеними </w:t>
      </w:r>
      <w:hyperlink r:id="rId18" w:anchor="n2502" w:history="1">
        <w:r w:rsidRPr="0084112A">
          <w:rPr>
            <w:rFonts w:ascii="Times New Roman" w:eastAsia="Times New Roman" w:hAnsi="Times New Roman" w:cs="Times New Roman"/>
            <w:bCs/>
            <w:sz w:val="24"/>
            <w:szCs w:val="24"/>
            <w:lang w:val="uk-UA" w:eastAsia="ru-RU"/>
          </w:rPr>
          <w:t>розділом III</w:t>
        </w:r>
      </w:hyperlink>
      <w:r w:rsidRPr="0084112A">
        <w:rPr>
          <w:rFonts w:ascii="Times New Roman" w:eastAsia="Times New Roman" w:hAnsi="Times New Roman" w:cs="Times New Roman"/>
          <w:bCs/>
          <w:sz w:val="24"/>
          <w:szCs w:val="24"/>
          <w:lang w:val="uk-UA" w:eastAsia="ru-RU"/>
        </w:rPr>
        <w:t> Податкового Кодексу;</w:t>
      </w:r>
    </w:p>
    <w:p w:rsidR="0084112A" w:rsidRPr="0084112A" w:rsidRDefault="0084112A" w:rsidP="0084112A">
      <w:pPr>
        <w:numPr>
          <w:ilvl w:val="0"/>
          <w:numId w:val="6"/>
        </w:numPr>
        <w:spacing w:after="0" w:line="240" w:lineRule="auto"/>
        <w:ind w:left="993" w:hanging="284"/>
        <w:jc w:val="both"/>
        <w:rPr>
          <w:rFonts w:ascii="Times New Roman" w:eastAsia="Times New Roman" w:hAnsi="Times New Roman" w:cs="Times New Roman"/>
          <w:bCs/>
          <w:sz w:val="24"/>
          <w:szCs w:val="24"/>
          <w:lang w:val="uk-UA" w:eastAsia="ru-RU"/>
        </w:rPr>
      </w:pPr>
      <w:bookmarkStart w:id="4" w:name="n6983"/>
      <w:bookmarkEnd w:id="4"/>
      <w:r w:rsidRPr="0084112A">
        <w:rPr>
          <w:rFonts w:ascii="Times New Roman" w:eastAsia="Times New Roman" w:hAnsi="Times New Roman" w:cs="Times New Roman"/>
          <w:bCs/>
          <w:sz w:val="24"/>
          <w:szCs w:val="24"/>
          <w:lang w:val="uk-UA" w:eastAsia="ru-RU"/>
        </w:rPr>
        <w:t>діяльність з управління підприємствами;</w:t>
      </w:r>
    </w:p>
    <w:p w:rsidR="0084112A" w:rsidRPr="0084112A" w:rsidRDefault="0084112A" w:rsidP="0084112A">
      <w:pPr>
        <w:numPr>
          <w:ilvl w:val="0"/>
          <w:numId w:val="6"/>
        </w:numPr>
        <w:spacing w:after="0" w:line="240" w:lineRule="auto"/>
        <w:ind w:left="993" w:hanging="284"/>
        <w:jc w:val="both"/>
        <w:rPr>
          <w:rFonts w:ascii="Times New Roman" w:eastAsia="Times New Roman" w:hAnsi="Times New Roman" w:cs="Times New Roman"/>
          <w:bCs/>
          <w:sz w:val="24"/>
          <w:szCs w:val="24"/>
          <w:lang w:val="uk-UA" w:eastAsia="ru-RU"/>
        </w:rPr>
      </w:pPr>
      <w:bookmarkStart w:id="5" w:name="n6984"/>
      <w:bookmarkEnd w:id="5"/>
      <w:r w:rsidRPr="0084112A">
        <w:rPr>
          <w:rFonts w:ascii="Times New Roman" w:eastAsia="Times New Roman" w:hAnsi="Times New Roman" w:cs="Times New Roman"/>
          <w:bCs/>
          <w:sz w:val="24"/>
          <w:szCs w:val="24"/>
          <w:lang w:val="uk-UA" w:eastAsia="ru-RU"/>
        </w:rPr>
        <w:t>діяльність з надання послуг пошти (крім кур'єрської діяльності) та зв'язку (крім діяльності, що не підлягає ліцензуванню);</w:t>
      </w:r>
    </w:p>
    <w:p w:rsidR="0084112A" w:rsidRPr="0084112A" w:rsidRDefault="0084112A" w:rsidP="0084112A">
      <w:pPr>
        <w:numPr>
          <w:ilvl w:val="0"/>
          <w:numId w:val="6"/>
        </w:numPr>
        <w:spacing w:after="0" w:line="240" w:lineRule="auto"/>
        <w:ind w:left="993" w:hanging="284"/>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bookmarkStart w:id="6" w:name="n6987"/>
      <w:bookmarkEnd w:id="6"/>
    </w:p>
    <w:p w:rsidR="0084112A" w:rsidRPr="0084112A" w:rsidRDefault="0084112A" w:rsidP="0084112A">
      <w:pPr>
        <w:numPr>
          <w:ilvl w:val="0"/>
          <w:numId w:val="6"/>
        </w:numPr>
        <w:spacing w:after="0" w:line="240" w:lineRule="auto"/>
        <w:ind w:left="1134" w:hanging="425"/>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діяльність з організації, проведення гастрольних заходів.</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
          <w:bCs/>
          <w:sz w:val="24"/>
          <w:szCs w:val="24"/>
          <w:lang w:val="uk-UA" w:eastAsia="ru-RU"/>
        </w:rPr>
        <w:t>2.2.2.</w:t>
      </w:r>
      <w:r w:rsidRPr="0084112A">
        <w:rPr>
          <w:rFonts w:ascii="Times New Roman" w:eastAsia="Times New Roman" w:hAnsi="Times New Roman" w:cs="Times New Roman"/>
          <w:bCs/>
          <w:sz w:val="24"/>
          <w:szCs w:val="24"/>
          <w:lang w:val="uk-UA" w:eastAsia="ru-RU"/>
        </w:rPr>
        <w:t xml:space="preserve"> Фізичні особи - підприємці, які здійснюють технічні випробування та дослідження (група 74.3 КВЕД ДК 009:2005), діяльність у сфері аудиту.</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bookmarkStart w:id="7" w:name="n6989"/>
      <w:bookmarkEnd w:id="7"/>
      <w:r w:rsidRPr="0084112A">
        <w:rPr>
          <w:rFonts w:ascii="Times New Roman" w:eastAsia="Times New Roman" w:hAnsi="Times New Roman" w:cs="Times New Roman"/>
          <w:b/>
          <w:bCs/>
          <w:sz w:val="24"/>
          <w:szCs w:val="24"/>
          <w:lang w:val="uk-UA" w:eastAsia="ru-RU"/>
        </w:rPr>
        <w:t>2.2.3.</w:t>
      </w:r>
      <w:r w:rsidRPr="0084112A">
        <w:rPr>
          <w:rFonts w:ascii="Times New Roman" w:eastAsia="Times New Roman" w:hAnsi="Times New Roman" w:cs="Times New Roman"/>
          <w:bCs/>
          <w:sz w:val="24"/>
          <w:szCs w:val="24"/>
          <w:lang w:val="uk-UA" w:eastAsia="ru-RU"/>
        </w:rPr>
        <w:t xml:space="preserve">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
          <w:bCs/>
          <w:sz w:val="24"/>
          <w:szCs w:val="24"/>
          <w:lang w:val="uk-UA" w:eastAsia="ru-RU"/>
        </w:rPr>
        <w:t xml:space="preserve">2.2.4. </w:t>
      </w:r>
      <w:r w:rsidRPr="0084112A">
        <w:rPr>
          <w:rFonts w:ascii="Times New Roman" w:eastAsia="Times New Roman" w:hAnsi="Times New Roman" w:cs="Times New Roman"/>
          <w:bCs/>
          <w:sz w:val="24"/>
          <w:szCs w:val="24"/>
          <w:lang w:val="uk-UA" w:eastAsia="ru-RU"/>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bookmarkStart w:id="8" w:name="n6992"/>
      <w:bookmarkEnd w:id="8"/>
      <w:r w:rsidRPr="0084112A">
        <w:rPr>
          <w:rFonts w:ascii="Times New Roman" w:eastAsia="Times New Roman" w:hAnsi="Times New Roman" w:cs="Times New Roman"/>
          <w:b/>
          <w:bCs/>
          <w:sz w:val="24"/>
          <w:szCs w:val="24"/>
          <w:lang w:val="uk-UA" w:eastAsia="ru-RU"/>
        </w:rPr>
        <w:lastRenderedPageBreak/>
        <w:t>2.2.5.</w:t>
      </w:r>
      <w:r w:rsidRPr="0084112A">
        <w:rPr>
          <w:rFonts w:ascii="Times New Roman" w:eastAsia="Times New Roman" w:hAnsi="Times New Roman" w:cs="Times New Roman"/>
          <w:bCs/>
          <w:sz w:val="24"/>
          <w:szCs w:val="24"/>
          <w:lang w:val="uk-UA" w:eastAsia="ru-RU"/>
        </w:rPr>
        <w:t xml:space="preserve">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bookmarkStart w:id="9" w:name="n6993"/>
      <w:bookmarkEnd w:id="9"/>
      <w:r w:rsidRPr="0084112A">
        <w:rPr>
          <w:rFonts w:ascii="Times New Roman" w:eastAsia="Times New Roman" w:hAnsi="Times New Roman" w:cs="Times New Roman"/>
          <w:b/>
          <w:bCs/>
          <w:sz w:val="24"/>
          <w:szCs w:val="24"/>
          <w:lang w:val="uk-UA" w:eastAsia="ru-RU"/>
        </w:rPr>
        <w:t xml:space="preserve">2.2.6. </w:t>
      </w:r>
      <w:r w:rsidRPr="0084112A">
        <w:rPr>
          <w:rFonts w:ascii="Times New Roman" w:eastAsia="Times New Roman" w:hAnsi="Times New Roman" w:cs="Times New Roman"/>
          <w:bCs/>
          <w:sz w:val="24"/>
          <w:szCs w:val="24"/>
          <w:lang w:val="uk-UA" w:eastAsia="ru-RU"/>
        </w:rPr>
        <w:t>Представництва, філії, відділення та інші відокремлені підрозділи юридичної особи, яка не є платником єдиного податку.</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
          <w:bCs/>
          <w:sz w:val="24"/>
          <w:szCs w:val="24"/>
          <w:lang w:val="uk-UA" w:eastAsia="ru-RU"/>
        </w:rPr>
        <w:t>2.2.7.</w:t>
      </w:r>
      <w:r w:rsidRPr="0084112A">
        <w:rPr>
          <w:rFonts w:ascii="Times New Roman" w:eastAsia="Times New Roman" w:hAnsi="Times New Roman" w:cs="Times New Roman"/>
          <w:bCs/>
          <w:sz w:val="24"/>
          <w:szCs w:val="24"/>
          <w:lang w:val="uk-UA" w:eastAsia="ru-RU"/>
        </w:rPr>
        <w:t xml:space="preserve"> Фізичні та юридичні особи – нерезиденти.</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
          <w:bCs/>
          <w:sz w:val="24"/>
          <w:szCs w:val="24"/>
          <w:lang w:val="uk-UA" w:eastAsia="ru-RU"/>
        </w:rPr>
        <w:t>2.2.8.</w:t>
      </w:r>
      <w:r w:rsidRPr="0084112A">
        <w:rPr>
          <w:rFonts w:ascii="Times New Roman" w:eastAsia="Times New Roman" w:hAnsi="Times New Roman" w:cs="Times New Roman"/>
          <w:bCs/>
          <w:sz w:val="24"/>
          <w:szCs w:val="24"/>
          <w:lang w:val="uk-UA" w:eastAsia="ru-RU"/>
        </w:rPr>
        <w:t xml:space="preserve"> 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
          <w:bCs/>
          <w:sz w:val="24"/>
          <w:szCs w:val="24"/>
          <w:lang w:val="uk-UA" w:eastAsia="ru-RU"/>
        </w:rPr>
        <w:t>2.2.9.</w:t>
      </w:r>
      <w:r w:rsidRPr="0084112A">
        <w:rPr>
          <w:rFonts w:ascii="Times New Roman" w:eastAsia="Times New Roman" w:hAnsi="Times New Roman" w:cs="Times New Roman"/>
          <w:bCs/>
          <w:sz w:val="24"/>
          <w:szCs w:val="24"/>
          <w:lang w:val="uk-UA" w:eastAsia="ru-RU"/>
        </w:rPr>
        <w:t xml:space="preserve"> Не можуть бути платниками єдиного податку четвертої групи:</w:t>
      </w:r>
    </w:p>
    <w:p w:rsidR="0084112A" w:rsidRPr="0084112A" w:rsidRDefault="0084112A" w:rsidP="0084112A">
      <w:pPr>
        <w:numPr>
          <w:ilvl w:val="0"/>
          <w:numId w:val="7"/>
        </w:numPr>
        <w:spacing w:beforeLines="60" w:before="144" w:afterLines="60" w:after="144" w:line="240" w:lineRule="auto"/>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84112A" w:rsidRPr="0084112A" w:rsidRDefault="0084112A" w:rsidP="0084112A">
      <w:pPr>
        <w:numPr>
          <w:ilvl w:val="0"/>
          <w:numId w:val="7"/>
        </w:numPr>
        <w:spacing w:beforeLines="60" w:before="144" w:afterLines="60" w:after="144" w:line="240" w:lineRule="auto"/>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84112A" w:rsidRPr="0084112A" w:rsidRDefault="0084112A" w:rsidP="0084112A">
      <w:pPr>
        <w:numPr>
          <w:ilvl w:val="0"/>
          <w:numId w:val="7"/>
        </w:numPr>
        <w:spacing w:beforeLines="60" w:before="144" w:afterLines="60" w:after="144" w:line="240" w:lineRule="auto"/>
        <w:jc w:val="both"/>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Cs/>
          <w:sz w:val="24"/>
          <w:szCs w:val="24"/>
          <w:lang w:val="uk-UA" w:eastAsia="ru-RU"/>
        </w:rPr>
        <w:t>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bookmarkStart w:id="10" w:name="n6994"/>
      <w:bookmarkStart w:id="11" w:name="n6995"/>
      <w:bookmarkEnd w:id="10"/>
      <w:bookmarkEnd w:id="11"/>
      <w:r w:rsidRPr="0084112A">
        <w:rPr>
          <w:rFonts w:ascii="Times New Roman" w:eastAsia="Times New Roman" w:hAnsi="Times New Roman" w:cs="Times New Roman"/>
          <w:b/>
          <w:bCs/>
          <w:sz w:val="24"/>
          <w:szCs w:val="24"/>
          <w:lang w:val="uk-UA" w:eastAsia="ru-RU"/>
        </w:rPr>
        <w:t>2.3.</w:t>
      </w:r>
      <w:r w:rsidRPr="0084112A">
        <w:rPr>
          <w:rFonts w:ascii="Times New Roman" w:eastAsia="Times New Roman" w:hAnsi="Times New Roman" w:cs="Times New Roman"/>
          <w:bCs/>
          <w:sz w:val="24"/>
          <w:szCs w:val="24"/>
          <w:lang w:val="uk-UA" w:eastAsia="ru-RU"/>
        </w:rPr>
        <w:t xml:space="preserve"> 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
          <w:bCs/>
          <w:sz w:val="24"/>
          <w:szCs w:val="24"/>
          <w:lang w:val="uk-UA" w:eastAsia="ru-RU"/>
        </w:rPr>
        <w:t>2.4.</w:t>
      </w:r>
      <w:r w:rsidRPr="0084112A">
        <w:rPr>
          <w:rFonts w:ascii="Times New Roman" w:eastAsia="Times New Roman" w:hAnsi="Times New Roman" w:cs="Times New Roman"/>
          <w:bCs/>
          <w:sz w:val="24"/>
          <w:szCs w:val="24"/>
          <w:lang w:val="uk-UA" w:eastAsia="ru-RU"/>
        </w:rPr>
        <w:t xml:space="preserve"> Під побутовими послугами населенню, які надаються першою та другою групами платників єдиного податку, розуміються такі види послуг:</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12" w:name="n6998"/>
      <w:bookmarkEnd w:id="12"/>
      <w:r w:rsidRPr="0084112A">
        <w:rPr>
          <w:rFonts w:ascii="Times New Roman" w:eastAsia="Times New Roman" w:hAnsi="Times New Roman" w:cs="Times New Roman"/>
          <w:bCs/>
          <w:sz w:val="24"/>
          <w:szCs w:val="24"/>
          <w:lang w:val="uk-UA" w:eastAsia="ru-RU"/>
        </w:rPr>
        <w:t>виготовлення взуття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13" w:name="n6999"/>
      <w:bookmarkEnd w:id="13"/>
      <w:r w:rsidRPr="0084112A">
        <w:rPr>
          <w:rFonts w:ascii="Times New Roman" w:eastAsia="Times New Roman" w:hAnsi="Times New Roman" w:cs="Times New Roman"/>
          <w:bCs/>
          <w:sz w:val="24"/>
          <w:szCs w:val="24"/>
          <w:lang w:val="uk-UA" w:eastAsia="ru-RU"/>
        </w:rPr>
        <w:t>послуги з ремонту взуття;</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14" w:name="n7000"/>
      <w:bookmarkEnd w:id="14"/>
      <w:r w:rsidRPr="0084112A">
        <w:rPr>
          <w:rFonts w:ascii="Times New Roman" w:eastAsia="Times New Roman" w:hAnsi="Times New Roman" w:cs="Times New Roman"/>
          <w:bCs/>
          <w:sz w:val="24"/>
          <w:szCs w:val="24"/>
          <w:lang w:val="uk-UA" w:eastAsia="ru-RU"/>
        </w:rPr>
        <w:t>виготовлення швейних виробів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15" w:name="n7001"/>
      <w:bookmarkEnd w:id="15"/>
      <w:r w:rsidRPr="0084112A">
        <w:rPr>
          <w:rFonts w:ascii="Times New Roman" w:eastAsia="Times New Roman" w:hAnsi="Times New Roman" w:cs="Times New Roman"/>
          <w:bCs/>
          <w:sz w:val="24"/>
          <w:szCs w:val="24"/>
          <w:lang w:val="uk-UA" w:eastAsia="ru-RU"/>
        </w:rPr>
        <w:t>виготовлення виробів із шкіри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16" w:name="n7002"/>
      <w:bookmarkEnd w:id="16"/>
      <w:r w:rsidRPr="0084112A">
        <w:rPr>
          <w:rFonts w:ascii="Times New Roman" w:eastAsia="Times New Roman" w:hAnsi="Times New Roman" w:cs="Times New Roman"/>
          <w:bCs/>
          <w:sz w:val="24"/>
          <w:szCs w:val="24"/>
          <w:lang w:val="uk-UA" w:eastAsia="ru-RU"/>
        </w:rPr>
        <w:t>виготовлення виробів з хутра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17" w:name="n7003"/>
      <w:bookmarkEnd w:id="17"/>
      <w:r w:rsidRPr="0084112A">
        <w:rPr>
          <w:rFonts w:ascii="Times New Roman" w:eastAsia="Times New Roman" w:hAnsi="Times New Roman" w:cs="Times New Roman"/>
          <w:bCs/>
          <w:sz w:val="24"/>
          <w:szCs w:val="24"/>
          <w:lang w:val="uk-UA" w:eastAsia="ru-RU"/>
        </w:rPr>
        <w:t>виготовлення спіднього одягу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18" w:name="n7004"/>
      <w:bookmarkEnd w:id="18"/>
      <w:r w:rsidRPr="0084112A">
        <w:rPr>
          <w:rFonts w:ascii="Times New Roman" w:eastAsia="Times New Roman" w:hAnsi="Times New Roman" w:cs="Times New Roman"/>
          <w:bCs/>
          <w:sz w:val="24"/>
          <w:szCs w:val="24"/>
          <w:lang w:val="uk-UA" w:eastAsia="ru-RU"/>
        </w:rPr>
        <w:t>виготовлення текстильних виробів та текстильної галантереї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19" w:name="n7005"/>
      <w:bookmarkEnd w:id="19"/>
      <w:r w:rsidRPr="0084112A">
        <w:rPr>
          <w:rFonts w:ascii="Times New Roman" w:eastAsia="Times New Roman" w:hAnsi="Times New Roman" w:cs="Times New Roman"/>
          <w:bCs/>
          <w:sz w:val="24"/>
          <w:szCs w:val="24"/>
          <w:lang w:val="uk-UA" w:eastAsia="ru-RU"/>
        </w:rPr>
        <w:t>виготовлення головних уборів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20" w:name="n7006"/>
      <w:bookmarkEnd w:id="20"/>
      <w:r w:rsidRPr="0084112A">
        <w:rPr>
          <w:rFonts w:ascii="Times New Roman" w:eastAsia="Times New Roman" w:hAnsi="Times New Roman" w:cs="Times New Roman"/>
          <w:bCs/>
          <w:sz w:val="24"/>
          <w:szCs w:val="24"/>
          <w:lang w:val="uk-UA" w:eastAsia="ru-RU"/>
        </w:rPr>
        <w:t>додаткові послуги до виготовлення виробів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21" w:name="n7007"/>
      <w:bookmarkEnd w:id="21"/>
      <w:r w:rsidRPr="0084112A">
        <w:rPr>
          <w:rFonts w:ascii="Times New Roman" w:eastAsia="Times New Roman" w:hAnsi="Times New Roman" w:cs="Times New Roman"/>
          <w:bCs/>
          <w:sz w:val="24"/>
          <w:szCs w:val="24"/>
          <w:lang w:val="uk-UA" w:eastAsia="ru-RU"/>
        </w:rPr>
        <w:t>послуги з ремонту одягу та побутових текстильних виробів;</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22" w:name="n7008"/>
      <w:bookmarkEnd w:id="22"/>
      <w:r w:rsidRPr="0084112A">
        <w:rPr>
          <w:rFonts w:ascii="Times New Roman" w:eastAsia="Times New Roman" w:hAnsi="Times New Roman" w:cs="Times New Roman"/>
          <w:bCs/>
          <w:sz w:val="24"/>
          <w:szCs w:val="24"/>
          <w:lang w:val="uk-UA" w:eastAsia="ru-RU"/>
        </w:rPr>
        <w:t>виготовлення та в'язання трикотажних виробів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23" w:name="n7009"/>
      <w:bookmarkEnd w:id="23"/>
      <w:r w:rsidRPr="0084112A">
        <w:rPr>
          <w:rFonts w:ascii="Times New Roman" w:eastAsia="Times New Roman" w:hAnsi="Times New Roman" w:cs="Times New Roman"/>
          <w:bCs/>
          <w:sz w:val="24"/>
          <w:szCs w:val="24"/>
          <w:lang w:val="uk-UA" w:eastAsia="ru-RU"/>
        </w:rPr>
        <w:t>послуги з ремонту трикотажних виробів;</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24" w:name="n7010"/>
      <w:bookmarkEnd w:id="24"/>
      <w:r w:rsidRPr="0084112A">
        <w:rPr>
          <w:rFonts w:ascii="Times New Roman" w:eastAsia="Times New Roman" w:hAnsi="Times New Roman" w:cs="Times New Roman"/>
          <w:bCs/>
          <w:sz w:val="24"/>
          <w:szCs w:val="24"/>
          <w:lang w:val="uk-UA" w:eastAsia="ru-RU"/>
        </w:rPr>
        <w:t>виготовлення килимів та килимових виробів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25" w:name="n7011"/>
      <w:bookmarkEnd w:id="25"/>
      <w:r w:rsidRPr="0084112A">
        <w:rPr>
          <w:rFonts w:ascii="Times New Roman" w:eastAsia="Times New Roman" w:hAnsi="Times New Roman" w:cs="Times New Roman"/>
          <w:bCs/>
          <w:sz w:val="24"/>
          <w:szCs w:val="24"/>
          <w:lang w:val="uk-UA" w:eastAsia="ru-RU"/>
        </w:rPr>
        <w:t>послуги з ремонту та реставрації килимів та килимових виробів;</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26" w:name="n7012"/>
      <w:bookmarkEnd w:id="26"/>
      <w:r w:rsidRPr="0084112A">
        <w:rPr>
          <w:rFonts w:ascii="Times New Roman" w:eastAsia="Times New Roman" w:hAnsi="Times New Roman" w:cs="Times New Roman"/>
          <w:bCs/>
          <w:sz w:val="24"/>
          <w:szCs w:val="24"/>
          <w:lang w:val="uk-UA" w:eastAsia="ru-RU"/>
        </w:rPr>
        <w:t>виготовлення шкіряних галантерейних та дорожніх виробів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27" w:name="n7013"/>
      <w:bookmarkEnd w:id="27"/>
      <w:r w:rsidRPr="0084112A">
        <w:rPr>
          <w:rFonts w:ascii="Times New Roman" w:eastAsia="Times New Roman" w:hAnsi="Times New Roman" w:cs="Times New Roman"/>
          <w:bCs/>
          <w:sz w:val="24"/>
          <w:szCs w:val="24"/>
          <w:lang w:val="uk-UA" w:eastAsia="ru-RU"/>
        </w:rPr>
        <w:lastRenderedPageBreak/>
        <w:t>послуги з ремонту шкіряних галантерейних та дорожніх виробів;</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28" w:name="n7014"/>
      <w:bookmarkEnd w:id="28"/>
      <w:r w:rsidRPr="0084112A">
        <w:rPr>
          <w:rFonts w:ascii="Times New Roman" w:eastAsia="Times New Roman" w:hAnsi="Times New Roman" w:cs="Times New Roman"/>
          <w:bCs/>
          <w:sz w:val="24"/>
          <w:szCs w:val="24"/>
          <w:lang w:val="uk-UA" w:eastAsia="ru-RU"/>
        </w:rPr>
        <w:t>виготовлення меблів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29" w:name="n7015"/>
      <w:bookmarkEnd w:id="29"/>
      <w:r w:rsidRPr="0084112A">
        <w:rPr>
          <w:rFonts w:ascii="Times New Roman" w:eastAsia="Times New Roman" w:hAnsi="Times New Roman" w:cs="Times New Roman"/>
          <w:bCs/>
          <w:sz w:val="24"/>
          <w:szCs w:val="24"/>
          <w:lang w:val="uk-UA" w:eastAsia="ru-RU"/>
        </w:rPr>
        <w:t>послуги з ремонту, реставрації та поновлення меблів;</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30" w:name="n7016"/>
      <w:bookmarkEnd w:id="30"/>
      <w:r w:rsidRPr="0084112A">
        <w:rPr>
          <w:rFonts w:ascii="Times New Roman" w:eastAsia="Times New Roman" w:hAnsi="Times New Roman" w:cs="Times New Roman"/>
          <w:bCs/>
          <w:sz w:val="24"/>
          <w:szCs w:val="24"/>
          <w:lang w:val="uk-UA" w:eastAsia="ru-RU"/>
        </w:rPr>
        <w:t>виготовлення теслярських та столярних виробів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31" w:name="n7017"/>
      <w:bookmarkEnd w:id="31"/>
      <w:r w:rsidRPr="0084112A">
        <w:rPr>
          <w:rFonts w:ascii="Times New Roman" w:eastAsia="Times New Roman" w:hAnsi="Times New Roman" w:cs="Times New Roman"/>
          <w:bCs/>
          <w:sz w:val="24"/>
          <w:szCs w:val="24"/>
          <w:lang w:val="uk-UA" w:eastAsia="ru-RU"/>
        </w:rPr>
        <w:t>технічне обслуговування та ремонт автомобілів, мотоциклів, моторолерів і мопедів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32" w:name="n7018"/>
      <w:bookmarkEnd w:id="32"/>
      <w:r w:rsidRPr="0084112A">
        <w:rPr>
          <w:rFonts w:ascii="Times New Roman" w:eastAsia="Times New Roman" w:hAnsi="Times New Roman" w:cs="Times New Roman"/>
          <w:bCs/>
          <w:sz w:val="24"/>
          <w:szCs w:val="24"/>
          <w:lang w:val="uk-UA" w:eastAsia="ru-RU"/>
        </w:rPr>
        <w:t>послуги з ремонту радіотелевізійної та іншої аудіо- і відеоапаратури;</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33" w:name="n7019"/>
      <w:bookmarkEnd w:id="33"/>
      <w:r w:rsidRPr="0084112A">
        <w:rPr>
          <w:rFonts w:ascii="Times New Roman" w:eastAsia="Times New Roman" w:hAnsi="Times New Roman" w:cs="Times New Roman"/>
          <w:bCs/>
          <w:sz w:val="24"/>
          <w:szCs w:val="24"/>
          <w:lang w:val="uk-UA" w:eastAsia="ru-RU"/>
        </w:rPr>
        <w:t>послуги з ремонту електропобутової техніки та інших побутових приладів;</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34" w:name="n7020"/>
      <w:bookmarkEnd w:id="34"/>
      <w:r w:rsidRPr="0084112A">
        <w:rPr>
          <w:rFonts w:ascii="Times New Roman" w:eastAsia="Times New Roman" w:hAnsi="Times New Roman" w:cs="Times New Roman"/>
          <w:bCs/>
          <w:sz w:val="24"/>
          <w:szCs w:val="24"/>
          <w:lang w:val="uk-UA" w:eastAsia="ru-RU"/>
        </w:rPr>
        <w:t>послуги з ремонту годинників;</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35" w:name="n7021"/>
      <w:bookmarkEnd w:id="35"/>
      <w:r w:rsidRPr="0084112A">
        <w:rPr>
          <w:rFonts w:ascii="Times New Roman" w:eastAsia="Times New Roman" w:hAnsi="Times New Roman" w:cs="Times New Roman"/>
          <w:bCs/>
          <w:sz w:val="24"/>
          <w:szCs w:val="24"/>
          <w:lang w:val="uk-UA" w:eastAsia="ru-RU"/>
        </w:rPr>
        <w:t>послуги з ремонту велосипедів;</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36" w:name="n7022"/>
      <w:bookmarkEnd w:id="36"/>
      <w:r w:rsidRPr="0084112A">
        <w:rPr>
          <w:rFonts w:ascii="Times New Roman" w:eastAsia="Times New Roman" w:hAnsi="Times New Roman" w:cs="Times New Roman"/>
          <w:bCs/>
          <w:sz w:val="24"/>
          <w:szCs w:val="24"/>
          <w:lang w:val="uk-UA" w:eastAsia="ru-RU"/>
        </w:rPr>
        <w:t>послуги з технічного обслуговування і ремонту музичних інструментів;</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37" w:name="n7023"/>
      <w:bookmarkEnd w:id="37"/>
      <w:r w:rsidRPr="0084112A">
        <w:rPr>
          <w:rFonts w:ascii="Times New Roman" w:eastAsia="Times New Roman" w:hAnsi="Times New Roman" w:cs="Times New Roman"/>
          <w:bCs/>
          <w:sz w:val="24"/>
          <w:szCs w:val="24"/>
          <w:lang w:val="uk-UA" w:eastAsia="ru-RU"/>
        </w:rPr>
        <w:t>виготовлення металовиробів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38" w:name="n7024"/>
      <w:bookmarkEnd w:id="38"/>
      <w:r w:rsidRPr="0084112A">
        <w:rPr>
          <w:rFonts w:ascii="Times New Roman" w:eastAsia="Times New Roman" w:hAnsi="Times New Roman" w:cs="Times New Roman"/>
          <w:bCs/>
          <w:sz w:val="24"/>
          <w:szCs w:val="24"/>
          <w:lang w:val="uk-UA" w:eastAsia="ru-RU"/>
        </w:rPr>
        <w:t>послуги з ремонту інших предметів особистого користування, домашнього вжитку та металовиробів;</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39" w:name="n7025"/>
      <w:bookmarkEnd w:id="39"/>
      <w:r w:rsidRPr="0084112A">
        <w:rPr>
          <w:rFonts w:ascii="Times New Roman" w:eastAsia="Times New Roman" w:hAnsi="Times New Roman" w:cs="Times New Roman"/>
          <w:bCs/>
          <w:sz w:val="24"/>
          <w:szCs w:val="24"/>
          <w:lang w:val="uk-UA" w:eastAsia="ru-RU"/>
        </w:rPr>
        <w:t>виготовлення ювелірних виробів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40" w:name="n7026"/>
      <w:bookmarkEnd w:id="40"/>
      <w:r w:rsidRPr="0084112A">
        <w:rPr>
          <w:rFonts w:ascii="Times New Roman" w:eastAsia="Times New Roman" w:hAnsi="Times New Roman" w:cs="Times New Roman"/>
          <w:bCs/>
          <w:sz w:val="24"/>
          <w:szCs w:val="24"/>
          <w:lang w:val="uk-UA" w:eastAsia="ru-RU"/>
        </w:rPr>
        <w:t>послуги з ремонту ювелірних виробів;</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41" w:name="n7027"/>
      <w:bookmarkEnd w:id="41"/>
      <w:r w:rsidRPr="0084112A">
        <w:rPr>
          <w:rFonts w:ascii="Times New Roman" w:eastAsia="Times New Roman" w:hAnsi="Times New Roman" w:cs="Times New Roman"/>
          <w:bCs/>
          <w:sz w:val="24"/>
          <w:szCs w:val="24"/>
          <w:lang w:val="uk-UA" w:eastAsia="ru-RU"/>
        </w:rPr>
        <w:t>прокат речей особистого користування та побутових товарів;</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42" w:name="n7028"/>
      <w:bookmarkEnd w:id="42"/>
      <w:r w:rsidRPr="0084112A">
        <w:rPr>
          <w:rFonts w:ascii="Times New Roman" w:eastAsia="Times New Roman" w:hAnsi="Times New Roman" w:cs="Times New Roman"/>
          <w:bCs/>
          <w:sz w:val="24"/>
          <w:szCs w:val="24"/>
          <w:lang w:val="uk-UA" w:eastAsia="ru-RU"/>
        </w:rPr>
        <w:t xml:space="preserve">послуги з виконання </w:t>
      </w:r>
      <w:proofErr w:type="spellStart"/>
      <w:r w:rsidRPr="0084112A">
        <w:rPr>
          <w:rFonts w:ascii="Times New Roman" w:eastAsia="Times New Roman" w:hAnsi="Times New Roman" w:cs="Times New Roman"/>
          <w:bCs/>
          <w:sz w:val="24"/>
          <w:szCs w:val="24"/>
          <w:lang w:val="uk-UA" w:eastAsia="ru-RU"/>
        </w:rPr>
        <w:t>фоторобіт</w:t>
      </w:r>
      <w:proofErr w:type="spellEnd"/>
      <w:r w:rsidRPr="0084112A">
        <w:rPr>
          <w:rFonts w:ascii="Times New Roman" w:eastAsia="Times New Roman" w:hAnsi="Times New Roman" w:cs="Times New Roman"/>
          <w:bCs/>
          <w:sz w:val="24"/>
          <w:szCs w:val="24"/>
          <w:lang w:val="uk-UA" w:eastAsia="ru-RU"/>
        </w:rPr>
        <w:t>;</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43" w:name="n7029"/>
      <w:bookmarkEnd w:id="43"/>
      <w:r w:rsidRPr="0084112A">
        <w:rPr>
          <w:rFonts w:ascii="Times New Roman" w:eastAsia="Times New Roman" w:hAnsi="Times New Roman" w:cs="Times New Roman"/>
          <w:bCs/>
          <w:sz w:val="24"/>
          <w:szCs w:val="24"/>
          <w:lang w:val="uk-UA" w:eastAsia="ru-RU"/>
        </w:rPr>
        <w:t>послуги з оброблення плівок;</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44" w:name="n7030"/>
      <w:bookmarkEnd w:id="44"/>
      <w:r w:rsidRPr="0084112A">
        <w:rPr>
          <w:rFonts w:ascii="Times New Roman" w:eastAsia="Times New Roman" w:hAnsi="Times New Roman" w:cs="Times New Roman"/>
          <w:bCs/>
          <w:sz w:val="24"/>
          <w:szCs w:val="24"/>
          <w:lang w:val="uk-UA" w:eastAsia="ru-RU"/>
        </w:rPr>
        <w:t>послуги з прання, оброблення білизни та інших текстильних виробів;</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45" w:name="n7031"/>
      <w:bookmarkEnd w:id="45"/>
      <w:r w:rsidRPr="0084112A">
        <w:rPr>
          <w:rFonts w:ascii="Times New Roman" w:eastAsia="Times New Roman" w:hAnsi="Times New Roman" w:cs="Times New Roman"/>
          <w:bCs/>
          <w:sz w:val="24"/>
          <w:szCs w:val="24"/>
          <w:lang w:val="uk-UA" w:eastAsia="ru-RU"/>
        </w:rPr>
        <w:t>послуги з чищення та фарбування текстильних, трикотажних і хутрових виробів;</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46" w:name="n7032"/>
      <w:bookmarkEnd w:id="46"/>
      <w:r w:rsidRPr="0084112A">
        <w:rPr>
          <w:rFonts w:ascii="Times New Roman" w:eastAsia="Times New Roman" w:hAnsi="Times New Roman" w:cs="Times New Roman"/>
          <w:bCs/>
          <w:sz w:val="24"/>
          <w:szCs w:val="24"/>
          <w:lang w:val="uk-UA" w:eastAsia="ru-RU"/>
        </w:rPr>
        <w:t>вичинка хутрових шкур за індивідуальним замовленням;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47" w:name="n7033"/>
      <w:bookmarkEnd w:id="47"/>
      <w:r w:rsidRPr="0084112A">
        <w:rPr>
          <w:rFonts w:ascii="Times New Roman" w:eastAsia="Times New Roman" w:hAnsi="Times New Roman" w:cs="Times New Roman"/>
          <w:bCs/>
          <w:sz w:val="24"/>
          <w:szCs w:val="24"/>
          <w:lang w:val="uk-UA" w:eastAsia="ru-RU"/>
        </w:rPr>
        <w:t>послуги перукарень;</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48" w:name="n7034"/>
      <w:bookmarkEnd w:id="48"/>
      <w:r w:rsidRPr="0084112A">
        <w:rPr>
          <w:rFonts w:ascii="Times New Roman" w:eastAsia="Times New Roman" w:hAnsi="Times New Roman" w:cs="Times New Roman"/>
          <w:bCs/>
          <w:sz w:val="24"/>
          <w:szCs w:val="24"/>
          <w:lang w:val="uk-UA" w:eastAsia="ru-RU"/>
        </w:rPr>
        <w:t>ритуальні послуги;</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49" w:name="n7035"/>
      <w:bookmarkEnd w:id="49"/>
      <w:r w:rsidRPr="0084112A">
        <w:rPr>
          <w:rFonts w:ascii="Times New Roman" w:eastAsia="Times New Roman" w:hAnsi="Times New Roman" w:cs="Times New Roman"/>
          <w:bCs/>
          <w:sz w:val="24"/>
          <w:szCs w:val="24"/>
          <w:lang w:val="uk-UA" w:eastAsia="ru-RU"/>
        </w:rPr>
        <w:t>послуги, пов'язані з сільським та лісовим господарством;</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50" w:name="n7036"/>
      <w:bookmarkEnd w:id="50"/>
      <w:r w:rsidRPr="0084112A">
        <w:rPr>
          <w:rFonts w:ascii="Times New Roman" w:eastAsia="Times New Roman" w:hAnsi="Times New Roman" w:cs="Times New Roman"/>
          <w:bCs/>
          <w:sz w:val="24"/>
          <w:szCs w:val="24"/>
          <w:lang w:val="uk-UA" w:eastAsia="ru-RU"/>
        </w:rPr>
        <w:t>послуги домашньої прислуги;</w:t>
      </w:r>
    </w:p>
    <w:p w:rsidR="0084112A" w:rsidRPr="0084112A" w:rsidRDefault="0084112A" w:rsidP="0084112A">
      <w:pPr>
        <w:numPr>
          <w:ilvl w:val="0"/>
          <w:numId w:val="8"/>
        </w:numPr>
        <w:spacing w:after="0" w:line="240" w:lineRule="auto"/>
        <w:ind w:left="777" w:hanging="357"/>
        <w:jc w:val="both"/>
        <w:rPr>
          <w:rFonts w:ascii="Times New Roman" w:eastAsia="Times New Roman" w:hAnsi="Times New Roman" w:cs="Times New Roman"/>
          <w:bCs/>
          <w:sz w:val="24"/>
          <w:szCs w:val="24"/>
          <w:lang w:val="uk-UA" w:eastAsia="ru-RU"/>
        </w:rPr>
      </w:pPr>
      <w:bookmarkStart w:id="51" w:name="n7037"/>
      <w:bookmarkEnd w:id="51"/>
      <w:r w:rsidRPr="0084112A">
        <w:rPr>
          <w:rFonts w:ascii="Times New Roman" w:eastAsia="Times New Roman" w:hAnsi="Times New Roman" w:cs="Times New Roman"/>
          <w:bCs/>
          <w:sz w:val="24"/>
          <w:szCs w:val="24"/>
          <w:lang w:val="uk-UA" w:eastAsia="ru-RU"/>
        </w:rPr>
        <w:t>послуги, пов'язані з очищенням та прибиранням приміщень за індивідуальним замовленням.</w:t>
      </w:r>
    </w:p>
    <w:p w:rsidR="0084112A" w:rsidRPr="0084112A" w:rsidRDefault="0084112A" w:rsidP="0084112A">
      <w:pPr>
        <w:numPr>
          <w:ilvl w:val="0"/>
          <w:numId w:val="2"/>
        </w:numPr>
        <w:spacing w:beforeLines="60" w:before="144" w:afterLines="60" w:after="144" w:line="240" w:lineRule="auto"/>
        <w:ind w:left="1134" w:hanging="414"/>
        <w:jc w:val="center"/>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Порядок визначення доходів та їх склад для платників єдиного податку першої – третьої груп</w:t>
      </w:r>
    </w:p>
    <w:p w:rsidR="0084112A" w:rsidRPr="0084112A" w:rsidRDefault="0084112A" w:rsidP="0084112A">
      <w:pPr>
        <w:spacing w:beforeLines="60" w:before="144" w:afterLines="60" w:after="144" w:line="240" w:lineRule="auto"/>
        <w:rPr>
          <w:rFonts w:ascii="Times New Roman" w:eastAsia="Times New Roman" w:hAnsi="Times New Roman" w:cs="Times New Roman"/>
          <w:bCs/>
          <w:sz w:val="24"/>
          <w:szCs w:val="24"/>
          <w:lang w:val="uk-UA" w:eastAsia="ru-RU"/>
        </w:rPr>
      </w:pPr>
      <w:r w:rsidRPr="0084112A">
        <w:rPr>
          <w:rFonts w:ascii="Times New Roman" w:eastAsia="Times New Roman" w:hAnsi="Times New Roman" w:cs="Times New Roman"/>
          <w:b/>
          <w:bCs/>
          <w:sz w:val="24"/>
          <w:szCs w:val="24"/>
          <w:lang w:val="uk-UA" w:eastAsia="ru-RU"/>
        </w:rPr>
        <w:t>3.1.</w:t>
      </w:r>
      <w:r w:rsidRPr="0084112A">
        <w:rPr>
          <w:rFonts w:ascii="Times New Roman" w:eastAsia="Times New Roman" w:hAnsi="Times New Roman" w:cs="Times New Roman"/>
          <w:bCs/>
          <w:sz w:val="24"/>
          <w:szCs w:val="24"/>
          <w:lang w:val="uk-UA" w:eastAsia="ru-RU"/>
        </w:rPr>
        <w:t xml:space="preserve"> Доходом платника єдиного податку є:</w:t>
      </w:r>
    </w:p>
    <w:p w:rsidR="0084112A" w:rsidRPr="0084112A" w:rsidRDefault="0084112A" w:rsidP="0084112A">
      <w:pPr>
        <w:numPr>
          <w:ilvl w:val="0"/>
          <w:numId w:val="9"/>
        </w:numPr>
        <w:spacing w:beforeLines="60" w:before="144" w:afterLines="60" w:after="144" w:line="240" w:lineRule="auto"/>
        <w:ind w:left="851" w:hanging="284"/>
        <w:jc w:val="both"/>
        <w:rPr>
          <w:rFonts w:ascii="Times New Roman" w:eastAsia="Times New Roman" w:hAnsi="Times New Roman" w:cs="Times New Roman"/>
          <w:bCs/>
          <w:sz w:val="24"/>
          <w:szCs w:val="24"/>
          <w:lang w:val="uk-UA" w:eastAsia="ru-RU"/>
        </w:rPr>
      </w:pPr>
      <w:bookmarkStart w:id="52" w:name="n7040"/>
      <w:bookmarkEnd w:id="52"/>
      <w:r w:rsidRPr="0084112A">
        <w:rPr>
          <w:rFonts w:ascii="Times New Roman" w:eastAsia="Times New Roman" w:hAnsi="Times New Roman" w:cs="Times New Roman"/>
          <w:b/>
          <w:bCs/>
          <w:sz w:val="24"/>
          <w:szCs w:val="24"/>
          <w:lang w:val="uk-UA" w:eastAsia="ru-RU"/>
        </w:rPr>
        <w:t>для фізичної особи - підприємця</w:t>
      </w:r>
      <w:r w:rsidRPr="0084112A">
        <w:rPr>
          <w:rFonts w:ascii="Times New Roman" w:eastAsia="Times New Roman" w:hAnsi="Times New Roman" w:cs="Times New Roman"/>
          <w:bCs/>
          <w:sz w:val="24"/>
          <w:szCs w:val="24"/>
          <w:lang w:val="uk-UA" w:eastAsia="ru-RU"/>
        </w:rPr>
        <w:t xml:space="preserve">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w:t>
      </w:r>
      <w:r w:rsidRPr="0084112A">
        <w:rPr>
          <w:rFonts w:ascii="Times New Roman" w:eastAsia="Times New Roman" w:hAnsi="Times New Roman" w:cs="Times New Roman"/>
          <w:b/>
          <w:bCs/>
          <w:sz w:val="24"/>
          <w:szCs w:val="24"/>
          <w:lang w:val="uk-UA" w:eastAsia="ru-RU"/>
        </w:rPr>
        <w:t>3.3.</w:t>
      </w:r>
      <w:r w:rsidRPr="0084112A">
        <w:rPr>
          <w:rFonts w:ascii="Times New Roman" w:eastAsia="Times New Roman" w:hAnsi="Times New Roman" w:cs="Times New Roman"/>
          <w:bCs/>
          <w:sz w:val="24"/>
          <w:szCs w:val="24"/>
          <w:lang w:val="uk-UA" w:eastAsia="ru-RU"/>
        </w:rPr>
        <w:t xml:space="preserve"> цього додатку.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84112A" w:rsidRPr="0084112A" w:rsidRDefault="0084112A" w:rsidP="0084112A">
      <w:pPr>
        <w:numPr>
          <w:ilvl w:val="0"/>
          <w:numId w:val="9"/>
        </w:numPr>
        <w:spacing w:beforeLines="60" w:before="144" w:afterLines="60" w:after="144" w:line="240" w:lineRule="auto"/>
        <w:ind w:left="851" w:hanging="284"/>
        <w:jc w:val="both"/>
        <w:rPr>
          <w:rFonts w:ascii="Times New Roman" w:eastAsia="Times New Roman" w:hAnsi="Times New Roman" w:cs="Times New Roman"/>
          <w:bCs/>
          <w:sz w:val="24"/>
          <w:szCs w:val="24"/>
          <w:lang w:val="uk-UA" w:eastAsia="ru-RU"/>
        </w:rPr>
      </w:pPr>
      <w:bookmarkStart w:id="53" w:name="n7041"/>
      <w:bookmarkEnd w:id="53"/>
      <w:r w:rsidRPr="0084112A">
        <w:rPr>
          <w:rFonts w:ascii="Times New Roman" w:eastAsia="Times New Roman" w:hAnsi="Times New Roman" w:cs="Times New Roman"/>
          <w:b/>
          <w:bCs/>
          <w:sz w:val="24"/>
          <w:szCs w:val="24"/>
          <w:lang w:val="uk-UA" w:eastAsia="ru-RU"/>
        </w:rPr>
        <w:t>для юридичної особи</w:t>
      </w:r>
      <w:r w:rsidRPr="0084112A">
        <w:rPr>
          <w:rFonts w:ascii="Times New Roman" w:eastAsia="Times New Roman" w:hAnsi="Times New Roman" w:cs="Times New Roman"/>
          <w:bCs/>
          <w:sz w:val="24"/>
          <w:szCs w:val="24"/>
          <w:lang w:val="uk-UA" w:eastAsia="ru-RU"/>
        </w:rPr>
        <w:t xml:space="preserve">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w:t>
      </w:r>
      <w:r w:rsidRPr="0084112A">
        <w:rPr>
          <w:rFonts w:ascii="Times New Roman" w:eastAsia="Times New Roman" w:hAnsi="Times New Roman" w:cs="Times New Roman"/>
          <w:b/>
          <w:bCs/>
          <w:sz w:val="24"/>
          <w:szCs w:val="24"/>
          <w:lang w:val="uk-UA" w:eastAsia="ru-RU"/>
        </w:rPr>
        <w:t>3.3.</w:t>
      </w:r>
      <w:r w:rsidRPr="0084112A">
        <w:rPr>
          <w:rFonts w:ascii="Times New Roman" w:eastAsia="Times New Roman" w:hAnsi="Times New Roman" w:cs="Times New Roman"/>
          <w:bCs/>
          <w:sz w:val="24"/>
          <w:szCs w:val="24"/>
          <w:lang w:val="uk-UA" w:eastAsia="ru-RU"/>
        </w:rPr>
        <w:t xml:space="preserve"> цього додатку.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3.2.</w:t>
      </w:r>
      <w:r w:rsidRPr="0084112A">
        <w:rPr>
          <w:rFonts w:ascii="Times New Roman" w:eastAsia="Times New Roman" w:hAnsi="Times New Roman" w:cs="Times New Roman"/>
          <w:sz w:val="24"/>
          <w:szCs w:val="24"/>
          <w:lang w:val="uk-UA" w:eastAsia="ru-RU"/>
        </w:rPr>
        <w:t xml:space="preserve"> 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      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lastRenderedPageBreak/>
        <w:t>3.3.</w:t>
      </w:r>
      <w:r w:rsidRPr="0084112A">
        <w:rPr>
          <w:rFonts w:ascii="Times New Roman" w:eastAsia="Times New Roman" w:hAnsi="Times New Roman" w:cs="Times New Roman"/>
          <w:sz w:val="24"/>
          <w:szCs w:val="24"/>
          <w:lang w:val="uk-UA" w:eastAsia="ru-RU"/>
        </w:rPr>
        <w:t xml:space="preserve"> До суми доходу платника єдиного податку включається вартість безоплатно отриманих протягом звітного періоду товарів (робіт, послуг).</w:t>
      </w:r>
    </w:p>
    <w:p w:rsidR="0084112A" w:rsidRPr="0084112A" w:rsidRDefault="0084112A" w:rsidP="0084112A">
      <w:pPr>
        <w:spacing w:beforeLines="60" w:before="144" w:afterLines="60" w:after="144" w:line="240" w:lineRule="auto"/>
        <w:ind w:firstLine="88"/>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     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rsidR="0084112A" w:rsidRPr="0084112A" w:rsidRDefault="0084112A" w:rsidP="0084112A">
      <w:pPr>
        <w:spacing w:beforeLines="60" w:before="144" w:afterLines="60" w:after="144" w:line="240" w:lineRule="auto"/>
        <w:ind w:firstLine="88"/>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     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p>
    <w:p w:rsidR="0084112A" w:rsidRPr="0084112A" w:rsidRDefault="0084112A" w:rsidP="0084112A">
      <w:pPr>
        <w:spacing w:beforeLines="60" w:before="144" w:afterLines="60" w:after="144" w:line="240" w:lineRule="auto"/>
        <w:ind w:firstLine="88"/>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    До суми доходу платника єдиного податку третьої групи (юридичної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Податковим Кодексом.</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3.4.</w:t>
      </w:r>
      <w:r w:rsidRPr="0084112A">
        <w:rPr>
          <w:rFonts w:ascii="Times New Roman" w:eastAsia="Times New Roman" w:hAnsi="Times New Roman" w:cs="Times New Roman"/>
          <w:sz w:val="24"/>
          <w:szCs w:val="24"/>
          <w:lang w:val="uk-UA" w:eastAsia="ru-RU"/>
        </w:rPr>
        <w:t xml:space="preserve"> 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bookmarkStart w:id="54" w:name="n7050"/>
      <w:bookmarkEnd w:id="54"/>
      <w:r w:rsidRPr="0084112A">
        <w:rPr>
          <w:rFonts w:ascii="Times New Roman" w:eastAsia="Times New Roman" w:hAnsi="Times New Roman" w:cs="Times New Roman"/>
          <w:b/>
          <w:sz w:val="24"/>
          <w:szCs w:val="24"/>
          <w:lang w:val="uk-UA" w:eastAsia="ru-RU"/>
        </w:rPr>
        <w:t>3.5.</w:t>
      </w:r>
      <w:r w:rsidRPr="0084112A">
        <w:rPr>
          <w:rFonts w:ascii="Times New Roman" w:eastAsia="Times New Roman" w:hAnsi="Times New Roman" w:cs="Times New Roman"/>
          <w:sz w:val="24"/>
          <w:szCs w:val="24"/>
          <w:lang w:val="uk-UA" w:eastAsia="ru-RU"/>
        </w:rPr>
        <w:t xml:space="preserve">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3.6.</w:t>
      </w:r>
      <w:r w:rsidRPr="0084112A">
        <w:rPr>
          <w:rFonts w:ascii="Times New Roman" w:eastAsia="Times New Roman" w:hAnsi="Times New Roman" w:cs="Times New Roman"/>
          <w:sz w:val="24"/>
          <w:szCs w:val="24"/>
          <w:lang w:val="uk-UA" w:eastAsia="ru-RU"/>
        </w:rPr>
        <w:t xml:space="preserve"> 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p>
    <w:p w:rsidR="0084112A" w:rsidRPr="0084112A" w:rsidRDefault="0084112A" w:rsidP="0084112A">
      <w:pPr>
        <w:spacing w:beforeLines="60" w:before="144" w:afterLines="60" w:after="144" w:line="240" w:lineRule="auto"/>
        <w:ind w:firstLine="88"/>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      Для платника єдиного податку третьої групи (юридичної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Податковим Кодексом.</w:t>
      </w:r>
    </w:p>
    <w:p w:rsidR="0084112A" w:rsidRPr="0084112A" w:rsidRDefault="0084112A" w:rsidP="0084112A">
      <w:pPr>
        <w:shd w:val="clear" w:color="auto" w:fill="FFFFFF"/>
        <w:spacing w:beforeLines="60" w:before="144" w:afterLines="60" w:after="144" w:line="240" w:lineRule="auto"/>
        <w:textAlignment w:val="baseline"/>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3.7.</w:t>
      </w:r>
      <w:r w:rsidRPr="0084112A">
        <w:rPr>
          <w:rFonts w:ascii="Times New Roman" w:eastAsia="Times New Roman" w:hAnsi="Times New Roman" w:cs="Times New Roman"/>
          <w:sz w:val="24"/>
          <w:szCs w:val="24"/>
          <w:lang w:val="uk-UA" w:eastAsia="ru-RU"/>
        </w:rPr>
        <w:t xml:space="preserve">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84112A" w:rsidRPr="0084112A" w:rsidRDefault="0084112A" w:rsidP="0084112A">
      <w:pPr>
        <w:shd w:val="clear" w:color="auto" w:fill="FFFFFF"/>
        <w:spacing w:beforeLines="60" w:before="144" w:afterLines="60" w:after="144" w:line="240" w:lineRule="auto"/>
        <w:textAlignment w:val="baseline"/>
        <w:rPr>
          <w:rFonts w:ascii="Times New Roman" w:eastAsia="Times New Roman" w:hAnsi="Times New Roman" w:cs="Times New Roman"/>
          <w:sz w:val="24"/>
          <w:szCs w:val="24"/>
          <w:lang w:val="uk-UA" w:eastAsia="ru-RU"/>
        </w:rPr>
      </w:pPr>
      <w:bookmarkStart w:id="55" w:name="n7056"/>
      <w:bookmarkEnd w:id="55"/>
      <w:r w:rsidRPr="0084112A">
        <w:rPr>
          <w:rFonts w:ascii="Times New Roman" w:eastAsia="Times New Roman" w:hAnsi="Times New Roman" w:cs="Times New Roman"/>
          <w:b/>
          <w:sz w:val="24"/>
          <w:szCs w:val="24"/>
          <w:lang w:val="uk-UA" w:eastAsia="ru-RU"/>
        </w:rPr>
        <w:t>3.8.</w:t>
      </w:r>
      <w:r w:rsidRPr="0084112A">
        <w:rPr>
          <w:rFonts w:ascii="Times New Roman" w:eastAsia="Times New Roman" w:hAnsi="Times New Roman" w:cs="Times New Roman"/>
          <w:sz w:val="24"/>
          <w:szCs w:val="24"/>
          <w:lang w:val="uk-UA" w:eastAsia="ru-RU"/>
        </w:rPr>
        <w:t xml:space="preserve">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rsidR="0084112A" w:rsidRPr="0084112A" w:rsidRDefault="0084112A" w:rsidP="0084112A">
      <w:pPr>
        <w:shd w:val="clear" w:color="auto" w:fill="FFFFFF"/>
        <w:spacing w:beforeLines="60" w:before="144" w:afterLines="60" w:after="144" w:line="240" w:lineRule="auto"/>
        <w:textAlignment w:val="baseline"/>
        <w:rPr>
          <w:rFonts w:ascii="Times New Roman" w:eastAsia="Times New Roman" w:hAnsi="Times New Roman" w:cs="Times New Roman"/>
          <w:sz w:val="24"/>
          <w:szCs w:val="24"/>
          <w:lang w:val="uk-UA" w:eastAsia="ru-RU"/>
        </w:rPr>
      </w:pPr>
      <w:bookmarkStart w:id="56" w:name="n7057"/>
      <w:bookmarkEnd w:id="56"/>
      <w:r w:rsidRPr="0084112A">
        <w:rPr>
          <w:rFonts w:ascii="Times New Roman" w:eastAsia="Times New Roman" w:hAnsi="Times New Roman" w:cs="Times New Roman"/>
          <w:b/>
          <w:sz w:val="24"/>
          <w:szCs w:val="24"/>
          <w:lang w:val="uk-UA" w:eastAsia="ru-RU"/>
        </w:rPr>
        <w:t>3.9.</w:t>
      </w:r>
      <w:r w:rsidRPr="0084112A">
        <w:rPr>
          <w:rFonts w:ascii="Times New Roman" w:eastAsia="Times New Roman" w:hAnsi="Times New Roman" w:cs="Times New Roman"/>
          <w:sz w:val="24"/>
          <w:szCs w:val="24"/>
          <w:lang w:val="uk-UA" w:eastAsia="ru-RU"/>
        </w:rPr>
        <w:t xml:space="preserve"> Доходи фізичної особи - платника єдиного податку, отримані в результаті провадження господарської діяльності та оподатковані згідно з цим додатком, не включаються до складу загального річного оподатковуваного доходу фізичної особи, визначеного відповідно до </w:t>
      </w:r>
      <w:hyperlink r:id="rId19" w:anchor="n3610" w:history="1">
        <w:r w:rsidRPr="0084112A">
          <w:rPr>
            <w:rFonts w:ascii="Times New Roman" w:eastAsia="Times New Roman" w:hAnsi="Times New Roman" w:cs="Times New Roman"/>
            <w:sz w:val="24"/>
            <w:szCs w:val="24"/>
            <w:lang w:val="uk-UA" w:eastAsia="ru-RU"/>
          </w:rPr>
          <w:t>розділу IV</w:t>
        </w:r>
      </w:hyperlink>
      <w:r w:rsidRPr="0084112A">
        <w:rPr>
          <w:rFonts w:ascii="Times New Roman" w:eastAsia="Times New Roman" w:hAnsi="Times New Roman" w:cs="Times New Roman"/>
          <w:sz w:val="24"/>
          <w:szCs w:val="24"/>
          <w:lang w:val="uk-UA" w:eastAsia="ru-RU"/>
        </w:rPr>
        <w:t> Податкового Кодексу.</w:t>
      </w:r>
    </w:p>
    <w:p w:rsidR="0084112A" w:rsidRPr="0084112A" w:rsidRDefault="0084112A" w:rsidP="0084112A">
      <w:pPr>
        <w:shd w:val="clear" w:color="auto" w:fill="FFFFFF"/>
        <w:spacing w:beforeLines="60" w:before="144" w:afterLines="60" w:after="144" w:line="240" w:lineRule="auto"/>
        <w:textAlignment w:val="baseline"/>
        <w:rPr>
          <w:rFonts w:ascii="Times New Roman" w:eastAsia="Times New Roman" w:hAnsi="Times New Roman" w:cs="Times New Roman"/>
          <w:sz w:val="24"/>
          <w:szCs w:val="24"/>
          <w:lang w:val="uk-UA" w:eastAsia="ru-RU"/>
        </w:rPr>
      </w:pPr>
      <w:bookmarkStart w:id="57" w:name="n7058"/>
      <w:bookmarkEnd w:id="57"/>
      <w:r w:rsidRPr="0084112A">
        <w:rPr>
          <w:rFonts w:ascii="Times New Roman" w:eastAsia="Times New Roman" w:hAnsi="Times New Roman" w:cs="Times New Roman"/>
          <w:b/>
          <w:sz w:val="24"/>
          <w:szCs w:val="24"/>
          <w:lang w:val="uk-UA" w:eastAsia="ru-RU"/>
        </w:rPr>
        <w:t>3.10.</w:t>
      </w:r>
      <w:r w:rsidRPr="0084112A">
        <w:rPr>
          <w:rFonts w:ascii="Times New Roman" w:eastAsia="Times New Roman" w:hAnsi="Times New Roman" w:cs="Times New Roman"/>
          <w:sz w:val="24"/>
          <w:szCs w:val="24"/>
          <w:lang w:val="uk-UA" w:eastAsia="ru-RU"/>
        </w:rPr>
        <w:t xml:space="preserve"> 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w:t>
      </w:r>
      <w:r w:rsidRPr="0084112A">
        <w:rPr>
          <w:rFonts w:ascii="Times New Roman" w:eastAsia="Times New Roman" w:hAnsi="Times New Roman" w:cs="Times New Roman"/>
          <w:sz w:val="24"/>
          <w:szCs w:val="24"/>
          <w:lang w:val="uk-UA" w:eastAsia="ru-RU"/>
        </w:rPr>
        <w:lastRenderedPageBreak/>
        <w:t>на загальнообов'язкове державне соціальне страхування, нараховані платником єдиного податку відповідно до закону.</w:t>
      </w:r>
    </w:p>
    <w:p w:rsidR="0084112A" w:rsidRPr="0084112A" w:rsidRDefault="0084112A" w:rsidP="0084112A">
      <w:pPr>
        <w:shd w:val="clear" w:color="auto" w:fill="FFFFFF"/>
        <w:spacing w:beforeLines="60" w:before="144" w:afterLines="60" w:after="144" w:line="240" w:lineRule="auto"/>
        <w:textAlignment w:val="baseline"/>
        <w:rPr>
          <w:rFonts w:ascii="Times New Roman" w:eastAsia="Times New Roman" w:hAnsi="Times New Roman" w:cs="Times New Roman"/>
          <w:sz w:val="24"/>
          <w:szCs w:val="24"/>
          <w:lang w:val="uk-UA" w:eastAsia="ru-RU"/>
        </w:rPr>
      </w:pPr>
      <w:bookmarkStart w:id="58" w:name="n7059"/>
      <w:bookmarkEnd w:id="58"/>
      <w:r w:rsidRPr="0084112A">
        <w:rPr>
          <w:rFonts w:ascii="Times New Roman" w:eastAsia="Times New Roman" w:hAnsi="Times New Roman" w:cs="Times New Roman"/>
          <w:b/>
          <w:sz w:val="24"/>
          <w:szCs w:val="24"/>
          <w:lang w:val="uk-UA" w:eastAsia="ru-RU"/>
        </w:rPr>
        <w:t>3.11.</w:t>
      </w:r>
      <w:r w:rsidRPr="0084112A">
        <w:rPr>
          <w:rFonts w:ascii="Times New Roman" w:eastAsia="Times New Roman" w:hAnsi="Times New Roman" w:cs="Times New Roman"/>
          <w:sz w:val="24"/>
          <w:szCs w:val="24"/>
          <w:lang w:val="uk-UA" w:eastAsia="ru-RU"/>
        </w:rPr>
        <w:t xml:space="preserve"> До складу доходу, визначеного цим пунктом, не включаються:</w:t>
      </w:r>
    </w:p>
    <w:p w:rsidR="0084112A" w:rsidRPr="0084112A" w:rsidRDefault="0084112A" w:rsidP="0084112A">
      <w:pPr>
        <w:numPr>
          <w:ilvl w:val="0"/>
          <w:numId w:val="10"/>
        </w:numPr>
        <w:shd w:val="clear" w:color="auto" w:fill="FFFFFF"/>
        <w:spacing w:beforeLines="60" w:before="144" w:afterLines="60" w:after="144" w:line="240" w:lineRule="auto"/>
        <w:ind w:left="993" w:hanging="426"/>
        <w:jc w:val="both"/>
        <w:textAlignment w:val="baseline"/>
        <w:rPr>
          <w:rFonts w:ascii="Times New Roman" w:eastAsia="Times New Roman" w:hAnsi="Times New Roman" w:cs="Times New Roman"/>
          <w:sz w:val="24"/>
          <w:szCs w:val="24"/>
          <w:lang w:val="uk-UA" w:eastAsia="ru-RU"/>
        </w:rPr>
      </w:pPr>
      <w:bookmarkStart w:id="59" w:name="n7060"/>
      <w:bookmarkEnd w:id="59"/>
      <w:r w:rsidRPr="0084112A">
        <w:rPr>
          <w:rFonts w:ascii="Times New Roman" w:eastAsia="Times New Roman" w:hAnsi="Times New Roman" w:cs="Times New Roman"/>
          <w:sz w:val="24"/>
          <w:szCs w:val="24"/>
          <w:lang w:val="uk-UA" w:eastAsia="ru-RU"/>
        </w:rPr>
        <w:t>суми податку на додану вартість;</w:t>
      </w:r>
    </w:p>
    <w:p w:rsidR="0084112A" w:rsidRPr="0084112A" w:rsidRDefault="0084112A" w:rsidP="0084112A">
      <w:pPr>
        <w:numPr>
          <w:ilvl w:val="0"/>
          <w:numId w:val="10"/>
        </w:numPr>
        <w:shd w:val="clear" w:color="auto" w:fill="FFFFFF"/>
        <w:spacing w:beforeLines="60" w:before="144" w:afterLines="60" w:after="144" w:line="240" w:lineRule="auto"/>
        <w:ind w:left="993" w:hanging="426"/>
        <w:jc w:val="both"/>
        <w:textAlignment w:val="baseline"/>
        <w:rPr>
          <w:rFonts w:ascii="Times New Roman" w:eastAsia="Times New Roman" w:hAnsi="Times New Roman" w:cs="Times New Roman"/>
          <w:sz w:val="24"/>
          <w:szCs w:val="24"/>
          <w:lang w:val="uk-UA" w:eastAsia="ru-RU"/>
        </w:rPr>
      </w:pPr>
      <w:bookmarkStart w:id="60" w:name="n7061"/>
      <w:bookmarkEnd w:id="60"/>
      <w:r w:rsidRPr="0084112A">
        <w:rPr>
          <w:rFonts w:ascii="Times New Roman" w:eastAsia="Times New Roman" w:hAnsi="Times New Roman" w:cs="Times New Roman"/>
          <w:sz w:val="24"/>
          <w:szCs w:val="24"/>
          <w:lang w:val="uk-UA" w:eastAsia="ru-RU"/>
        </w:rPr>
        <w:t>суми коштів, отриманих за внутрішніми розрахунками між структурними підрозділами платника єдиного податку;</w:t>
      </w:r>
    </w:p>
    <w:p w:rsidR="0084112A" w:rsidRPr="0084112A" w:rsidRDefault="0084112A" w:rsidP="0084112A">
      <w:pPr>
        <w:numPr>
          <w:ilvl w:val="0"/>
          <w:numId w:val="10"/>
        </w:numPr>
        <w:shd w:val="clear" w:color="auto" w:fill="FFFFFF"/>
        <w:spacing w:beforeLines="60" w:before="144" w:afterLines="60" w:after="144" w:line="240" w:lineRule="auto"/>
        <w:ind w:left="993" w:hanging="426"/>
        <w:jc w:val="both"/>
        <w:textAlignment w:val="baseline"/>
        <w:rPr>
          <w:rFonts w:ascii="Times New Roman" w:eastAsia="Times New Roman" w:hAnsi="Times New Roman" w:cs="Times New Roman"/>
          <w:sz w:val="24"/>
          <w:szCs w:val="24"/>
          <w:lang w:val="uk-UA" w:eastAsia="ru-RU"/>
        </w:rPr>
      </w:pPr>
      <w:bookmarkStart w:id="61" w:name="n7062"/>
      <w:bookmarkEnd w:id="61"/>
      <w:r w:rsidRPr="0084112A">
        <w:rPr>
          <w:rFonts w:ascii="Times New Roman" w:eastAsia="Times New Roman" w:hAnsi="Times New Roman" w:cs="Times New Roman"/>
          <w:sz w:val="24"/>
          <w:szCs w:val="24"/>
          <w:lang w:val="uk-UA" w:eastAsia="ru-RU"/>
        </w:rPr>
        <w:t>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rsidR="0084112A" w:rsidRPr="0084112A" w:rsidRDefault="0084112A" w:rsidP="0084112A">
      <w:pPr>
        <w:numPr>
          <w:ilvl w:val="0"/>
          <w:numId w:val="10"/>
        </w:numPr>
        <w:shd w:val="clear" w:color="auto" w:fill="FFFFFF"/>
        <w:spacing w:beforeLines="60" w:before="144" w:afterLines="60" w:after="144" w:line="240" w:lineRule="auto"/>
        <w:ind w:left="993" w:hanging="426"/>
        <w:jc w:val="both"/>
        <w:textAlignment w:val="baseline"/>
        <w:rPr>
          <w:rFonts w:ascii="Times New Roman" w:eastAsia="Times New Roman" w:hAnsi="Times New Roman" w:cs="Times New Roman"/>
          <w:sz w:val="24"/>
          <w:szCs w:val="24"/>
          <w:lang w:val="uk-UA" w:eastAsia="ru-RU"/>
        </w:rPr>
      </w:pPr>
      <w:bookmarkStart w:id="62" w:name="n7063"/>
      <w:bookmarkEnd w:id="62"/>
      <w:r w:rsidRPr="0084112A">
        <w:rPr>
          <w:rFonts w:ascii="Times New Roman" w:eastAsia="Times New Roman" w:hAnsi="Times New Roman" w:cs="Times New Roman"/>
          <w:sz w:val="24"/>
          <w:szCs w:val="24"/>
          <w:lang w:val="uk-UA" w:eastAsia="ru-RU"/>
        </w:rPr>
        <w:t>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rsidR="0084112A" w:rsidRPr="0084112A" w:rsidRDefault="0084112A" w:rsidP="0084112A">
      <w:pPr>
        <w:numPr>
          <w:ilvl w:val="0"/>
          <w:numId w:val="10"/>
        </w:numPr>
        <w:shd w:val="clear" w:color="auto" w:fill="FFFFFF"/>
        <w:spacing w:beforeLines="60" w:before="144" w:afterLines="60" w:after="144" w:line="240" w:lineRule="auto"/>
        <w:ind w:left="993" w:hanging="426"/>
        <w:jc w:val="both"/>
        <w:textAlignment w:val="baseline"/>
        <w:rPr>
          <w:rFonts w:ascii="Times New Roman" w:eastAsia="Times New Roman" w:hAnsi="Times New Roman" w:cs="Times New Roman"/>
          <w:sz w:val="24"/>
          <w:szCs w:val="24"/>
          <w:lang w:val="uk-UA" w:eastAsia="ru-RU"/>
        </w:rPr>
      </w:pPr>
      <w:bookmarkStart w:id="63" w:name="n7064"/>
      <w:bookmarkEnd w:id="63"/>
      <w:r w:rsidRPr="0084112A">
        <w:rPr>
          <w:rFonts w:ascii="Times New Roman" w:eastAsia="Times New Roman" w:hAnsi="Times New Roman" w:cs="Times New Roman"/>
          <w:sz w:val="24"/>
          <w:szCs w:val="24"/>
          <w:lang w:val="uk-UA" w:eastAsia="ru-RU"/>
        </w:rPr>
        <w:t>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rsidR="0084112A" w:rsidRPr="0084112A" w:rsidRDefault="0084112A" w:rsidP="0084112A">
      <w:pPr>
        <w:numPr>
          <w:ilvl w:val="0"/>
          <w:numId w:val="10"/>
        </w:numPr>
        <w:shd w:val="clear" w:color="auto" w:fill="FFFFFF"/>
        <w:spacing w:beforeLines="60" w:before="144" w:afterLines="60" w:after="144" w:line="240" w:lineRule="auto"/>
        <w:ind w:left="993" w:hanging="426"/>
        <w:jc w:val="both"/>
        <w:textAlignment w:val="baseline"/>
        <w:rPr>
          <w:rFonts w:ascii="Times New Roman" w:eastAsia="Times New Roman" w:hAnsi="Times New Roman" w:cs="Times New Roman"/>
          <w:sz w:val="24"/>
          <w:szCs w:val="24"/>
          <w:lang w:val="uk-UA" w:eastAsia="ru-RU"/>
        </w:rPr>
      </w:pPr>
      <w:bookmarkStart w:id="64" w:name="n7065"/>
      <w:bookmarkEnd w:id="64"/>
      <w:r w:rsidRPr="0084112A">
        <w:rPr>
          <w:rFonts w:ascii="Times New Roman" w:eastAsia="Times New Roman" w:hAnsi="Times New Roman" w:cs="Times New Roman"/>
          <w:sz w:val="24"/>
          <w:szCs w:val="24"/>
          <w:lang w:val="uk-UA" w:eastAsia="ru-RU"/>
        </w:rPr>
        <w:t>суми коштів, що надійшли як оплата товарів (робіт, послуг), реалізованих у період сплати інших податків і зборів, встановлених Податковим Кодексом,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rsidR="0084112A" w:rsidRPr="0084112A" w:rsidRDefault="0084112A" w:rsidP="0084112A">
      <w:pPr>
        <w:numPr>
          <w:ilvl w:val="0"/>
          <w:numId w:val="10"/>
        </w:numPr>
        <w:shd w:val="clear" w:color="auto" w:fill="FFFFFF"/>
        <w:spacing w:beforeLines="60" w:before="144" w:afterLines="60" w:after="144" w:line="240" w:lineRule="auto"/>
        <w:ind w:left="993" w:hanging="426"/>
        <w:jc w:val="both"/>
        <w:textAlignment w:val="baseline"/>
        <w:rPr>
          <w:rFonts w:ascii="Times New Roman" w:eastAsia="Times New Roman" w:hAnsi="Times New Roman" w:cs="Times New Roman"/>
          <w:sz w:val="24"/>
          <w:szCs w:val="24"/>
          <w:lang w:val="uk-UA" w:eastAsia="ru-RU"/>
        </w:rPr>
      </w:pPr>
      <w:bookmarkStart w:id="65" w:name="n7066"/>
      <w:bookmarkEnd w:id="65"/>
      <w:r w:rsidRPr="0084112A">
        <w:rPr>
          <w:rFonts w:ascii="Times New Roman" w:eastAsia="Times New Roman" w:hAnsi="Times New Roman" w:cs="Times New Roman"/>
          <w:sz w:val="24"/>
          <w:szCs w:val="24"/>
          <w:lang w:val="uk-UA" w:eastAsia="ru-RU"/>
        </w:rPr>
        <w:t>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w:t>
      </w:r>
    </w:p>
    <w:p w:rsidR="0084112A" w:rsidRPr="0084112A" w:rsidRDefault="0084112A" w:rsidP="0084112A">
      <w:pPr>
        <w:numPr>
          <w:ilvl w:val="0"/>
          <w:numId w:val="10"/>
        </w:numPr>
        <w:shd w:val="clear" w:color="auto" w:fill="FFFFFF"/>
        <w:spacing w:beforeLines="60" w:before="144" w:afterLines="60" w:after="144" w:line="240" w:lineRule="auto"/>
        <w:ind w:left="993" w:hanging="426"/>
        <w:jc w:val="both"/>
        <w:textAlignment w:val="baseline"/>
        <w:rPr>
          <w:rFonts w:ascii="Times New Roman" w:eastAsia="Times New Roman" w:hAnsi="Times New Roman" w:cs="Times New Roman"/>
          <w:sz w:val="24"/>
          <w:szCs w:val="24"/>
          <w:lang w:val="uk-UA" w:eastAsia="ru-RU"/>
        </w:rPr>
      </w:pPr>
      <w:bookmarkStart w:id="66" w:name="n7067"/>
      <w:bookmarkEnd w:id="66"/>
      <w:r w:rsidRPr="0084112A">
        <w:rPr>
          <w:rFonts w:ascii="Times New Roman" w:eastAsia="Times New Roman" w:hAnsi="Times New Roman" w:cs="Times New Roman"/>
          <w:sz w:val="24"/>
          <w:szCs w:val="24"/>
          <w:lang w:val="uk-UA" w:eastAsia="ru-RU"/>
        </w:rPr>
        <w:t>суми коштів та вартість майна, внесені засновниками або учасниками платника єдиного податку до статутного капіталу такого платника;</w:t>
      </w:r>
    </w:p>
    <w:p w:rsidR="0084112A" w:rsidRPr="0084112A" w:rsidRDefault="0084112A" w:rsidP="0084112A">
      <w:pPr>
        <w:numPr>
          <w:ilvl w:val="0"/>
          <w:numId w:val="10"/>
        </w:numPr>
        <w:shd w:val="clear" w:color="auto" w:fill="FFFFFF"/>
        <w:spacing w:beforeLines="60" w:before="144" w:afterLines="60" w:after="144" w:line="240" w:lineRule="auto"/>
        <w:ind w:left="993" w:hanging="426"/>
        <w:jc w:val="both"/>
        <w:textAlignment w:val="baseline"/>
        <w:rPr>
          <w:rFonts w:ascii="Times New Roman" w:eastAsia="Times New Roman" w:hAnsi="Times New Roman" w:cs="Times New Roman"/>
          <w:sz w:val="24"/>
          <w:szCs w:val="24"/>
          <w:lang w:val="uk-UA" w:eastAsia="ru-RU"/>
        </w:rPr>
      </w:pPr>
      <w:bookmarkStart w:id="67" w:name="n7068"/>
      <w:bookmarkEnd w:id="67"/>
      <w:r w:rsidRPr="0084112A">
        <w:rPr>
          <w:rFonts w:ascii="Times New Roman" w:eastAsia="Times New Roman" w:hAnsi="Times New Roman" w:cs="Times New Roman"/>
          <w:sz w:val="24"/>
          <w:szCs w:val="24"/>
          <w:lang w:val="uk-UA" w:eastAsia="ru-RU"/>
        </w:rPr>
        <w:t>суми коштів у частині надмірно сплачених податків і зборів, встановлених Податковим Кодексом,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rsidR="0084112A" w:rsidRPr="0084112A" w:rsidRDefault="0084112A" w:rsidP="0084112A">
      <w:pPr>
        <w:numPr>
          <w:ilvl w:val="0"/>
          <w:numId w:val="10"/>
        </w:numPr>
        <w:shd w:val="clear" w:color="auto" w:fill="FFFFFF"/>
        <w:spacing w:beforeLines="60" w:before="144" w:afterLines="60" w:after="144" w:line="240" w:lineRule="auto"/>
        <w:ind w:left="993" w:hanging="426"/>
        <w:jc w:val="both"/>
        <w:textAlignment w:val="baseline"/>
        <w:rPr>
          <w:rFonts w:ascii="Times New Roman" w:eastAsia="Times New Roman" w:hAnsi="Times New Roman" w:cs="Times New Roman"/>
          <w:sz w:val="24"/>
          <w:szCs w:val="24"/>
          <w:lang w:val="uk-UA" w:eastAsia="ru-RU"/>
        </w:rPr>
      </w:pPr>
      <w:bookmarkStart w:id="68" w:name="n7069"/>
      <w:bookmarkEnd w:id="68"/>
      <w:r w:rsidRPr="0084112A">
        <w:rPr>
          <w:rFonts w:ascii="Times New Roman" w:eastAsia="Times New Roman" w:hAnsi="Times New Roman" w:cs="Times New Roman"/>
          <w:sz w:val="24"/>
          <w:szCs w:val="24"/>
          <w:lang w:val="uk-UA" w:eastAsia="ru-RU"/>
        </w:rPr>
        <w:t>дивіденди, отримані платником єдиного податку - юридичною особою від інших платників податків, оподатковані в порядку, визначеному Податковим Кодексом.</w:t>
      </w:r>
    </w:p>
    <w:p w:rsidR="0084112A" w:rsidRPr="0084112A" w:rsidRDefault="0084112A" w:rsidP="0084112A">
      <w:pPr>
        <w:shd w:val="clear" w:color="auto" w:fill="FFFFFF"/>
        <w:spacing w:beforeLines="60" w:before="144" w:afterLines="60" w:after="144" w:line="240" w:lineRule="auto"/>
        <w:textAlignment w:val="baseline"/>
        <w:rPr>
          <w:rFonts w:ascii="Times New Roman" w:eastAsia="Times New Roman" w:hAnsi="Times New Roman" w:cs="Times New Roman"/>
          <w:sz w:val="24"/>
          <w:szCs w:val="24"/>
          <w:lang w:val="uk-UA" w:eastAsia="ru-RU"/>
        </w:rPr>
      </w:pPr>
      <w:bookmarkStart w:id="69" w:name="n7070"/>
      <w:bookmarkEnd w:id="69"/>
      <w:r w:rsidRPr="0084112A">
        <w:rPr>
          <w:rFonts w:ascii="Times New Roman" w:eastAsia="Times New Roman" w:hAnsi="Times New Roman" w:cs="Times New Roman"/>
          <w:b/>
          <w:sz w:val="24"/>
          <w:szCs w:val="24"/>
          <w:lang w:val="uk-UA" w:eastAsia="ru-RU"/>
        </w:rPr>
        <w:t>3.12.</w:t>
      </w:r>
      <w:r w:rsidRPr="0084112A">
        <w:rPr>
          <w:rFonts w:ascii="Times New Roman" w:eastAsia="Times New Roman" w:hAnsi="Times New Roman" w:cs="Times New Roman"/>
          <w:sz w:val="24"/>
          <w:szCs w:val="24"/>
          <w:lang w:val="uk-UA" w:eastAsia="ru-RU"/>
        </w:rPr>
        <w:t xml:space="preserve"> Дивіденди, що виплачуються юридичними особами власникам корпоративних прав (засновникам платників єдиного податку), оподатковуються згідно з </w:t>
      </w:r>
      <w:hyperlink r:id="rId20" w:anchor="n2502" w:history="1">
        <w:r w:rsidRPr="0084112A">
          <w:rPr>
            <w:rFonts w:ascii="Times New Roman" w:eastAsia="Times New Roman" w:hAnsi="Times New Roman" w:cs="Times New Roman"/>
            <w:sz w:val="24"/>
            <w:szCs w:val="24"/>
            <w:lang w:val="uk-UA" w:eastAsia="ru-RU"/>
          </w:rPr>
          <w:t>розділами III</w:t>
        </w:r>
      </w:hyperlink>
      <w:r w:rsidRPr="0084112A">
        <w:rPr>
          <w:rFonts w:ascii="Times New Roman" w:eastAsia="Times New Roman" w:hAnsi="Times New Roman" w:cs="Times New Roman"/>
          <w:sz w:val="24"/>
          <w:szCs w:val="24"/>
          <w:lang w:val="uk-UA" w:eastAsia="ru-RU"/>
        </w:rPr>
        <w:t> і </w:t>
      </w:r>
      <w:hyperlink r:id="rId21" w:anchor="n3610" w:history="1">
        <w:r w:rsidRPr="0084112A">
          <w:rPr>
            <w:rFonts w:ascii="Times New Roman" w:eastAsia="Times New Roman" w:hAnsi="Times New Roman" w:cs="Times New Roman"/>
            <w:sz w:val="24"/>
            <w:szCs w:val="24"/>
            <w:lang w:val="uk-UA" w:eastAsia="ru-RU"/>
          </w:rPr>
          <w:t>IV</w:t>
        </w:r>
      </w:hyperlink>
      <w:r w:rsidRPr="0084112A">
        <w:rPr>
          <w:rFonts w:ascii="Times New Roman" w:eastAsia="Times New Roman" w:hAnsi="Times New Roman" w:cs="Times New Roman"/>
          <w:sz w:val="24"/>
          <w:szCs w:val="24"/>
          <w:lang w:val="uk-UA" w:eastAsia="ru-RU"/>
        </w:rPr>
        <w:t> Податкового Кодексу.</w:t>
      </w:r>
    </w:p>
    <w:p w:rsidR="0084112A" w:rsidRPr="0084112A" w:rsidRDefault="0084112A" w:rsidP="0084112A">
      <w:pPr>
        <w:shd w:val="clear" w:color="auto" w:fill="FFFFFF"/>
        <w:spacing w:beforeLines="60" w:before="144" w:afterLines="60" w:after="144" w:line="240" w:lineRule="auto"/>
        <w:textAlignment w:val="baseline"/>
        <w:rPr>
          <w:rFonts w:ascii="Times New Roman" w:eastAsia="Times New Roman" w:hAnsi="Times New Roman" w:cs="Times New Roman"/>
          <w:sz w:val="24"/>
          <w:szCs w:val="24"/>
          <w:lang w:val="uk-UA" w:eastAsia="ru-RU"/>
        </w:rPr>
      </w:pPr>
      <w:bookmarkStart w:id="70" w:name="n7071"/>
      <w:bookmarkEnd w:id="70"/>
      <w:r w:rsidRPr="0084112A">
        <w:rPr>
          <w:rFonts w:ascii="Times New Roman" w:eastAsia="Times New Roman" w:hAnsi="Times New Roman" w:cs="Times New Roman"/>
          <w:b/>
          <w:sz w:val="24"/>
          <w:szCs w:val="24"/>
          <w:lang w:val="uk-UA" w:eastAsia="ru-RU"/>
        </w:rPr>
        <w:t>3.13.</w:t>
      </w:r>
      <w:r w:rsidRPr="0084112A">
        <w:rPr>
          <w:rFonts w:ascii="Times New Roman" w:eastAsia="Times New Roman" w:hAnsi="Times New Roman" w:cs="Times New Roman"/>
          <w:sz w:val="24"/>
          <w:szCs w:val="24"/>
          <w:lang w:val="uk-UA" w:eastAsia="ru-RU"/>
        </w:rPr>
        <w:t xml:space="preserve"> Дохід визначається на підставі даних обліку, який ведеться відповідно до </w:t>
      </w:r>
      <w:hyperlink r:id="rId22" w:anchor="n7158" w:history="1">
        <w:r w:rsidRPr="0084112A">
          <w:rPr>
            <w:rFonts w:ascii="Times New Roman" w:eastAsia="Times New Roman" w:hAnsi="Times New Roman" w:cs="Times New Roman"/>
            <w:sz w:val="24"/>
            <w:szCs w:val="24"/>
            <w:lang w:val="uk-UA" w:eastAsia="ru-RU"/>
          </w:rPr>
          <w:t>статті 296</w:t>
        </w:r>
      </w:hyperlink>
      <w:r w:rsidRPr="0084112A">
        <w:rPr>
          <w:rFonts w:ascii="Times New Roman" w:eastAsia="Times New Roman" w:hAnsi="Times New Roman" w:cs="Times New Roman"/>
          <w:sz w:val="24"/>
          <w:szCs w:val="24"/>
          <w:lang w:val="uk-UA" w:eastAsia="ru-RU"/>
        </w:rPr>
        <w:t xml:space="preserve"> Податкового Кодексу.</w:t>
      </w:r>
    </w:p>
    <w:p w:rsidR="0084112A" w:rsidRPr="0084112A" w:rsidRDefault="0084112A" w:rsidP="0084112A">
      <w:pPr>
        <w:shd w:val="clear" w:color="auto" w:fill="FFFFFF"/>
        <w:spacing w:beforeLines="60" w:before="144" w:afterLines="60" w:after="144" w:line="240" w:lineRule="auto"/>
        <w:textAlignment w:val="baseline"/>
        <w:rPr>
          <w:rFonts w:ascii="Times New Roman" w:eastAsia="Times New Roman" w:hAnsi="Times New Roman" w:cs="Times New Roman"/>
          <w:sz w:val="24"/>
          <w:szCs w:val="24"/>
          <w:lang w:val="uk-UA" w:eastAsia="ru-RU"/>
        </w:rPr>
      </w:pPr>
      <w:bookmarkStart w:id="71" w:name="n7072"/>
      <w:bookmarkEnd w:id="71"/>
      <w:r w:rsidRPr="0084112A">
        <w:rPr>
          <w:rFonts w:ascii="Times New Roman" w:eastAsia="Times New Roman" w:hAnsi="Times New Roman" w:cs="Times New Roman"/>
          <w:b/>
          <w:sz w:val="24"/>
          <w:szCs w:val="24"/>
          <w:lang w:val="uk-UA" w:eastAsia="ru-RU"/>
        </w:rPr>
        <w:t>3.14.</w:t>
      </w:r>
      <w:r w:rsidRPr="0084112A">
        <w:rPr>
          <w:rFonts w:ascii="Times New Roman" w:eastAsia="Times New Roman" w:hAnsi="Times New Roman" w:cs="Times New Roman"/>
          <w:sz w:val="24"/>
          <w:szCs w:val="24"/>
          <w:lang w:val="uk-UA" w:eastAsia="ru-RU"/>
        </w:rPr>
        <w:t xml:space="preserve">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rsidR="0084112A" w:rsidRPr="0084112A" w:rsidRDefault="0084112A" w:rsidP="0084112A">
      <w:pPr>
        <w:shd w:val="clear" w:color="auto" w:fill="FFFFFF"/>
        <w:spacing w:beforeLines="60" w:before="144" w:afterLines="60" w:after="144" w:line="240" w:lineRule="auto"/>
        <w:textAlignment w:val="baseline"/>
        <w:rPr>
          <w:rFonts w:ascii="Times New Roman" w:eastAsia="Times New Roman" w:hAnsi="Times New Roman" w:cs="Times New Roman"/>
          <w:sz w:val="24"/>
          <w:szCs w:val="24"/>
          <w:lang w:val="uk-UA" w:eastAsia="ru-RU"/>
        </w:rPr>
      </w:pPr>
      <w:bookmarkStart w:id="72" w:name="n7073"/>
      <w:bookmarkEnd w:id="72"/>
      <w:r w:rsidRPr="0084112A">
        <w:rPr>
          <w:rFonts w:ascii="Times New Roman" w:eastAsia="Times New Roman" w:hAnsi="Times New Roman" w:cs="Times New Roman"/>
          <w:b/>
          <w:sz w:val="24"/>
          <w:szCs w:val="24"/>
          <w:lang w:val="uk-UA" w:eastAsia="ru-RU"/>
        </w:rPr>
        <w:lastRenderedPageBreak/>
        <w:t>3.15.</w:t>
      </w:r>
      <w:r w:rsidRPr="0084112A">
        <w:rPr>
          <w:rFonts w:ascii="Times New Roman" w:eastAsia="Times New Roman" w:hAnsi="Times New Roman" w:cs="Times New Roman"/>
          <w:sz w:val="24"/>
          <w:szCs w:val="24"/>
          <w:lang w:val="uk-UA" w:eastAsia="ru-RU"/>
        </w:rPr>
        <w:t xml:space="preserve">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3.16.</w:t>
      </w:r>
      <w:r w:rsidRPr="0084112A">
        <w:rPr>
          <w:rFonts w:ascii="Times New Roman" w:eastAsia="Times New Roman" w:hAnsi="Times New Roman" w:cs="Times New Roman"/>
          <w:sz w:val="24"/>
          <w:szCs w:val="24"/>
          <w:lang w:val="uk-UA" w:eastAsia="ru-RU"/>
        </w:rPr>
        <w:t xml:space="preserve"> Право на застосування спрощеної системи оподаткування в наступному календарному році мають платники єдиного податку за умови </w:t>
      </w:r>
      <w:proofErr w:type="spellStart"/>
      <w:r w:rsidRPr="0084112A">
        <w:rPr>
          <w:rFonts w:ascii="Times New Roman" w:eastAsia="Times New Roman" w:hAnsi="Times New Roman" w:cs="Times New Roman"/>
          <w:sz w:val="24"/>
          <w:szCs w:val="24"/>
          <w:lang w:val="uk-UA" w:eastAsia="ru-RU"/>
        </w:rPr>
        <w:t>неперевищення</w:t>
      </w:r>
      <w:proofErr w:type="spellEnd"/>
      <w:r w:rsidRPr="0084112A">
        <w:rPr>
          <w:rFonts w:ascii="Times New Roman" w:eastAsia="Times New Roman" w:hAnsi="Times New Roman" w:cs="Times New Roman"/>
          <w:sz w:val="24"/>
          <w:szCs w:val="24"/>
          <w:lang w:val="uk-UA" w:eastAsia="ru-RU"/>
        </w:rPr>
        <w:t xml:space="preserve"> протягом календарного року обсягу доходу, встановленого для відповідної групи платників єдиного податку.</w:t>
      </w:r>
    </w:p>
    <w:p w:rsidR="0084112A" w:rsidRPr="0084112A" w:rsidRDefault="0084112A" w:rsidP="0084112A">
      <w:pPr>
        <w:spacing w:beforeLines="60" w:before="144" w:afterLines="60" w:after="144" w:line="240" w:lineRule="auto"/>
        <w:ind w:firstLine="88"/>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     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w:t>
      </w:r>
      <w:proofErr w:type="spellStart"/>
      <w:r w:rsidRPr="0084112A">
        <w:rPr>
          <w:rFonts w:ascii="Times New Roman" w:eastAsia="Times New Roman" w:hAnsi="Times New Roman" w:cs="Times New Roman"/>
          <w:sz w:val="24"/>
          <w:szCs w:val="24"/>
          <w:lang w:val="uk-UA" w:eastAsia="ru-RU"/>
        </w:rPr>
        <w:t>неперевищення</w:t>
      </w:r>
      <w:proofErr w:type="spellEnd"/>
      <w:r w:rsidRPr="0084112A">
        <w:rPr>
          <w:rFonts w:ascii="Times New Roman" w:eastAsia="Times New Roman" w:hAnsi="Times New Roman" w:cs="Times New Roman"/>
          <w:sz w:val="24"/>
          <w:szCs w:val="24"/>
          <w:lang w:val="uk-UA" w:eastAsia="ru-RU"/>
        </w:rPr>
        <w:t xml:space="preserve"> ними протягом календарного року обсягу доходу, встановленого підпунктом </w:t>
      </w:r>
      <w:r w:rsidRPr="0084112A">
        <w:rPr>
          <w:rFonts w:ascii="Times New Roman" w:eastAsia="Times New Roman" w:hAnsi="Times New Roman" w:cs="Times New Roman"/>
          <w:b/>
          <w:sz w:val="24"/>
          <w:szCs w:val="24"/>
          <w:lang w:val="uk-UA" w:eastAsia="ru-RU"/>
        </w:rPr>
        <w:t>3</w:t>
      </w:r>
      <w:r w:rsidRPr="0084112A">
        <w:rPr>
          <w:rFonts w:ascii="Times New Roman" w:eastAsia="Times New Roman" w:hAnsi="Times New Roman" w:cs="Times New Roman"/>
          <w:sz w:val="24"/>
          <w:szCs w:val="24"/>
          <w:lang w:val="uk-UA" w:eastAsia="ru-RU"/>
        </w:rPr>
        <w:t xml:space="preserve"> пункту </w:t>
      </w:r>
      <w:r w:rsidRPr="0084112A">
        <w:rPr>
          <w:rFonts w:ascii="Times New Roman" w:eastAsia="Times New Roman" w:hAnsi="Times New Roman" w:cs="Times New Roman"/>
          <w:b/>
          <w:sz w:val="24"/>
          <w:szCs w:val="24"/>
          <w:lang w:val="uk-UA" w:eastAsia="ru-RU"/>
        </w:rPr>
        <w:t>2.1.</w:t>
      </w:r>
      <w:r w:rsidRPr="0084112A">
        <w:rPr>
          <w:rFonts w:ascii="Times New Roman" w:eastAsia="Times New Roman" w:hAnsi="Times New Roman" w:cs="Times New Roman"/>
          <w:sz w:val="24"/>
          <w:szCs w:val="24"/>
          <w:lang w:val="uk-UA" w:eastAsia="ru-RU"/>
        </w:rPr>
        <w:t xml:space="preserve"> цього додатку.</w:t>
      </w:r>
    </w:p>
    <w:p w:rsidR="0084112A" w:rsidRPr="0084112A" w:rsidRDefault="0084112A" w:rsidP="0084112A">
      <w:pPr>
        <w:spacing w:beforeLines="60" w:before="144" w:afterLines="60" w:after="144" w:line="240" w:lineRule="auto"/>
        <w:ind w:firstLine="88"/>
        <w:jc w:val="center"/>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3</w:t>
      </w:r>
      <w:r w:rsidRPr="0084112A">
        <w:rPr>
          <w:rFonts w:ascii="Times New Roman" w:eastAsia="Times New Roman" w:hAnsi="Times New Roman" w:cs="Times New Roman"/>
          <w:b/>
          <w:sz w:val="24"/>
          <w:szCs w:val="24"/>
          <w:vertAlign w:val="superscript"/>
          <w:lang w:val="uk-UA" w:eastAsia="ru-RU"/>
        </w:rPr>
        <w:t>1</w:t>
      </w:r>
      <w:r w:rsidRPr="0084112A">
        <w:rPr>
          <w:rFonts w:ascii="Times New Roman" w:eastAsia="Times New Roman" w:hAnsi="Times New Roman" w:cs="Times New Roman"/>
          <w:b/>
          <w:sz w:val="24"/>
          <w:szCs w:val="24"/>
          <w:lang w:val="uk-UA" w:eastAsia="ru-RU"/>
        </w:rPr>
        <w:t>. Об’єкт та база оподаткування для платників єдиного податку четвертої групи</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3</w:t>
      </w:r>
      <w:r w:rsidRPr="0084112A">
        <w:rPr>
          <w:rFonts w:ascii="Times New Roman" w:eastAsia="Times New Roman" w:hAnsi="Times New Roman" w:cs="Times New Roman"/>
          <w:b/>
          <w:sz w:val="24"/>
          <w:szCs w:val="24"/>
          <w:vertAlign w:val="superscript"/>
          <w:lang w:val="uk-UA" w:eastAsia="ru-RU"/>
        </w:rPr>
        <w:t>1</w:t>
      </w:r>
      <w:r w:rsidRPr="0084112A">
        <w:rPr>
          <w:rFonts w:ascii="Times New Roman" w:eastAsia="Times New Roman" w:hAnsi="Times New Roman" w:cs="Times New Roman"/>
          <w:b/>
          <w:sz w:val="24"/>
          <w:szCs w:val="24"/>
          <w:lang w:val="uk-UA" w:eastAsia="ru-RU"/>
        </w:rPr>
        <w:t xml:space="preserve">.1. </w:t>
      </w:r>
      <w:r w:rsidRPr="0084112A">
        <w:rPr>
          <w:rFonts w:ascii="Times New Roman" w:eastAsia="Times New Roman" w:hAnsi="Times New Roman" w:cs="Times New Roman"/>
          <w:b/>
          <w:sz w:val="24"/>
          <w:szCs w:val="24"/>
          <w:vertAlign w:val="superscript"/>
          <w:lang w:val="uk-UA" w:eastAsia="ru-RU"/>
        </w:rPr>
        <w:t xml:space="preserve"> </w:t>
      </w:r>
      <w:r w:rsidRPr="0084112A">
        <w:rPr>
          <w:rFonts w:ascii="Times New Roman" w:eastAsia="Times New Roman" w:hAnsi="Times New Roman" w:cs="Times New Roman"/>
          <w:sz w:val="24"/>
          <w:szCs w:val="24"/>
          <w:lang w:val="uk-UA" w:eastAsia="ru-RU"/>
        </w:rPr>
        <w:t xml:space="preserve"> 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3</w:t>
      </w:r>
      <w:r w:rsidRPr="0084112A">
        <w:rPr>
          <w:rFonts w:ascii="Times New Roman" w:eastAsia="Times New Roman" w:hAnsi="Times New Roman" w:cs="Times New Roman"/>
          <w:b/>
          <w:sz w:val="24"/>
          <w:szCs w:val="24"/>
          <w:vertAlign w:val="superscript"/>
          <w:lang w:val="uk-UA" w:eastAsia="ru-RU"/>
        </w:rPr>
        <w:t>1</w:t>
      </w:r>
      <w:r w:rsidRPr="0084112A">
        <w:rPr>
          <w:rFonts w:ascii="Times New Roman" w:eastAsia="Times New Roman" w:hAnsi="Times New Roman" w:cs="Times New Roman"/>
          <w:b/>
          <w:sz w:val="24"/>
          <w:szCs w:val="24"/>
          <w:lang w:val="uk-UA" w:eastAsia="ru-RU"/>
        </w:rPr>
        <w:t>.2.</w:t>
      </w:r>
      <w:r w:rsidRPr="0084112A">
        <w:rPr>
          <w:rFonts w:ascii="Times New Roman" w:eastAsia="Times New Roman" w:hAnsi="Times New Roman" w:cs="Times New Roman"/>
          <w:b/>
          <w:sz w:val="24"/>
          <w:szCs w:val="24"/>
          <w:vertAlign w:val="superscript"/>
          <w:lang w:val="uk-UA" w:eastAsia="ru-RU"/>
        </w:rPr>
        <w:t xml:space="preserve">  </w:t>
      </w:r>
      <w:r w:rsidRPr="0084112A">
        <w:rPr>
          <w:rFonts w:ascii="Times New Roman" w:eastAsia="Times New Roman" w:hAnsi="Times New Roman" w:cs="Times New Roman"/>
          <w:sz w:val="24"/>
          <w:szCs w:val="24"/>
          <w:lang w:val="uk-UA" w:eastAsia="ru-RU"/>
        </w:rPr>
        <w:t>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з урахуванням коефіцієнта індексації, визначеного за станом на 1 січня базового податкового (звітного) року відповідно до порядку, встановленого розділом XII цього Кодексу.</w:t>
      </w:r>
    </w:p>
    <w:p w:rsidR="0084112A" w:rsidRPr="0084112A" w:rsidRDefault="0084112A" w:rsidP="0084112A">
      <w:pPr>
        <w:spacing w:beforeLines="60" w:before="144" w:afterLines="60" w:after="144" w:line="240" w:lineRule="auto"/>
        <w:ind w:firstLine="708"/>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Автономній Республіці Крим або в області, з урахуванням коефіцієнта індексації, визначеного за станом на 1 січня базового податкового (звітного) року відповідно до порядку, встановленого розділом XII цього Кодексу.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3</w:t>
      </w:r>
      <w:r w:rsidRPr="0084112A">
        <w:rPr>
          <w:rFonts w:ascii="Times New Roman" w:eastAsia="Times New Roman" w:hAnsi="Times New Roman" w:cs="Times New Roman"/>
          <w:b/>
          <w:sz w:val="24"/>
          <w:szCs w:val="24"/>
          <w:vertAlign w:val="superscript"/>
          <w:lang w:val="uk-UA" w:eastAsia="ru-RU"/>
        </w:rPr>
        <w:t>1</w:t>
      </w:r>
      <w:r w:rsidRPr="0084112A">
        <w:rPr>
          <w:rFonts w:ascii="Times New Roman" w:eastAsia="Times New Roman" w:hAnsi="Times New Roman" w:cs="Times New Roman"/>
          <w:b/>
          <w:sz w:val="24"/>
          <w:szCs w:val="24"/>
          <w:lang w:val="uk-UA" w:eastAsia="ru-RU"/>
        </w:rPr>
        <w:t xml:space="preserve">.3. </w:t>
      </w:r>
      <w:r w:rsidRPr="0084112A">
        <w:rPr>
          <w:rFonts w:ascii="Times New Roman" w:eastAsia="Times New Roman" w:hAnsi="Times New Roman" w:cs="Times New Roman"/>
          <w:b/>
          <w:sz w:val="24"/>
          <w:szCs w:val="24"/>
          <w:vertAlign w:val="superscript"/>
          <w:lang w:val="uk-UA" w:eastAsia="ru-RU"/>
        </w:rPr>
        <w:t xml:space="preserve"> </w:t>
      </w:r>
      <w:r w:rsidRPr="0084112A">
        <w:rPr>
          <w:rFonts w:ascii="Times New Roman" w:eastAsia="Times New Roman" w:hAnsi="Times New Roman" w:cs="Times New Roman"/>
          <w:sz w:val="24"/>
          <w:szCs w:val="24"/>
          <w:lang w:val="uk-UA" w:eastAsia="ru-RU"/>
        </w:rPr>
        <w:t>Підставою для нарахування єдиного податку платникам четвертої групи є дані державного земельного кадастру та/або дані з державного реєстру речових прав на нерухоме майно.</w:t>
      </w:r>
    </w:p>
    <w:p w:rsidR="0084112A" w:rsidRPr="0084112A" w:rsidRDefault="0084112A" w:rsidP="0084112A">
      <w:pPr>
        <w:spacing w:beforeLines="60" w:before="144" w:afterLines="60" w:after="144" w:line="240" w:lineRule="auto"/>
        <w:ind w:firstLine="360"/>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податку у порядку, встановленому Кабінетом Міністрів України.</w:t>
      </w:r>
    </w:p>
    <w:p w:rsidR="0084112A" w:rsidRPr="0084112A" w:rsidRDefault="0084112A" w:rsidP="0084112A">
      <w:pPr>
        <w:numPr>
          <w:ilvl w:val="0"/>
          <w:numId w:val="2"/>
        </w:numPr>
        <w:spacing w:beforeLines="60" w:before="144" w:afterLines="60" w:after="144" w:line="240" w:lineRule="auto"/>
        <w:jc w:val="center"/>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Ставки єдиного податку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4.1.</w:t>
      </w:r>
      <w:r w:rsidRPr="0084112A">
        <w:rPr>
          <w:rFonts w:ascii="Times New Roman" w:eastAsia="Times New Roman" w:hAnsi="Times New Roman" w:cs="Times New Roman"/>
          <w:sz w:val="24"/>
          <w:szCs w:val="24"/>
          <w:lang w:val="uk-UA" w:eastAsia="ru-RU"/>
        </w:rPr>
        <w:t xml:space="preserve"> Ставки єдиного податку для платників першої - другої груп встановлюються у відсотках (фіксовані ставки) до розміру мінімальної заробітної плати, встановленої законом на 1 січня податкового (звітного) року (далі у цьому додатку - мінімальна заробітна плата), та третьої групи - у відсотках до доходу (відсоткові ставки).</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lastRenderedPageBreak/>
        <w:t>4.2.</w:t>
      </w:r>
      <w:r w:rsidRPr="0084112A">
        <w:rPr>
          <w:rFonts w:ascii="Times New Roman" w:eastAsia="Times New Roman" w:hAnsi="Times New Roman" w:cs="Times New Roman"/>
          <w:sz w:val="24"/>
          <w:szCs w:val="24"/>
          <w:lang w:val="uk-UA" w:eastAsia="ru-RU"/>
        </w:rPr>
        <w:t xml:space="preserve"> Фіксовані ставки єдиного податку встановлюються </w:t>
      </w:r>
      <w:proofErr w:type="spellStart"/>
      <w:r w:rsidRPr="0084112A">
        <w:rPr>
          <w:rFonts w:ascii="Times New Roman" w:eastAsia="Times New Roman" w:hAnsi="Times New Roman" w:cs="Times New Roman"/>
          <w:sz w:val="24"/>
          <w:szCs w:val="24"/>
          <w:lang w:val="uk-UA" w:eastAsia="ru-RU"/>
        </w:rPr>
        <w:t>Бучанською</w:t>
      </w:r>
      <w:proofErr w:type="spellEnd"/>
      <w:r w:rsidRPr="0084112A">
        <w:rPr>
          <w:rFonts w:ascii="Times New Roman" w:eastAsia="Times New Roman" w:hAnsi="Times New Roman" w:cs="Times New Roman"/>
          <w:sz w:val="24"/>
          <w:szCs w:val="24"/>
          <w:lang w:val="uk-UA" w:eastAsia="ru-RU"/>
        </w:rPr>
        <w:t xml:space="preserve"> міською радою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84112A" w:rsidRPr="0084112A" w:rsidRDefault="0084112A" w:rsidP="0084112A">
      <w:pPr>
        <w:numPr>
          <w:ilvl w:val="0"/>
          <w:numId w:val="11"/>
        </w:numPr>
        <w:spacing w:beforeLines="60" w:before="144" w:afterLines="60" w:after="144" w:line="240" w:lineRule="auto"/>
        <w:ind w:hanging="286"/>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для </w:t>
      </w:r>
      <w:r w:rsidRPr="0084112A">
        <w:rPr>
          <w:rFonts w:ascii="Times New Roman" w:eastAsia="Times New Roman" w:hAnsi="Times New Roman" w:cs="Times New Roman"/>
          <w:b/>
          <w:sz w:val="24"/>
          <w:szCs w:val="24"/>
          <w:lang w:val="uk-UA" w:eastAsia="ru-RU"/>
        </w:rPr>
        <w:t xml:space="preserve">першої групи </w:t>
      </w:r>
      <w:r w:rsidRPr="0084112A">
        <w:rPr>
          <w:rFonts w:ascii="Times New Roman" w:eastAsia="Times New Roman" w:hAnsi="Times New Roman" w:cs="Times New Roman"/>
          <w:sz w:val="24"/>
          <w:szCs w:val="24"/>
          <w:lang w:val="uk-UA" w:eastAsia="ru-RU"/>
        </w:rPr>
        <w:t xml:space="preserve">платників єдиного податку - </w:t>
      </w:r>
      <w:r w:rsidRPr="0084112A">
        <w:rPr>
          <w:rFonts w:ascii="Times New Roman" w:eastAsia="Times New Roman" w:hAnsi="Times New Roman" w:cs="Times New Roman"/>
          <w:b/>
          <w:sz w:val="24"/>
          <w:szCs w:val="24"/>
          <w:lang w:val="uk-UA" w:eastAsia="ru-RU"/>
        </w:rPr>
        <w:t xml:space="preserve">10 </w:t>
      </w:r>
      <w:r w:rsidRPr="0084112A">
        <w:rPr>
          <w:rFonts w:ascii="Times New Roman" w:eastAsia="Times New Roman" w:hAnsi="Times New Roman" w:cs="Times New Roman"/>
          <w:sz w:val="24"/>
          <w:szCs w:val="24"/>
          <w:lang w:val="uk-UA" w:eastAsia="ru-RU"/>
        </w:rPr>
        <w:t>відсотків розміру мінімальної заробітної плати;</w:t>
      </w:r>
    </w:p>
    <w:p w:rsidR="0084112A" w:rsidRPr="0084112A" w:rsidRDefault="0084112A" w:rsidP="0084112A">
      <w:pPr>
        <w:numPr>
          <w:ilvl w:val="0"/>
          <w:numId w:val="11"/>
        </w:numPr>
        <w:spacing w:beforeLines="60" w:before="144" w:afterLines="60" w:after="144" w:line="240" w:lineRule="auto"/>
        <w:ind w:hanging="286"/>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для </w:t>
      </w:r>
      <w:r w:rsidRPr="0084112A">
        <w:rPr>
          <w:rFonts w:ascii="Times New Roman" w:eastAsia="Times New Roman" w:hAnsi="Times New Roman" w:cs="Times New Roman"/>
          <w:b/>
          <w:sz w:val="24"/>
          <w:szCs w:val="24"/>
          <w:lang w:val="uk-UA" w:eastAsia="ru-RU"/>
        </w:rPr>
        <w:t xml:space="preserve">другої групи </w:t>
      </w:r>
      <w:r w:rsidRPr="0084112A">
        <w:rPr>
          <w:rFonts w:ascii="Times New Roman" w:eastAsia="Times New Roman" w:hAnsi="Times New Roman" w:cs="Times New Roman"/>
          <w:sz w:val="24"/>
          <w:szCs w:val="24"/>
          <w:lang w:val="uk-UA" w:eastAsia="ru-RU"/>
        </w:rPr>
        <w:t xml:space="preserve">платників єдиного податку - </w:t>
      </w:r>
      <w:r w:rsidRPr="0084112A">
        <w:rPr>
          <w:rFonts w:ascii="Times New Roman" w:eastAsia="Times New Roman" w:hAnsi="Times New Roman" w:cs="Times New Roman"/>
          <w:b/>
          <w:sz w:val="24"/>
          <w:szCs w:val="24"/>
          <w:lang w:val="uk-UA" w:eastAsia="ru-RU"/>
        </w:rPr>
        <w:t>20</w:t>
      </w:r>
      <w:r w:rsidRPr="0084112A">
        <w:rPr>
          <w:rFonts w:ascii="Times New Roman" w:eastAsia="Times New Roman" w:hAnsi="Times New Roman" w:cs="Times New Roman"/>
          <w:sz w:val="24"/>
          <w:szCs w:val="24"/>
          <w:lang w:val="uk-UA" w:eastAsia="ru-RU"/>
        </w:rPr>
        <w:t xml:space="preserve"> відсотків розміру мінімальної заробітної плати.</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4.3.</w:t>
      </w:r>
      <w:r w:rsidRPr="0084112A">
        <w:rPr>
          <w:rFonts w:ascii="Times New Roman" w:eastAsia="Times New Roman" w:hAnsi="Times New Roman" w:cs="Times New Roman"/>
          <w:sz w:val="24"/>
          <w:szCs w:val="24"/>
          <w:lang w:val="uk-UA" w:eastAsia="ru-RU"/>
        </w:rPr>
        <w:t xml:space="preserve"> Відсоткова ставка єдиного податку для платників </w:t>
      </w:r>
      <w:r w:rsidRPr="0084112A">
        <w:rPr>
          <w:rFonts w:ascii="Times New Roman" w:eastAsia="Times New Roman" w:hAnsi="Times New Roman" w:cs="Times New Roman"/>
          <w:b/>
          <w:sz w:val="24"/>
          <w:szCs w:val="24"/>
          <w:lang w:val="uk-UA" w:eastAsia="ru-RU"/>
        </w:rPr>
        <w:t>третьої групи</w:t>
      </w:r>
      <w:r w:rsidRPr="0084112A">
        <w:rPr>
          <w:rFonts w:ascii="Times New Roman" w:eastAsia="Times New Roman" w:hAnsi="Times New Roman" w:cs="Times New Roman"/>
          <w:sz w:val="24"/>
          <w:szCs w:val="24"/>
          <w:lang w:val="uk-UA" w:eastAsia="ru-RU"/>
        </w:rPr>
        <w:t xml:space="preserve"> встановлюється у розмірі:</w:t>
      </w:r>
    </w:p>
    <w:p w:rsidR="0084112A" w:rsidRPr="0084112A" w:rsidRDefault="0084112A" w:rsidP="0084112A">
      <w:pPr>
        <w:numPr>
          <w:ilvl w:val="0"/>
          <w:numId w:val="12"/>
        </w:numPr>
        <w:spacing w:beforeLines="60" w:before="144" w:afterLines="60" w:after="144" w:line="240" w:lineRule="auto"/>
        <w:ind w:left="851" w:hanging="284"/>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3</w:t>
      </w:r>
      <w:r w:rsidRPr="0084112A">
        <w:rPr>
          <w:rFonts w:ascii="Times New Roman" w:eastAsia="Times New Roman" w:hAnsi="Times New Roman" w:cs="Times New Roman"/>
          <w:sz w:val="24"/>
          <w:szCs w:val="24"/>
          <w:lang w:val="uk-UA" w:eastAsia="ru-RU"/>
        </w:rPr>
        <w:t xml:space="preserve"> відсотки доходу - у разі сплати податку на додану вартість згідно з Податковим Кодексом;</w:t>
      </w:r>
    </w:p>
    <w:p w:rsidR="0084112A" w:rsidRPr="0084112A" w:rsidRDefault="0084112A" w:rsidP="0084112A">
      <w:pPr>
        <w:numPr>
          <w:ilvl w:val="0"/>
          <w:numId w:val="12"/>
        </w:numPr>
        <w:spacing w:beforeLines="60" w:before="144" w:afterLines="60" w:after="144" w:line="240" w:lineRule="auto"/>
        <w:ind w:left="851" w:hanging="284"/>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5</w:t>
      </w:r>
      <w:r w:rsidRPr="0084112A">
        <w:rPr>
          <w:rFonts w:ascii="Times New Roman" w:eastAsia="Times New Roman" w:hAnsi="Times New Roman" w:cs="Times New Roman"/>
          <w:sz w:val="24"/>
          <w:szCs w:val="24"/>
          <w:lang w:val="uk-UA" w:eastAsia="ru-RU"/>
        </w:rPr>
        <w:t xml:space="preserve"> відсотки доходу - у разі включення податку на додану вартість до складу єдиного податку.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      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84112A">
        <w:rPr>
          <w:rFonts w:ascii="Times New Roman" w:eastAsia="Times New Roman" w:hAnsi="Times New Roman" w:cs="Times New Roman"/>
          <w:sz w:val="24"/>
          <w:szCs w:val="24"/>
          <w:lang w:val="uk-UA" w:eastAsia="ru-RU"/>
        </w:rPr>
        <w:t>напівдорогоцінного</w:t>
      </w:r>
      <w:proofErr w:type="spellEnd"/>
      <w:r w:rsidRPr="0084112A">
        <w:rPr>
          <w:rFonts w:ascii="Times New Roman" w:eastAsia="Times New Roman" w:hAnsi="Times New Roman" w:cs="Times New Roman"/>
          <w:sz w:val="24"/>
          <w:szCs w:val="24"/>
          <w:lang w:val="uk-UA" w:eastAsia="ru-RU"/>
        </w:rPr>
        <w:t xml:space="preserve"> каміння, ставка єдиного податку встановлюється у розмірі, визначеному підпунктом </w:t>
      </w:r>
      <w:r w:rsidRPr="0084112A">
        <w:rPr>
          <w:rFonts w:ascii="Times New Roman" w:eastAsia="Times New Roman" w:hAnsi="Times New Roman" w:cs="Times New Roman"/>
          <w:b/>
          <w:sz w:val="24"/>
          <w:szCs w:val="24"/>
          <w:lang w:val="uk-UA" w:eastAsia="ru-RU"/>
        </w:rPr>
        <w:t xml:space="preserve">2 </w:t>
      </w:r>
      <w:r w:rsidRPr="0084112A">
        <w:rPr>
          <w:rFonts w:ascii="Times New Roman" w:eastAsia="Times New Roman" w:hAnsi="Times New Roman" w:cs="Times New Roman"/>
          <w:sz w:val="24"/>
          <w:szCs w:val="24"/>
          <w:lang w:val="uk-UA" w:eastAsia="ru-RU"/>
        </w:rPr>
        <w:t xml:space="preserve">пункту </w:t>
      </w:r>
      <w:r w:rsidRPr="0084112A">
        <w:rPr>
          <w:rFonts w:ascii="Times New Roman" w:eastAsia="Times New Roman" w:hAnsi="Times New Roman" w:cs="Times New Roman"/>
          <w:b/>
          <w:sz w:val="24"/>
          <w:szCs w:val="24"/>
          <w:lang w:val="uk-UA" w:eastAsia="ru-RU"/>
        </w:rPr>
        <w:t>4.3.</w:t>
      </w:r>
      <w:r w:rsidRPr="0084112A">
        <w:rPr>
          <w:rFonts w:ascii="Times New Roman" w:eastAsia="Times New Roman" w:hAnsi="Times New Roman" w:cs="Times New Roman"/>
          <w:sz w:val="24"/>
          <w:szCs w:val="24"/>
          <w:lang w:val="uk-UA" w:eastAsia="ru-RU"/>
        </w:rPr>
        <w:t xml:space="preserve"> цього додатку.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4.4.</w:t>
      </w:r>
      <w:r w:rsidRPr="0084112A">
        <w:rPr>
          <w:rFonts w:ascii="Times New Roman" w:eastAsia="Times New Roman" w:hAnsi="Times New Roman" w:cs="Times New Roman"/>
          <w:sz w:val="24"/>
          <w:szCs w:val="24"/>
          <w:lang w:val="uk-UA" w:eastAsia="ru-RU"/>
        </w:rPr>
        <w:t xml:space="preserve"> Ставка єдиного податку встановлюється для платників єдиного податку </w:t>
      </w:r>
      <w:r w:rsidRPr="0084112A">
        <w:rPr>
          <w:rFonts w:ascii="Times New Roman" w:eastAsia="Times New Roman" w:hAnsi="Times New Roman" w:cs="Times New Roman"/>
          <w:b/>
          <w:sz w:val="24"/>
          <w:szCs w:val="24"/>
          <w:lang w:val="uk-UA" w:eastAsia="ru-RU"/>
        </w:rPr>
        <w:t>першої - третьої груп</w:t>
      </w:r>
      <w:r w:rsidRPr="0084112A">
        <w:rPr>
          <w:rFonts w:ascii="Times New Roman" w:eastAsia="Times New Roman" w:hAnsi="Times New Roman" w:cs="Times New Roman"/>
          <w:sz w:val="24"/>
          <w:szCs w:val="24"/>
          <w:lang w:val="uk-UA" w:eastAsia="ru-RU"/>
        </w:rPr>
        <w:t xml:space="preserve"> (фізичні особи-підприємці) у розмірі </w:t>
      </w:r>
      <w:r w:rsidRPr="0084112A">
        <w:rPr>
          <w:rFonts w:ascii="Times New Roman" w:eastAsia="Times New Roman" w:hAnsi="Times New Roman" w:cs="Times New Roman"/>
          <w:b/>
          <w:sz w:val="24"/>
          <w:szCs w:val="24"/>
          <w:lang w:val="uk-UA" w:eastAsia="ru-RU"/>
        </w:rPr>
        <w:t xml:space="preserve">15 </w:t>
      </w:r>
      <w:r w:rsidRPr="0084112A">
        <w:rPr>
          <w:rFonts w:ascii="Times New Roman" w:eastAsia="Times New Roman" w:hAnsi="Times New Roman" w:cs="Times New Roman"/>
          <w:sz w:val="24"/>
          <w:szCs w:val="24"/>
          <w:lang w:val="uk-UA" w:eastAsia="ru-RU"/>
        </w:rPr>
        <w:t>відсотків:</w:t>
      </w:r>
    </w:p>
    <w:p w:rsidR="0084112A" w:rsidRPr="0084112A" w:rsidRDefault="0084112A" w:rsidP="0084112A">
      <w:pPr>
        <w:numPr>
          <w:ilvl w:val="0"/>
          <w:numId w:val="13"/>
        </w:numPr>
        <w:spacing w:beforeLines="60" w:before="144" w:afterLines="60" w:after="144" w:line="240" w:lineRule="auto"/>
        <w:ind w:left="851" w:hanging="284"/>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до суми перевищення обсягу доходу, визначеного у </w:t>
      </w:r>
      <w:proofErr w:type="spellStart"/>
      <w:r w:rsidRPr="0084112A">
        <w:rPr>
          <w:rFonts w:ascii="Times New Roman" w:eastAsia="Times New Roman" w:hAnsi="Times New Roman" w:cs="Times New Roman"/>
          <w:sz w:val="24"/>
          <w:szCs w:val="24"/>
          <w:lang w:val="uk-UA" w:eastAsia="ru-RU"/>
        </w:rPr>
        <w:t>п.п</w:t>
      </w:r>
      <w:proofErr w:type="spellEnd"/>
      <w:r w:rsidRPr="0084112A">
        <w:rPr>
          <w:rFonts w:ascii="Times New Roman" w:eastAsia="Times New Roman" w:hAnsi="Times New Roman" w:cs="Times New Roman"/>
          <w:sz w:val="24"/>
          <w:szCs w:val="24"/>
          <w:lang w:val="uk-UA" w:eastAsia="ru-RU"/>
        </w:rPr>
        <w:t xml:space="preserve">. </w:t>
      </w:r>
      <w:r w:rsidRPr="0084112A">
        <w:rPr>
          <w:rFonts w:ascii="Times New Roman" w:eastAsia="Times New Roman" w:hAnsi="Times New Roman" w:cs="Times New Roman"/>
          <w:b/>
          <w:sz w:val="24"/>
          <w:szCs w:val="24"/>
          <w:lang w:val="uk-UA" w:eastAsia="ru-RU"/>
        </w:rPr>
        <w:t>1, 2</w:t>
      </w:r>
      <w:r w:rsidRPr="0084112A">
        <w:rPr>
          <w:rFonts w:ascii="Times New Roman" w:eastAsia="Times New Roman" w:hAnsi="Times New Roman" w:cs="Times New Roman"/>
          <w:sz w:val="24"/>
          <w:szCs w:val="24"/>
          <w:lang w:val="uk-UA" w:eastAsia="ru-RU"/>
        </w:rPr>
        <w:t xml:space="preserve"> і </w:t>
      </w:r>
      <w:r w:rsidRPr="0084112A">
        <w:rPr>
          <w:rFonts w:ascii="Times New Roman" w:eastAsia="Times New Roman" w:hAnsi="Times New Roman" w:cs="Times New Roman"/>
          <w:b/>
          <w:sz w:val="24"/>
          <w:szCs w:val="24"/>
          <w:lang w:val="uk-UA" w:eastAsia="ru-RU"/>
        </w:rPr>
        <w:t>3</w:t>
      </w:r>
      <w:r w:rsidRPr="0084112A">
        <w:rPr>
          <w:rFonts w:ascii="Times New Roman" w:eastAsia="Times New Roman" w:hAnsi="Times New Roman" w:cs="Times New Roman"/>
          <w:sz w:val="24"/>
          <w:szCs w:val="24"/>
          <w:lang w:val="uk-UA" w:eastAsia="ru-RU"/>
        </w:rPr>
        <w:t xml:space="preserve"> пункту </w:t>
      </w:r>
      <w:r w:rsidRPr="0084112A">
        <w:rPr>
          <w:rFonts w:ascii="Times New Roman" w:eastAsia="Times New Roman" w:hAnsi="Times New Roman" w:cs="Times New Roman"/>
          <w:b/>
          <w:sz w:val="24"/>
          <w:szCs w:val="24"/>
          <w:lang w:val="uk-UA" w:eastAsia="ru-RU"/>
        </w:rPr>
        <w:t xml:space="preserve">2.1. </w:t>
      </w:r>
      <w:r w:rsidRPr="0084112A">
        <w:rPr>
          <w:rFonts w:ascii="Times New Roman" w:eastAsia="Times New Roman" w:hAnsi="Times New Roman" w:cs="Times New Roman"/>
          <w:sz w:val="24"/>
          <w:szCs w:val="24"/>
          <w:lang w:val="uk-UA" w:eastAsia="ru-RU"/>
        </w:rPr>
        <w:t>цього додатку;</w:t>
      </w:r>
    </w:p>
    <w:p w:rsidR="0084112A" w:rsidRPr="0084112A" w:rsidRDefault="0084112A" w:rsidP="0084112A">
      <w:pPr>
        <w:numPr>
          <w:ilvl w:val="0"/>
          <w:numId w:val="13"/>
        </w:numPr>
        <w:spacing w:beforeLines="60" w:before="144" w:afterLines="60" w:after="144" w:line="240" w:lineRule="auto"/>
        <w:ind w:left="851" w:hanging="284"/>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до доходу, отриманого від провадження діяльності, не зазначеної у реєстрі платників єдиного податку, віднесеного до першої або другої групи;</w:t>
      </w:r>
    </w:p>
    <w:p w:rsidR="0084112A" w:rsidRPr="0084112A" w:rsidRDefault="0084112A" w:rsidP="0084112A">
      <w:pPr>
        <w:numPr>
          <w:ilvl w:val="0"/>
          <w:numId w:val="13"/>
        </w:numPr>
        <w:shd w:val="clear" w:color="auto" w:fill="FFFFFF"/>
        <w:spacing w:beforeLines="60" w:before="144" w:afterLines="60" w:after="144" w:line="240" w:lineRule="auto"/>
        <w:ind w:left="851" w:hanging="284"/>
        <w:jc w:val="both"/>
        <w:textAlignment w:val="baseline"/>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до доходу, отриманого при застосуванні іншого способу розрахунків, ніж зазначений у цьому додатку;</w:t>
      </w:r>
    </w:p>
    <w:p w:rsidR="0084112A" w:rsidRPr="0084112A" w:rsidRDefault="0084112A" w:rsidP="0084112A">
      <w:pPr>
        <w:numPr>
          <w:ilvl w:val="0"/>
          <w:numId w:val="13"/>
        </w:numPr>
        <w:spacing w:beforeLines="60" w:before="144" w:afterLines="60" w:after="144" w:line="240" w:lineRule="auto"/>
        <w:ind w:left="851" w:hanging="284"/>
        <w:jc w:val="both"/>
        <w:rPr>
          <w:rFonts w:ascii="Times New Roman" w:eastAsia="Times New Roman" w:hAnsi="Times New Roman" w:cs="Times New Roman"/>
          <w:sz w:val="24"/>
          <w:szCs w:val="24"/>
          <w:lang w:val="uk-UA" w:eastAsia="ru-RU"/>
        </w:rPr>
      </w:pPr>
      <w:bookmarkStart w:id="73" w:name="n7100"/>
      <w:bookmarkEnd w:id="73"/>
      <w:r w:rsidRPr="0084112A">
        <w:rPr>
          <w:rFonts w:ascii="Times New Roman" w:eastAsia="Times New Roman" w:hAnsi="Times New Roman" w:cs="Times New Roman"/>
          <w:sz w:val="24"/>
          <w:szCs w:val="24"/>
          <w:lang w:val="uk-UA" w:eastAsia="ru-RU"/>
        </w:rPr>
        <w:t>до доходу, отриманого від здійснення видів діяльності, які не дають права застосовувати спрощену систему оподаткування;</w:t>
      </w:r>
    </w:p>
    <w:p w:rsidR="0084112A" w:rsidRPr="0084112A" w:rsidRDefault="0084112A" w:rsidP="0084112A">
      <w:pPr>
        <w:numPr>
          <w:ilvl w:val="0"/>
          <w:numId w:val="13"/>
        </w:numPr>
        <w:spacing w:beforeLines="60" w:before="144" w:afterLines="60" w:after="144" w:line="240" w:lineRule="auto"/>
        <w:ind w:left="851" w:hanging="284"/>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до доходу, отриманого платниками </w:t>
      </w:r>
      <w:r w:rsidRPr="0084112A">
        <w:rPr>
          <w:rFonts w:ascii="Times New Roman" w:eastAsia="Times New Roman" w:hAnsi="Times New Roman" w:cs="Times New Roman"/>
          <w:b/>
          <w:sz w:val="24"/>
          <w:szCs w:val="24"/>
          <w:lang w:val="uk-UA" w:eastAsia="ru-RU"/>
        </w:rPr>
        <w:t>першої або другої групи</w:t>
      </w:r>
      <w:r w:rsidRPr="0084112A">
        <w:rPr>
          <w:rFonts w:ascii="Times New Roman" w:eastAsia="Times New Roman" w:hAnsi="Times New Roman" w:cs="Times New Roman"/>
          <w:sz w:val="24"/>
          <w:szCs w:val="24"/>
          <w:lang w:val="uk-UA" w:eastAsia="ru-RU"/>
        </w:rPr>
        <w:t xml:space="preserve"> від провадження діяльності, яка не передбачена у </w:t>
      </w:r>
      <w:proofErr w:type="spellStart"/>
      <w:r w:rsidRPr="0084112A">
        <w:rPr>
          <w:rFonts w:ascii="Times New Roman" w:eastAsia="Times New Roman" w:hAnsi="Times New Roman" w:cs="Times New Roman"/>
          <w:sz w:val="24"/>
          <w:szCs w:val="24"/>
          <w:lang w:val="uk-UA" w:eastAsia="ru-RU"/>
        </w:rPr>
        <w:t>п.п</w:t>
      </w:r>
      <w:proofErr w:type="spellEnd"/>
      <w:r w:rsidRPr="0084112A">
        <w:rPr>
          <w:rFonts w:ascii="Times New Roman" w:eastAsia="Times New Roman" w:hAnsi="Times New Roman" w:cs="Times New Roman"/>
          <w:sz w:val="24"/>
          <w:szCs w:val="24"/>
          <w:lang w:val="uk-UA" w:eastAsia="ru-RU"/>
        </w:rPr>
        <w:t>.</w:t>
      </w:r>
      <w:r w:rsidRPr="0084112A">
        <w:rPr>
          <w:rFonts w:ascii="Times New Roman" w:eastAsia="Times New Roman" w:hAnsi="Times New Roman" w:cs="Times New Roman"/>
          <w:b/>
          <w:sz w:val="24"/>
          <w:szCs w:val="24"/>
          <w:lang w:val="uk-UA" w:eastAsia="ru-RU"/>
        </w:rPr>
        <w:t xml:space="preserve"> 1</w:t>
      </w:r>
      <w:r w:rsidRPr="0084112A">
        <w:rPr>
          <w:rFonts w:ascii="Times New Roman" w:eastAsia="Times New Roman" w:hAnsi="Times New Roman" w:cs="Times New Roman"/>
          <w:sz w:val="24"/>
          <w:szCs w:val="24"/>
          <w:lang w:val="uk-UA" w:eastAsia="ru-RU"/>
        </w:rPr>
        <w:t xml:space="preserve"> або </w:t>
      </w:r>
      <w:r w:rsidRPr="0084112A">
        <w:rPr>
          <w:rFonts w:ascii="Times New Roman" w:eastAsia="Times New Roman" w:hAnsi="Times New Roman" w:cs="Times New Roman"/>
          <w:b/>
          <w:sz w:val="24"/>
          <w:szCs w:val="24"/>
          <w:lang w:val="uk-UA" w:eastAsia="ru-RU"/>
        </w:rPr>
        <w:t>2</w:t>
      </w:r>
      <w:r w:rsidRPr="0084112A">
        <w:rPr>
          <w:rFonts w:ascii="Times New Roman" w:eastAsia="Times New Roman" w:hAnsi="Times New Roman" w:cs="Times New Roman"/>
          <w:sz w:val="24"/>
          <w:szCs w:val="24"/>
          <w:lang w:val="uk-UA" w:eastAsia="ru-RU"/>
        </w:rPr>
        <w:t xml:space="preserve"> пункту </w:t>
      </w:r>
      <w:r w:rsidRPr="0084112A">
        <w:rPr>
          <w:rFonts w:ascii="Times New Roman" w:eastAsia="Times New Roman" w:hAnsi="Times New Roman" w:cs="Times New Roman"/>
          <w:b/>
          <w:sz w:val="24"/>
          <w:szCs w:val="24"/>
          <w:lang w:val="uk-UA" w:eastAsia="ru-RU"/>
        </w:rPr>
        <w:t>2.1</w:t>
      </w:r>
      <w:r w:rsidRPr="0084112A">
        <w:rPr>
          <w:rFonts w:ascii="Times New Roman" w:eastAsia="Times New Roman" w:hAnsi="Times New Roman" w:cs="Times New Roman"/>
          <w:sz w:val="24"/>
          <w:szCs w:val="24"/>
          <w:lang w:val="uk-UA" w:eastAsia="ru-RU"/>
        </w:rPr>
        <w:t xml:space="preserve"> цього додатку відповідно.</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4.5.</w:t>
      </w:r>
      <w:r w:rsidRPr="0084112A">
        <w:rPr>
          <w:rFonts w:ascii="Times New Roman" w:eastAsia="Times New Roman" w:hAnsi="Times New Roman" w:cs="Times New Roman"/>
          <w:sz w:val="24"/>
          <w:szCs w:val="24"/>
          <w:lang w:val="uk-UA" w:eastAsia="ru-RU"/>
        </w:rPr>
        <w:t xml:space="preserve"> Ставки єдиного податку для платників третьої групи (юридичні особи) встановлюються у подвійному розмірі ставок, визначених пунктом </w:t>
      </w:r>
      <w:r w:rsidRPr="0084112A">
        <w:rPr>
          <w:rFonts w:ascii="Times New Roman" w:eastAsia="Times New Roman" w:hAnsi="Times New Roman" w:cs="Times New Roman"/>
          <w:b/>
          <w:sz w:val="24"/>
          <w:szCs w:val="24"/>
          <w:lang w:val="uk-UA" w:eastAsia="ru-RU"/>
        </w:rPr>
        <w:t>4.3.</w:t>
      </w:r>
      <w:r w:rsidRPr="0084112A">
        <w:rPr>
          <w:rFonts w:ascii="Times New Roman" w:eastAsia="Times New Roman" w:hAnsi="Times New Roman" w:cs="Times New Roman"/>
          <w:sz w:val="24"/>
          <w:szCs w:val="24"/>
          <w:lang w:val="uk-UA" w:eastAsia="ru-RU"/>
        </w:rPr>
        <w:t xml:space="preserve"> цього додатку:</w:t>
      </w:r>
    </w:p>
    <w:p w:rsidR="0084112A" w:rsidRPr="0084112A" w:rsidRDefault="0084112A" w:rsidP="0084112A">
      <w:pPr>
        <w:numPr>
          <w:ilvl w:val="0"/>
          <w:numId w:val="14"/>
        </w:numPr>
        <w:spacing w:beforeLines="60" w:before="144" w:afterLines="60" w:after="144" w:line="240" w:lineRule="auto"/>
        <w:ind w:left="851" w:hanging="284"/>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до суми перевищення обсягу доходу, визначеного у </w:t>
      </w:r>
      <w:proofErr w:type="spellStart"/>
      <w:r w:rsidRPr="0084112A">
        <w:rPr>
          <w:rFonts w:ascii="Times New Roman" w:eastAsia="Times New Roman" w:hAnsi="Times New Roman" w:cs="Times New Roman"/>
          <w:sz w:val="24"/>
          <w:szCs w:val="24"/>
          <w:lang w:val="uk-UA" w:eastAsia="ru-RU"/>
        </w:rPr>
        <w:t>п.п</w:t>
      </w:r>
      <w:proofErr w:type="spellEnd"/>
      <w:r w:rsidRPr="0084112A">
        <w:rPr>
          <w:rFonts w:ascii="Times New Roman" w:eastAsia="Times New Roman" w:hAnsi="Times New Roman" w:cs="Times New Roman"/>
          <w:sz w:val="24"/>
          <w:szCs w:val="24"/>
          <w:lang w:val="uk-UA" w:eastAsia="ru-RU"/>
        </w:rPr>
        <w:t xml:space="preserve">. </w:t>
      </w:r>
      <w:r w:rsidRPr="0084112A">
        <w:rPr>
          <w:rFonts w:ascii="Times New Roman" w:eastAsia="Times New Roman" w:hAnsi="Times New Roman" w:cs="Times New Roman"/>
          <w:b/>
          <w:sz w:val="24"/>
          <w:szCs w:val="24"/>
          <w:lang w:val="uk-UA" w:eastAsia="ru-RU"/>
        </w:rPr>
        <w:t>3</w:t>
      </w:r>
      <w:r w:rsidRPr="0084112A">
        <w:rPr>
          <w:rFonts w:ascii="Times New Roman" w:eastAsia="Times New Roman" w:hAnsi="Times New Roman" w:cs="Times New Roman"/>
          <w:sz w:val="24"/>
          <w:szCs w:val="24"/>
          <w:lang w:val="uk-UA" w:eastAsia="ru-RU"/>
        </w:rPr>
        <w:t xml:space="preserve"> пункту </w:t>
      </w:r>
      <w:r w:rsidRPr="0084112A">
        <w:rPr>
          <w:rFonts w:ascii="Times New Roman" w:eastAsia="Times New Roman" w:hAnsi="Times New Roman" w:cs="Times New Roman"/>
          <w:b/>
          <w:sz w:val="24"/>
          <w:szCs w:val="24"/>
          <w:lang w:val="uk-UA" w:eastAsia="ru-RU"/>
        </w:rPr>
        <w:t>2.1</w:t>
      </w:r>
      <w:r w:rsidRPr="0084112A">
        <w:rPr>
          <w:rFonts w:ascii="Times New Roman" w:eastAsia="Times New Roman" w:hAnsi="Times New Roman" w:cs="Times New Roman"/>
          <w:sz w:val="24"/>
          <w:szCs w:val="24"/>
          <w:lang w:val="uk-UA" w:eastAsia="ru-RU"/>
        </w:rPr>
        <w:t>. цього додатку;</w:t>
      </w:r>
    </w:p>
    <w:p w:rsidR="0084112A" w:rsidRPr="0084112A" w:rsidRDefault="0084112A" w:rsidP="0084112A">
      <w:pPr>
        <w:numPr>
          <w:ilvl w:val="0"/>
          <w:numId w:val="14"/>
        </w:numPr>
        <w:shd w:val="clear" w:color="auto" w:fill="FFFFFF"/>
        <w:spacing w:beforeLines="60" w:before="144" w:afterLines="60" w:after="144" w:line="240" w:lineRule="auto"/>
        <w:ind w:left="851" w:hanging="284"/>
        <w:jc w:val="both"/>
        <w:textAlignment w:val="baseline"/>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до доходу, отриманого при застосуванні іншого способу розрахунків, ніж зазначений у цьому додатку;</w:t>
      </w:r>
    </w:p>
    <w:p w:rsidR="0084112A" w:rsidRPr="0084112A" w:rsidRDefault="0084112A" w:rsidP="0084112A">
      <w:pPr>
        <w:numPr>
          <w:ilvl w:val="0"/>
          <w:numId w:val="14"/>
        </w:numPr>
        <w:spacing w:beforeLines="60" w:before="144" w:afterLines="60" w:after="144" w:line="240" w:lineRule="auto"/>
        <w:ind w:left="851" w:hanging="284"/>
        <w:jc w:val="both"/>
        <w:rPr>
          <w:rFonts w:ascii="Times New Roman" w:eastAsia="Times New Roman" w:hAnsi="Times New Roman" w:cs="Times New Roman"/>
          <w:sz w:val="24"/>
          <w:szCs w:val="24"/>
          <w:lang w:val="uk-UA" w:eastAsia="ru-RU"/>
        </w:rPr>
      </w:pPr>
      <w:bookmarkStart w:id="74" w:name="n7106"/>
      <w:bookmarkEnd w:id="74"/>
      <w:r w:rsidRPr="0084112A">
        <w:rPr>
          <w:rFonts w:ascii="Times New Roman" w:eastAsia="Times New Roman" w:hAnsi="Times New Roman" w:cs="Times New Roman"/>
          <w:sz w:val="24"/>
          <w:szCs w:val="24"/>
          <w:lang w:val="uk-UA" w:eastAsia="ru-RU"/>
        </w:rPr>
        <w:t>до доходу, отриманого від здійснення видів діяльності, які не дають права застосовувати спрощену систему оподаткування.</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4.6.</w:t>
      </w:r>
      <w:r w:rsidRPr="0084112A">
        <w:rPr>
          <w:rFonts w:ascii="Times New Roman" w:eastAsia="Times New Roman" w:hAnsi="Times New Roman" w:cs="Times New Roman"/>
          <w:sz w:val="24"/>
          <w:szCs w:val="24"/>
          <w:lang w:val="uk-UA" w:eastAsia="ru-RU"/>
        </w:rPr>
        <w:t xml:space="preserve"> У разі здійснення платниками єдиного податку </w:t>
      </w:r>
      <w:r w:rsidRPr="0084112A">
        <w:rPr>
          <w:rFonts w:ascii="Times New Roman" w:eastAsia="Times New Roman" w:hAnsi="Times New Roman" w:cs="Times New Roman"/>
          <w:b/>
          <w:sz w:val="24"/>
          <w:szCs w:val="24"/>
          <w:lang w:val="uk-UA" w:eastAsia="ru-RU"/>
        </w:rPr>
        <w:t>першої і другої</w:t>
      </w:r>
      <w:r w:rsidRPr="0084112A">
        <w:rPr>
          <w:rFonts w:ascii="Times New Roman" w:eastAsia="Times New Roman" w:hAnsi="Times New Roman" w:cs="Times New Roman"/>
          <w:sz w:val="24"/>
          <w:szCs w:val="24"/>
          <w:lang w:val="uk-UA" w:eastAsia="ru-RU"/>
        </w:rPr>
        <w:t xml:space="preserve"> </w:t>
      </w:r>
      <w:r w:rsidRPr="0084112A">
        <w:rPr>
          <w:rFonts w:ascii="Times New Roman" w:eastAsia="Times New Roman" w:hAnsi="Times New Roman" w:cs="Times New Roman"/>
          <w:b/>
          <w:sz w:val="24"/>
          <w:szCs w:val="24"/>
          <w:lang w:val="uk-UA" w:eastAsia="ru-RU"/>
        </w:rPr>
        <w:t>груп</w:t>
      </w:r>
      <w:r w:rsidRPr="0084112A">
        <w:rPr>
          <w:rFonts w:ascii="Times New Roman" w:eastAsia="Times New Roman" w:hAnsi="Times New Roman" w:cs="Times New Roman"/>
          <w:sz w:val="24"/>
          <w:szCs w:val="24"/>
          <w:lang w:val="uk-UA" w:eastAsia="ru-RU"/>
        </w:rPr>
        <w:t xml:space="preserve">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bookmarkStart w:id="75" w:name="n7108"/>
      <w:bookmarkEnd w:id="75"/>
      <w:r w:rsidRPr="0084112A">
        <w:rPr>
          <w:rFonts w:ascii="Times New Roman" w:eastAsia="Times New Roman" w:hAnsi="Times New Roman" w:cs="Times New Roman"/>
          <w:b/>
          <w:sz w:val="24"/>
          <w:szCs w:val="24"/>
          <w:lang w:val="uk-UA" w:eastAsia="ru-RU"/>
        </w:rPr>
        <w:t>4.7.</w:t>
      </w:r>
      <w:r w:rsidRPr="0084112A">
        <w:rPr>
          <w:rFonts w:ascii="Times New Roman" w:eastAsia="Times New Roman" w:hAnsi="Times New Roman" w:cs="Times New Roman"/>
          <w:sz w:val="24"/>
          <w:szCs w:val="24"/>
          <w:lang w:val="uk-UA" w:eastAsia="ru-RU"/>
        </w:rPr>
        <w:t xml:space="preserve"> У разі здійснення платниками єдиного податку </w:t>
      </w:r>
      <w:r w:rsidRPr="0084112A">
        <w:rPr>
          <w:rFonts w:ascii="Times New Roman" w:eastAsia="Times New Roman" w:hAnsi="Times New Roman" w:cs="Times New Roman"/>
          <w:b/>
          <w:sz w:val="24"/>
          <w:szCs w:val="24"/>
          <w:lang w:val="uk-UA" w:eastAsia="ru-RU"/>
        </w:rPr>
        <w:t>першої і другої груп</w:t>
      </w:r>
      <w:r w:rsidRPr="0084112A">
        <w:rPr>
          <w:rFonts w:ascii="Times New Roman" w:eastAsia="Times New Roman" w:hAnsi="Times New Roman" w:cs="Times New Roman"/>
          <w:sz w:val="24"/>
          <w:szCs w:val="24"/>
          <w:lang w:val="uk-UA" w:eastAsia="ru-RU"/>
        </w:rPr>
        <w:t xml:space="preserve"> господарської діяльності на територіях більш як однієї сільської, селищної або міської ради </w:t>
      </w:r>
      <w:r w:rsidRPr="0084112A">
        <w:rPr>
          <w:rFonts w:ascii="Times New Roman" w:eastAsia="Times New Roman" w:hAnsi="Times New Roman" w:cs="Times New Roman"/>
          <w:sz w:val="24"/>
          <w:szCs w:val="24"/>
          <w:lang w:val="uk-UA" w:eastAsia="ru-RU"/>
        </w:rPr>
        <w:lastRenderedPageBreak/>
        <w:t>застосовується максимальний розмір ставки єдиного податку, встановлений цією статтею для відповідної групи таких платників єдиного податку.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4.8.</w:t>
      </w:r>
      <w:r w:rsidRPr="0084112A">
        <w:rPr>
          <w:rFonts w:ascii="Times New Roman" w:eastAsia="Times New Roman" w:hAnsi="Times New Roman" w:cs="Times New Roman"/>
          <w:sz w:val="24"/>
          <w:szCs w:val="24"/>
          <w:lang w:val="uk-UA" w:eastAsia="ru-RU"/>
        </w:rPr>
        <w:t xml:space="preserve"> Ставки, встановлені пунктами </w:t>
      </w:r>
      <w:r w:rsidRPr="0084112A">
        <w:rPr>
          <w:rFonts w:ascii="Times New Roman" w:eastAsia="Times New Roman" w:hAnsi="Times New Roman" w:cs="Times New Roman"/>
          <w:b/>
          <w:sz w:val="24"/>
          <w:szCs w:val="24"/>
          <w:lang w:val="uk-UA" w:eastAsia="ru-RU"/>
        </w:rPr>
        <w:t xml:space="preserve">4.3. - 4.5. </w:t>
      </w:r>
      <w:r w:rsidRPr="0084112A">
        <w:rPr>
          <w:rFonts w:ascii="Times New Roman" w:eastAsia="Times New Roman" w:hAnsi="Times New Roman" w:cs="Times New Roman"/>
          <w:sz w:val="24"/>
          <w:szCs w:val="24"/>
          <w:lang w:val="uk-UA" w:eastAsia="ru-RU"/>
        </w:rPr>
        <w:t>цього додатку, застосовуються з урахуванням таких особливостей:</w:t>
      </w:r>
    </w:p>
    <w:p w:rsidR="0084112A" w:rsidRPr="0084112A" w:rsidRDefault="0084112A" w:rsidP="0084112A">
      <w:pPr>
        <w:numPr>
          <w:ilvl w:val="0"/>
          <w:numId w:val="15"/>
        </w:numPr>
        <w:spacing w:beforeLines="60" w:before="144" w:afterLines="60" w:after="144" w:line="240" w:lineRule="auto"/>
        <w:ind w:left="709"/>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платники єдиного податку </w:t>
      </w:r>
      <w:r w:rsidRPr="0084112A">
        <w:rPr>
          <w:rFonts w:ascii="Times New Roman" w:eastAsia="Times New Roman" w:hAnsi="Times New Roman" w:cs="Times New Roman"/>
          <w:b/>
          <w:sz w:val="24"/>
          <w:szCs w:val="24"/>
          <w:lang w:val="uk-UA" w:eastAsia="ru-RU"/>
        </w:rPr>
        <w:t>першої групи</w:t>
      </w:r>
      <w:r w:rsidRPr="0084112A">
        <w:rPr>
          <w:rFonts w:ascii="Times New Roman" w:eastAsia="Times New Roman" w:hAnsi="Times New Roman" w:cs="Times New Roman"/>
          <w:sz w:val="24"/>
          <w:szCs w:val="24"/>
          <w:lang w:val="uk-UA" w:eastAsia="ru-RU"/>
        </w:rPr>
        <w:t xml:space="preserve">, які у календарному кварталі перевищили обсяг доходу, визначений для таких платників у пункті </w:t>
      </w:r>
      <w:r w:rsidRPr="0084112A">
        <w:rPr>
          <w:rFonts w:ascii="Times New Roman" w:eastAsia="Times New Roman" w:hAnsi="Times New Roman" w:cs="Times New Roman"/>
          <w:b/>
          <w:sz w:val="24"/>
          <w:szCs w:val="24"/>
          <w:lang w:val="uk-UA" w:eastAsia="ru-RU"/>
        </w:rPr>
        <w:t>2.1</w:t>
      </w:r>
      <w:r w:rsidRPr="0084112A">
        <w:rPr>
          <w:rFonts w:ascii="Times New Roman" w:eastAsia="Times New Roman" w:hAnsi="Times New Roman" w:cs="Times New Roman"/>
          <w:sz w:val="24"/>
          <w:szCs w:val="24"/>
          <w:lang w:val="uk-UA" w:eastAsia="ru-RU"/>
        </w:rPr>
        <w:t xml:space="preserve">. цього додатку, з наступного календарного кварталу за заявою переходять на застосування ставки єдиного податку, визначеної для платників єдиного податку </w:t>
      </w:r>
      <w:r w:rsidRPr="0084112A">
        <w:rPr>
          <w:rFonts w:ascii="Times New Roman" w:eastAsia="Times New Roman" w:hAnsi="Times New Roman" w:cs="Times New Roman"/>
          <w:b/>
          <w:sz w:val="24"/>
          <w:szCs w:val="24"/>
          <w:lang w:val="uk-UA" w:eastAsia="ru-RU"/>
        </w:rPr>
        <w:t>другої або третьої групи</w:t>
      </w:r>
      <w:r w:rsidRPr="0084112A">
        <w:rPr>
          <w:rFonts w:ascii="Times New Roman" w:eastAsia="Times New Roman" w:hAnsi="Times New Roman" w:cs="Times New Roman"/>
          <w:sz w:val="24"/>
          <w:szCs w:val="24"/>
          <w:lang w:val="uk-UA" w:eastAsia="ru-RU"/>
        </w:rPr>
        <w:t>, або відмовляються від застосування спрощеної системи оподаткування.</w:t>
      </w:r>
    </w:p>
    <w:p w:rsidR="0084112A" w:rsidRPr="0084112A" w:rsidRDefault="0084112A" w:rsidP="0084112A">
      <w:pPr>
        <w:shd w:val="clear" w:color="auto" w:fill="FFFFFF"/>
        <w:spacing w:beforeLines="60" w:before="144" w:afterLines="60" w:after="144" w:line="240" w:lineRule="auto"/>
        <w:ind w:firstLine="426"/>
        <w:textAlignment w:val="baseline"/>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Такі платники до суми перевищення зобов'язані застосувати ставку єдиного податку у розмірі 15 відсотків.</w:t>
      </w:r>
    </w:p>
    <w:p w:rsidR="0084112A" w:rsidRPr="0084112A" w:rsidRDefault="0084112A" w:rsidP="0084112A">
      <w:pPr>
        <w:shd w:val="clear" w:color="auto" w:fill="FFFFFF"/>
        <w:spacing w:beforeLines="60" w:before="144" w:afterLines="60" w:after="144" w:line="240" w:lineRule="auto"/>
        <w:ind w:firstLine="426"/>
        <w:textAlignment w:val="baseline"/>
        <w:rPr>
          <w:rFonts w:ascii="Times New Roman" w:eastAsia="Times New Roman" w:hAnsi="Times New Roman" w:cs="Times New Roman"/>
          <w:sz w:val="24"/>
          <w:szCs w:val="24"/>
          <w:lang w:val="uk-UA" w:eastAsia="ru-RU"/>
        </w:rPr>
      </w:pPr>
      <w:bookmarkStart w:id="76" w:name="n7113"/>
      <w:bookmarkEnd w:id="76"/>
      <w:r w:rsidRPr="0084112A">
        <w:rPr>
          <w:rFonts w:ascii="Times New Roman" w:eastAsia="Times New Roman" w:hAnsi="Times New Roman" w:cs="Times New Roman"/>
          <w:sz w:val="24"/>
          <w:szCs w:val="24"/>
          <w:lang w:val="uk-UA" w:eastAsia="ru-RU"/>
        </w:rPr>
        <w:t>Заява подається не пізніше 20 числа місяця, наступного за календарним кварталом, у якому допущено перевищення обсягу доходу;</w:t>
      </w:r>
    </w:p>
    <w:p w:rsidR="0084112A" w:rsidRPr="0084112A" w:rsidRDefault="0084112A" w:rsidP="0084112A">
      <w:pPr>
        <w:numPr>
          <w:ilvl w:val="0"/>
          <w:numId w:val="15"/>
        </w:numPr>
        <w:shd w:val="clear" w:color="auto" w:fill="FFFFFF"/>
        <w:spacing w:beforeLines="60" w:before="144" w:afterLines="60" w:after="144" w:line="240" w:lineRule="auto"/>
        <w:ind w:left="709"/>
        <w:jc w:val="both"/>
        <w:textAlignment w:val="baseline"/>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uk-UA"/>
        </w:rPr>
        <w:t xml:space="preserve">платники єдиного податку </w:t>
      </w:r>
      <w:r w:rsidRPr="0084112A">
        <w:rPr>
          <w:rFonts w:ascii="Times New Roman" w:eastAsia="Times New Roman" w:hAnsi="Times New Roman" w:cs="Times New Roman"/>
          <w:b/>
          <w:sz w:val="24"/>
          <w:szCs w:val="24"/>
          <w:lang w:val="uk-UA" w:eastAsia="uk-UA"/>
        </w:rPr>
        <w:t>другої групи</w:t>
      </w:r>
      <w:r w:rsidRPr="0084112A">
        <w:rPr>
          <w:rFonts w:ascii="Times New Roman" w:eastAsia="Times New Roman" w:hAnsi="Times New Roman" w:cs="Times New Roman"/>
          <w:sz w:val="24"/>
          <w:szCs w:val="24"/>
          <w:lang w:val="uk-UA" w:eastAsia="uk-UA"/>
        </w:rPr>
        <w:t xml:space="preserve">, які перевищили у податковому (звітному) періоді обсяг доходу, визначений для таких платників у пункті </w:t>
      </w:r>
      <w:r w:rsidRPr="0084112A">
        <w:rPr>
          <w:rFonts w:ascii="Times New Roman" w:eastAsia="Times New Roman" w:hAnsi="Times New Roman" w:cs="Times New Roman"/>
          <w:b/>
          <w:sz w:val="24"/>
          <w:szCs w:val="24"/>
          <w:lang w:val="uk-UA" w:eastAsia="uk-UA"/>
        </w:rPr>
        <w:t>2.1.</w:t>
      </w:r>
      <w:r w:rsidRPr="0084112A">
        <w:rPr>
          <w:rFonts w:ascii="Times New Roman" w:eastAsia="Times New Roman" w:hAnsi="Times New Roman" w:cs="Times New Roman"/>
          <w:sz w:val="24"/>
          <w:szCs w:val="24"/>
          <w:lang w:val="uk-UA" w:eastAsia="uk-UA"/>
        </w:rPr>
        <w:t xml:space="preserve"> цього додатку, в наступному податковому (звітному) кварталі за заявою переходять на застосування ставки єдиного податку, визначеної для платників єдиного податку </w:t>
      </w:r>
      <w:r w:rsidRPr="0084112A">
        <w:rPr>
          <w:rFonts w:ascii="Times New Roman" w:eastAsia="Times New Roman" w:hAnsi="Times New Roman" w:cs="Times New Roman"/>
          <w:b/>
          <w:sz w:val="24"/>
          <w:szCs w:val="24"/>
          <w:lang w:val="uk-UA" w:eastAsia="uk-UA"/>
        </w:rPr>
        <w:t>третьої групи</w:t>
      </w:r>
      <w:r w:rsidRPr="0084112A">
        <w:rPr>
          <w:rFonts w:ascii="Times New Roman" w:eastAsia="Times New Roman" w:hAnsi="Times New Roman" w:cs="Times New Roman"/>
          <w:sz w:val="24"/>
          <w:szCs w:val="24"/>
          <w:lang w:val="uk-UA" w:eastAsia="uk-UA"/>
        </w:rPr>
        <w:t>, або відмовляються від застосування спрощеної системи оподаткування.</w:t>
      </w:r>
    </w:p>
    <w:p w:rsidR="0084112A" w:rsidRPr="0084112A" w:rsidRDefault="0084112A" w:rsidP="0084112A">
      <w:pPr>
        <w:shd w:val="clear" w:color="auto" w:fill="FFFFFF"/>
        <w:spacing w:beforeLines="60" w:before="144" w:afterLines="60" w:after="144" w:line="240" w:lineRule="auto"/>
        <w:ind w:firstLine="426"/>
        <w:textAlignment w:val="baseline"/>
        <w:rPr>
          <w:rFonts w:ascii="Times New Roman" w:eastAsia="Times New Roman" w:hAnsi="Times New Roman" w:cs="Times New Roman"/>
          <w:sz w:val="24"/>
          <w:szCs w:val="24"/>
          <w:lang w:val="uk-UA" w:eastAsia="uk-UA"/>
        </w:rPr>
      </w:pPr>
      <w:r w:rsidRPr="0084112A">
        <w:rPr>
          <w:rFonts w:ascii="Times New Roman" w:eastAsia="Times New Roman" w:hAnsi="Times New Roman" w:cs="Times New Roman"/>
          <w:sz w:val="24"/>
          <w:szCs w:val="24"/>
          <w:lang w:val="uk-UA" w:eastAsia="uk-UA"/>
        </w:rPr>
        <w:t xml:space="preserve">Такі платники до суми перевищення зобов'язані застосувати ставку єдиного податку у розмірі </w:t>
      </w:r>
      <w:r w:rsidRPr="0084112A">
        <w:rPr>
          <w:rFonts w:ascii="Times New Roman" w:eastAsia="Times New Roman" w:hAnsi="Times New Roman" w:cs="Times New Roman"/>
          <w:b/>
          <w:sz w:val="24"/>
          <w:szCs w:val="24"/>
          <w:lang w:val="uk-UA" w:eastAsia="uk-UA"/>
        </w:rPr>
        <w:t xml:space="preserve">15 </w:t>
      </w:r>
      <w:r w:rsidRPr="0084112A">
        <w:rPr>
          <w:rFonts w:ascii="Times New Roman" w:eastAsia="Times New Roman" w:hAnsi="Times New Roman" w:cs="Times New Roman"/>
          <w:sz w:val="24"/>
          <w:szCs w:val="24"/>
          <w:lang w:val="uk-UA" w:eastAsia="uk-UA"/>
        </w:rPr>
        <w:t>відсотків.</w:t>
      </w:r>
    </w:p>
    <w:p w:rsidR="0084112A" w:rsidRPr="0084112A" w:rsidRDefault="0084112A" w:rsidP="0084112A">
      <w:pPr>
        <w:spacing w:beforeLines="60" w:before="144" w:afterLines="60" w:after="144" w:line="240" w:lineRule="auto"/>
        <w:ind w:firstLine="426"/>
        <w:rPr>
          <w:rFonts w:ascii="Times New Roman" w:eastAsia="Times New Roman" w:hAnsi="Times New Roman" w:cs="Times New Roman"/>
          <w:sz w:val="24"/>
          <w:szCs w:val="24"/>
          <w:lang w:val="uk-UA" w:eastAsia="uk-UA"/>
        </w:rPr>
      </w:pPr>
      <w:bookmarkStart w:id="77" w:name="n7117"/>
      <w:bookmarkEnd w:id="77"/>
      <w:r w:rsidRPr="0084112A">
        <w:rPr>
          <w:rFonts w:ascii="Times New Roman" w:eastAsia="Times New Roman" w:hAnsi="Times New Roman" w:cs="Times New Roman"/>
          <w:sz w:val="24"/>
          <w:szCs w:val="24"/>
          <w:lang w:val="uk-UA" w:eastAsia="uk-UA"/>
        </w:rPr>
        <w:t>Заява подається не пізніше 20 числа місяця, наступного за календарним кварталом, у якому допущено перевищення обсягу доходу;</w:t>
      </w:r>
    </w:p>
    <w:p w:rsidR="0084112A" w:rsidRPr="0084112A" w:rsidRDefault="0084112A" w:rsidP="0084112A">
      <w:pPr>
        <w:numPr>
          <w:ilvl w:val="0"/>
          <w:numId w:val="15"/>
        </w:numPr>
        <w:spacing w:beforeLines="60" w:before="144" w:afterLines="60" w:after="144" w:line="240" w:lineRule="auto"/>
        <w:ind w:left="709"/>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платники єдиного податку </w:t>
      </w:r>
      <w:r w:rsidRPr="0084112A">
        <w:rPr>
          <w:rFonts w:ascii="Times New Roman" w:eastAsia="Times New Roman" w:hAnsi="Times New Roman" w:cs="Times New Roman"/>
          <w:b/>
          <w:sz w:val="24"/>
          <w:szCs w:val="24"/>
          <w:lang w:val="uk-UA" w:eastAsia="ru-RU"/>
        </w:rPr>
        <w:t>третьої групи</w:t>
      </w:r>
      <w:r w:rsidRPr="0084112A">
        <w:rPr>
          <w:rFonts w:ascii="Times New Roman" w:eastAsia="Times New Roman" w:hAnsi="Times New Roman" w:cs="Times New Roman"/>
          <w:sz w:val="24"/>
          <w:szCs w:val="24"/>
          <w:lang w:val="uk-UA" w:eastAsia="ru-RU"/>
        </w:rPr>
        <w:t xml:space="preserve"> (фізичні особи-підприємці), які перевищили у податковому (звітному) періоді обсяг доходу, визначений для таких платників у пункті </w:t>
      </w:r>
      <w:r w:rsidRPr="0084112A">
        <w:rPr>
          <w:rFonts w:ascii="Times New Roman" w:eastAsia="Times New Roman" w:hAnsi="Times New Roman" w:cs="Times New Roman"/>
          <w:b/>
          <w:sz w:val="24"/>
          <w:szCs w:val="24"/>
          <w:lang w:val="uk-UA" w:eastAsia="ru-RU"/>
        </w:rPr>
        <w:t>2.1.</w:t>
      </w:r>
      <w:r w:rsidRPr="0084112A">
        <w:rPr>
          <w:rFonts w:ascii="Times New Roman" w:eastAsia="Times New Roman" w:hAnsi="Times New Roman" w:cs="Times New Roman"/>
          <w:sz w:val="24"/>
          <w:szCs w:val="24"/>
          <w:lang w:val="uk-UA" w:eastAsia="ru-RU"/>
        </w:rPr>
        <w:t xml:space="preserve"> цього додатку, до суми перевищення застосовують ставку єдиного податку у розмірі </w:t>
      </w:r>
      <w:r w:rsidRPr="0084112A">
        <w:rPr>
          <w:rFonts w:ascii="Times New Roman" w:eastAsia="Times New Roman" w:hAnsi="Times New Roman" w:cs="Times New Roman"/>
          <w:b/>
          <w:sz w:val="24"/>
          <w:szCs w:val="24"/>
          <w:lang w:val="uk-UA" w:eastAsia="ru-RU"/>
        </w:rPr>
        <w:t xml:space="preserve">15 </w:t>
      </w:r>
      <w:r w:rsidRPr="0084112A">
        <w:rPr>
          <w:rFonts w:ascii="Times New Roman" w:eastAsia="Times New Roman" w:hAnsi="Times New Roman" w:cs="Times New Roman"/>
          <w:sz w:val="24"/>
          <w:szCs w:val="24"/>
          <w:lang w:val="uk-UA" w:eastAsia="ru-RU"/>
        </w:rPr>
        <w:t>відсотків, а також зобов'язані у порядку, встановленому цією главою, перейти на сплату інших податків і зборів, встановлених цим Кодексом.</w:t>
      </w:r>
    </w:p>
    <w:p w:rsidR="0084112A" w:rsidRPr="0084112A" w:rsidRDefault="0084112A" w:rsidP="0084112A">
      <w:pPr>
        <w:spacing w:beforeLines="60" w:before="144" w:afterLines="60" w:after="144" w:line="240" w:lineRule="auto"/>
        <w:ind w:firstLine="426"/>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Платники єдиного податку </w:t>
      </w:r>
      <w:r w:rsidRPr="0084112A">
        <w:rPr>
          <w:rFonts w:ascii="Times New Roman" w:eastAsia="Times New Roman" w:hAnsi="Times New Roman" w:cs="Times New Roman"/>
          <w:b/>
          <w:sz w:val="24"/>
          <w:szCs w:val="24"/>
          <w:lang w:val="uk-UA" w:eastAsia="ru-RU"/>
        </w:rPr>
        <w:t>третьої групи</w:t>
      </w:r>
      <w:r w:rsidRPr="0084112A">
        <w:rPr>
          <w:rFonts w:ascii="Times New Roman" w:eastAsia="Times New Roman" w:hAnsi="Times New Roman" w:cs="Times New Roman"/>
          <w:sz w:val="24"/>
          <w:szCs w:val="24"/>
          <w:lang w:val="uk-UA" w:eastAsia="ru-RU"/>
        </w:rPr>
        <w:t xml:space="preserve"> (юридичні особи), які перевищили у податковому (звітному) періоді обсяг доходу, визначений для таких платників у пункті </w:t>
      </w:r>
      <w:r w:rsidRPr="0084112A">
        <w:rPr>
          <w:rFonts w:ascii="Times New Roman" w:eastAsia="Times New Roman" w:hAnsi="Times New Roman" w:cs="Times New Roman"/>
          <w:b/>
          <w:sz w:val="24"/>
          <w:szCs w:val="24"/>
          <w:lang w:val="uk-UA" w:eastAsia="ru-RU"/>
        </w:rPr>
        <w:t>2.1.</w:t>
      </w:r>
      <w:r w:rsidRPr="0084112A">
        <w:rPr>
          <w:rFonts w:ascii="Times New Roman" w:eastAsia="Times New Roman" w:hAnsi="Times New Roman" w:cs="Times New Roman"/>
          <w:sz w:val="24"/>
          <w:szCs w:val="24"/>
          <w:lang w:val="uk-UA" w:eastAsia="ru-RU"/>
        </w:rPr>
        <w:t xml:space="preserve"> цього додатку, до суми перевищення застосовують ставку єдиного податку у подвійному розмірі ставок, визначених пунктом </w:t>
      </w:r>
      <w:r w:rsidRPr="0084112A">
        <w:rPr>
          <w:rFonts w:ascii="Times New Roman" w:eastAsia="Times New Roman" w:hAnsi="Times New Roman" w:cs="Times New Roman"/>
          <w:b/>
          <w:sz w:val="24"/>
          <w:szCs w:val="24"/>
          <w:lang w:val="uk-UA" w:eastAsia="ru-RU"/>
        </w:rPr>
        <w:t>4.3.</w:t>
      </w:r>
      <w:r w:rsidRPr="0084112A">
        <w:rPr>
          <w:rFonts w:ascii="Times New Roman" w:eastAsia="Times New Roman" w:hAnsi="Times New Roman" w:cs="Times New Roman"/>
          <w:sz w:val="24"/>
          <w:szCs w:val="24"/>
          <w:lang w:val="uk-UA" w:eastAsia="ru-RU"/>
        </w:rPr>
        <w:t xml:space="preserve"> цього додатку, а також зобов'язані у порядку, встановленому цим додатком, перейти на сплату інших податків і зборів, встановлених Податковим Кодексом.</w:t>
      </w:r>
    </w:p>
    <w:p w:rsidR="0084112A" w:rsidRPr="0084112A" w:rsidRDefault="0084112A" w:rsidP="0084112A">
      <w:pPr>
        <w:spacing w:beforeLines="60" w:before="144" w:afterLines="60" w:after="144" w:line="240" w:lineRule="auto"/>
        <w:ind w:firstLine="426"/>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Заява подається не пізніше 20 числа місяця, наступного за календарним кварталом, у якому допущено перевищення обсягу доходу.</w:t>
      </w:r>
    </w:p>
    <w:p w:rsidR="0084112A" w:rsidRPr="0084112A" w:rsidRDefault="0084112A" w:rsidP="0084112A">
      <w:pPr>
        <w:numPr>
          <w:ilvl w:val="0"/>
          <w:numId w:val="15"/>
        </w:numPr>
        <w:spacing w:beforeLines="60" w:before="144" w:afterLines="60" w:after="144" w:line="240" w:lineRule="auto"/>
        <w:ind w:left="709"/>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ставка єдиного податку, визначена для </w:t>
      </w:r>
      <w:r w:rsidRPr="0084112A">
        <w:rPr>
          <w:rFonts w:ascii="Times New Roman" w:eastAsia="Times New Roman" w:hAnsi="Times New Roman" w:cs="Times New Roman"/>
          <w:b/>
          <w:sz w:val="24"/>
          <w:szCs w:val="24"/>
          <w:lang w:val="uk-UA" w:eastAsia="ru-RU"/>
        </w:rPr>
        <w:t>третьої групи</w:t>
      </w:r>
      <w:r w:rsidRPr="0084112A">
        <w:rPr>
          <w:rFonts w:ascii="Times New Roman" w:eastAsia="Times New Roman" w:hAnsi="Times New Roman" w:cs="Times New Roman"/>
          <w:sz w:val="24"/>
          <w:szCs w:val="24"/>
          <w:lang w:val="uk-UA" w:eastAsia="ru-RU"/>
        </w:rPr>
        <w:t xml:space="preserve"> у розмірі </w:t>
      </w:r>
      <w:r w:rsidRPr="0084112A">
        <w:rPr>
          <w:rFonts w:ascii="Times New Roman" w:eastAsia="Times New Roman" w:hAnsi="Times New Roman" w:cs="Times New Roman"/>
          <w:b/>
          <w:sz w:val="24"/>
          <w:szCs w:val="24"/>
          <w:lang w:val="uk-UA" w:eastAsia="ru-RU"/>
        </w:rPr>
        <w:t xml:space="preserve">3 </w:t>
      </w:r>
      <w:r w:rsidRPr="0084112A">
        <w:rPr>
          <w:rFonts w:ascii="Times New Roman" w:eastAsia="Times New Roman" w:hAnsi="Times New Roman" w:cs="Times New Roman"/>
          <w:sz w:val="24"/>
          <w:szCs w:val="24"/>
          <w:lang w:val="uk-UA" w:eastAsia="ru-RU"/>
        </w:rPr>
        <w:t>відсотки, може бути обрана:</w:t>
      </w:r>
    </w:p>
    <w:p w:rsidR="0084112A" w:rsidRPr="0084112A" w:rsidRDefault="0084112A" w:rsidP="0084112A">
      <w:pPr>
        <w:spacing w:beforeLines="60" w:before="144" w:afterLines="60" w:after="144" w:line="240" w:lineRule="auto"/>
        <w:ind w:left="993" w:hanging="284"/>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а)</w:t>
      </w:r>
      <w:r w:rsidRPr="0084112A">
        <w:rPr>
          <w:rFonts w:ascii="Times New Roman" w:eastAsia="Times New Roman" w:hAnsi="Times New Roman" w:cs="Times New Roman"/>
          <w:sz w:val="24"/>
          <w:szCs w:val="24"/>
          <w:lang w:val="uk-UA" w:eastAsia="ru-RU"/>
        </w:rPr>
        <w:t xml:space="preserve"> суб'єктом господарювання, який зареєстрований платником податку на додану вартість відповідно до </w:t>
      </w:r>
      <w:hyperlink r:id="rId23" w:anchor="n4379" w:history="1">
        <w:r w:rsidRPr="0084112A">
          <w:rPr>
            <w:rFonts w:ascii="Times New Roman" w:eastAsia="Times New Roman" w:hAnsi="Times New Roman" w:cs="Times New Roman"/>
            <w:sz w:val="24"/>
            <w:szCs w:val="24"/>
            <w:lang w:val="uk-UA" w:eastAsia="ru-RU"/>
          </w:rPr>
          <w:t>розділу V</w:t>
        </w:r>
      </w:hyperlink>
      <w:r w:rsidRPr="0084112A">
        <w:rPr>
          <w:rFonts w:ascii="Times New Roman" w:eastAsia="Times New Roman" w:hAnsi="Times New Roman" w:cs="Times New Roman"/>
          <w:sz w:val="24"/>
          <w:szCs w:val="24"/>
          <w:lang w:val="uk-UA" w:eastAsia="ru-RU"/>
        </w:rPr>
        <w:t> Податкового Кодексу,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84112A" w:rsidRPr="0084112A" w:rsidRDefault="0084112A" w:rsidP="0084112A">
      <w:pPr>
        <w:spacing w:beforeLines="60" w:before="144" w:afterLines="60" w:after="144" w:line="240" w:lineRule="auto"/>
        <w:ind w:left="993" w:hanging="284"/>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б)</w:t>
      </w:r>
      <w:r w:rsidRPr="0084112A">
        <w:rPr>
          <w:rFonts w:ascii="Times New Roman" w:eastAsia="Times New Roman" w:hAnsi="Times New Roman" w:cs="Times New Roman"/>
          <w:sz w:val="24"/>
          <w:szCs w:val="24"/>
          <w:lang w:val="uk-UA" w:eastAsia="ru-RU"/>
        </w:rPr>
        <w:t xml:space="preserve"> платником єдиного податку </w:t>
      </w:r>
      <w:r w:rsidRPr="0084112A">
        <w:rPr>
          <w:rFonts w:ascii="Times New Roman" w:eastAsia="Times New Roman" w:hAnsi="Times New Roman" w:cs="Times New Roman"/>
          <w:b/>
          <w:sz w:val="24"/>
          <w:szCs w:val="24"/>
          <w:lang w:val="uk-UA" w:eastAsia="ru-RU"/>
        </w:rPr>
        <w:t>третьої групи</w:t>
      </w:r>
      <w:r w:rsidRPr="0084112A">
        <w:rPr>
          <w:rFonts w:ascii="Times New Roman" w:eastAsia="Times New Roman" w:hAnsi="Times New Roman" w:cs="Times New Roman"/>
          <w:sz w:val="24"/>
          <w:szCs w:val="24"/>
          <w:lang w:val="uk-UA" w:eastAsia="ru-RU"/>
        </w:rPr>
        <w:t xml:space="preserve">, який обрав ставку єдиного податку в розмірі            </w:t>
      </w:r>
      <w:r w:rsidRPr="0084112A">
        <w:rPr>
          <w:rFonts w:ascii="Times New Roman" w:eastAsia="Times New Roman" w:hAnsi="Times New Roman" w:cs="Times New Roman"/>
          <w:b/>
          <w:sz w:val="24"/>
          <w:szCs w:val="24"/>
          <w:lang w:val="uk-UA" w:eastAsia="ru-RU"/>
        </w:rPr>
        <w:t>5</w:t>
      </w:r>
      <w:r w:rsidRPr="0084112A">
        <w:rPr>
          <w:rFonts w:ascii="Times New Roman" w:eastAsia="Times New Roman" w:hAnsi="Times New Roman" w:cs="Times New Roman"/>
          <w:sz w:val="24"/>
          <w:szCs w:val="24"/>
          <w:lang w:val="uk-UA" w:eastAsia="ru-RU"/>
        </w:rPr>
        <w:t xml:space="preserve"> відсотки, у разі добровільної зміни ставки єдиного податку шляхом подання заяви щодо зміни ставки єдиного податку не пізніше ніж за 15 </w:t>
      </w:r>
      <w:r w:rsidRPr="0084112A">
        <w:rPr>
          <w:rFonts w:ascii="Times New Roman" w:eastAsia="Times New Roman" w:hAnsi="Times New Roman" w:cs="Times New Roman"/>
          <w:sz w:val="24"/>
          <w:szCs w:val="24"/>
          <w:lang w:val="uk-UA" w:eastAsia="ru-RU"/>
        </w:rPr>
        <w:lastRenderedPageBreak/>
        <w:t>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Податкового Кодексу;</w:t>
      </w:r>
    </w:p>
    <w:p w:rsidR="0084112A" w:rsidRPr="0084112A" w:rsidRDefault="0084112A" w:rsidP="0084112A">
      <w:pPr>
        <w:spacing w:beforeLines="60" w:before="144" w:afterLines="60" w:after="144" w:line="240" w:lineRule="auto"/>
        <w:ind w:left="993" w:hanging="284"/>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в)</w:t>
      </w:r>
      <w:r w:rsidRPr="0084112A">
        <w:rPr>
          <w:rFonts w:ascii="Times New Roman" w:eastAsia="Times New Roman" w:hAnsi="Times New Roman" w:cs="Times New Roman"/>
          <w:sz w:val="24"/>
          <w:szCs w:val="24"/>
          <w:lang w:val="uk-UA" w:eastAsia="ru-RU"/>
        </w:rPr>
        <w:t xml:space="preserve">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розділу V Податкового Кодексу 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84112A" w:rsidRPr="0084112A" w:rsidRDefault="0084112A" w:rsidP="0084112A">
      <w:pPr>
        <w:numPr>
          <w:ilvl w:val="0"/>
          <w:numId w:val="15"/>
        </w:numPr>
        <w:spacing w:beforeLines="60" w:before="144" w:afterLines="60" w:after="144" w:line="240" w:lineRule="auto"/>
        <w:ind w:left="709"/>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у разі анулювання реєстрації платника податку на додану вартість у порядку, встановленому розділом V Податкового Кодексу, платники єдиного податку зобов'язані перейти на сплату єдиного податку за ставкою у розмірі </w:t>
      </w:r>
      <w:r w:rsidRPr="0084112A">
        <w:rPr>
          <w:rFonts w:ascii="Times New Roman" w:eastAsia="Times New Roman" w:hAnsi="Times New Roman" w:cs="Times New Roman"/>
          <w:b/>
          <w:sz w:val="24"/>
          <w:szCs w:val="24"/>
          <w:lang w:val="uk-UA" w:eastAsia="ru-RU"/>
        </w:rPr>
        <w:t>5</w:t>
      </w:r>
      <w:r w:rsidRPr="0084112A">
        <w:rPr>
          <w:rFonts w:ascii="Times New Roman" w:eastAsia="Times New Roman" w:hAnsi="Times New Roman" w:cs="Times New Roman"/>
          <w:sz w:val="24"/>
          <w:szCs w:val="24"/>
          <w:lang w:val="uk-UA" w:eastAsia="ru-RU"/>
        </w:rPr>
        <w:t xml:space="preserve"> відсотки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84112A" w:rsidRPr="0084112A" w:rsidRDefault="0084112A" w:rsidP="0084112A">
      <w:pPr>
        <w:spacing w:beforeLines="60" w:before="144" w:afterLines="60" w:after="144" w:line="240" w:lineRule="auto"/>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4.9.</w:t>
      </w:r>
      <w:r w:rsidRPr="0084112A">
        <w:rPr>
          <w:rFonts w:ascii="Times New Roman" w:eastAsia="Times New Roman" w:hAnsi="Times New Roman" w:cs="Times New Roman"/>
          <w:sz w:val="24"/>
          <w:szCs w:val="24"/>
          <w:lang w:val="uk-UA" w:eastAsia="ru-RU"/>
        </w:rPr>
        <w:t xml:space="preserve">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p>
    <w:p w:rsidR="0084112A" w:rsidRPr="0084112A" w:rsidRDefault="0084112A" w:rsidP="0084112A">
      <w:pPr>
        <w:numPr>
          <w:ilvl w:val="0"/>
          <w:numId w:val="19"/>
        </w:numPr>
        <w:spacing w:beforeLines="60" w:before="144" w:afterLines="60" w:after="144" w:line="240" w:lineRule="auto"/>
        <w:jc w:val="both"/>
        <w:rPr>
          <w:rFonts w:ascii="Times New Roman" w:eastAsia="Times New Roman" w:hAnsi="Times New Roman" w:cs="Times New Roman"/>
          <w:sz w:val="24"/>
          <w:szCs w:val="24"/>
          <w:lang w:val="uk-UA" w:eastAsia="ru-RU"/>
        </w:rPr>
      </w:pPr>
      <w:bookmarkStart w:id="78" w:name="n12018"/>
      <w:bookmarkEnd w:id="78"/>
      <w:r w:rsidRPr="0084112A">
        <w:rPr>
          <w:rFonts w:ascii="Times New Roman" w:eastAsia="Times New Roman" w:hAnsi="Times New Roman" w:cs="Times New Roman"/>
          <w:sz w:val="24"/>
          <w:szCs w:val="24"/>
          <w:lang w:val="uk-UA" w:eastAsia="ru-RU"/>
        </w:rPr>
        <w:t>для ріллі, сіножатей і пасовищ (крім ріллі, сіножатей і пасовищ, розташованих у гірських зонах та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0,81;</w:t>
      </w:r>
    </w:p>
    <w:p w:rsidR="0084112A" w:rsidRPr="0084112A" w:rsidRDefault="0084112A" w:rsidP="0084112A">
      <w:pPr>
        <w:numPr>
          <w:ilvl w:val="0"/>
          <w:numId w:val="19"/>
        </w:numPr>
        <w:spacing w:beforeLines="60" w:before="144" w:afterLines="60" w:after="144" w:line="240" w:lineRule="auto"/>
        <w:jc w:val="both"/>
        <w:rPr>
          <w:rFonts w:ascii="Times New Roman" w:eastAsia="Times New Roman" w:hAnsi="Times New Roman" w:cs="Times New Roman"/>
          <w:sz w:val="24"/>
          <w:szCs w:val="24"/>
          <w:lang w:val="uk-UA" w:eastAsia="ru-RU"/>
        </w:rPr>
      </w:pPr>
      <w:bookmarkStart w:id="79" w:name="n12019"/>
      <w:bookmarkEnd w:id="79"/>
      <w:r w:rsidRPr="0084112A">
        <w:rPr>
          <w:rFonts w:ascii="Times New Roman" w:eastAsia="Times New Roman" w:hAnsi="Times New Roman" w:cs="Times New Roman"/>
          <w:sz w:val="24"/>
          <w:szCs w:val="24"/>
          <w:lang w:val="uk-UA" w:eastAsia="ru-RU"/>
        </w:rPr>
        <w:t>для ріллі, сіножатей і пасовищ, розташованих у гірських зонах та на поліських територіях, - 0,49;</w:t>
      </w:r>
    </w:p>
    <w:p w:rsidR="0084112A" w:rsidRPr="0084112A" w:rsidRDefault="0084112A" w:rsidP="0084112A">
      <w:pPr>
        <w:numPr>
          <w:ilvl w:val="0"/>
          <w:numId w:val="19"/>
        </w:numPr>
        <w:spacing w:beforeLines="60" w:before="144" w:afterLines="60" w:after="144" w:line="240" w:lineRule="auto"/>
        <w:jc w:val="both"/>
        <w:rPr>
          <w:rFonts w:ascii="Times New Roman" w:eastAsia="Times New Roman" w:hAnsi="Times New Roman" w:cs="Times New Roman"/>
          <w:sz w:val="24"/>
          <w:szCs w:val="24"/>
          <w:lang w:val="uk-UA" w:eastAsia="ru-RU"/>
        </w:rPr>
      </w:pPr>
      <w:bookmarkStart w:id="80" w:name="n12020"/>
      <w:bookmarkEnd w:id="80"/>
      <w:r w:rsidRPr="0084112A">
        <w:rPr>
          <w:rFonts w:ascii="Times New Roman" w:eastAsia="Times New Roman" w:hAnsi="Times New Roman" w:cs="Times New Roman"/>
          <w:sz w:val="24"/>
          <w:szCs w:val="24"/>
          <w:lang w:val="uk-UA" w:eastAsia="ru-RU"/>
        </w:rPr>
        <w:t>для багаторічних насаджень (крім багаторічних насаджень, розташованих у гірських зонах та на поліських територіях) - 0,49;</w:t>
      </w:r>
    </w:p>
    <w:p w:rsidR="0084112A" w:rsidRPr="0084112A" w:rsidRDefault="0084112A" w:rsidP="0084112A">
      <w:pPr>
        <w:numPr>
          <w:ilvl w:val="0"/>
          <w:numId w:val="19"/>
        </w:numPr>
        <w:spacing w:beforeLines="60" w:before="144" w:afterLines="60" w:after="144" w:line="240" w:lineRule="auto"/>
        <w:jc w:val="both"/>
        <w:rPr>
          <w:rFonts w:ascii="Times New Roman" w:eastAsia="Times New Roman" w:hAnsi="Times New Roman" w:cs="Times New Roman"/>
          <w:sz w:val="24"/>
          <w:szCs w:val="24"/>
          <w:lang w:val="uk-UA" w:eastAsia="ru-RU"/>
        </w:rPr>
      </w:pPr>
      <w:bookmarkStart w:id="81" w:name="n12021"/>
      <w:bookmarkEnd w:id="81"/>
      <w:r w:rsidRPr="0084112A">
        <w:rPr>
          <w:rFonts w:ascii="Times New Roman" w:eastAsia="Times New Roman" w:hAnsi="Times New Roman" w:cs="Times New Roman"/>
          <w:sz w:val="24"/>
          <w:szCs w:val="24"/>
          <w:lang w:val="uk-UA" w:eastAsia="ru-RU"/>
        </w:rPr>
        <w:t>для багаторічних насаджень, розташованих у гірських зонах та на поліських територіях, - 0,16;</w:t>
      </w:r>
    </w:p>
    <w:p w:rsidR="0084112A" w:rsidRPr="0084112A" w:rsidRDefault="0084112A" w:rsidP="0084112A">
      <w:pPr>
        <w:numPr>
          <w:ilvl w:val="0"/>
          <w:numId w:val="19"/>
        </w:numPr>
        <w:spacing w:beforeLines="60" w:before="144" w:afterLines="60" w:after="144" w:line="240" w:lineRule="auto"/>
        <w:jc w:val="both"/>
        <w:rPr>
          <w:rFonts w:ascii="Times New Roman" w:eastAsia="Times New Roman" w:hAnsi="Times New Roman" w:cs="Times New Roman"/>
          <w:sz w:val="24"/>
          <w:szCs w:val="24"/>
          <w:lang w:val="uk-UA" w:eastAsia="ru-RU"/>
        </w:rPr>
      </w:pPr>
      <w:bookmarkStart w:id="82" w:name="n12022"/>
      <w:bookmarkEnd w:id="82"/>
      <w:r w:rsidRPr="0084112A">
        <w:rPr>
          <w:rFonts w:ascii="Times New Roman" w:eastAsia="Times New Roman" w:hAnsi="Times New Roman" w:cs="Times New Roman"/>
          <w:sz w:val="24"/>
          <w:szCs w:val="24"/>
          <w:lang w:val="uk-UA" w:eastAsia="ru-RU"/>
        </w:rPr>
        <w:t>для земель водного фонду – 2,43;</w:t>
      </w:r>
    </w:p>
    <w:p w:rsidR="0084112A" w:rsidRPr="0084112A" w:rsidRDefault="0084112A" w:rsidP="0084112A">
      <w:pPr>
        <w:numPr>
          <w:ilvl w:val="0"/>
          <w:numId w:val="19"/>
        </w:numPr>
        <w:spacing w:beforeLines="60" w:before="144" w:afterLines="60" w:after="144" w:line="240" w:lineRule="auto"/>
        <w:jc w:val="both"/>
        <w:rPr>
          <w:rFonts w:ascii="Times New Roman" w:eastAsia="Times New Roman" w:hAnsi="Times New Roman" w:cs="Times New Roman"/>
          <w:sz w:val="24"/>
          <w:szCs w:val="24"/>
          <w:lang w:val="uk-UA" w:eastAsia="ru-RU"/>
        </w:rPr>
      </w:pPr>
      <w:bookmarkStart w:id="83" w:name="n12023"/>
      <w:bookmarkEnd w:id="83"/>
      <w:r w:rsidRPr="0084112A">
        <w:rPr>
          <w:rFonts w:ascii="Times New Roman" w:eastAsia="Times New Roman" w:hAnsi="Times New Roman" w:cs="Times New Roman"/>
          <w:sz w:val="24"/>
          <w:szCs w:val="24"/>
          <w:lang w:val="uk-UA" w:eastAsia="ru-RU"/>
        </w:rPr>
        <w:t>для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- 5,4.</w:t>
      </w:r>
    </w:p>
    <w:p w:rsidR="0084112A" w:rsidRPr="0084112A" w:rsidRDefault="0084112A" w:rsidP="0084112A">
      <w:pPr>
        <w:spacing w:beforeLines="60" w:before="144" w:afterLines="60" w:after="144" w:line="240" w:lineRule="auto"/>
        <w:ind w:firstLine="360"/>
        <w:jc w:val="both"/>
        <w:rPr>
          <w:rFonts w:ascii="Times New Roman" w:eastAsia="Times New Roman" w:hAnsi="Times New Roman" w:cs="Times New Roman"/>
          <w:sz w:val="24"/>
          <w:szCs w:val="24"/>
          <w:lang w:val="uk-UA" w:eastAsia="ru-RU"/>
        </w:rPr>
      </w:pPr>
      <w:bookmarkStart w:id="84" w:name="n12024"/>
      <w:bookmarkEnd w:id="84"/>
      <w:r w:rsidRPr="0084112A">
        <w:rPr>
          <w:rFonts w:ascii="Times New Roman" w:eastAsia="Times New Roman" w:hAnsi="Times New Roman" w:cs="Times New Roman"/>
          <w:sz w:val="24"/>
          <w:szCs w:val="24"/>
          <w:lang w:val="uk-UA" w:eastAsia="ru-RU"/>
        </w:rPr>
        <w:t xml:space="preserve">Під спеціалізацією на виробництві (вирощуванні) та переробці продукції рослинництва на закритому ґрунті слід розуміти перевищення частки доходу, отриманого від реалізації такої продукції та продукції її переробки двох третин доходу (66 відсотків) від реалізації усієї </w:t>
      </w:r>
      <w:proofErr w:type="spellStart"/>
      <w:r w:rsidRPr="0084112A">
        <w:rPr>
          <w:rFonts w:ascii="Times New Roman" w:eastAsia="Times New Roman" w:hAnsi="Times New Roman" w:cs="Times New Roman"/>
          <w:sz w:val="24"/>
          <w:szCs w:val="24"/>
          <w:lang w:val="uk-UA" w:eastAsia="ru-RU"/>
        </w:rPr>
        <w:t>власновиробленої</w:t>
      </w:r>
      <w:proofErr w:type="spellEnd"/>
      <w:r w:rsidRPr="0084112A">
        <w:rPr>
          <w:rFonts w:ascii="Times New Roman" w:eastAsia="Times New Roman" w:hAnsi="Times New Roman" w:cs="Times New Roman"/>
          <w:sz w:val="24"/>
          <w:szCs w:val="24"/>
          <w:lang w:val="uk-UA" w:eastAsia="ru-RU"/>
        </w:rPr>
        <w:t xml:space="preserve"> сільськогосподарської продукції та продуктів її переробки.</w:t>
      </w:r>
    </w:p>
    <w:p w:rsidR="0084112A" w:rsidRPr="0084112A" w:rsidRDefault="0084112A" w:rsidP="0084112A">
      <w:pPr>
        <w:spacing w:beforeLines="60" w:before="144" w:afterLines="60" w:after="144" w:line="240" w:lineRule="auto"/>
        <w:jc w:val="both"/>
        <w:rPr>
          <w:rFonts w:ascii="Times New Roman" w:eastAsia="Times New Roman" w:hAnsi="Times New Roman" w:cs="Times New Roman"/>
          <w:sz w:val="24"/>
          <w:szCs w:val="24"/>
          <w:lang w:val="uk-UA" w:eastAsia="ru-RU"/>
        </w:rPr>
      </w:pPr>
      <w:bookmarkStart w:id="85" w:name="n12025"/>
      <w:bookmarkEnd w:id="85"/>
      <w:r w:rsidRPr="0084112A">
        <w:rPr>
          <w:rFonts w:ascii="Times New Roman" w:eastAsia="Times New Roman" w:hAnsi="Times New Roman" w:cs="Times New Roman"/>
          <w:sz w:val="24"/>
          <w:szCs w:val="24"/>
          <w:lang w:val="uk-UA" w:eastAsia="ru-RU"/>
        </w:rPr>
        <w:t>Перелік гірських зон та поліських територій визначається Кабінетом Міністрів України.</w:t>
      </w:r>
    </w:p>
    <w:p w:rsidR="0084112A" w:rsidRPr="0084112A" w:rsidRDefault="0084112A" w:rsidP="0084112A">
      <w:pPr>
        <w:numPr>
          <w:ilvl w:val="0"/>
          <w:numId w:val="2"/>
        </w:numPr>
        <w:spacing w:beforeLines="60" w:before="144" w:afterLines="60" w:after="144" w:line="240" w:lineRule="auto"/>
        <w:jc w:val="center"/>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Податковий (звітний) період</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lastRenderedPageBreak/>
        <w:t>5.1.</w:t>
      </w:r>
      <w:r w:rsidRPr="0084112A">
        <w:rPr>
          <w:rFonts w:ascii="Times New Roman" w:eastAsia="Times New Roman" w:hAnsi="Times New Roman" w:cs="Times New Roman"/>
          <w:sz w:val="24"/>
          <w:szCs w:val="24"/>
          <w:lang w:val="uk-UA" w:eastAsia="ru-RU"/>
        </w:rPr>
        <w:t xml:space="preserve"> Податковим (звітним) періодом для платників єдиного податку </w:t>
      </w:r>
      <w:r w:rsidRPr="0084112A">
        <w:rPr>
          <w:rFonts w:ascii="Times New Roman" w:eastAsia="Times New Roman" w:hAnsi="Times New Roman" w:cs="Times New Roman"/>
          <w:b/>
          <w:sz w:val="24"/>
          <w:szCs w:val="24"/>
          <w:lang w:val="uk-UA" w:eastAsia="ru-RU"/>
        </w:rPr>
        <w:t xml:space="preserve">першої, другої </w:t>
      </w:r>
      <w:r w:rsidRPr="0084112A">
        <w:rPr>
          <w:rFonts w:ascii="Times New Roman" w:eastAsia="Times New Roman" w:hAnsi="Times New Roman" w:cs="Times New Roman"/>
          <w:sz w:val="24"/>
          <w:szCs w:val="24"/>
          <w:lang w:val="uk-UA" w:eastAsia="ru-RU"/>
        </w:rPr>
        <w:t xml:space="preserve">та </w:t>
      </w:r>
      <w:r w:rsidRPr="0084112A">
        <w:rPr>
          <w:rFonts w:ascii="Times New Roman" w:eastAsia="Times New Roman" w:hAnsi="Times New Roman" w:cs="Times New Roman"/>
          <w:b/>
          <w:sz w:val="24"/>
          <w:szCs w:val="24"/>
          <w:lang w:val="uk-UA" w:eastAsia="ru-RU"/>
        </w:rPr>
        <w:t>четвертої</w:t>
      </w:r>
      <w:r w:rsidRPr="0084112A">
        <w:rPr>
          <w:rFonts w:ascii="Times New Roman" w:eastAsia="Times New Roman" w:hAnsi="Times New Roman" w:cs="Times New Roman"/>
          <w:sz w:val="24"/>
          <w:szCs w:val="24"/>
          <w:lang w:val="uk-UA" w:eastAsia="ru-RU"/>
        </w:rPr>
        <w:t xml:space="preserve"> груп є календарний рік.</w:t>
      </w:r>
    </w:p>
    <w:p w:rsidR="0084112A" w:rsidRPr="0084112A" w:rsidRDefault="0084112A" w:rsidP="0084112A">
      <w:pPr>
        <w:spacing w:beforeLines="60" w:before="144" w:afterLines="60" w:after="144" w:line="240" w:lineRule="auto"/>
        <w:ind w:firstLine="88"/>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      Податковим (звітним) періодом для платників єдиного податку </w:t>
      </w:r>
      <w:r w:rsidRPr="0084112A">
        <w:rPr>
          <w:rFonts w:ascii="Times New Roman" w:eastAsia="Times New Roman" w:hAnsi="Times New Roman" w:cs="Times New Roman"/>
          <w:b/>
          <w:sz w:val="24"/>
          <w:szCs w:val="24"/>
          <w:lang w:val="uk-UA" w:eastAsia="ru-RU"/>
        </w:rPr>
        <w:t>третьої групи</w:t>
      </w:r>
      <w:r w:rsidRPr="0084112A">
        <w:rPr>
          <w:rFonts w:ascii="Times New Roman" w:eastAsia="Times New Roman" w:hAnsi="Times New Roman" w:cs="Times New Roman"/>
          <w:sz w:val="24"/>
          <w:szCs w:val="24"/>
          <w:lang w:val="uk-UA" w:eastAsia="ru-RU"/>
        </w:rPr>
        <w:t xml:space="preserve"> є календарний квартал.</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5.2.</w:t>
      </w:r>
      <w:r w:rsidRPr="0084112A">
        <w:rPr>
          <w:rFonts w:ascii="Times New Roman" w:eastAsia="Times New Roman" w:hAnsi="Times New Roman" w:cs="Times New Roman"/>
          <w:sz w:val="24"/>
          <w:szCs w:val="24"/>
          <w:lang w:val="uk-UA" w:eastAsia="ru-RU"/>
        </w:rPr>
        <w:t xml:space="preserve">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84112A" w:rsidRPr="0084112A" w:rsidRDefault="0084112A" w:rsidP="0084112A">
      <w:pPr>
        <w:spacing w:beforeLines="60" w:before="144" w:afterLines="60" w:after="144" w:line="240" w:lineRule="auto"/>
        <w:ind w:firstLine="88"/>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     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84112A" w:rsidRPr="0084112A" w:rsidRDefault="0084112A" w:rsidP="0084112A">
      <w:pPr>
        <w:spacing w:beforeLines="60" w:before="144" w:afterLines="60" w:after="144" w:line="240" w:lineRule="auto"/>
        <w:ind w:firstLine="88"/>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     Податковий (звітний) період для сільськогосподарських товаровиробників, що ліквідуються, — період з початку року до їх фактичного припинення.</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5.3.</w:t>
      </w:r>
      <w:r w:rsidRPr="0084112A">
        <w:rPr>
          <w:rFonts w:ascii="Times New Roman" w:eastAsia="Times New Roman" w:hAnsi="Times New Roman" w:cs="Times New Roman"/>
          <w:sz w:val="24"/>
          <w:szCs w:val="24"/>
          <w:lang w:val="uk-UA" w:eastAsia="ru-RU"/>
        </w:rPr>
        <w:t xml:space="preserve"> Для суб'єктів господарювання, які перейшли на сплату єдиного податку із сплати інших податків і зборів, встановлених Податковим Кодексом,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5.4.</w:t>
      </w:r>
      <w:r w:rsidRPr="0084112A">
        <w:rPr>
          <w:rFonts w:ascii="Times New Roman" w:eastAsia="Times New Roman" w:hAnsi="Times New Roman" w:cs="Times New Roman"/>
          <w:sz w:val="24"/>
          <w:szCs w:val="24"/>
          <w:lang w:val="uk-UA" w:eastAsia="ru-RU"/>
        </w:rPr>
        <w:t xml:space="preserve">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       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5.5.</w:t>
      </w:r>
      <w:r w:rsidRPr="0084112A">
        <w:rPr>
          <w:rFonts w:ascii="Times New Roman" w:eastAsia="Times New Roman" w:hAnsi="Times New Roman" w:cs="Times New Roman"/>
          <w:sz w:val="24"/>
          <w:szCs w:val="24"/>
          <w:lang w:val="uk-UA" w:eastAsia="ru-RU"/>
        </w:rPr>
        <w:t xml:space="preserve">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bookmarkStart w:id="86" w:name="n7143"/>
      <w:bookmarkEnd w:id="86"/>
      <w:r w:rsidRPr="0084112A">
        <w:rPr>
          <w:rFonts w:ascii="Times New Roman" w:eastAsia="Times New Roman" w:hAnsi="Times New Roman" w:cs="Times New Roman"/>
          <w:b/>
          <w:sz w:val="24"/>
          <w:szCs w:val="24"/>
          <w:lang w:val="uk-UA" w:eastAsia="ru-RU"/>
        </w:rPr>
        <w:t>5.6.</w:t>
      </w:r>
      <w:r w:rsidRPr="0084112A">
        <w:rPr>
          <w:rFonts w:ascii="Times New Roman" w:eastAsia="Times New Roman" w:hAnsi="Times New Roman" w:cs="Times New Roman"/>
          <w:sz w:val="24"/>
          <w:szCs w:val="24"/>
          <w:lang w:val="uk-UA" w:eastAsia="ru-RU"/>
        </w:rPr>
        <w:t xml:space="preserve">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подано до контролюючого органу заяву щодо відмови від спрощеної системи оподаткування у зв'язку з припиненням провадження господарської діяльності.</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bookmarkStart w:id="87" w:name="n7144"/>
      <w:bookmarkEnd w:id="87"/>
      <w:r w:rsidRPr="0084112A">
        <w:rPr>
          <w:rFonts w:ascii="Times New Roman" w:eastAsia="Times New Roman" w:hAnsi="Times New Roman" w:cs="Times New Roman"/>
          <w:b/>
          <w:sz w:val="24"/>
          <w:szCs w:val="24"/>
          <w:lang w:val="uk-UA" w:eastAsia="ru-RU"/>
        </w:rPr>
        <w:t>5.7.</w:t>
      </w:r>
      <w:r w:rsidRPr="0084112A">
        <w:rPr>
          <w:rFonts w:ascii="Times New Roman" w:eastAsia="Times New Roman" w:hAnsi="Times New Roman" w:cs="Times New Roman"/>
          <w:sz w:val="24"/>
          <w:szCs w:val="24"/>
          <w:lang w:val="uk-UA" w:eastAsia="ru-RU"/>
        </w:rPr>
        <w:t xml:space="preserve">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rsidR="0084112A" w:rsidRPr="0084112A" w:rsidRDefault="0084112A" w:rsidP="0084112A">
      <w:pPr>
        <w:numPr>
          <w:ilvl w:val="0"/>
          <w:numId w:val="2"/>
        </w:numPr>
        <w:tabs>
          <w:tab w:val="clear" w:pos="720"/>
          <w:tab w:val="num" w:pos="0"/>
        </w:tabs>
        <w:spacing w:beforeLines="60" w:before="144" w:afterLines="60" w:after="144" w:line="240" w:lineRule="auto"/>
        <w:ind w:left="284" w:hanging="284"/>
        <w:jc w:val="center"/>
        <w:rPr>
          <w:rFonts w:ascii="Times New Roman" w:eastAsia="Times New Roman" w:hAnsi="Times New Roman" w:cs="Times New Roman"/>
          <w:b/>
          <w:sz w:val="24"/>
          <w:szCs w:val="24"/>
          <w:u w:val="single"/>
          <w:lang w:val="uk-UA" w:eastAsia="ru-RU"/>
        </w:rPr>
      </w:pPr>
      <w:r w:rsidRPr="0084112A">
        <w:rPr>
          <w:rFonts w:ascii="Times New Roman" w:eastAsia="Times New Roman" w:hAnsi="Times New Roman" w:cs="Times New Roman"/>
          <w:b/>
          <w:sz w:val="24"/>
          <w:szCs w:val="24"/>
          <w:lang w:val="uk-UA" w:eastAsia="ru-RU"/>
        </w:rPr>
        <w:t>Порядок нарахування та строки сплати єдиного податку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6.1.</w:t>
      </w:r>
      <w:r w:rsidRPr="0084112A">
        <w:rPr>
          <w:rFonts w:ascii="Times New Roman" w:eastAsia="Times New Roman" w:hAnsi="Times New Roman" w:cs="Times New Roman"/>
          <w:sz w:val="24"/>
          <w:szCs w:val="24"/>
          <w:lang w:val="uk-UA" w:eastAsia="ru-RU"/>
        </w:rPr>
        <w:t xml:space="preserve"> Платники єдиного податку </w:t>
      </w:r>
      <w:r w:rsidRPr="0084112A">
        <w:rPr>
          <w:rFonts w:ascii="Times New Roman" w:eastAsia="Times New Roman" w:hAnsi="Times New Roman" w:cs="Times New Roman"/>
          <w:b/>
          <w:sz w:val="24"/>
          <w:szCs w:val="24"/>
          <w:lang w:val="uk-UA" w:eastAsia="ru-RU"/>
        </w:rPr>
        <w:t>першої і другої</w:t>
      </w:r>
      <w:r w:rsidRPr="0084112A">
        <w:rPr>
          <w:rFonts w:ascii="Times New Roman" w:eastAsia="Times New Roman" w:hAnsi="Times New Roman" w:cs="Times New Roman"/>
          <w:sz w:val="24"/>
          <w:szCs w:val="24"/>
          <w:lang w:val="uk-UA" w:eastAsia="ru-RU"/>
        </w:rPr>
        <w:t xml:space="preserve"> </w:t>
      </w:r>
      <w:r w:rsidRPr="0084112A">
        <w:rPr>
          <w:rFonts w:ascii="Times New Roman" w:eastAsia="Times New Roman" w:hAnsi="Times New Roman" w:cs="Times New Roman"/>
          <w:b/>
          <w:sz w:val="24"/>
          <w:szCs w:val="24"/>
          <w:lang w:val="uk-UA" w:eastAsia="ru-RU"/>
        </w:rPr>
        <w:t>груп</w:t>
      </w:r>
      <w:r w:rsidRPr="0084112A">
        <w:rPr>
          <w:rFonts w:ascii="Times New Roman" w:eastAsia="Times New Roman" w:hAnsi="Times New Roman" w:cs="Times New Roman"/>
          <w:sz w:val="24"/>
          <w:szCs w:val="24"/>
          <w:lang w:val="uk-UA" w:eastAsia="ru-RU"/>
        </w:rPr>
        <w:t xml:space="preserve"> сплачують єдиний податок шляхом здійснення авансового внеску не пізніше 20 числа (включно) поточного місяця.</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bookmarkStart w:id="88" w:name="n7147"/>
      <w:bookmarkEnd w:id="88"/>
      <w:r w:rsidRPr="0084112A">
        <w:rPr>
          <w:rFonts w:ascii="Times New Roman" w:eastAsia="Times New Roman" w:hAnsi="Times New Roman" w:cs="Times New Roman"/>
          <w:sz w:val="24"/>
          <w:szCs w:val="24"/>
          <w:lang w:val="uk-UA" w:eastAsia="ru-RU"/>
        </w:rPr>
        <w:t xml:space="preserve">        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bookmarkStart w:id="89" w:name="n7148"/>
      <w:bookmarkEnd w:id="89"/>
      <w:r w:rsidRPr="0084112A">
        <w:rPr>
          <w:rFonts w:ascii="Times New Roman" w:eastAsia="Times New Roman" w:hAnsi="Times New Roman" w:cs="Times New Roman"/>
          <w:sz w:val="24"/>
          <w:szCs w:val="24"/>
          <w:lang w:val="uk-UA" w:eastAsia="ru-RU"/>
        </w:rPr>
        <w:lastRenderedPageBreak/>
        <w:t xml:space="preserve">        У разі якщо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w:t>
      </w:r>
      <w:hyperlink r:id="rId24" w:anchor="n241" w:history="1">
        <w:r w:rsidRPr="0084112A">
          <w:rPr>
            <w:rFonts w:ascii="Times New Roman" w:eastAsia="Times New Roman" w:hAnsi="Times New Roman" w:cs="Times New Roman"/>
            <w:sz w:val="24"/>
            <w:szCs w:val="24"/>
            <w:lang w:val="uk-UA" w:eastAsia="ru-RU"/>
          </w:rPr>
          <w:t>підпунктом 12.3.4</w:t>
        </w:r>
      </w:hyperlink>
      <w:r w:rsidRPr="0084112A">
        <w:rPr>
          <w:rFonts w:ascii="Times New Roman" w:eastAsia="Times New Roman" w:hAnsi="Times New Roman" w:cs="Times New Roman"/>
          <w:sz w:val="24"/>
          <w:szCs w:val="24"/>
          <w:lang w:val="uk-UA" w:eastAsia="ru-RU"/>
        </w:rPr>
        <w:t> пункту 12.3 статті 12 Податкового Кодексу.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bookmarkStart w:id="90" w:name="n7149"/>
      <w:bookmarkEnd w:id="90"/>
      <w:r w:rsidRPr="0084112A">
        <w:rPr>
          <w:rFonts w:ascii="Times New Roman" w:eastAsia="Times New Roman" w:hAnsi="Times New Roman" w:cs="Times New Roman"/>
          <w:b/>
          <w:sz w:val="24"/>
          <w:szCs w:val="24"/>
          <w:lang w:val="uk-UA" w:eastAsia="ru-RU"/>
        </w:rPr>
        <w:t>6.2.</w:t>
      </w:r>
      <w:r w:rsidRPr="0084112A">
        <w:rPr>
          <w:rFonts w:ascii="Times New Roman" w:eastAsia="Times New Roman" w:hAnsi="Times New Roman" w:cs="Times New Roman"/>
          <w:sz w:val="24"/>
          <w:szCs w:val="24"/>
          <w:lang w:val="uk-UA" w:eastAsia="ru-RU"/>
        </w:rPr>
        <w:t xml:space="preserve"> Нарахування авансових внесків для платників єдиного податку </w:t>
      </w:r>
      <w:r w:rsidRPr="0084112A">
        <w:rPr>
          <w:rFonts w:ascii="Times New Roman" w:eastAsia="Times New Roman" w:hAnsi="Times New Roman" w:cs="Times New Roman"/>
          <w:b/>
          <w:sz w:val="24"/>
          <w:szCs w:val="24"/>
          <w:lang w:val="uk-UA" w:eastAsia="ru-RU"/>
        </w:rPr>
        <w:t>першої і другої</w:t>
      </w:r>
      <w:r w:rsidRPr="0084112A">
        <w:rPr>
          <w:rFonts w:ascii="Times New Roman" w:eastAsia="Times New Roman" w:hAnsi="Times New Roman" w:cs="Times New Roman"/>
          <w:sz w:val="24"/>
          <w:szCs w:val="24"/>
          <w:lang w:val="uk-UA" w:eastAsia="ru-RU"/>
        </w:rPr>
        <w:t xml:space="preserve"> </w:t>
      </w:r>
      <w:r w:rsidRPr="0084112A">
        <w:rPr>
          <w:rFonts w:ascii="Times New Roman" w:eastAsia="Times New Roman" w:hAnsi="Times New Roman" w:cs="Times New Roman"/>
          <w:b/>
          <w:sz w:val="24"/>
          <w:szCs w:val="24"/>
          <w:lang w:val="uk-UA" w:eastAsia="ru-RU"/>
        </w:rPr>
        <w:t xml:space="preserve">груп </w:t>
      </w:r>
      <w:r w:rsidRPr="0084112A">
        <w:rPr>
          <w:rFonts w:ascii="Times New Roman" w:eastAsia="Times New Roman" w:hAnsi="Times New Roman" w:cs="Times New Roman"/>
          <w:sz w:val="24"/>
          <w:szCs w:val="24"/>
          <w:lang w:val="uk-UA" w:eastAsia="ru-RU"/>
        </w:rPr>
        <w:t>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6.3.</w:t>
      </w:r>
      <w:r w:rsidRPr="0084112A">
        <w:rPr>
          <w:rFonts w:ascii="Times New Roman" w:eastAsia="Times New Roman" w:hAnsi="Times New Roman" w:cs="Times New Roman"/>
          <w:sz w:val="24"/>
          <w:szCs w:val="24"/>
          <w:lang w:val="uk-UA" w:eastAsia="ru-RU"/>
        </w:rPr>
        <w:t xml:space="preserve"> Платники єдиного податку </w:t>
      </w:r>
      <w:r w:rsidRPr="0084112A">
        <w:rPr>
          <w:rFonts w:ascii="Times New Roman" w:eastAsia="Times New Roman" w:hAnsi="Times New Roman" w:cs="Times New Roman"/>
          <w:b/>
          <w:sz w:val="24"/>
          <w:szCs w:val="24"/>
          <w:lang w:val="uk-UA" w:eastAsia="ru-RU"/>
        </w:rPr>
        <w:t>третьої</w:t>
      </w:r>
      <w:r w:rsidRPr="0084112A">
        <w:rPr>
          <w:rFonts w:ascii="Times New Roman" w:eastAsia="Times New Roman" w:hAnsi="Times New Roman" w:cs="Times New Roman"/>
          <w:sz w:val="24"/>
          <w:szCs w:val="24"/>
          <w:lang w:val="uk-UA" w:eastAsia="ru-RU"/>
        </w:rPr>
        <w:t xml:space="preserve"> </w:t>
      </w:r>
      <w:r w:rsidRPr="0084112A">
        <w:rPr>
          <w:rFonts w:ascii="Times New Roman" w:eastAsia="Times New Roman" w:hAnsi="Times New Roman" w:cs="Times New Roman"/>
          <w:b/>
          <w:sz w:val="24"/>
          <w:szCs w:val="24"/>
          <w:lang w:val="uk-UA" w:eastAsia="ru-RU"/>
        </w:rPr>
        <w:t>групи</w:t>
      </w:r>
      <w:r w:rsidRPr="0084112A">
        <w:rPr>
          <w:rFonts w:ascii="Times New Roman" w:eastAsia="Times New Roman" w:hAnsi="Times New Roman" w:cs="Times New Roman"/>
          <w:sz w:val="24"/>
          <w:szCs w:val="24"/>
          <w:lang w:val="uk-UA" w:eastAsia="ru-RU"/>
        </w:rPr>
        <w:t xml:space="preserve"> сплачують єдиний податок протягом 10 календарних днів після граничного строку подання податкової декларації за податковий (звітний) квартал.</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 xml:space="preserve">6.4. </w:t>
      </w:r>
      <w:r w:rsidRPr="0084112A">
        <w:rPr>
          <w:rFonts w:ascii="Times New Roman" w:eastAsia="Times New Roman" w:hAnsi="Times New Roman" w:cs="Times New Roman"/>
          <w:sz w:val="24"/>
          <w:szCs w:val="24"/>
          <w:lang w:val="uk-UA" w:eastAsia="ru-RU"/>
        </w:rPr>
        <w:t xml:space="preserve">Сплата єдиного податку платниками </w:t>
      </w:r>
      <w:r w:rsidRPr="0084112A">
        <w:rPr>
          <w:rFonts w:ascii="Times New Roman" w:eastAsia="Times New Roman" w:hAnsi="Times New Roman" w:cs="Times New Roman"/>
          <w:b/>
          <w:sz w:val="24"/>
          <w:szCs w:val="24"/>
          <w:lang w:val="uk-UA" w:eastAsia="ru-RU"/>
        </w:rPr>
        <w:t>першої - третьої груп</w:t>
      </w:r>
      <w:r w:rsidRPr="0084112A">
        <w:rPr>
          <w:rFonts w:ascii="Times New Roman" w:eastAsia="Times New Roman" w:hAnsi="Times New Roman" w:cs="Times New Roman"/>
          <w:sz w:val="24"/>
          <w:szCs w:val="24"/>
          <w:lang w:val="uk-UA" w:eastAsia="ru-RU"/>
        </w:rPr>
        <w:t xml:space="preserve"> здійснюється за місцем податкової адреси.</w:t>
      </w:r>
    </w:p>
    <w:p w:rsidR="0084112A" w:rsidRPr="0084112A" w:rsidRDefault="0084112A" w:rsidP="0084112A">
      <w:pPr>
        <w:shd w:val="clear" w:color="auto" w:fill="FFFFFF"/>
        <w:spacing w:beforeLines="60" w:before="144" w:afterLines="60" w:after="144" w:line="240" w:lineRule="auto"/>
        <w:textAlignment w:val="baseline"/>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6.5.</w:t>
      </w:r>
      <w:r w:rsidRPr="0084112A">
        <w:rPr>
          <w:rFonts w:ascii="Times New Roman" w:eastAsia="Times New Roman" w:hAnsi="Times New Roman" w:cs="Times New Roman"/>
          <w:sz w:val="24"/>
          <w:szCs w:val="24"/>
          <w:lang w:val="uk-UA" w:eastAsia="ru-RU"/>
        </w:rPr>
        <w:t xml:space="preserve"> Платники єдиного податку </w:t>
      </w:r>
      <w:r w:rsidRPr="0084112A">
        <w:rPr>
          <w:rFonts w:ascii="Times New Roman" w:eastAsia="Times New Roman" w:hAnsi="Times New Roman" w:cs="Times New Roman"/>
          <w:b/>
          <w:sz w:val="24"/>
          <w:szCs w:val="24"/>
          <w:lang w:val="uk-UA" w:eastAsia="ru-RU"/>
        </w:rPr>
        <w:t>першої і другої груп</w:t>
      </w:r>
      <w:r w:rsidRPr="0084112A">
        <w:rPr>
          <w:rFonts w:ascii="Times New Roman" w:eastAsia="Times New Roman" w:hAnsi="Times New Roman" w:cs="Times New Roman"/>
          <w:sz w:val="24"/>
          <w:szCs w:val="24"/>
          <w:lang w:val="uk-UA" w:eastAsia="ru-RU"/>
        </w:rPr>
        <w:t>,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bookmarkStart w:id="91" w:name="n7154"/>
      <w:bookmarkEnd w:id="91"/>
    </w:p>
    <w:p w:rsidR="0084112A" w:rsidRPr="0084112A" w:rsidRDefault="0084112A" w:rsidP="0084112A">
      <w:pPr>
        <w:shd w:val="clear" w:color="auto" w:fill="FFFFFF"/>
        <w:spacing w:beforeLines="60" w:before="144" w:afterLines="60" w:after="144" w:line="240" w:lineRule="auto"/>
        <w:textAlignment w:val="baseline"/>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6.6.</w:t>
      </w:r>
      <w:r w:rsidRPr="0084112A">
        <w:rPr>
          <w:rFonts w:ascii="Times New Roman" w:eastAsia="Times New Roman" w:hAnsi="Times New Roman" w:cs="Times New Roman"/>
          <w:sz w:val="24"/>
          <w:szCs w:val="24"/>
          <w:lang w:val="uk-UA" w:eastAsia="ru-RU"/>
        </w:rPr>
        <w:t xml:space="preserve"> Суми єдиного податку, сплачені відповідно до </w:t>
      </w:r>
      <w:hyperlink r:id="rId25" w:anchor="n7145" w:history="1">
        <w:r w:rsidRPr="0084112A">
          <w:rPr>
            <w:rFonts w:ascii="Times New Roman" w:eastAsia="Times New Roman" w:hAnsi="Times New Roman" w:cs="Times New Roman"/>
            <w:sz w:val="24"/>
            <w:szCs w:val="24"/>
            <w:lang w:val="uk-UA" w:eastAsia="ru-RU"/>
          </w:rPr>
          <w:t xml:space="preserve">абзацу другого пункту  </w:t>
        </w:r>
        <w:r w:rsidRPr="0084112A">
          <w:rPr>
            <w:rFonts w:ascii="Times New Roman" w:eastAsia="Times New Roman" w:hAnsi="Times New Roman" w:cs="Times New Roman"/>
            <w:b/>
            <w:sz w:val="24"/>
            <w:szCs w:val="24"/>
            <w:lang w:val="uk-UA" w:eastAsia="ru-RU"/>
          </w:rPr>
          <w:t>6.1</w:t>
        </w:r>
      </w:hyperlink>
      <w:r w:rsidRPr="0084112A">
        <w:rPr>
          <w:rFonts w:ascii="Times New Roman" w:eastAsia="Times New Roman" w:hAnsi="Times New Roman" w:cs="Times New Roman"/>
          <w:sz w:val="24"/>
          <w:szCs w:val="24"/>
          <w:lang w:val="uk-UA" w:eastAsia="ru-RU"/>
        </w:rPr>
        <w:t xml:space="preserve">. і пункту </w:t>
      </w:r>
      <w:r w:rsidRPr="0084112A">
        <w:rPr>
          <w:rFonts w:ascii="Times New Roman" w:eastAsia="Times New Roman" w:hAnsi="Times New Roman" w:cs="Times New Roman"/>
          <w:b/>
          <w:sz w:val="24"/>
          <w:szCs w:val="24"/>
          <w:lang w:val="uk-UA" w:eastAsia="ru-RU"/>
        </w:rPr>
        <w:t>6.5.</w:t>
      </w:r>
      <w:r w:rsidRPr="0084112A">
        <w:rPr>
          <w:rFonts w:ascii="Times New Roman" w:eastAsia="Times New Roman" w:hAnsi="Times New Roman" w:cs="Times New Roman"/>
          <w:sz w:val="24"/>
          <w:szCs w:val="24"/>
          <w:lang w:val="uk-UA" w:eastAsia="ru-RU"/>
        </w:rPr>
        <w:t xml:space="preserve"> цього додатку, підлягають зарахуванню в рахунок майбутніх платежів з цього податку за заявою платника єдиного податку.</w:t>
      </w:r>
    </w:p>
    <w:p w:rsidR="0084112A" w:rsidRPr="0084112A" w:rsidRDefault="0084112A" w:rsidP="0084112A">
      <w:pPr>
        <w:shd w:val="clear" w:color="auto" w:fill="FFFFFF"/>
        <w:spacing w:beforeLines="60" w:before="144" w:afterLines="60" w:after="144" w:line="240" w:lineRule="auto"/>
        <w:ind w:firstLine="450"/>
        <w:textAlignment w:val="baseline"/>
        <w:rPr>
          <w:rFonts w:ascii="Times New Roman" w:eastAsia="Times New Roman" w:hAnsi="Times New Roman" w:cs="Times New Roman"/>
          <w:sz w:val="24"/>
          <w:szCs w:val="24"/>
          <w:lang w:val="uk-UA" w:eastAsia="ru-RU"/>
        </w:rPr>
      </w:pPr>
      <w:bookmarkStart w:id="92" w:name="n7155"/>
      <w:bookmarkEnd w:id="92"/>
      <w:r w:rsidRPr="0084112A">
        <w:rPr>
          <w:rFonts w:ascii="Times New Roman" w:eastAsia="Times New Roman" w:hAnsi="Times New Roman" w:cs="Times New Roman"/>
          <w:sz w:val="24"/>
          <w:szCs w:val="24"/>
          <w:lang w:val="uk-UA" w:eastAsia="ru-RU"/>
        </w:rPr>
        <w:t>Помилково та/або надміру сплачені суми єдиного податку підлягають поверненню платнику в порядку, встановленому Податковим Кодексом.</w:t>
      </w:r>
    </w:p>
    <w:p w:rsidR="0084112A" w:rsidRPr="0084112A" w:rsidRDefault="0084112A" w:rsidP="0084112A">
      <w:pPr>
        <w:shd w:val="clear" w:color="auto" w:fill="FFFFFF"/>
        <w:spacing w:beforeLines="60" w:before="144" w:afterLines="60" w:after="144" w:line="240" w:lineRule="auto"/>
        <w:textAlignment w:val="baseline"/>
        <w:rPr>
          <w:rFonts w:ascii="Times New Roman" w:eastAsia="Times New Roman" w:hAnsi="Times New Roman" w:cs="Times New Roman"/>
          <w:sz w:val="24"/>
          <w:szCs w:val="24"/>
          <w:lang w:val="uk-UA" w:eastAsia="ru-RU"/>
        </w:rPr>
      </w:pPr>
      <w:bookmarkStart w:id="93" w:name="n7156"/>
      <w:bookmarkEnd w:id="93"/>
      <w:r w:rsidRPr="0084112A">
        <w:rPr>
          <w:rFonts w:ascii="Times New Roman" w:eastAsia="Times New Roman" w:hAnsi="Times New Roman" w:cs="Times New Roman"/>
          <w:b/>
          <w:sz w:val="24"/>
          <w:szCs w:val="24"/>
          <w:lang w:val="uk-UA" w:eastAsia="ru-RU"/>
        </w:rPr>
        <w:t>6.7.</w:t>
      </w:r>
      <w:r w:rsidRPr="0084112A">
        <w:rPr>
          <w:rFonts w:ascii="Times New Roman" w:eastAsia="Times New Roman" w:hAnsi="Times New Roman" w:cs="Times New Roman"/>
          <w:sz w:val="24"/>
          <w:szCs w:val="24"/>
          <w:lang w:val="uk-UA" w:eastAsia="ru-RU"/>
        </w:rPr>
        <w:t xml:space="preserve">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6.8.</w:t>
      </w:r>
      <w:r w:rsidRPr="0084112A">
        <w:rPr>
          <w:rFonts w:ascii="Times New Roman" w:eastAsia="Times New Roman" w:hAnsi="Times New Roman" w:cs="Times New Roman"/>
          <w:sz w:val="24"/>
          <w:szCs w:val="24"/>
          <w:lang w:val="uk-UA" w:eastAsia="ru-RU"/>
        </w:rP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контролюючого органу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84112A" w:rsidRPr="0084112A" w:rsidRDefault="0084112A" w:rsidP="0084112A">
      <w:pPr>
        <w:spacing w:beforeLines="60" w:before="144" w:afterLines="60" w:after="144" w:line="240" w:lineRule="auto"/>
        <w:ind w:firstLine="88"/>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     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84112A" w:rsidRPr="0084112A" w:rsidRDefault="0084112A" w:rsidP="0084112A">
      <w:pPr>
        <w:spacing w:beforeLines="60" w:before="144" w:afterLines="60" w:after="144" w:line="240" w:lineRule="auto"/>
        <w:jc w:val="both"/>
        <w:rPr>
          <w:rFonts w:ascii="Times New Roman" w:eastAsia="Times New Roman" w:hAnsi="Times New Roman" w:cs="Times New Roman"/>
          <w:lang w:val="uk-UA" w:eastAsia="ru-RU"/>
        </w:rPr>
      </w:pPr>
      <w:r w:rsidRPr="0084112A">
        <w:rPr>
          <w:rFonts w:ascii="Times New Roman" w:eastAsia="Times New Roman" w:hAnsi="Times New Roman" w:cs="Times New Roman"/>
          <w:b/>
          <w:lang w:val="uk-UA" w:eastAsia="ru-RU"/>
        </w:rPr>
        <w:t>6.9.</w:t>
      </w:r>
      <w:r w:rsidRPr="0084112A">
        <w:rPr>
          <w:rFonts w:ascii="Times New Roman" w:eastAsia="Times New Roman" w:hAnsi="Times New Roman" w:cs="Times New Roman"/>
          <w:lang w:val="uk-UA" w:eastAsia="ru-RU"/>
        </w:rPr>
        <w:t xml:space="preserve"> Платники єдиного податку четвертої групи:</w:t>
      </w:r>
    </w:p>
    <w:p w:rsidR="0084112A" w:rsidRPr="0084112A" w:rsidRDefault="0084112A" w:rsidP="0084112A">
      <w:pPr>
        <w:numPr>
          <w:ilvl w:val="0"/>
          <w:numId w:val="17"/>
        </w:numPr>
        <w:spacing w:beforeLines="60" w:before="144" w:afterLines="60" w:after="144" w:line="240" w:lineRule="auto"/>
        <w:ind w:left="851" w:hanging="425"/>
        <w:jc w:val="both"/>
        <w:rPr>
          <w:rFonts w:ascii="Times New Roman" w:eastAsia="Times New Roman" w:hAnsi="Times New Roman" w:cs="Times New Roman"/>
          <w:lang w:val="uk-UA" w:eastAsia="ru-RU"/>
        </w:rPr>
      </w:pPr>
      <w:bookmarkStart w:id="94" w:name="n12037"/>
      <w:bookmarkEnd w:id="94"/>
      <w:r w:rsidRPr="0084112A">
        <w:rPr>
          <w:rFonts w:ascii="Times New Roman" w:eastAsia="Times New Roman" w:hAnsi="Times New Roman" w:cs="Times New Roman"/>
          <w:lang w:val="uk-UA" w:eastAsia="ru-RU"/>
        </w:rPr>
        <w:t>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цього Кодексу;</w:t>
      </w:r>
    </w:p>
    <w:p w:rsidR="0084112A" w:rsidRPr="0084112A" w:rsidRDefault="0084112A" w:rsidP="0084112A">
      <w:pPr>
        <w:numPr>
          <w:ilvl w:val="0"/>
          <w:numId w:val="17"/>
        </w:numPr>
        <w:spacing w:beforeLines="60" w:before="144" w:afterLines="60" w:after="144" w:line="240" w:lineRule="auto"/>
        <w:ind w:left="851" w:hanging="425"/>
        <w:jc w:val="both"/>
        <w:rPr>
          <w:rFonts w:ascii="Times New Roman" w:eastAsia="Times New Roman" w:hAnsi="Times New Roman" w:cs="Times New Roman"/>
          <w:lang w:val="uk-UA" w:eastAsia="ru-RU"/>
        </w:rPr>
      </w:pPr>
      <w:bookmarkStart w:id="95" w:name="n12038"/>
      <w:bookmarkEnd w:id="95"/>
      <w:r w:rsidRPr="0084112A">
        <w:rPr>
          <w:rFonts w:ascii="Times New Roman" w:eastAsia="Times New Roman" w:hAnsi="Times New Roman" w:cs="Times New Roman"/>
          <w:lang w:val="uk-UA" w:eastAsia="ru-RU"/>
        </w:rPr>
        <w:t>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p>
    <w:p w:rsidR="0084112A" w:rsidRPr="0084112A" w:rsidRDefault="0084112A" w:rsidP="0084112A">
      <w:pPr>
        <w:numPr>
          <w:ilvl w:val="0"/>
          <w:numId w:val="18"/>
        </w:numPr>
        <w:spacing w:beforeLines="60" w:before="144" w:afterLines="60" w:after="144" w:line="240" w:lineRule="auto"/>
        <w:ind w:left="1985"/>
        <w:jc w:val="both"/>
        <w:rPr>
          <w:rFonts w:ascii="Times New Roman" w:eastAsia="Times New Roman" w:hAnsi="Times New Roman" w:cs="Times New Roman"/>
          <w:lang w:val="uk-UA" w:eastAsia="ru-RU"/>
        </w:rPr>
      </w:pPr>
      <w:bookmarkStart w:id="96" w:name="n12039"/>
      <w:bookmarkEnd w:id="96"/>
      <w:r w:rsidRPr="0084112A">
        <w:rPr>
          <w:rFonts w:ascii="Times New Roman" w:eastAsia="Times New Roman" w:hAnsi="Times New Roman" w:cs="Times New Roman"/>
          <w:lang w:val="uk-UA" w:eastAsia="ru-RU"/>
        </w:rPr>
        <w:t>у I кварталі - 10 відсотків;</w:t>
      </w:r>
    </w:p>
    <w:p w:rsidR="0084112A" w:rsidRPr="0084112A" w:rsidRDefault="0084112A" w:rsidP="0084112A">
      <w:pPr>
        <w:numPr>
          <w:ilvl w:val="0"/>
          <w:numId w:val="18"/>
        </w:numPr>
        <w:spacing w:beforeLines="60" w:before="144" w:afterLines="60" w:after="144" w:line="240" w:lineRule="auto"/>
        <w:ind w:left="1985"/>
        <w:jc w:val="both"/>
        <w:rPr>
          <w:rFonts w:ascii="Times New Roman" w:eastAsia="Times New Roman" w:hAnsi="Times New Roman" w:cs="Times New Roman"/>
          <w:lang w:val="uk-UA" w:eastAsia="ru-RU"/>
        </w:rPr>
      </w:pPr>
      <w:bookmarkStart w:id="97" w:name="n12040"/>
      <w:bookmarkEnd w:id="97"/>
      <w:r w:rsidRPr="0084112A">
        <w:rPr>
          <w:rFonts w:ascii="Times New Roman" w:eastAsia="Times New Roman" w:hAnsi="Times New Roman" w:cs="Times New Roman"/>
          <w:lang w:val="uk-UA" w:eastAsia="ru-RU"/>
        </w:rPr>
        <w:t>у II кварталі - 10 відсотків;</w:t>
      </w:r>
    </w:p>
    <w:p w:rsidR="0084112A" w:rsidRPr="0084112A" w:rsidRDefault="0084112A" w:rsidP="0084112A">
      <w:pPr>
        <w:numPr>
          <w:ilvl w:val="0"/>
          <w:numId w:val="18"/>
        </w:numPr>
        <w:spacing w:beforeLines="60" w:before="144" w:afterLines="60" w:after="144" w:line="240" w:lineRule="auto"/>
        <w:ind w:left="1985"/>
        <w:jc w:val="both"/>
        <w:rPr>
          <w:rFonts w:ascii="Times New Roman" w:eastAsia="Times New Roman" w:hAnsi="Times New Roman" w:cs="Times New Roman"/>
          <w:lang w:val="uk-UA" w:eastAsia="ru-RU"/>
        </w:rPr>
      </w:pPr>
      <w:bookmarkStart w:id="98" w:name="n12041"/>
      <w:bookmarkEnd w:id="98"/>
      <w:r w:rsidRPr="0084112A">
        <w:rPr>
          <w:rFonts w:ascii="Times New Roman" w:eastAsia="Times New Roman" w:hAnsi="Times New Roman" w:cs="Times New Roman"/>
          <w:lang w:val="uk-UA" w:eastAsia="ru-RU"/>
        </w:rPr>
        <w:lastRenderedPageBreak/>
        <w:t>у III кварталі - 50 відсотків;</w:t>
      </w:r>
    </w:p>
    <w:p w:rsidR="0084112A" w:rsidRPr="0084112A" w:rsidRDefault="0084112A" w:rsidP="0084112A">
      <w:pPr>
        <w:numPr>
          <w:ilvl w:val="0"/>
          <w:numId w:val="17"/>
        </w:numPr>
        <w:spacing w:beforeLines="60" w:before="144" w:afterLines="60" w:after="144" w:line="240" w:lineRule="auto"/>
        <w:ind w:left="851" w:hanging="425"/>
        <w:jc w:val="both"/>
        <w:rPr>
          <w:rFonts w:ascii="Times New Roman" w:eastAsia="Times New Roman" w:hAnsi="Times New Roman" w:cs="Times New Roman"/>
          <w:lang w:val="uk-UA" w:eastAsia="ru-RU"/>
        </w:rPr>
      </w:pPr>
      <w:bookmarkStart w:id="99" w:name="n12042"/>
      <w:bookmarkEnd w:id="99"/>
      <w:r w:rsidRPr="0084112A">
        <w:rPr>
          <w:rFonts w:ascii="Times New Roman" w:eastAsia="Times New Roman" w:hAnsi="Times New Roman" w:cs="Times New Roman"/>
          <w:lang w:val="uk-UA" w:eastAsia="ru-RU"/>
        </w:rPr>
        <w:t>у IV кварталі - 30 відсотків;</w:t>
      </w:r>
      <w:bookmarkStart w:id="100" w:name="n12043"/>
      <w:bookmarkEnd w:id="100"/>
      <w:r w:rsidRPr="0084112A">
        <w:rPr>
          <w:rFonts w:ascii="Times New Roman" w:eastAsia="Times New Roman" w:hAnsi="Times New Roman" w:cs="Times New Roman"/>
          <w:lang w:val="uk-UA" w:eastAsia="ru-RU"/>
        </w:rPr>
        <w:t>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утворення (виникнення права на земельну ділянку), а надалі - у порядку, визначеному підпунктом 295.9.2 цього пункту;</w:t>
      </w:r>
    </w:p>
    <w:p w:rsidR="0084112A" w:rsidRPr="0084112A" w:rsidRDefault="0084112A" w:rsidP="0084112A">
      <w:pPr>
        <w:numPr>
          <w:ilvl w:val="0"/>
          <w:numId w:val="17"/>
        </w:numPr>
        <w:spacing w:beforeLines="60" w:before="144" w:afterLines="60" w:after="144" w:line="240" w:lineRule="auto"/>
        <w:ind w:left="851" w:hanging="425"/>
        <w:jc w:val="both"/>
        <w:rPr>
          <w:rFonts w:ascii="Times New Roman" w:eastAsia="Times New Roman" w:hAnsi="Times New Roman" w:cs="Times New Roman"/>
          <w:lang w:val="uk-UA" w:eastAsia="ru-RU"/>
        </w:rPr>
      </w:pPr>
      <w:bookmarkStart w:id="101" w:name="n12044"/>
      <w:bookmarkEnd w:id="101"/>
      <w:r w:rsidRPr="0084112A">
        <w:rPr>
          <w:rFonts w:ascii="Times New Roman" w:eastAsia="Times New Roman" w:hAnsi="Times New Roman" w:cs="Times New Roman"/>
          <w:lang w:val="uk-UA" w:eastAsia="ru-RU"/>
        </w:rPr>
        <w:t>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w:t>
      </w:r>
    </w:p>
    <w:p w:rsidR="0084112A" w:rsidRPr="0084112A" w:rsidRDefault="0084112A" w:rsidP="0084112A">
      <w:pPr>
        <w:numPr>
          <w:ilvl w:val="0"/>
          <w:numId w:val="17"/>
        </w:numPr>
        <w:spacing w:beforeLines="60" w:before="144" w:afterLines="60" w:after="144" w:line="240" w:lineRule="auto"/>
        <w:ind w:left="851" w:hanging="425"/>
        <w:jc w:val="both"/>
        <w:rPr>
          <w:rFonts w:ascii="Times New Roman" w:eastAsia="Times New Roman" w:hAnsi="Times New Roman" w:cs="Times New Roman"/>
          <w:lang w:val="uk-UA" w:eastAsia="ru-RU"/>
        </w:rPr>
      </w:pPr>
      <w:bookmarkStart w:id="102" w:name="n12045"/>
      <w:bookmarkEnd w:id="102"/>
      <w:r w:rsidRPr="0084112A">
        <w:rPr>
          <w:rFonts w:ascii="Times New Roman" w:eastAsia="Times New Roman" w:hAnsi="Times New Roman" w:cs="Times New Roman"/>
          <w:lang w:val="uk-UA" w:eastAsia="ru-RU"/>
        </w:rPr>
        <w:t>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p>
    <w:p w:rsidR="0084112A" w:rsidRPr="0084112A" w:rsidRDefault="0084112A" w:rsidP="0084112A">
      <w:pPr>
        <w:numPr>
          <w:ilvl w:val="0"/>
          <w:numId w:val="17"/>
        </w:numPr>
        <w:spacing w:beforeLines="60" w:before="144" w:afterLines="60" w:after="144" w:line="240" w:lineRule="auto"/>
        <w:ind w:left="851" w:hanging="425"/>
        <w:jc w:val="both"/>
        <w:rPr>
          <w:rFonts w:ascii="Times New Roman" w:eastAsia="Times New Roman" w:hAnsi="Times New Roman" w:cs="Times New Roman"/>
          <w:lang w:val="uk-UA" w:eastAsia="ru-RU"/>
        </w:rPr>
      </w:pPr>
      <w:bookmarkStart w:id="103" w:name="n12046"/>
      <w:bookmarkEnd w:id="103"/>
      <w:r w:rsidRPr="0084112A">
        <w:rPr>
          <w:rFonts w:ascii="Times New Roman" w:eastAsia="Times New Roman" w:hAnsi="Times New Roman" w:cs="Times New Roman"/>
          <w:lang w:val="uk-UA" w:eastAsia="ru-RU"/>
        </w:rPr>
        <w:t>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84112A" w:rsidRPr="0084112A" w:rsidRDefault="0084112A" w:rsidP="0084112A">
      <w:pPr>
        <w:numPr>
          <w:ilvl w:val="0"/>
          <w:numId w:val="17"/>
        </w:numPr>
        <w:spacing w:beforeLines="60" w:before="144" w:afterLines="60" w:after="144" w:line="240" w:lineRule="auto"/>
        <w:ind w:left="851" w:hanging="425"/>
        <w:jc w:val="both"/>
        <w:rPr>
          <w:rFonts w:ascii="Times New Roman" w:eastAsia="Times New Roman" w:hAnsi="Times New Roman" w:cs="Times New Roman"/>
          <w:lang w:val="uk-UA" w:eastAsia="ru-RU"/>
        </w:rPr>
      </w:pPr>
      <w:bookmarkStart w:id="104" w:name="n12047"/>
      <w:bookmarkEnd w:id="104"/>
      <w:r w:rsidRPr="0084112A">
        <w:rPr>
          <w:rFonts w:ascii="Times New Roman" w:eastAsia="Times New Roman" w:hAnsi="Times New Roman" w:cs="Times New Roman"/>
          <w:lang w:val="uk-UA" w:eastAsia="ru-RU"/>
        </w:rPr>
        <w:t>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p>
    <w:p w:rsidR="0084112A" w:rsidRPr="0084112A" w:rsidRDefault="0084112A" w:rsidP="0084112A">
      <w:pPr>
        <w:numPr>
          <w:ilvl w:val="0"/>
          <w:numId w:val="17"/>
        </w:numPr>
        <w:spacing w:beforeLines="60" w:before="144" w:afterLines="60" w:after="144" w:line="240" w:lineRule="auto"/>
        <w:ind w:left="851" w:hanging="425"/>
        <w:jc w:val="both"/>
        <w:rPr>
          <w:rFonts w:ascii="Times New Roman" w:eastAsia="Times New Roman" w:hAnsi="Times New Roman" w:cs="Times New Roman"/>
          <w:lang w:val="uk-UA" w:eastAsia="ru-RU"/>
        </w:rPr>
      </w:pPr>
      <w:bookmarkStart w:id="105" w:name="n12048"/>
      <w:bookmarkEnd w:id="105"/>
      <w:r w:rsidRPr="0084112A">
        <w:rPr>
          <w:rFonts w:ascii="Times New Roman" w:eastAsia="Times New Roman" w:hAnsi="Times New Roman" w:cs="Times New Roman"/>
          <w:lang w:val="uk-UA" w:eastAsia="ru-RU"/>
        </w:rPr>
        <w:t>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w:t>
      </w:r>
    </w:p>
    <w:p w:rsidR="0084112A" w:rsidRPr="0084112A" w:rsidRDefault="0084112A" w:rsidP="0084112A">
      <w:pPr>
        <w:numPr>
          <w:ilvl w:val="0"/>
          <w:numId w:val="17"/>
        </w:numPr>
        <w:spacing w:beforeLines="60" w:before="144" w:afterLines="60" w:after="144" w:line="240" w:lineRule="auto"/>
        <w:ind w:left="851" w:hanging="425"/>
        <w:jc w:val="both"/>
        <w:rPr>
          <w:rFonts w:ascii="Times New Roman" w:eastAsia="Times New Roman" w:hAnsi="Times New Roman" w:cs="Times New Roman"/>
          <w:lang w:val="uk-UA" w:eastAsia="ru-RU"/>
        </w:rPr>
      </w:pPr>
      <w:bookmarkStart w:id="106" w:name="n12049"/>
      <w:bookmarkEnd w:id="106"/>
      <w:r w:rsidRPr="0084112A">
        <w:rPr>
          <w:rFonts w:ascii="Times New Roman" w:eastAsia="Times New Roman" w:hAnsi="Times New Roman" w:cs="Times New Roman"/>
          <w:lang w:val="uk-UA" w:eastAsia="ru-RU"/>
        </w:rPr>
        <w:t>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w:t>
      </w:r>
    </w:p>
    <w:p w:rsidR="0084112A" w:rsidRPr="0084112A" w:rsidRDefault="0084112A" w:rsidP="0084112A">
      <w:pPr>
        <w:numPr>
          <w:ilvl w:val="0"/>
          <w:numId w:val="17"/>
        </w:numPr>
        <w:spacing w:beforeLines="60" w:before="144" w:afterLines="60" w:after="144" w:line="240" w:lineRule="auto"/>
        <w:ind w:left="851" w:hanging="425"/>
        <w:jc w:val="both"/>
        <w:rPr>
          <w:rFonts w:ascii="Times New Roman" w:eastAsia="Times New Roman" w:hAnsi="Times New Roman" w:cs="Times New Roman"/>
          <w:lang w:val="uk-UA" w:eastAsia="ru-RU"/>
        </w:rPr>
      </w:pPr>
      <w:bookmarkStart w:id="107" w:name="n12050"/>
      <w:bookmarkEnd w:id="107"/>
      <w:r w:rsidRPr="0084112A">
        <w:rPr>
          <w:rFonts w:ascii="Times New Roman" w:eastAsia="Times New Roman" w:hAnsi="Times New Roman" w:cs="Times New Roman"/>
          <w:lang w:val="uk-UA" w:eastAsia="ru-RU"/>
        </w:rPr>
        <w:t>перераховують в установлений строк загальну суму коштів на відповідний рахунок місцевого бюджету за місцем розташування земельної ділянки.</w:t>
      </w:r>
    </w:p>
    <w:p w:rsidR="0084112A" w:rsidRPr="0084112A" w:rsidRDefault="0084112A" w:rsidP="0084112A">
      <w:pPr>
        <w:spacing w:beforeLines="60" w:before="144" w:afterLines="60" w:after="144" w:line="240" w:lineRule="auto"/>
        <w:jc w:val="both"/>
        <w:rPr>
          <w:rFonts w:ascii="Times New Roman" w:eastAsia="Times New Roman" w:hAnsi="Times New Roman" w:cs="Times New Roman"/>
          <w:lang w:val="uk-UA" w:eastAsia="ru-RU"/>
        </w:rPr>
      </w:pPr>
    </w:p>
    <w:p w:rsidR="0084112A" w:rsidRPr="0084112A" w:rsidRDefault="0084112A" w:rsidP="0084112A">
      <w:pPr>
        <w:spacing w:beforeLines="60" w:before="144" w:afterLines="60" w:after="144" w:line="240" w:lineRule="auto"/>
        <w:jc w:val="both"/>
        <w:rPr>
          <w:rFonts w:ascii="Times New Roman" w:eastAsia="Times New Roman" w:hAnsi="Times New Roman" w:cs="Times New Roman"/>
          <w:lang w:val="uk-UA" w:eastAsia="ru-RU"/>
        </w:rPr>
      </w:pPr>
    </w:p>
    <w:p w:rsidR="0084112A" w:rsidRPr="0084112A" w:rsidRDefault="0084112A" w:rsidP="0084112A">
      <w:pPr>
        <w:numPr>
          <w:ilvl w:val="0"/>
          <w:numId w:val="2"/>
        </w:numPr>
        <w:tabs>
          <w:tab w:val="clear" w:pos="720"/>
          <w:tab w:val="num" w:pos="0"/>
        </w:tabs>
        <w:spacing w:beforeLines="60" w:before="144" w:afterLines="60" w:after="144" w:line="240" w:lineRule="auto"/>
        <w:ind w:left="567" w:hanging="283"/>
        <w:jc w:val="center"/>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Особливості нарахування, сплати та подання звітності з окремих податків і зборів платниками єдиного податку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7.1.</w:t>
      </w:r>
      <w:r w:rsidRPr="0084112A">
        <w:rPr>
          <w:rFonts w:ascii="Times New Roman" w:eastAsia="Times New Roman" w:hAnsi="Times New Roman" w:cs="Times New Roman"/>
          <w:sz w:val="24"/>
          <w:szCs w:val="24"/>
          <w:lang w:val="uk-UA" w:eastAsia="ru-RU"/>
        </w:rPr>
        <w:t xml:space="preserve"> Платники єдиного податку звільняються від обов'язку нарахування, сплати та подання податкової звітності з таких податків і зборів:</w:t>
      </w:r>
    </w:p>
    <w:p w:rsidR="0084112A" w:rsidRPr="0084112A" w:rsidRDefault="0084112A" w:rsidP="0084112A">
      <w:pPr>
        <w:numPr>
          <w:ilvl w:val="0"/>
          <w:numId w:val="16"/>
        </w:numPr>
        <w:spacing w:beforeLines="60" w:before="144" w:afterLines="60" w:after="144" w:line="240" w:lineRule="auto"/>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податку на прибуток підприємств;</w:t>
      </w:r>
    </w:p>
    <w:p w:rsidR="0084112A" w:rsidRPr="0084112A" w:rsidRDefault="0084112A" w:rsidP="0084112A">
      <w:pPr>
        <w:numPr>
          <w:ilvl w:val="0"/>
          <w:numId w:val="16"/>
        </w:numPr>
        <w:spacing w:beforeLines="60" w:before="144" w:afterLines="60" w:after="144" w:line="240" w:lineRule="auto"/>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податку на доходи фізичних осіб у частині доходів (об'єкта оподаткування), що отримані в результаті господарської діяльності платника єдиного податку першої-третьої групи (фізичної особи) та оподатковані згідно з цим додатком;</w:t>
      </w:r>
    </w:p>
    <w:p w:rsidR="0084112A" w:rsidRPr="0084112A" w:rsidRDefault="0084112A" w:rsidP="0084112A">
      <w:pPr>
        <w:numPr>
          <w:ilvl w:val="0"/>
          <w:numId w:val="16"/>
        </w:numPr>
        <w:spacing w:beforeLines="60" w:before="144" w:afterLines="60" w:after="144" w:line="240" w:lineRule="auto"/>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підпунктом </w:t>
      </w:r>
      <w:r w:rsidRPr="0084112A">
        <w:rPr>
          <w:rFonts w:ascii="Times New Roman" w:eastAsia="Times New Roman" w:hAnsi="Times New Roman" w:cs="Times New Roman"/>
          <w:b/>
          <w:sz w:val="24"/>
          <w:szCs w:val="24"/>
          <w:lang w:val="uk-UA" w:eastAsia="ru-RU"/>
        </w:rPr>
        <w:t>1</w:t>
      </w:r>
      <w:r w:rsidRPr="0084112A">
        <w:rPr>
          <w:rFonts w:ascii="Times New Roman" w:eastAsia="Times New Roman" w:hAnsi="Times New Roman" w:cs="Times New Roman"/>
          <w:sz w:val="24"/>
          <w:szCs w:val="24"/>
          <w:lang w:val="uk-UA" w:eastAsia="ru-RU"/>
        </w:rPr>
        <w:t xml:space="preserve"> пункту </w:t>
      </w:r>
      <w:r w:rsidRPr="0084112A">
        <w:rPr>
          <w:rFonts w:ascii="Times New Roman" w:eastAsia="Times New Roman" w:hAnsi="Times New Roman" w:cs="Times New Roman"/>
          <w:b/>
          <w:sz w:val="24"/>
          <w:szCs w:val="24"/>
          <w:lang w:val="uk-UA" w:eastAsia="ru-RU"/>
        </w:rPr>
        <w:t>4.3.</w:t>
      </w:r>
      <w:r w:rsidRPr="0084112A">
        <w:rPr>
          <w:rFonts w:ascii="Times New Roman" w:eastAsia="Times New Roman" w:hAnsi="Times New Roman" w:cs="Times New Roman"/>
          <w:sz w:val="24"/>
          <w:szCs w:val="24"/>
          <w:lang w:val="uk-UA" w:eastAsia="ru-RU"/>
        </w:rPr>
        <w:t xml:space="preserve"> цього додатку, а також що сплачується платниками єдиного податку четвертої групи;</w:t>
      </w:r>
    </w:p>
    <w:p w:rsidR="0084112A" w:rsidRPr="0084112A" w:rsidRDefault="0084112A" w:rsidP="0084112A">
      <w:pPr>
        <w:numPr>
          <w:ilvl w:val="0"/>
          <w:numId w:val="16"/>
        </w:numPr>
        <w:spacing w:beforeLines="60" w:before="144" w:afterLines="60" w:after="144" w:line="240" w:lineRule="auto"/>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податку на майно (в частині земельного податку), крім земельного податку за земельні ділянки, що не використовуються платниками єдиного податку першої - </w:t>
      </w:r>
      <w:r w:rsidRPr="0084112A">
        <w:rPr>
          <w:rFonts w:ascii="Times New Roman" w:eastAsia="Times New Roman" w:hAnsi="Times New Roman" w:cs="Times New Roman"/>
          <w:sz w:val="24"/>
          <w:szCs w:val="24"/>
          <w:lang w:val="uk-UA" w:eastAsia="ru-RU"/>
        </w:rPr>
        <w:lastRenderedPageBreak/>
        <w:t xml:space="preserve">третьої груп для провадження господарської діяльності та платниками єдиного податку четвертої групи для ведення сільськогосподарського </w:t>
      </w:r>
      <w:proofErr w:type="spellStart"/>
      <w:r w:rsidRPr="0084112A">
        <w:rPr>
          <w:rFonts w:ascii="Times New Roman" w:eastAsia="Times New Roman" w:hAnsi="Times New Roman" w:cs="Times New Roman"/>
          <w:sz w:val="24"/>
          <w:szCs w:val="24"/>
          <w:lang w:val="uk-UA" w:eastAsia="ru-RU"/>
        </w:rPr>
        <w:t>товаровиробництва</w:t>
      </w:r>
      <w:proofErr w:type="spellEnd"/>
      <w:r w:rsidRPr="0084112A">
        <w:rPr>
          <w:rFonts w:ascii="Times New Roman" w:eastAsia="Times New Roman" w:hAnsi="Times New Roman" w:cs="Times New Roman"/>
          <w:sz w:val="24"/>
          <w:szCs w:val="24"/>
          <w:lang w:val="uk-UA" w:eastAsia="ru-RU"/>
        </w:rPr>
        <w:t>;</w:t>
      </w:r>
    </w:p>
    <w:p w:rsidR="0084112A" w:rsidRPr="0084112A" w:rsidRDefault="0084112A" w:rsidP="0084112A">
      <w:pPr>
        <w:numPr>
          <w:ilvl w:val="0"/>
          <w:numId w:val="16"/>
        </w:numPr>
        <w:spacing w:beforeLines="60" w:before="144" w:afterLines="60" w:after="144" w:line="240" w:lineRule="auto"/>
        <w:jc w:val="both"/>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рентної плати за спеціальне використання води платниками єдиного податку четвертої групи.</w:t>
      </w:r>
    </w:p>
    <w:p w:rsidR="0084112A" w:rsidRPr="0084112A" w:rsidRDefault="0084112A" w:rsidP="0084112A">
      <w:pPr>
        <w:shd w:val="clear" w:color="auto" w:fill="FFFFFF"/>
        <w:spacing w:beforeLines="60" w:before="144" w:afterLines="60" w:after="144" w:line="240" w:lineRule="auto"/>
        <w:textAlignment w:val="baseline"/>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7.2.</w:t>
      </w:r>
      <w:r w:rsidRPr="0084112A">
        <w:rPr>
          <w:rFonts w:ascii="Times New Roman" w:eastAsia="Times New Roman" w:hAnsi="Times New Roman" w:cs="Times New Roman"/>
          <w:sz w:val="24"/>
          <w:szCs w:val="24"/>
          <w:lang w:val="uk-UA" w:eastAsia="ru-RU"/>
        </w:rPr>
        <w:t xml:space="preserve"> Нарахування, сплата та подання звітності з податків і зборів інших, ніж зазначені у </w:t>
      </w:r>
      <w:hyperlink r:id="rId26" w:anchor="n7201" w:history="1">
        <w:r w:rsidRPr="0084112A">
          <w:rPr>
            <w:rFonts w:ascii="Times New Roman" w:eastAsia="Times New Roman" w:hAnsi="Times New Roman" w:cs="Times New Roman"/>
            <w:sz w:val="24"/>
            <w:szCs w:val="24"/>
            <w:lang w:val="uk-UA" w:eastAsia="ru-RU"/>
          </w:rPr>
          <w:t>пункті</w:t>
        </w:r>
        <w:r w:rsidRPr="0084112A">
          <w:rPr>
            <w:rFonts w:ascii="Times New Roman" w:eastAsia="Times New Roman" w:hAnsi="Times New Roman" w:cs="Times New Roman"/>
            <w:b/>
            <w:sz w:val="24"/>
            <w:szCs w:val="24"/>
            <w:lang w:val="uk-UA" w:eastAsia="ru-RU"/>
          </w:rPr>
          <w:t xml:space="preserve"> 7.1</w:t>
        </w:r>
      </w:hyperlink>
      <w:r w:rsidRPr="0084112A">
        <w:rPr>
          <w:rFonts w:ascii="Times New Roman" w:eastAsia="Times New Roman" w:hAnsi="Times New Roman" w:cs="Times New Roman"/>
          <w:sz w:val="24"/>
          <w:szCs w:val="24"/>
          <w:lang w:val="uk-UA" w:eastAsia="ru-RU"/>
        </w:rPr>
        <w:t>. цього додатку, здійснюються платниками єдиного податку в порядку, розмірах та у строки, встановлені Податковим Кодексом.</w:t>
      </w:r>
    </w:p>
    <w:p w:rsidR="0084112A" w:rsidRPr="0084112A" w:rsidRDefault="0084112A" w:rsidP="0084112A">
      <w:pPr>
        <w:shd w:val="clear" w:color="auto" w:fill="FFFFFF"/>
        <w:spacing w:beforeLines="60" w:before="144" w:afterLines="60" w:after="144" w:line="240" w:lineRule="auto"/>
        <w:ind w:firstLine="450"/>
        <w:textAlignment w:val="baseline"/>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У разі ввезення товарів на митну територію України податки і збори та митні платежі сплачуються платником єдиного податку на загальних підставах відповідно до закону.</w:t>
      </w:r>
    </w:p>
    <w:p w:rsidR="0084112A" w:rsidRPr="0084112A" w:rsidRDefault="0084112A" w:rsidP="0084112A">
      <w:pPr>
        <w:shd w:val="clear" w:color="auto" w:fill="FFFFFF"/>
        <w:spacing w:beforeLines="60" w:before="144" w:afterLines="60" w:after="144" w:line="240" w:lineRule="auto"/>
        <w:textAlignment w:val="baseline"/>
        <w:rPr>
          <w:rFonts w:ascii="Times New Roman" w:eastAsia="Times New Roman" w:hAnsi="Times New Roman" w:cs="Times New Roman"/>
          <w:sz w:val="24"/>
          <w:szCs w:val="24"/>
          <w:lang w:val="uk-UA" w:eastAsia="ru-RU"/>
        </w:rPr>
      </w:pPr>
      <w:bookmarkStart w:id="108" w:name="n7212"/>
      <w:bookmarkEnd w:id="108"/>
      <w:r w:rsidRPr="0084112A">
        <w:rPr>
          <w:rFonts w:ascii="Times New Roman" w:eastAsia="Times New Roman" w:hAnsi="Times New Roman" w:cs="Times New Roman"/>
          <w:b/>
          <w:sz w:val="24"/>
          <w:szCs w:val="24"/>
          <w:lang w:val="uk-UA" w:eastAsia="ru-RU"/>
        </w:rPr>
        <w:t>7.3.</w:t>
      </w:r>
      <w:r w:rsidRPr="0084112A">
        <w:rPr>
          <w:rFonts w:ascii="Times New Roman" w:eastAsia="Times New Roman" w:hAnsi="Times New Roman" w:cs="Times New Roman"/>
          <w:sz w:val="24"/>
          <w:szCs w:val="24"/>
          <w:lang w:val="uk-UA" w:eastAsia="ru-RU"/>
        </w:rPr>
        <w:t xml:space="preserve"> Платник єдиного податку виконує передбачені Податковим Кодексом функції податкового агента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цивільно-правових відносинах.</w:t>
      </w:r>
    </w:p>
    <w:p w:rsidR="0084112A" w:rsidRPr="0084112A" w:rsidRDefault="0084112A" w:rsidP="0084112A">
      <w:pPr>
        <w:spacing w:beforeLines="60" w:before="144" w:afterLines="60" w:after="144" w:line="240" w:lineRule="auto"/>
        <w:ind w:firstLine="708"/>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Ведення обліку і складення звітності платниками єдиного податку, порядок обрання або переходу на спрощену систему оподаткування, або відмови від спрощеної системи оподаткування, порядок реєстрації та анулювання реєстрації платників єдиного податку визначається Податковим Кодексом.</w:t>
      </w:r>
    </w:p>
    <w:p w:rsidR="0084112A" w:rsidRPr="0084112A" w:rsidRDefault="0084112A" w:rsidP="0084112A">
      <w:pPr>
        <w:numPr>
          <w:ilvl w:val="0"/>
          <w:numId w:val="2"/>
        </w:numPr>
        <w:spacing w:beforeLines="60" w:before="144" w:afterLines="60" w:after="144" w:line="240" w:lineRule="auto"/>
        <w:jc w:val="center"/>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b/>
          <w:sz w:val="24"/>
          <w:szCs w:val="24"/>
          <w:lang w:val="uk-UA" w:eastAsia="ru-RU"/>
        </w:rPr>
        <w:t>Контроль за сплатою податку</w:t>
      </w:r>
    </w:p>
    <w:p w:rsidR="0084112A" w:rsidRPr="0084112A" w:rsidRDefault="0084112A" w:rsidP="0084112A">
      <w:pPr>
        <w:spacing w:beforeLines="60" w:before="144" w:afterLines="60" w:after="144"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b/>
          <w:sz w:val="24"/>
          <w:szCs w:val="24"/>
          <w:lang w:val="uk-UA" w:eastAsia="ru-RU"/>
        </w:rPr>
        <w:t>8.1.</w:t>
      </w:r>
      <w:r w:rsidRPr="0084112A">
        <w:rPr>
          <w:rFonts w:ascii="Times New Roman" w:eastAsia="Times New Roman" w:hAnsi="Times New Roman" w:cs="Times New Roman"/>
          <w:sz w:val="24"/>
          <w:szCs w:val="24"/>
          <w:lang w:val="uk-UA" w:eastAsia="ru-RU"/>
        </w:rPr>
        <w:t xml:space="preserve"> Контроль за правильністю обчислення і своєчасністю сплати до бюджету м. Буча єдиного податку здійснює </w:t>
      </w:r>
      <w:proofErr w:type="spellStart"/>
      <w:r w:rsidRPr="0084112A">
        <w:rPr>
          <w:rFonts w:ascii="Times New Roman" w:eastAsia="Times New Roman" w:hAnsi="Times New Roman" w:cs="Times New Roman"/>
          <w:sz w:val="24"/>
          <w:szCs w:val="24"/>
          <w:lang w:val="uk-UA" w:eastAsia="ru-RU"/>
        </w:rPr>
        <w:t>Ірпінська</w:t>
      </w:r>
      <w:proofErr w:type="spellEnd"/>
      <w:r w:rsidRPr="0084112A">
        <w:rPr>
          <w:rFonts w:ascii="Times New Roman" w:eastAsia="Times New Roman" w:hAnsi="Times New Roman" w:cs="Times New Roman"/>
          <w:sz w:val="24"/>
          <w:szCs w:val="24"/>
          <w:lang w:val="uk-UA" w:eastAsia="ru-RU"/>
        </w:rPr>
        <w:t xml:space="preserve"> ОДПІ ГУ ДФС у Київській області.</w:t>
      </w:r>
    </w:p>
    <w:p w:rsidR="0084112A" w:rsidRPr="0084112A" w:rsidRDefault="0084112A" w:rsidP="0084112A">
      <w:pPr>
        <w:spacing w:before="60" w:after="60" w:line="240" w:lineRule="auto"/>
        <w:rPr>
          <w:rFonts w:ascii="Times New Roman" w:eastAsia="Times New Roman" w:hAnsi="Times New Roman" w:cs="Times New Roman"/>
          <w:sz w:val="24"/>
          <w:szCs w:val="24"/>
          <w:lang w:val="uk-UA" w:eastAsia="ru-RU"/>
        </w:rPr>
      </w:pPr>
    </w:p>
    <w:p w:rsidR="0084112A" w:rsidRPr="0084112A" w:rsidRDefault="0084112A" w:rsidP="0084112A">
      <w:pPr>
        <w:spacing w:before="60" w:after="60" w:line="240" w:lineRule="auto"/>
        <w:rPr>
          <w:rFonts w:ascii="Times New Roman" w:eastAsia="Times New Roman" w:hAnsi="Times New Roman" w:cs="Times New Roman"/>
          <w:sz w:val="24"/>
          <w:szCs w:val="24"/>
          <w:lang w:val="uk-UA" w:eastAsia="ru-RU"/>
        </w:rPr>
      </w:pPr>
      <w:r w:rsidRPr="0084112A">
        <w:rPr>
          <w:rFonts w:ascii="Times New Roman" w:eastAsia="Times New Roman" w:hAnsi="Times New Roman" w:cs="Times New Roman"/>
          <w:sz w:val="24"/>
          <w:szCs w:val="24"/>
          <w:lang w:val="uk-UA" w:eastAsia="ru-RU"/>
        </w:rPr>
        <w:t xml:space="preserve">         </w:t>
      </w:r>
    </w:p>
    <w:p w:rsidR="0084112A" w:rsidRPr="0084112A" w:rsidRDefault="0084112A" w:rsidP="0084112A">
      <w:pPr>
        <w:spacing w:before="60" w:after="60" w:line="240" w:lineRule="auto"/>
        <w:ind w:firstLine="708"/>
        <w:rPr>
          <w:rFonts w:ascii="Times New Roman" w:eastAsia="Times New Roman" w:hAnsi="Times New Roman" w:cs="Times New Roman"/>
          <w:b/>
          <w:sz w:val="24"/>
          <w:szCs w:val="24"/>
          <w:lang w:val="uk-UA" w:eastAsia="ru-RU"/>
        </w:rPr>
      </w:pPr>
      <w:r w:rsidRPr="0084112A">
        <w:rPr>
          <w:rFonts w:ascii="Times New Roman" w:eastAsia="Times New Roman" w:hAnsi="Times New Roman" w:cs="Times New Roman"/>
          <w:sz w:val="24"/>
          <w:szCs w:val="24"/>
          <w:lang w:val="uk-UA" w:eastAsia="ru-RU"/>
        </w:rPr>
        <w:t xml:space="preserve"> </w:t>
      </w:r>
      <w:r w:rsidRPr="0084112A">
        <w:rPr>
          <w:rFonts w:ascii="Times New Roman" w:eastAsia="Times New Roman" w:hAnsi="Times New Roman" w:cs="Times New Roman"/>
          <w:b/>
          <w:sz w:val="24"/>
          <w:szCs w:val="24"/>
          <w:lang w:val="uk-UA" w:eastAsia="ru-RU"/>
        </w:rPr>
        <w:t>Секретар ради</w:t>
      </w:r>
      <w:r w:rsidRPr="0084112A">
        <w:rPr>
          <w:rFonts w:ascii="Times New Roman" w:eastAsia="Times New Roman" w:hAnsi="Times New Roman" w:cs="Times New Roman"/>
          <w:b/>
          <w:sz w:val="24"/>
          <w:szCs w:val="24"/>
          <w:lang w:val="uk-UA" w:eastAsia="ru-RU"/>
        </w:rPr>
        <w:tab/>
      </w:r>
      <w:r w:rsidRPr="0084112A">
        <w:rPr>
          <w:rFonts w:ascii="Times New Roman" w:eastAsia="Times New Roman" w:hAnsi="Times New Roman" w:cs="Times New Roman"/>
          <w:b/>
          <w:sz w:val="24"/>
          <w:szCs w:val="24"/>
          <w:lang w:val="uk-UA" w:eastAsia="ru-RU"/>
        </w:rPr>
        <w:tab/>
      </w:r>
      <w:r w:rsidRPr="0084112A">
        <w:rPr>
          <w:rFonts w:ascii="Times New Roman" w:eastAsia="Times New Roman" w:hAnsi="Times New Roman" w:cs="Times New Roman"/>
          <w:b/>
          <w:sz w:val="24"/>
          <w:szCs w:val="24"/>
          <w:lang w:val="uk-UA" w:eastAsia="ru-RU"/>
        </w:rPr>
        <w:tab/>
      </w:r>
      <w:r w:rsidRPr="0084112A">
        <w:rPr>
          <w:rFonts w:ascii="Times New Roman" w:eastAsia="Times New Roman" w:hAnsi="Times New Roman" w:cs="Times New Roman"/>
          <w:b/>
          <w:sz w:val="24"/>
          <w:szCs w:val="24"/>
          <w:lang w:val="uk-UA" w:eastAsia="ru-RU"/>
        </w:rPr>
        <w:tab/>
      </w:r>
      <w:r w:rsidRPr="0084112A">
        <w:rPr>
          <w:rFonts w:ascii="Times New Roman" w:eastAsia="Times New Roman" w:hAnsi="Times New Roman" w:cs="Times New Roman"/>
          <w:b/>
          <w:sz w:val="24"/>
          <w:szCs w:val="24"/>
          <w:lang w:val="uk-UA" w:eastAsia="ru-RU"/>
        </w:rPr>
        <w:tab/>
      </w:r>
      <w:r w:rsidRPr="0084112A">
        <w:rPr>
          <w:rFonts w:ascii="Times New Roman" w:eastAsia="Times New Roman" w:hAnsi="Times New Roman" w:cs="Times New Roman"/>
          <w:b/>
          <w:sz w:val="24"/>
          <w:szCs w:val="24"/>
          <w:lang w:val="uk-UA" w:eastAsia="ru-RU"/>
        </w:rPr>
        <w:tab/>
      </w:r>
      <w:r w:rsidRPr="0084112A">
        <w:rPr>
          <w:rFonts w:ascii="Times New Roman" w:eastAsia="Times New Roman" w:hAnsi="Times New Roman" w:cs="Times New Roman"/>
          <w:b/>
          <w:sz w:val="24"/>
          <w:szCs w:val="24"/>
          <w:lang w:val="uk-UA" w:eastAsia="ru-RU"/>
        </w:rPr>
        <w:tab/>
        <w:t>В.П.</w:t>
      </w:r>
      <w:proofErr w:type="spellStart"/>
      <w:r w:rsidRPr="0084112A">
        <w:rPr>
          <w:rFonts w:ascii="Times New Roman" w:eastAsia="Times New Roman" w:hAnsi="Times New Roman" w:cs="Times New Roman"/>
          <w:b/>
          <w:sz w:val="24"/>
          <w:szCs w:val="24"/>
          <w:lang w:val="uk-UA" w:eastAsia="ru-RU"/>
        </w:rPr>
        <w:t>Олексюк</w:t>
      </w:r>
      <w:proofErr w:type="spellEnd"/>
    </w:p>
    <w:p w:rsidR="0084112A" w:rsidRDefault="0084112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84112A" w:rsidRDefault="0084112A" w:rsidP="0084112A">
      <w:pPr>
        <w:pStyle w:val="1"/>
        <w:jc w:val="right"/>
        <w:rPr>
          <w:b w:val="0"/>
        </w:rPr>
      </w:pPr>
      <w:r>
        <w:rPr>
          <w:b w:val="0"/>
        </w:rPr>
        <w:lastRenderedPageBreak/>
        <w:t xml:space="preserve">     </w:t>
      </w:r>
    </w:p>
    <w:p w:rsidR="0084112A" w:rsidRDefault="0084112A" w:rsidP="0084112A">
      <w:pPr>
        <w:pStyle w:val="1"/>
        <w:jc w:val="center"/>
        <w:rPr>
          <w:b w:val="0"/>
        </w:rPr>
      </w:pPr>
      <w:r>
        <w:rPr>
          <w:b w:val="0"/>
        </w:rPr>
        <w:t xml:space="preserve">     </w:t>
      </w:r>
      <w:r>
        <w:rPr>
          <w:b w:val="0"/>
          <w:noProof/>
          <w:lang w:val="ru-RU"/>
        </w:rPr>
        <w:drawing>
          <wp:inline distT="0" distB="0" distL="0" distR="0">
            <wp:extent cx="514350" cy="638175"/>
            <wp:effectExtent l="0" t="0" r="0" b="9525"/>
            <wp:docPr id="17" name="Рисунок 1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Pr>
          <w:b w:val="0"/>
        </w:rPr>
        <w:tab/>
      </w:r>
    </w:p>
    <w:p w:rsidR="0084112A" w:rsidRPr="00DB6870" w:rsidRDefault="0084112A" w:rsidP="0084112A">
      <w:pPr>
        <w:jc w:val="center"/>
        <w:rPr>
          <w:b/>
          <w:sz w:val="28"/>
          <w:szCs w:val="28"/>
        </w:rPr>
      </w:pPr>
      <w:r w:rsidRPr="00DB6870">
        <w:rPr>
          <w:b/>
          <w:sz w:val="28"/>
          <w:szCs w:val="28"/>
        </w:rPr>
        <w:t>БУЧАНСЬКА     МІСЬКА      РАДА</w:t>
      </w:r>
    </w:p>
    <w:p w:rsidR="0084112A" w:rsidRPr="002D45D1" w:rsidRDefault="0084112A" w:rsidP="0084112A">
      <w:pPr>
        <w:pStyle w:val="2"/>
        <w:pBdr>
          <w:bottom w:val="single" w:sz="12" w:space="1" w:color="auto"/>
        </w:pBdr>
        <w:jc w:val="center"/>
      </w:pPr>
      <w:r w:rsidRPr="002D45D1">
        <w:t>КИЇВСЬКОЇ ОБЛАСТІ</w:t>
      </w:r>
    </w:p>
    <w:p w:rsidR="0084112A" w:rsidRPr="002D45D1" w:rsidRDefault="0084112A" w:rsidP="0084112A">
      <w:pPr>
        <w:jc w:val="center"/>
        <w:rPr>
          <w:b/>
          <w:sz w:val="28"/>
          <w:szCs w:val="28"/>
        </w:rPr>
      </w:pPr>
      <w:r>
        <w:rPr>
          <w:b/>
          <w:bCs/>
          <w:sz w:val="28"/>
          <w:szCs w:val="28"/>
        </w:rPr>
        <w:t>П</w:t>
      </w:r>
      <w:r w:rsidRPr="00F5716F">
        <w:rPr>
          <w:b/>
          <w:bCs/>
          <w:sz w:val="28"/>
          <w:szCs w:val="28"/>
        </w:rPr>
        <w:t>’</w:t>
      </w:r>
      <w:r>
        <w:rPr>
          <w:b/>
          <w:bCs/>
          <w:sz w:val="28"/>
          <w:szCs w:val="28"/>
        </w:rPr>
        <w:t xml:space="preserve">ЯТА  </w:t>
      </w:r>
      <w:r>
        <w:rPr>
          <w:b/>
          <w:sz w:val="28"/>
          <w:szCs w:val="28"/>
        </w:rPr>
        <w:t>СЕСІЯ    СЬОМО</w:t>
      </w:r>
      <w:r w:rsidRPr="002D45D1">
        <w:rPr>
          <w:b/>
          <w:sz w:val="28"/>
          <w:szCs w:val="28"/>
        </w:rPr>
        <w:t>ГО    СКЛИКАННЯ</w:t>
      </w:r>
    </w:p>
    <w:p w:rsidR="0084112A" w:rsidRPr="00F5716F" w:rsidRDefault="0084112A" w:rsidP="0084112A">
      <w:pPr>
        <w:jc w:val="center"/>
        <w:rPr>
          <w:b/>
          <w:bCs/>
        </w:rPr>
      </w:pPr>
      <w:r w:rsidRPr="00F5716F">
        <w:rPr>
          <w:b/>
        </w:rPr>
        <w:t>(</w:t>
      </w:r>
      <w:r>
        <w:rPr>
          <w:b/>
        </w:rPr>
        <w:t xml:space="preserve"> </w:t>
      </w:r>
      <w:proofErr w:type="spellStart"/>
      <w:r w:rsidRPr="00F5716F">
        <w:rPr>
          <w:b/>
        </w:rPr>
        <w:t>позачергова</w:t>
      </w:r>
      <w:proofErr w:type="spellEnd"/>
      <w:r>
        <w:rPr>
          <w:b/>
        </w:rPr>
        <w:t xml:space="preserve"> </w:t>
      </w:r>
      <w:r w:rsidRPr="00F5716F">
        <w:rPr>
          <w:b/>
        </w:rPr>
        <w:t>)</w:t>
      </w:r>
    </w:p>
    <w:p w:rsidR="0084112A" w:rsidRDefault="0084112A" w:rsidP="0084112A">
      <w:pPr>
        <w:pStyle w:val="1"/>
        <w:jc w:val="center"/>
        <w:rPr>
          <w:b w:val="0"/>
          <w:sz w:val="28"/>
          <w:szCs w:val="28"/>
        </w:rPr>
      </w:pPr>
      <w:r w:rsidRPr="002D45D1">
        <w:rPr>
          <w:b w:val="0"/>
          <w:sz w:val="28"/>
          <w:szCs w:val="28"/>
        </w:rPr>
        <w:t xml:space="preserve">Р  І   Ш   Е   Н   </w:t>
      </w:r>
      <w:proofErr w:type="spellStart"/>
      <w:r w:rsidRPr="002D45D1">
        <w:rPr>
          <w:b w:val="0"/>
          <w:sz w:val="28"/>
          <w:szCs w:val="28"/>
        </w:rPr>
        <w:t>Н</w:t>
      </w:r>
      <w:proofErr w:type="spellEnd"/>
      <w:r w:rsidRPr="002D45D1">
        <w:rPr>
          <w:b w:val="0"/>
          <w:sz w:val="28"/>
          <w:szCs w:val="28"/>
        </w:rPr>
        <w:t xml:space="preserve">   Я</w:t>
      </w:r>
    </w:p>
    <w:p w:rsidR="0084112A" w:rsidRPr="00F5716F" w:rsidRDefault="0084112A" w:rsidP="0084112A"/>
    <w:p w:rsidR="0084112A" w:rsidRPr="0084112A" w:rsidRDefault="0084112A" w:rsidP="0084112A">
      <w:pPr>
        <w:pStyle w:val="1"/>
        <w:rPr>
          <w:rFonts w:ascii="Times New Roman" w:hAnsi="Times New Roman"/>
          <w:b w:val="0"/>
          <w:sz w:val="24"/>
          <w:szCs w:val="24"/>
        </w:rPr>
      </w:pPr>
      <w:r w:rsidRPr="0084112A">
        <w:rPr>
          <w:rFonts w:ascii="Times New Roman" w:hAnsi="Times New Roman"/>
          <w:b w:val="0"/>
          <w:sz w:val="24"/>
          <w:szCs w:val="24"/>
        </w:rPr>
        <w:t xml:space="preserve">« 19»   січня   2016  р. </w:t>
      </w:r>
      <w:r w:rsidRPr="0084112A">
        <w:rPr>
          <w:rFonts w:ascii="Times New Roman" w:hAnsi="Times New Roman"/>
          <w:b w:val="0"/>
          <w:sz w:val="24"/>
          <w:szCs w:val="24"/>
        </w:rPr>
        <w:tab/>
      </w:r>
      <w:r w:rsidRPr="0084112A">
        <w:rPr>
          <w:rFonts w:ascii="Times New Roman" w:hAnsi="Times New Roman"/>
          <w:b w:val="0"/>
          <w:sz w:val="24"/>
          <w:szCs w:val="24"/>
        </w:rPr>
        <w:tab/>
      </w:r>
      <w:r w:rsidRPr="0084112A">
        <w:rPr>
          <w:rFonts w:ascii="Times New Roman" w:hAnsi="Times New Roman"/>
          <w:b w:val="0"/>
          <w:sz w:val="24"/>
          <w:szCs w:val="24"/>
        </w:rPr>
        <w:tab/>
      </w:r>
      <w:r w:rsidRPr="0084112A">
        <w:rPr>
          <w:rFonts w:ascii="Times New Roman" w:hAnsi="Times New Roman"/>
          <w:b w:val="0"/>
          <w:sz w:val="24"/>
          <w:szCs w:val="24"/>
        </w:rPr>
        <w:tab/>
      </w:r>
      <w:r w:rsidRPr="0084112A">
        <w:rPr>
          <w:rFonts w:ascii="Times New Roman" w:hAnsi="Times New Roman"/>
          <w:b w:val="0"/>
          <w:sz w:val="24"/>
          <w:szCs w:val="24"/>
        </w:rPr>
        <w:tab/>
      </w:r>
      <w:r w:rsidRPr="0084112A">
        <w:rPr>
          <w:rFonts w:ascii="Times New Roman" w:hAnsi="Times New Roman"/>
          <w:b w:val="0"/>
          <w:sz w:val="24"/>
          <w:szCs w:val="24"/>
        </w:rPr>
        <w:tab/>
        <w:t xml:space="preserve">№ </w:t>
      </w:r>
      <w:r w:rsidRPr="0084112A">
        <w:rPr>
          <w:rFonts w:ascii="Times New Roman" w:hAnsi="Times New Roman"/>
          <w:b w:val="0"/>
          <w:sz w:val="24"/>
          <w:szCs w:val="24"/>
          <w:lang w:val="ru-RU"/>
        </w:rPr>
        <w:t xml:space="preserve">110 </w:t>
      </w:r>
      <w:r w:rsidRPr="0084112A">
        <w:rPr>
          <w:rFonts w:ascii="Times New Roman" w:hAnsi="Times New Roman"/>
          <w:b w:val="0"/>
          <w:sz w:val="24"/>
          <w:szCs w:val="24"/>
        </w:rPr>
        <w:t>- 5 –</w:t>
      </w:r>
      <w:r w:rsidRPr="0084112A">
        <w:rPr>
          <w:rFonts w:ascii="Times New Roman" w:hAnsi="Times New Roman"/>
          <w:b w:val="0"/>
          <w:sz w:val="24"/>
          <w:szCs w:val="24"/>
          <w:lang w:val="en-US"/>
        </w:rPr>
        <w:t>V</w:t>
      </w:r>
      <w:r w:rsidRPr="0084112A">
        <w:rPr>
          <w:rFonts w:ascii="Times New Roman" w:hAnsi="Times New Roman"/>
          <w:b w:val="0"/>
          <w:sz w:val="24"/>
          <w:szCs w:val="24"/>
        </w:rPr>
        <w:t>ІІ</w:t>
      </w:r>
    </w:p>
    <w:p w:rsidR="0084112A" w:rsidRPr="0084112A" w:rsidRDefault="0084112A" w:rsidP="0084112A">
      <w:pPr>
        <w:rPr>
          <w:rFonts w:ascii="Times New Roman" w:hAnsi="Times New Roman" w:cs="Times New Roman"/>
          <w:sz w:val="24"/>
          <w:szCs w:val="24"/>
        </w:rPr>
      </w:pPr>
    </w:p>
    <w:p w:rsidR="0084112A" w:rsidRPr="0084112A" w:rsidRDefault="0084112A" w:rsidP="0084112A">
      <w:pPr>
        <w:rPr>
          <w:rFonts w:ascii="Times New Roman" w:hAnsi="Times New Roman" w:cs="Times New Roman"/>
          <w:b/>
          <w:sz w:val="24"/>
          <w:szCs w:val="24"/>
        </w:rPr>
      </w:pPr>
    </w:p>
    <w:p w:rsidR="0084112A" w:rsidRPr="0084112A" w:rsidRDefault="0084112A" w:rsidP="0084112A">
      <w:pPr>
        <w:rPr>
          <w:rFonts w:ascii="Times New Roman" w:hAnsi="Times New Roman" w:cs="Times New Roman"/>
          <w:b/>
          <w:sz w:val="24"/>
          <w:szCs w:val="24"/>
        </w:rPr>
      </w:pPr>
      <w:r w:rsidRPr="0084112A">
        <w:rPr>
          <w:rFonts w:ascii="Times New Roman" w:hAnsi="Times New Roman" w:cs="Times New Roman"/>
          <w:b/>
          <w:sz w:val="24"/>
          <w:szCs w:val="24"/>
        </w:rPr>
        <w:t xml:space="preserve">Про </w:t>
      </w:r>
      <w:proofErr w:type="spellStart"/>
      <w:r w:rsidRPr="0084112A">
        <w:rPr>
          <w:rFonts w:ascii="Times New Roman" w:hAnsi="Times New Roman" w:cs="Times New Roman"/>
          <w:b/>
          <w:sz w:val="24"/>
          <w:szCs w:val="24"/>
        </w:rPr>
        <w:t>внесення</w:t>
      </w:r>
      <w:proofErr w:type="spellEnd"/>
      <w:r w:rsidRPr="0084112A">
        <w:rPr>
          <w:rFonts w:ascii="Times New Roman" w:hAnsi="Times New Roman" w:cs="Times New Roman"/>
          <w:b/>
          <w:sz w:val="24"/>
          <w:szCs w:val="24"/>
        </w:rPr>
        <w:t xml:space="preserve"> </w:t>
      </w:r>
      <w:proofErr w:type="spellStart"/>
      <w:r w:rsidRPr="0084112A">
        <w:rPr>
          <w:rFonts w:ascii="Times New Roman" w:hAnsi="Times New Roman" w:cs="Times New Roman"/>
          <w:b/>
          <w:sz w:val="24"/>
          <w:szCs w:val="24"/>
        </w:rPr>
        <w:t>змін</w:t>
      </w:r>
      <w:proofErr w:type="spellEnd"/>
      <w:r w:rsidRPr="0084112A">
        <w:rPr>
          <w:rFonts w:ascii="Times New Roman" w:hAnsi="Times New Roman" w:cs="Times New Roman"/>
          <w:b/>
          <w:sz w:val="24"/>
          <w:szCs w:val="24"/>
        </w:rPr>
        <w:t xml:space="preserve"> та </w:t>
      </w:r>
      <w:proofErr w:type="spellStart"/>
      <w:r w:rsidRPr="0084112A">
        <w:rPr>
          <w:rFonts w:ascii="Times New Roman" w:hAnsi="Times New Roman" w:cs="Times New Roman"/>
          <w:b/>
          <w:sz w:val="24"/>
          <w:szCs w:val="24"/>
        </w:rPr>
        <w:t>доповнень</w:t>
      </w:r>
      <w:proofErr w:type="spellEnd"/>
      <w:r w:rsidRPr="0084112A">
        <w:rPr>
          <w:rFonts w:ascii="Times New Roman" w:hAnsi="Times New Roman" w:cs="Times New Roman"/>
          <w:b/>
          <w:sz w:val="24"/>
          <w:szCs w:val="24"/>
        </w:rPr>
        <w:t xml:space="preserve"> до </w:t>
      </w:r>
      <w:proofErr w:type="spellStart"/>
      <w:r w:rsidRPr="0084112A">
        <w:rPr>
          <w:rFonts w:ascii="Times New Roman" w:hAnsi="Times New Roman" w:cs="Times New Roman"/>
          <w:b/>
          <w:sz w:val="24"/>
          <w:szCs w:val="24"/>
        </w:rPr>
        <w:t>комплексної</w:t>
      </w:r>
      <w:proofErr w:type="spellEnd"/>
      <w:r w:rsidRPr="0084112A">
        <w:rPr>
          <w:rFonts w:ascii="Times New Roman" w:hAnsi="Times New Roman" w:cs="Times New Roman"/>
          <w:b/>
          <w:sz w:val="24"/>
          <w:szCs w:val="24"/>
        </w:rPr>
        <w:t xml:space="preserve"> </w:t>
      </w:r>
      <w:proofErr w:type="spellStart"/>
      <w:r w:rsidRPr="0084112A">
        <w:rPr>
          <w:rFonts w:ascii="Times New Roman" w:hAnsi="Times New Roman" w:cs="Times New Roman"/>
          <w:b/>
          <w:sz w:val="24"/>
          <w:szCs w:val="24"/>
        </w:rPr>
        <w:t>програми</w:t>
      </w:r>
      <w:proofErr w:type="spellEnd"/>
    </w:p>
    <w:p w:rsidR="0084112A" w:rsidRPr="0084112A" w:rsidRDefault="0084112A" w:rsidP="0084112A">
      <w:pPr>
        <w:rPr>
          <w:rFonts w:ascii="Times New Roman" w:hAnsi="Times New Roman" w:cs="Times New Roman"/>
          <w:b/>
          <w:sz w:val="24"/>
          <w:szCs w:val="24"/>
        </w:rPr>
      </w:pPr>
      <w:r w:rsidRPr="0084112A">
        <w:rPr>
          <w:rFonts w:ascii="Times New Roman" w:hAnsi="Times New Roman" w:cs="Times New Roman"/>
          <w:b/>
          <w:sz w:val="24"/>
          <w:szCs w:val="24"/>
        </w:rPr>
        <w:t>«</w:t>
      </w:r>
      <w:proofErr w:type="spellStart"/>
      <w:r w:rsidRPr="0084112A">
        <w:rPr>
          <w:rFonts w:ascii="Times New Roman" w:hAnsi="Times New Roman" w:cs="Times New Roman"/>
          <w:b/>
          <w:sz w:val="24"/>
          <w:szCs w:val="24"/>
        </w:rPr>
        <w:t>Програма</w:t>
      </w:r>
      <w:proofErr w:type="spellEnd"/>
      <w:r w:rsidRPr="0084112A">
        <w:rPr>
          <w:rFonts w:ascii="Times New Roman" w:hAnsi="Times New Roman" w:cs="Times New Roman"/>
          <w:b/>
          <w:sz w:val="24"/>
          <w:szCs w:val="24"/>
        </w:rPr>
        <w:t xml:space="preserve"> </w:t>
      </w:r>
      <w:proofErr w:type="spellStart"/>
      <w:r w:rsidRPr="0084112A">
        <w:rPr>
          <w:rFonts w:ascii="Times New Roman" w:hAnsi="Times New Roman" w:cs="Times New Roman"/>
          <w:b/>
          <w:sz w:val="24"/>
          <w:szCs w:val="24"/>
        </w:rPr>
        <w:t>розвитку</w:t>
      </w:r>
      <w:proofErr w:type="spellEnd"/>
      <w:r w:rsidRPr="0084112A">
        <w:rPr>
          <w:rFonts w:ascii="Times New Roman" w:hAnsi="Times New Roman" w:cs="Times New Roman"/>
          <w:b/>
          <w:sz w:val="24"/>
          <w:szCs w:val="24"/>
        </w:rPr>
        <w:t xml:space="preserve"> </w:t>
      </w:r>
      <w:proofErr w:type="spellStart"/>
      <w:r w:rsidRPr="0084112A">
        <w:rPr>
          <w:rFonts w:ascii="Times New Roman" w:hAnsi="Times New Roman" w:cs="Times New Roman"/>
          <w:b/>
          <w:sz w:val="24"/>
          <w:szCs w:val="24"/>
        </w:rPr>
        <w:t>системи</w:t>
      </w:r>
      <w:proofErr w:type="spellEnd"/>
      <w:r w:rsidRPr="0084112A">
        <w:rPr>
          <w:rFonts w:ascii="Times New Roman" w:hAnsi="Times New Roman" w:cs="Times New Roman"/>
          <w:b/>
          <w:sz w:val="24"/>
          <w:szCs w:val="24"/>
        </w:rPr>
        <w:t xml:space="preserve"> </w:t>
      </w:r>
      <w:proofErr w:type="spellStart"/>
      <w:r w:rsidRPr="0084112A">
        <w:rPr>
          <w:rFonts w:ascii="Times New Roman" w:hAnsi="Times New Roman" w:cs="Times New Roman"/>
          <w:b/>
          <w:sz w:val="24"/>
          <w:szCs w:val="24"/>
        </w:rPr>
        <w:t>освіти</w:t>
      </w:r>
      <w:proofErr w:type="spellEnd"/>
      <w:r w:rsidRPr="0084112A">
        <w:rPr>
          <w:rFonts w:ascii="Times New Roman" w:hAnsi="Times New Roman" w:cs="Times New Roman"/>
          <w:b/>
          <w:sz w:val="24"/>
          <w:szCs w:val="24"/>
        </w:rPr>
        <w:t xml:space="preserve"> м. </w:t>
      </w:r>
      <w:smartTag w:uri="urn:schemas-microsoft-com:office:smarttags" w:element="PersonName">
        <w:r w:rsidRPr="0084112A">
          <w:rPr>
            <w:rFonts w:ascii="Times New Roman" w:hAnsi="Times New Roman" w:cs="Times New Roman"/>
            <w:b/>
            <w:sz w:val="24"/>
            <w:szCs w:val="24"/>
          </w:rPr>
          <w:t>Буча</w:t>
        </w:r>
      </w:smartTag>
      <w:r w:rsidRPr="0084112A">
        <w:rPr>
          <w:rFonts w:ascii="Times New Roman" w:hAnsi="Times New Roman" w:cs="Times New Roman"/>
          <w:b/>
          <w:sz w:val="24"/>
          <w:szCs w:val="24"/>
        </w:rPr>
        <w:t xml:space="preserve"> на 2016-2017 роки»</w:t>
      </w:r>
    </w:p>
    <w:p w:rsidR="0084112A" w:rsidRPr="0084112A" w:rsidRDefault="0084112A" w:rsidP="0084112A">
      <w:pPr>
        <w:rPr>
          <w:rFonts w:ascii="Times New Roman" w:hAnsi="Times New Roman" w:cs="Times New Roman"/>
          <w:b/>
          <w:sz w:val="24"/>
          <w:szCs w:val="24"/>
        </w:rPr>
      </w:pPr>
    </w:p>
    <w:p w:rsidR="0084112A" w:rsidRPr="0084112A" w:rsidRDefault="0084112A" w:rsidP="0084112A">
      <w:pPr>
        <w:rPr>
          <w:rFonts w:ascii="Times New Roman" w:hAnsi="Times New Roman" w:cs="Times New Roman"/>
          <w:b/>
          <w:sz w:val="24"/>
          <w:szCs w:val="24"/>
        </w:rPr>
      </w:pPr>
    </w:p>
    <w:p w:rsidR="0084112A" w:rsidRPr="0084112A" w:rsidRDefault="0084112A" w:rsidP="0084112A">
      <w:pPr>
        <w:jc w:val="both"/>
        <w:rPr>
          <w:rFonts w:ascii="Times New Roman" w:hAnsi="Times New Roman" w:cs="Times New Roman"/>
          <w:sz w:val="24"/>
          <w:szCs w:val="24"/>
        </w:rPr>
      </w:pPr>
      <w:r w:rsidRPr="0084112A">
        <w:rPr>
          <w:rFonts w:ascii="Times New Roman" w:hAnsi="Times New Roman" w:cs="Times New Roman"/>
          <w:sz w:val="24"/>
          <w:szCs w:val="24"/>
        </w:rPr>
        <w:tab/>
        <w:t xml:space="preserve">На </w:t>
      </w:r>
      <w:proofErr w:type="spellStart"/>
      <w:r w:rsidRPr="0084112A">
        <w:rPr>
          <w:rFonts w:ascii="Times New Roman" w:hAnsi="Times New Roman" w:cs="Times New Roman"/>
          <w:sz w:val="24"/>
          <w:szCs w:val="24"/>
        </w:rPr>
        <w:t>виконання</w:t>
      </w:r>
      <w:proofErr w:type="spellEnd"/>
      <w:r w:rsidRPr="0084112A">
        <w:rPr>
          <w:rFonts w:ascii="Times New Roman" w:hAnsi="Times New Roman" w:cs="Times New Roman"/>
          <w:sz w:val="24"/>
          <w:szCs w:val="24"/>
        </w:rPr>
        <w:t xml:space="preserve"> Закону </w:t>
      </w:r>
      <w:proofErr w:type="spellStart"/>
      <w:r w:rsidRPr="0084112A">
        <w:rPr>
          <w:rFonts w:ascii="Times New Roman" w:hAnsi="Times New Roman" w:cs="Times New Roman"/>
          <w:sz w:val="24"/>
          <w:szCs w:val="24"/>
        </w:rPr>
        <w:t>України</w:t>
      </w:r>
      <w:proofErr w:type="spellEnd"/>
      <w:r w:rsidRPr="0084112A">
        <w:rPr>
          <w:rFonts w:ascii="Times New Roman" w:hAnsi="Times New Roman" w:cs="Times New Roman"/>
          <w:sz w:val="24"/>
          <w:szCs w:val="24"/>
        </w:rPr>
        <w:t xml:space="preserve"> «Про </w:t>
      </w:r>
      <w:proofErr w:type="spellStart"/>
      <w:r w:rsidRPr="0084112A">
        <w:rPr>
          <w:rFonts w:ascii="Times New Roman" w:hAnsi="Times New Roman" w:cs="Times New Roman"/>
          <w:sz w:val="24"/>
          <w:szCs w:val="24"/>
        </w:rPr>
        <w:t>Державний</w:t>
      </w:r>
      <w:proofErr w:type="spellEnd"/>
      <w:r w:rsidRPr="0084112A">
        <w:rPr>
          <w:rFonts w:ascii="Times New Roman" w:hAnsi="Times New Roman" w:cs="Times New Roman"/>
          <w:sz w:val="24"/>
          <w:szCs w:val="24"/>
        </w:rPr>
        <w:t xml:space="preserve"> бюджет </w:t>
      </w:r>
      <w:proofErr w:type="spellStart"/>
      <w:r w:rsidRPr="0084112A">
        <w:rPr>
          <w:rFonts w:ascii="Times New Roman" w:hAnsi="Times New Roman" w:cs="Times New Roman"/>
          <w:sz w:val="24"/>
          <w:szCs w:val="24"/>
        </w:rPr>
        <w:t>України</w:t>
      </w:r>
      <w:proofErr w:type="spellEnd"/>
      <w:r w:rsidRPr="0084112A">
        <w:rPr>
          <w:rFonts w:ascii="Times New Roman" w:hAnsi="Times New Roman" w:cs="Times New Roman"/>
          <w:sz w:val="24"/>
          <w:szCs w:val="24"/>
        </w:rPr>
        <w:t xml:space="preserve"> на 2016 </w:t>
      </w:r>
      <w:proofErr w:type="spellStart"/>
      <w:r w:rsidRPr="0084112A">
        <w:rPr>
          <w:rFonts w:ascii="Times New Roman" w:hAnsi="Times New Roman" w:cs="Times New Roman"/>
          <w:sz w:val="24"/>
          <w:szCs w:val="24"/>
        </w:rPr>
        <w:t>рік</w:t>
      </w:r>
      <w:proofErr w:type="spellEnd"/>
      <w:r w:rsidRPr="0084112A">
        <w:rPr>
          <w:rFonts w:ascii="Times New Roman" w:hAnsi="Times New Roman" w:cs="Times New Roman"/>
          <w:sz w:val="24"/>
          <w:szCs w:val="24"/>
        </w:rPr>
        <w:t xml:space="preserve">», Закону </w:t>
      </w:r>
      <w:proofErr w:type="spellStart"/>
      <w:r w:rsidRPr="0084112A">
        <w:rPr>
          <w:rFonts w:ascii="Times New Roman" w:hAnsi="Times New Roman" w:cs="Times New Roman"/>
          <w:sz w:val="24"/>
          <w:szCs w:val="24"/>
        </w:rPr>
        <w:t>України</w:t>
      </w:r>
      <w:proofErr w:type="spellEnd"/>
      <w:r w:rsidRPr="0084112A">
        <w:rPr>
          <w:rFonts w:ascii="Times New Roman" w:hAnsi="Times New Roman" w:cs="Times New Roman"/>
          <w:sz w:val="24"/>
          <w:szCs w:val="24"/>
        </w:rPr>
        <w:t xml:space="preserve"> «Про </w:t>
      </w:r>
      <w:proofErr w:type="spellStart"/>
      <w:r w:rsidRPr="0084112A">
        <w:rPr>
          <w:rFonts w:ascii="Times New Roman" w:hAnsi="Times New Roman" w:cs="Times New Roman"/>
          <w:sz w:val="24"/>
          <w:szCs w:val="24"/>
        </w:rPr>
        <w:t>внесення</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змін</w:t>
      </w:r>
      <w:proofErr w:type="spellEnd"/>
      <w:r w:rsidRPr="0084112A">
        <w:rPr>
          <w:rFonts w:ascii="Times New Roman" w:hAnsi="Times New Roman" w:cs="Times New Roman"/>
          <w:sz w:val="24"/>
          <w:szCs w:val="24"/>
        </w:rPr>
        <w:t xml:space="preserve"> до </w:t>
      </w:r>
      <w:proofErr w:type="spellStart"/>
      <w:r w:rsidRPr="0084112A">
        <w:rPr>
          <w:rFonts w:ascii="Times New Roman" w:hAnsi="Times New Roman" w:cs="Times New Roman"/>
          <w:sz w:val="24"/>
          <w:szCs w:val="24"/>
        </w:rPr>
        <w:t>деяких</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законодавчих</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актів</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України</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від</w:t>
      </w:r>
      <w:proofErr w:type="spellEnd"/>
      <w:r w:rsidRPr="0084112A">
        <w:rPr>
          <w:rFonts w:ascii="Times New Roman" w:hAnsi="Times New Roman" w:cs="Times New Roman"/>
          <w:sz w:val="24"/>
          <w:szCs w:val="24"/>
        </w:rPr>
        <w:t xml:space="preserve"> 24.12.2015 року № 911-</w:t>
      </w:r>
      <w:r w:rsidRPr="0084112A">
        <w:rPr>
          <w:rFonts w:ascii="Times New Roman" w:hAnsi="Times New Roman" w:cs="Times New Roman"/>
          <w:sz w:val="24"/>
          <w:szCs w:val="24"/>
          <w:lang w:val="en-US"/>
        </w:rPr>
        <w:t>VIII</w:t>
      </w:r>
      <w:r w:rsidRPr="0084112A">
        <w:rPr>
          <w:rFonts w:ascii="Times New Roman" w:hAnsi="Times New Roman" w:cs="Times New Roman"/>
          <w:sz w:val="24"/>
          <w:szCs w:val="24"/>
        </w:rPr>
        <w:t xml:space="preserve">, Закону </w:t>
      </w:r>
      <w:proofErr w:type="spellStart"/>
      <w:r w:rsidRPr="0084112A">
        <w:rPr>
          <w:rFonts w:ascii="Times New Roman" w:hAnsi="Times New Roman" w:cs="Times New Roman"/>
          <w:sz w:val="24"/>
          <w:szCs w:val="24"/>
        </w:rPr>
        <w:t>України</w:t>
      </w:r>
      <w:proofErr w:type="spellEnd"/>
      <w:r w:rsidRPr="0084112A">
        <w:rPr>
          <w:rFonts w:ascii="Times New Roman" w:hAnsi="Times New Roman" w:cs="Times New Roman"/>
          <w:sz w:val="24"/>
          <w:szCs w:val="24"/>
        </w:rPr>
        <w:t xml:space="preserve"> «Про </w:t>
      </w:r>
      <w:proofErr w:type="spellStart"/>
      <w:r w:rsidRPr="0084112A">
        <w:rPr>
          <w:rFonts w:ascii="Times New Roman" w:hAnsi="Times New Roman" w:cs="Times New Roman"/>
          <w:sz w:val="24"/>
          <w:szCs w:val="24"/>
        </w:rPr>
        <w:t>дошкільну</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освіту</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зі</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змінами</w:t>
      </w:r>
      <w:proofErr w:type="spellEnd"/>
      <w:r w:rsidRPr="0084112A">
        <w:rPr>
          <w:rFonts w:ascii="Times New Roman" w:hAnsi="Times New Roman" w:cs="Times New Roman"/>
          <w:sz w:val="24"/>
          <w:szCs w:val="24"/>
        </w:rPr>
        <w:t xml:space="preserve"> (ст.35 ч.5), Закону </w:t>
      </w:r>
      <w:proofErr w:type="spellStart"/>
      <w:r w:rsidRPr="0084112A">
        <w:rPr>
          <w:rFonts w:ascii="Times New Roman" w:hAnsi="Times New Roman" w:cs="Times New Roman"/>
          <w:sz w:val="24"/>
          <w:szCs w:val="24"/>
        </w:rPr>
        <w:t>України</w:t>
      </w:r>
      <w:proofErr w:type="spellEnd"/>
      <w:r w:rsidRPr="0084112A">
        <w:rPr>
          <w:rFonts w:ascii="Times New Roman" w:hAnsi="Times New Roman" w:cs="Times New Roman"/>
          <w:sz w:val="24"/>
          <w:szCs w:val="24"/>
        </w:rPr>
        <w:t xml:space="preserve"> «Про </w:t>
      </w:r>
      <w:proofErr w:type="spellStart"/>
      <w:r w:rsidRPr="0084112A">
        <w:rPr>
          <w:rFonts w:ascii="Times New Roman" w:hAnsi="Times New Roman" w:cs="Times New Roman"/>
          <w:sz w:val="24"/>
          <w:szCs w:val="24"/>
        </w:rPr>
        <w:t>загальну</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середню</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освіту</w:t>
      </w:r>
      <w:proofErr w:type="spellEnd"/>
      <w:r w:rsidRPr="0084112A">
        <w:rPr>
          <w:rFonts w:ascii="Times New Roman" w:hAnsi="Times New Roman" w:cs="Times New Roman"/>
          <w:sz w:val="24"/>
          <w:szCs w:val="24"/>
        </w:rPr>
        <w:t xml:space="preserve">» (ст.41 ч.3), з метою </w:t>
      </w:r>
      <w:proofErr w:type="spellStart"/>
      <w:r w:rsidRPr="0084112A">
        <w:rPr>
          <w:rFonts w:ascii="Times New Roman" w:hAnsi="Times New Roman" w:cs="Times New Roman"/>
          <w:sz w:val="24"/>
          <w:szCs w:val="24"/>
        </w:rPr>
        <w:t>забезпечення</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харчування</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дітей</w:t>
      </w:r>
      <w:proofErr w:type="spellEnd"/>
      <w:r w:rsidRPr="0084112A">
        <w:rPr>
          <w:rFonts w:ascii="Times New Roman" w:hAnsi="Times New Roman" w:cs="Times New Roman"/>
          <w:sz w:val="24"/>
          <w:szCs w:val="24"/>
        </w:rPr>
        <w:t xml:space="preserve"> у </w:t>
      </w:r>
      <w:proofErr w:type="spellStart"/>
      <w:r w:rsidRPr="0084112A">
        <w:rPr>
          <w:rFonts w:ascii="Times New Roman" w:hAnsi="Times New Roman" w:cs="Times New Roman"/>
          <w:sz w:val="24"/>
          <w:szCs w:val="24"/>
        </w:rPr>
        <w:t>дошкільних</w:t>
      </w:r>
      <w:proofErr w:type="spellEnd"/>
      <w:r w:rsidRPr="0084112A">
        <w:rPr>
          <w:rFonts w:ascii="Times New Roman" w:hAnsi="Times New Roman" w:cs="Times New Roman"/>
          <w:sz w:val="24"/>
          <w:szCs w:val="24"/>
        </w:rPr>
        <w:t xml:space="preserve"> та </w:t>
      </w:r>
      <w:proofErr w:type="spellStart"/>
      <w:r w:rsidRPr="0084112A">
        <w:rPr>
          <w:rFonts w:ascii="Times New Roman" w:hAnsi="Times New Roman" w:cs="Times New Roman"/>
          <w:sz w:val="24"/>
          <w:szCs w:val="24"/>
        </w:rPr>
        <w:t>навчальних</w:t>
      </w:r>
      <w:proofErr w:type="spellEnd"/>
      <w:r w:rsidRPr="0084112A">
        <w:rPr>
          <w:rFonts w:ascii="Times New Roman" w:hAnsi="Times New Roman" w:cs="Times New Roman"/>
          <w:sz w:val="24"/>
          <w:szCs w:val="24"/>
        </w:rPr>
        <w:t xml:space="preserve"> закладах </w:t>
      </w:r>
      <w:proofErr w:type="spellStart"/>
      <w:r w:rsidRPr="0084112A">
        <w:rPr>
          <w:rFonts w:ascii="Times New Roman" w:hAnsi="Times New Roman" w:cs="Times New Roman"/>
          <w:sz w:val="24"/>
          <w:szCs w:val="24"/>
        </w:rPr>
        <w:t>міста</w:t>
      </w:r>
      <w:proofErr w:type="spellEnd"/>
      <w:r w:rsidRPr="0084112A">
        <w:rPr>
          <w:rFonts w:ascii="Times New Roman" w:hAnsi="Times New Roman" w:cs="Times New Roman"/>
          <w:sz w:val="24"/>
          <w:szCs w:val="24"/>
        </w:rPr>
        <w:t xml:space="preserve"> </w:t>
      </w:r>
      <w:smartTag w:uri="urn:schemas-microsoft-com:office:smarttags" w:element="PersonName">
        <w:r w:rsidRPr="0084112A">
          <w:rPr>
            <w:rFonts w:ascii="Times New Roman" w:hAnsi="Times New Roman" w:cs="Times New Roman"/>
            <w:sz w:val="24"/>
            <w:szCs w:val="24"/>
          </w:rPr>
          <w:t>Буча</w:t>
        </w:r>
      </w:smartTag>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керуючись</w:t>
      </w:r>
      <w:proofErr w:type="spellEnd"/>
      <w:r w:rsidRPr="0084112A">
        <w:rPr>
          <w:rFonts w:ascii="Times New Roman" w:hAnsi="Times New Roman" w:cs="Times New Roman"/>
          <w:sz w:val="24"/>
          <w:szCs w:val="24"/>
        </w:rPr>
        <w:t xml:space="preserve"> Законом </w:t>
      </w:r>
      <w:proofErr w:type="spellStart"/>
      <w:r w:rsidRPr="0084112A">
        <w:rPr>
          <w:rFonts w:ascii="Times New Roman" w:hAnsi="Times New Roman" w:cs="Times New Roman"/>
          <w:sz w:val="24"/>
          <w:szCs w:val="24"/>
        </w:rPr>
        <w:t>України</w:t>
      </w:r>
      <w:proofErr w:type="spellEnd"/>
      <w:r w:rsidRPr="0084112A">
        <w:rPr>
          <w:rFonts w:ascii="Times New Roman" w:hAnsi="Times New Roman" w:cs="Times New Roman"/>
          <w:sz w:val="24"/>
          <w:szCs w:val="24"/>
        </w:rPr>
        <w:t xml:space="preserve"> «Про </w:t>
      </w:r>
      <w:proofErr w:type="spellStart"/>
      <w:r w:rsidRPr="0084112A">
        <w:rPr>
          <w:rFonts w:ascii="Times New Roman" w:hAnsi="Times New Roman" w:cs="Times New Roman"/>
          <w:sz w:val="24"/>
          <w:szCs w:val="24"/>
        </w:rPr>
        <w:t>місцеве</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самоврядування</w:t>
      </w:r>
      <w:proofErr w:type="spellEnd"/>
      <w:r w:rsidRPr="0084112A">
        <w:rPr>
          <w:rFonts w:ascii="Times New Roman" w:hAnsi="Times New Roman" w:cs="Times New Roman"/>
          <w:sz w:val="24"/>
          <w:szCs w:val="24"/>
        </w:rPr>
        <w:t xml:space="preserve"> в </w:t>
      </w:r>
      <w:proofErr w:type="spellStart"/>
      <w:r w:rsidRPr="0084112A">
        <w:rPr>
          <w:rFonts w:ascii="Times New Roman" w:hAnsi="Times New Roman" w:cs="Times New Roman"/>
          <w:sz w:val="24"/>
          <w:szCs w:val="24"/>
        </w:rPr>
        <w:t>Україні</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міська</w:t>
      </w:r>
      <w:proofErr w:type="spellEnd"/>
      <w:r w:rsidRPr="0084112A">
        <w:rPr>
          <w:rFonts w:ascii="Times New Roman" w:hAnsi="Times New Roman" w:cs="Times New Roman"/>
          <w:sz w:val="24"/>
          <w:szCs w:val="24"/>
        </w:rPr>
        <w:t xml:space="preserve"> рада</w:t>
      </w:r>
    </w:p>
    <w:p w:rsidR="0084112A" w:rsidRPr="0084112A" w:rsidRDefault="0084112A" w:rsidP="0084112A">
      <w:pPr>
        <w:rPr>
          <w:rFonts w:ascii="Times New Roman" w:hAnsi="Times New Roman" w:cs="Times New Roman"/>
          <w:sz w:val="24"/>
          <w:szCs w:val="24"/>
        </w:rPr>
      </w:pPr>
    </w:p>
    <w:p w:rsidR="0084112A" w:rsidRPr="0084112A" w:rsidRDefault="0084112A" w:rsidP="0084112A">
      <w:pPr>
        <w:rPr>
          <w:rFonts w:ascii="Times New Roman" w:hAnsi="Times New Roman" w:cs="Times New Roman"/>
          <w:sz w:val="24"/>
          <w:szCs w:val="24"/>
        </w:rPr>
      </w:pPr>
      <w:r w:rsidRPr="0084112A">
        <w:rPr>
          <w:rFonts w:ascii="Times New Roman" w:hAnsi="Times New Roman" w:cs="Times New Roman"/>
          <w:sz w:val="24"/>
          <w:szCs w:val="24"/>
        </w:rPr>
        <w:t>ВИРІШИЛА:</w:t>
      </w:r>
    </w:p>
    <w:p w:rsidR="0084112A" w:rsidRPr="0084112A" w:rsidRDefault="0084112A" w:rsidP="0084112A">
      <w:pPr>
        <w:rPr>
          <w:rFonts w:ascii="Times New Roman" w:hAnsi="Times New Roman" w:cs="Times New Roman"/>
          <w:sz w:val="24"/>
          <w:szCs w:val="24"/>
        </w:rPr>
      </w:pPr>
    </w:p>
    <w:p w:rsidR="0084112A" w:rsidRPr="0084112A" w:rsidRDefault="0084112A" w:rsidP="0084112A">
      <w:pPr>
        <w:numPr>
          <w:ilvl w:val="0"/>
          <w:numId w:val="47"/>
        </w:numPr>
        <w:spacing w:after="0" w:line="240" w:lineRule="auto"/>
        <w:jc w:val="both"/>
        <w:rPr>
          <w:rFonts w:ascii="Times New Roman" w:hAnsi="Times New Roman" w:cs="Times New Roman"/>
          <w:sz w:val="24"/>
          <w:szCs w:val="24"/>
        </w:rPr>
      </w:pPr>
      <w:proofErr w:type="spellStart"/>
      <w:r w:rsidRPr="0084112A">
        <w:rPr>
          <w:rFonts w:ascii="Times New Roman" w:hAnsi="Times New Roman" w:cs="Times New Roman"/>
          <w:sz w:val="24"/>
          <w:szCs w:val="24"/>
        </w:rPr>
        <w:t>Доповнити</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Програму</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розвитку</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системи</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освіти</w:t>
      </w:r>
      <w:proofErr w:type="spellEnd"/>
      <w:r w:rsidRPr="0084112A">
        <w:rPr>
          <w:rFonts w:ascii="Times New Roman" w:hAnsi="Times New Roman" w:cs="Times New Roman"/>
          <w:sz w:val="24"/>
          <w:szCs w:val="24"/>
        </w:rPr>
        <w:t xml:space="preserve"> м. </w:t>
      </w:r>
      <w:smartTag w:uri="urn:schemas-microsoft-com:office:smarttags" w:element="PersonName">
        <w:r w:rsidRPr="0084112A">
          <w:rPr>
            <w:rFonts w:ascii="Times New Roman" w:hAnsi="Times New Roman" w:cs="Times New Roman"/>
            <w:sz w:val="24"/>
            <w:szCs w:val="24"/>
          </w:rPr>
          <w:t>Буча</w:t>
        </w:r>
      </w:smartTag>
      <w:r w:rsidRPr="0084112A">
        <w:rPr>
          <w:rFonts w:ascii="Times New Roman" w:hAnsi="Times New Roman" w:cs="Times New Roman"/>
          <w:sz w:val="24"/>
          <w:szCs w:val="24"/>
        </w:rPr>
        <w:t xml:space="preserve"> на 2016-2017 роки» </w:t>
      </w:r>
      <w:proofErr w:type="spellStart"/>
      <w:r w:rsidRPr="0084112A">
        <w:rPr>
          <w:rFonts w:ascii="Times New Roman" w:hAnsi="Times New Roman" w:cs="Times New Roman"/>
          <w:sz w:val="24"/>
          <w:szCs w:val="24"/>
        </w:rPr>
        <w:t>додатком</w:t>
      </w:r>
      <w:proofErr w:type="spellEnd"/>
      <w:r w:rsidRPr="0084112A">
        <w:rPr>
          <w:rFonts w:ascii="Times New Roman" w:hAnsi="Times New Roman" w:cs="Times New Roman"/>
          <w:sz w:val="24"/>
          <w:szCs w:val="24"/>
        </w:rPr>
        <w:t xml:space="preserve"> 1 (</w:t>
      </w:r>
      <w:proofErr w:type="spellStart"/>
      <w:r w:rsidRPr="0084112A">
        <w:rPr>
          <w:rFonts w:ascii="Times New Roman" w:hAnsi="Times New Roman" w:cs="Times New Roman"/>
          <w:sz w:val="24"/>
          <w:szCs w:val="24"/>
        </w:rPr>
        <w:t>додаток</w:t>
      </w:r>
      <w:proofErr w:type="spellEnd"/>
      <w:r w:rsidRPr="0084112A">
        <w:rPr>
          <w:rFonts w:ascii="Times New Roman" w:hAnsi="Times New Roman" w:cs="Times New Roman"/>
          <w:sz w:val="24"/>
          <w:szCs w:val="24"/>
        </w:rPr>
        <w:t xml:space="preserve"> 1 </w:t>
      </w:r>
      <w:proofErr w:type="spellStart"/>
      <w:r w:rsidRPr="0084112A">
        <w:rPr>
          <w:rFonts w:ascii="Times New Roman" w:hAnsi="Times New Roman" w:cs="Times New Roman"/>
          <w:sz w:val="24"/>
          <w:szCs w:val="24"/>
        </w:rPr>
        <w:t>рішення</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сесії</w:t>
      </w:r>
      <w:proofErr w:type="spellEnd"/>
      <w:r w:rsidRPr="0084112A">
        <w:rPr>
          <w:rFonts w:ascii="Times New Roman" w:hAnsi="Times New Roman" w:cs="Times New Roman"/>
          <w:sz w:val="24"/>
          <w:szCs w:val="24"/>
        </w:rPr>
        <w:t>).</w:t>
      </w:r>
    </w:p>
    <w:p w:rsidR="0084112A" w:rsidRPr="0084112A" w:rsidRDefault="0084112A" w:rsidP="0084112A">
      <w:pPr>
        <w:ind w:left="360"/>
        <w:jc w:val="both"/>
        <w:rPr>
          <w:rFonts w:ascii="Times New Roman" w:hAnsi="Times New Roman" w:cs="Times New Roman"/>
          <w:sz w:val="24"/>
          <w:szCs w:val="24"/>
        </w:rPr>
      </w:pPr>
    </w:p>
    <w:p w:rsidR="0084112A" w:rsidRPr="0084112A" w:rsidRDefault="0084112A" w:rsidP="0084112A">
      <w:pPr>
        <w:numPr>
          <w:ilvl w:val="0"/>
          <w:numId w:val="47"/>
        </w:numPr>
        <w:spacing w:after="0" w:line="240" w:lineRule="auto"/>
        <w:jc w:val="both"/>
        <w:rPr>
          <w:rFonts w:ascii="Times New Roman" w:hAnsi="Times New Roman" w:cs="Times New Roman"/>
          <w:sz w:val="24"/>
          <w:szCs w:val="24"/>
        </w:rPr>
      </w:pPr>
      <w:r w:rsidRPr="0084112A">
        <w:rPr>
          <w:rFonts w:ascii="Times New Roman" w:hAnsi="Times New Roman" w:cs="Times New Roman"/>
          <w:sz w:val="24"/>
          <w:szCs w:val="24"/>
        </w:rPr>
        <w:t xml:space="preserve">Контроль за </w:t>
      </w:r>
      <w:proofErr w:type="spellStart"/>
      <w:r w:rsidRPr="0084112A">
        <w:rPr>
          <w:rFonts w:ascii="Times New Roman" w:hAnsi="Times New Roman" w:cs="Times New Roman"/>
          <w:sz w:val="24"/>
          <w:szCs w:val="24"/>
        </w:rPr>
        <w:t>виконанням</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даного</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рішення</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покласти</w:t>
      </w:r>
      <w:proofErr w:type="spellEnd"/>
      <w:r w:rsidRPr="0084112A">
        <w:rPr>
          <w:rFonts w:ascii="Times New Roman" w:hAnsi="Times New Roman" w:cs="Times New Roman"/>
          <w:sz w:val="24"/>
          <w:szCs w:val="24"/>
        </w:rPr>
        <w:t xml:space="preserve"> на </w:t>
      </w:r>
      <w:proofErr w:type="spellStart"/>
      <w:r w:rsidRPr="0084112A">
        <w:rPr>
          <w:rFonts w:ascii="Times New Roman" w:hAnsi="Times New Roman" w:cs="Times New Roman"/>
          <w:sz w:val="24"/>
          <w:szCs w:val="24"/>
        </w:rPr>
        <w:t>комісію</w:t>
      </w:r>
      <w:proofErr w:type="spellEnd"/>
      <w:r w:rsidRPr="0084112A">
        <w:rPr>
          <w:rFonts w:ascii="Times New Roman" w:hAnsi="Times New Roman" w:cs="Times New Roman"/>
          <w:sz w:val="24"/>
          <w:szCs w:val="24"/>
        </w:rPr>
        <w:t xml:space="preserve"> з </w:t>
      </w:r>
      <w:proofErr w:type="spellStart"/>
      <w:r w:rsidRPr="0084112A">
        <w:rPr>
          <w:rFonts w:ascii="Times New Roman" w:hAnsi="Times New Roman" w:cs="Times New Roman"/>
          <w:sz w:val="24"/>
          <w:szCs w:val="24"/>
        </w:rPr>
        <w:t>питань</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освіти</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культури</w:t>
      </w:r>
      <w:proofErr w:type="spellEnd"/>
      <w:r w:rsidRPr="0084112A">
        <w:rPr>
          <w:rFonts w:ascii="Times New Roman" w:hAnsi="Times New Roman" w:cs="Times New Roman"/>
          <w:sz w:val="24"/>
          <w:szCs w:val="24"/>
        </w:rPr>
        <w:t xml:space="preserve">, спорту, справ </w:t>
      </w:r>
      <w:proofErr w:type="spellStart"/>
      <w:r w:rsidRPr="0084112A">
        <w:rPr>
          <w:rFonts w:ascii="Times New Roman" w:hAnsi="Times New Roman" w:cs="Times New Roman"/>
          <w:sz w:val="24"/>
          <w:szCs w:val="24"/>
        </w:rPr>
        <w:t>молоді</w:t>
      </w:r>
      <w:proofErr w:type="spellEnd"/>
      <w:r w:rsidRPr="0084112A">
        <w:rPr>
          <w:rFonts w:ascii="Times New Roman" w:hAnsi="Times New Roman" w:cs="Times New Roman"/>
          <w:sz w:val="24"/>
          <w:szCs w:val="24"/>
        </w:rPr>
        <w:t xml:space="preserve"> та </w:t>
      </w:r>
      <w:proofErr w:type="spellStart"/>
      <w:r w:rsidRPr="0084112A">
        <w:rPr>
          <w:rFonts w:ascii="Times New Roman" w:hAnsi="Times New Roman" w:cs="Times New Roman"/>
          <w:sz w:val="24"/>
          <w:szCs w:val="24"/>
        </w:rPr>
        <w:t>гуманітарних</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питань</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комісію</w:t>
      </w:r>
      <w:proofErr w:type="spellEnd"/>
      <w:r w:rsidRPr="0084112A">
        <w:rPr>
          <w:rFonts w:ascii="Times New Roman" w:hAnsi="Times New Roman" w:cs="Times New Roman"/>
          <w:sz w:val="24"/>
          <w:szCs w:val="24"/>
        </w:rPr>
        <w:t xml:space="preserve"> з </w:t>
      </w:r>
      <w:proofErr w:type="spellStart"/>
      <w:r w:rsidRPr="0084112A">
        <w:rPr>
          <w:rFonts w:ascii="Times New Roman" w:hAnsi="Times New Roman" w:cs="Times New Roman"/>
          <w:sz w:val="24"/>
          <w:szCs w:val="24"/>
        </w:rPr>
        <w:t>питань</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соціально-економічного</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розвитку</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підприємництва</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житлово-комунального</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господарства</w:t>
      </w:r>
      <w:proofErr w:type="spellEnd"/>
      <w:r w:rsidRPr="0084112A">
        <w:rPr>
          <w:rFonts w:ascii="Times New Roman" w:hAnsi="Times New Roman" w:cs="Times New Roman"/>
          <w:sz w:val="24"/>
          <w:szCs w:val="24"/>
        </w:rPr>
        <w:t xml:space="preserve">, бюджету, </w:t>
      </w:r>
      <w:proofErr w:type="spellStart"/>
      <w:r w:rsidRPr="0084112A">
        <w:rPr>
          <w:rFonts w:ascii="Times New Roman" w:hAnsi="Times New Roman" w:cs="Times New Roman"/>
          <w:sz w:val="24"/>
          <w:szCs w:val="24"/>
        </w:rPr>
        <w:t>фінансів</w:t>
      </w:r>
      <w:proofErr w:type="spellEnd"/>
      <w:r w:rsidRPr="0084112A">
        <w:rPr>
          <w:rFonts w:ascii="Times New Roman" w:hAnsi="Times New Roman" w:cs="Times New Roman"/>
          <w:sz w:val="24"/>
          <w:szCs w:val="24"/>
        </w:rPr>
        <w:t xml:space="preserve"> та </w:t>
      </w:r>
      <w:proofErr w:type="spellStart"/>
      <w:r w:rsidRPr="0084112A">
        <w:rPr>
          <w:rFonts w:ascii="Times New Roman" w:hAnsi="Times New Roman" w:cs="Times New Roman"/>
          <w:sz w:val="24"/>
          <w:szCs w:val="24"/>
        </w:rPr>
        <w:t>інвестування</w:t>
      </w:r>
      <w:proofErr w:type="spellEnd"/>
      <w:r w:rsidRPr="0084112A">
        <w:rPr>
          <w:rFonts w:ascii="Times New Roman" w:hAnsi="Times New Roman" w:cs="Times New Roman"/>
          <w:sz w:val="24"/>
          <w:szCs w:val="24"/>
        </w:rPr>
        <w:t xml:space="preserve">, та </w:t>
      </w:r>
      <w:proofErr w:type="spellStart"/>
      <w:r w:rsidRPr="0084112A">
        <w:rPr>
          <w:rFonts w:ascii="Times New Roman" w:hAnsi="Times New Roman" w:cs="Times New Roman"/>
          <w:sz w:val="24"/>
          <w:szCs w:val="24"/>
        </w:rPr>
        <w:t>комісію</w:t>
      </w:r>
      <w:proofErr w:type="spellEnd"/>
      <w:r w:rsidRPr="0084112A">
        <w:rPr>
          <w:rFonts w:ascii="Times New Roman" w:hAnsi="Times New Roman" w:cs="Times New Roman"/>
          <w:sz w:val="24"/>
          <w:szCs w:val="24"/>
        </w:rPr>
        <w:t xml:space="preserve"> з </w:t>
      </w:r>
      <w:proofErr w:type="spellStart"/>
      <w:r w:rsidRPr="0084112A">
        <w:rPr>
          <w:rFonts w:ascii="Times New Roman" w:hAnsi="Times New Roman" w:cs="Times New Roman"/>
          <w:sz w:val="24"/>
          <w:szCs w:val="24"/>
        </w:rPr>
        <w:t>питань</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охорони</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здоров’я</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соціального</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захисту</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екології</w:t>
      </w:r>
      <w:proofErr w:type="spellEnd"/>
      <w:r w:rsidRPr="0084112A">
        <w:rPr>
          <w:rFonts w:ascii="Times New Roman" w:hAnsi="Times New Roman" w:cs="Times New Roman"/>
          <w:sz w:val="24"/>
          <w:szCs w:val="24"/>
        </w:rPr>
        <w:t xml:space="preserve"> та проблем </w:t>
      </w:r>
      <w:proofErr w:type="spellStart"/>
      <w:r w:rsidRPr="0084112A">
        <w:rPr>
          <w:rFonts w:ascii="Times New Roman" w:hAnsi="Times New Roman" w:cs="Times New Roman"/>
          <w:sz w:val="24"/>
          <w:szCs w:val="24"/>
        </w:rPr>
        <w:t>Чорнобильської</w:t>
      </w:r>
      <w:proofErr w:type="spellEnd"/>
      <w:r w:rsidRPr="0084112A">
        <w:rPr>
          <w:rFonts w:ascii="Times New Roman" w:hAnsi="Times New Roman" w:cs="Times New Roman"/>
          <w:sz w:val="24"/>
          <w:szCs w:val="24"/>
        </w:rPr>
        <w:t xml:space="preserve"> </w:t>
      </w:r>
      <w:proofErr w:type="spellStart"/>
      <w:r w:rsidRPr="0084112A">
        <w:rPr>
          <w:rFonts w:ascii="Times New Roman" w:hAnsi="Times New Roman" w:cs="Times New Roman"/>
          <w:sz w:val="24"/>
          <w:szCs w:val="24"/>
        </w:rPr>
        <w:t>катастрофи</w:t>
      </w:r>
      <w:proofErr w:type="spellEnd"/>
      <w:r w:rsidRPr="0084112A">
        <w:rPr>
          <w:rFonts w:ascii="Times New Roman" w:hAnsi="Times New Roman" w:cs="Times New Roman"/>
          <w:sz w:val="24"/>
          <w:szCs w:val="24"/>
        </w:rPr>
        <w:t>.</w:t>
      </w:r>
    </w:p>
    <w:p w:rsidR="0084112A" w:rsidRPr="0084112A" w:rsidRDefault="0084112A" w:rsidP="0084112A">
      <w:pPr>
        <w:jc w:val="center"/>
        <w:rPr>
          <w:rFonts w:ascii="Times New Roman" w:hAnsi="Times New Roman" w:cs="Times New Roman"/>
          <w:sz w:val="24"/>
          <w:szCs w:val="24"/>
        </w:rPr>
      </w:pPr>
    </w:p>
    <w:p w:rsidR="0084112A" w:rsidRPr="0084112A" w:rsidRDefault="0084112A" w:rsidP="0084112A">
      <w:pPr>
        <w:rPr>
          <w:rFonts w:ascii="Times New Roman" w:hAnsi="Times New Roman" w:cs="Times New Roman"/>
          <w:b/>
          <w:sz w:val="24"/>
          <w:szCs w:val="24"/>
        </w:rPr>
      </w:pPr>
      <w:r w:rsidRPr="0084112A">
        <w:rPr>
          <w:rFonts w:ascii="Times New Roman" w:hAnsi="Times New Roman" w:cs="Times New Roman"/>
          <w:b/>
          <w:sz w:val="24"/>
          <w:szCs w:val="24"/>
        </w:rPr>
        <w:t xml:space="preserve">                </w:t>
      </w:r>
      <w:proofErr w:type="spellStart"/>
      <w:r w:rsidRPr="0084112A">
        <w:rPr>
          <w:rFonts w:ascii="Times New Roman" w:hAnsi="Times New Roman" w:cs="Times New Roman"/>
          <w:b/>
          <w:sz w:val="24"/>
          <w:szCs w:val="24"/>
        </w:rPr>
        <w:t>Секретар</w:t>
      </w:r>
      <w:proofErr w:type="spellEnd"/>
      <w:r w:rsidRPr="0084112A">
        <w:rPr>
          <w:rFonts w:ascii="Times New Roman" w:hAnsi="Times New Roman" w:cs="Times New Roman"/>
          <w:b/>
          <w:sz w:val="24"/>
          <w:szCs w:val="24"/>
        </w:rPr>
        <w:t xml:space="preserve">  ради</w:t>
      </w:r>
      <w:r w:rsidRPr="0084112A">
        <w:rPr>
          <w:rFonts w:ascii="Times New Roman" w:hAnsi="Times New Roman" w:cs="Times New Roman"/>
          <w:b/>
          <w:sz w:val="24"/>
          <w:szCs w:val="24"/>
        </w:rPr>
        <w:tab/>
      </w:r>
      <w:r w:rsidRPr="0084112A">
        <w:rPr>
          <w:rFonts w:ascii="Times New Roman" w:hAnsi="Times New Roman" w:cs="Times New Roman"/>
          <w:b/>
          <w:sz w:val="24"/>
          <w:szCs w:val="24"/>
        </w:rPr>
        <w:tab/>
      </w:r>
      <w:r w:rsidRPr="0084112A">
        <w:rPr>
          <w:rFonts w:ascii="Times New Roman" w:hAnsi="Times New Roman" w:cs="Times New Roman"/>
          <w:b/>
          <w:sz w:val="24"/>
          <w:szCs w:val="24"/>
        </w:rPr>
        <w:tab/>
      </w:r>
      <w:r w:rsidRPr="0084112A">
        <w:rPr>
          <w:rFonts w:ascii="Times New Roman" w:hAnsi="Times New Roman" w:cs="Times New Roman"/>
          <w:b/>
          <w:sz w:val="24"/>
          <w:szCs w:val="24"/>
        </w:rPr>
        <w:tab/>
      </w:r>
      <w:r w:rsidRPr="0084112A">
        <w:rPr>
          <w:rFonts w:ascii="Times New Roman" w:hAnsi="Times New Roman" w:cs="Times New Roman"/>
          <w:b/>
          <w:sz w:val="24"/>
          <w:szCs w:val="24"/>
        </w:rPr>
        <w:tab/>
      </w:r>
      <w:r w:rsidRPr="0084112A">
        <w:rPr>
          <w:rFonts w:ascii="Times New Roman" w:hAnsi="Times New Roman" w:cs="Times New Roman"/>
          <w:b/>
          <w:sz w:val="24"/>
          <w:szCs w:val="24"/>
        </w:rPr>
        <w:tab/>
        <w:t xml:space="preserve">В. П. </w:t>
      </w:r>
      <w:proofErr w:type="spellStart"/>
      <w:r w:rsidRPr="0084112A">
        <w:rPr>
          <w:rFonts w:ascii="Times New Roman" w:hAnsi="Times New Roman" w:cs="Times New Roman"/>
          <w:b/>
          <w:sz w:val="24"/>
          <w:szCs w:val="24"/>
        </w:rPr>
        <w:t>Олексюк</w:t>
      </w:r>
      <w:proofErr w:type="spellEnd"/>
    </w:p>
    <w:p w:rsidR="0084112A" w:rsidRPr="00C11E90" w:rsidRDefault="0084112A" w:rsidP="0084112A">
      <w:pPr>
        <w:pStyle w:val="24"/>
        <w:shd w:val="clear" w:color="auto" w:fill="auto"/>
        <w:spacing w:line="240" w:lineRule="auto"/>
        <w:ind w:left="6800" w:right="20"/>
        <w:rPr>
          <w:sz w:val="24"/>
          <w:szCs w:val="24"/>
        </w:rPr>
      </w:pPr>
      <w:proofErr w:type="spellStart"/>
      <w:r w:rsidRPr="00C11E90">
        <w:rPr>
          <w:sz w:val="24"/>
          <w:szCs w:val="24"/>
          <w:lang w:eastAsia="uk-UA"/>
        </w:rPr>
        <w:lastRenderedPageBreak/>
        <w:t>Додаток</w:t>
      </w:r>
      <w:proofErr w:type="spellEnd"/>
      <w:r w:rsidRPr="00C11E90">
        <w:rPr>
          <w:sz w:val="24"/>
          <w:szCs w:val="24"/>
          <w:lang w:eastAsia="uk-UA"/>
        </w:rPr>
        <w:t xml:space="preserve"> 1 до </w:t>
      </w:r>
      <w:proofErr w:type="spellStart"/>
      <w:r w:rsidRPr="00C11E90">
        <w:rPr>
          <w:sz w:val="24"/>
          <w:szCs w:val="24"/>
          <w:lang w:eastAsia="uk-UA"/>
        </w:rPr>
        <w:t>рішення</w:t>
      </w:r>
      <w:proofErr w:type="spellEnd"/>
      <w:r w:rsidRPr="00C11E90">
        <w:rPr>
          <w:sz w:val="24"/>
          <w:szCs w:val="24"/>
          <w:lang w:eastAsia="uk-UA"/>
        </w:rPr>
        <w:t xml:space="preserve"> </w:t>
      </w:r>
      <w:proofErr w:type="spellStart"/>
      <w:r w:rsidRPr="00C11E90">
        <w:rPr>
          <w:sz w:val="24"/>
          <w:szCs w:val="24"/>
          <w:lang w:eastAsia="uk-UA"/>
        </w:rPr>
        <w:t>сесії</w:t>
      </w:r>
      <w:proofErr w:type="spellEnd"/>
      <w:r w:rsidRPr="00C11E90">
        <w:rPr>
          <w:sz w:val="24"/>
          <w:szCs w:val="24"/>
          <w:lang w:eastAsia="uk-UA"/>
        </w:rPr>
        <w:t xml:space="preserve"> </w:t>
      </w:r>
      <w:proofErr w:type="spellStart"/>
      <w:r w:rsidRPr="00C11E90">
        <w:rPr>
          <w:sz w:val="24"/>
          <w:szCs w:val="24"/>
          <w:lang w:eastAsia="uk-UA"/>
        </w:rPr>
        <w:t>Бучанської</w:t>
      </w:r>
      <w:proofErr w:type="spellEnd"/>
      <w:r w:rsidRPr="00C11E90">
        <w:rPr>
          <w:sz w:val="24"/>
          <w:szCs w:val="24"/>
          <w:lang w:eastAsia="uk-UA"/>
        </w:rPr>
        <w:t xml:space="preserve"> </w:t>
      </w:r>
      <w:proofErr w:type="spellStart"/>
      <w:r w:rsidRPr="00C11E90">
        <w:rPr>
          <w:sz w:val="24"/>
          <w:szCs w:val="24"/>
          <w:lang w:eastAsia="uk-UA"/>
        </w:rPr>
        <w:t>міської</w:t>
      </w:r>
      <w:proofErr w:type="spellEnd"/>
      <w:r w:rsidRPr="00C11E90">
        <w:rPr>
          <w:sz w:val="24"/>
          <w:szCs w:val="24"/>
          <w:lang w:eastAsia="uk-UA"/>
        </w:rPr>
        <w:t xml:space="preserve"> ради </w:t>
      </w:r>
      <w:proofErr w:type="spellStart"/>
      <w:r w:rsidRPr="00C11E90">
        <w:rPr>
          <w:sz w:val="24"/>
          <w:szCs w:val="24"/>
          <w:lang w:eastAsia="uk-UA"/>
        </w:rPr>
        <w:t>від</w:t>
      </w:r>
      <w:proofErr w:type="spellEnd"/>
    </w:p>
    <w:p w:rsidR="0084112A" w:rsidRPr="0071637D" w:rsidRDefault="0084112A" w:rsidP="0084112A">
      <w:pPr>
        <w:pStyle w:val="32"/>
        <w:shd w:val="clear" w:color="auto" w:fill="auto"/>
        <w:tabs>
          <w:tab w:val="left" w:leader="underscore" w:pos="8307"/>
          <w:tab w:val="left" w:leader="underscore" w:pos="9402"/>
        </w:tabs>
        <w:spacing w:after="0" w:line="240" w:lineRule="auto"/>
        <w:ind w:left="6800"/>
        <w:rPr>
          <w:b/>
          <w:sz w:val="24"/>
          <w:szCs w:val="24"/>
        </w:rPr>
      </w:pPr>
      <w:r>
        <w:rPr>
          <w:b/>
          <w:sz w:val="24"/>
          <w:szCs w:val="24"/>
          <w:lang w:val="uk-UA" w:eastAsia="uk-UA"/>
        </w:rPr>
        <w:t xml:space="preserve">19.01.2016 </w:t>
      </w:r>
      <w:r>
        <w:rPr>
          <w:b/>
          <w:sz w:val="24"/>
          <w:szCs w:val="24"/>
          <w:lang w:eastAsia="uk-UA"/>
        </w:rPr>
        <w:t>№</w:t>
      </w:r>
      <w:r>
        <w:rPr>
          <w:b/>
          <w:sz w:val="24"/>
          <w:szCs w:val="24"/>
          <w:lang w:val="uk-UA" w:eastAsia="uk-UA"/>
        </w:rPr>
        <w:t xml:space="preserve"> 110-</w:t>
      </w:r>
      <w:r w:rsidRPr="0071637D">
        <w:rPr>
          <w:b/>
          <w:sz w:val="24"/>
          <w:szCs w:val="24"/>
          <w:lang w:eastAsia="uk-UA"/>
        </w:rPr>
        <w:t>5-</w:t>
      </w:r>
      <w:r>
        <w:rPr>
          <w:b/>
          <w:sz w:val="24"/>
          <w:szCs w:val="24"/>
          <w:lang w:val="en-US" w:eastAsia="uk-UA"/>
        </w:rPr>
        <w:t>VII</w:t>
      </w:r>
    </w:p>
    <w:p w:rsidR="0084112A" w:rsidRPr="0071637D" w:rsidRDefault="0084112A" w:rsidP="0084112A">
      <w:pPr>
        <w:pStyle w:val="40"/>
        <w:shd w:val="clear" w:color="auto" w:fill="auto"/>
        <w:spacing w:before="0" w:after="0" w:line="240" w:lineRule="auto"/>
        <w:ind w:left="2126" w:right="3379"/>
        <w:jc w:val="center"/>
        <w:rPr>
          <w:sz w:val="24"/>
          <w:szCs w:val="24"/>
          <w:lang w:eastAsia="uk-UA"/>
        </w:rPr>
      </w:pPr>
    </w:p>
    <w:p w:rsidR="0084112A" w:rsidRPr="0071637D" w:rsidRDefault="0084112A" w:rsidP="0084112A">
      <w:pPr>
        <w:pStyle w:val="40"/>
        <w:shd w:val="clear" w:color="auto" w:fill="auto"/>
        <w:spacing w:before="0" w:after="0" w:line="240" w:lineRule="auto"/>
        <w:ind w:left="2126" w:right="3379"/>
        <w:jc w:val="center"/>
        <w:rPr>
          <w:sz w:val="24"/>
          <w:szCs w:val="24"/>
          <w:lang w:val="uk-UA" w:eastAsia="uk-UA"/>
        </w:rPr>
      </w:pPr>
      <w:r>
        <w:rPr>
          <w:sz w:val="24"/>
          <w:szCs w:val="24"/>
          <w:lang w:val="uk-UA" w:eastAsia="uk-UA"/>
        </w:rPr>
        <w:t>Перелік категорій дітей, які мають пільги по забезпеченню харчуванням</w:t>
      </w:r>
    </w:p>
    <w:p w:rsidR="0084112A" w:rsidRPr="00C11E90" w:rsidRDefault="0084112A" w:rsidP="0084112A">
      <w:pPr>
        <w:pStyle w:val="40"/>
        <w:shd w:val="clear" w:color="auto" w:fill="auto"/>
        <w:spacing w:before="0" w:after="0" w:line="240" w:lineRule="auto"/>
        <w:ind w:left="2126" w:right="3379"/>
        <w:jc w:val="center"/>
        <w:rPr>
          <w:sz w:val="24"/>
          <w:szCs w:val="24"/>
        </w:rPr>
      </w:pPr>
    </w:p>
    <w:p w:rsidR="0084112A" w:rsidRPr="00C11E90" w:rsidRDefault="0084112A" w:rsidP="0084112A">
      <w:pPr>
        <w:pStyle w:val="40"/>
        <w:numPr>
          <w:ilvl w:val="0"/>
          <w:numId w:val="48"/>
        </w:numPr>
        <w:shd w:val="clear" w:color="auto" w:fill="auto"/>
        <w:tabs>
          <w:tab w:val="left" w:pos="260"/>
        </w:tabs>
        <w:spacing w:before="0" w:after="0" w:line="240" w:lineRule="auto"/>
        <w:ind w:left="20" w:right="20"/>
        <w:rPr>
          <w:sz w:val="24"/>
          <w:szCs w:val="24"/>
        </w:rPr>
      </w:pPr>
      <w:proofErr w:type="spellStart"/>
      <w:r w:rsidRPr="00C11E90">
        <w:rPr>
          <w:sz w:val="24"/>
          <w:szCs w:val="24"/>
          <w:lang w:eastAsia="uk-UA"/>
        </w:rPr>
        <w:t>Перелік</w:t>
      </w:r>
      <w:proofErr w:type="spellEnd"/>
      <w:r w:rsidRPr="00C11E90">
        <w:rPr>
          <w:sz w:val="24"/>
          <w:szCs w:val="24"/>
          <w:lang w:eastAsia="uk-UA"/>
        </w:rPr>
        <w:t xml:space="preserve"> </w:t>
      </w:r>
      <w:proofErr w:type="spellStart"/>
      <w:r w:rsidRPr="00C11E90">
        <w:rPr>
          <w:sz w:val="24"/>
          <w:szCs w:val="24"/>
          <w:lang w:eastAsia="uk-UA"/>
        </w:rPr>
        <w:t>категорій</w:t>
      </w:r>
      <w:proofErr w:type="spellEnd"/>
      <w:r w:rsidRPr="00C11E90">
        <w:rPr>
          <w:sz w:val="24"/>
          <w:szCs w:val="24"/>
          <w:lang w:eastAsia="uk-UA"/>
        </w:rPr>
        <w:t xml:space="preserve"> </w:t>
      </w:r>
      <w:proofErr w:type="spellStart"/>
      <w:r w:rsidRPr="00C11E90">
        <w:rPr>
          <w:sz w:val="24"/>
          <w:szCs w:val="24"/>
          <w:lang w:eastAsia="uk-UA"/>
        </w:rPr>
        <w:t>дітей</w:t>
      </w:r>
      <w:proofErr w:type="spellEnd"/>
      <w:r w:rsidRPr="00C11E90">
        <w:rPr>
          <w:sz w:val="24"/>
          <w:szCs w:val="24"/>
          <w:lang w:eastAsia="uk-UA"/>
        </w:rPr>
        <w:t xml:space="preserve">, </w:t>
      </w:r>
      <w:proofErr w:type="spellStart"/>
      <w:r w:rsidRPr="00C11E90">
        <w:rPr>
          <w:sz w:val="24"/>
          <w:szCs w:val="24"/>
          <w:lang w:eastAsia="uk-UA"/>
        </w:rPr>
        <w:t>які</w:t>
      </w:r>
      <w:proofErr w:type="spellEnd"/>
      <w:r w:rsidRPr="00C11E90">
        <w:rPr>
          <w:sz w:val="24"/>
          <w:szCs w:val="24"/>
          <w:lang w:eastAsia="uk-UA"/>
        </w:rPr>
        <w:t xml:space="preserve"> </w:t>
      </w:r>
      <w:proofErr w:type="spellStart"/>
      <w:r w:rsidRPr="00C11E90">
        <w:rPr>
          <w:sz w:val="24"/>
          <w:szCs w:val="24"/>
          <w:lang w:eastAsia="uk-UA"/>
        </w:rPr>
        <w:t>мають</w:t>
      </w:r>
      <w:proofErr w:type="spellEnd"/>
      <w:r w:rsidRPr="00C11E90">
        <w:rPr>
          <w:sz w:val="24"/>
          <w:szCs w:val="24"/>
          <w:lang w:eastAsia="uk-UA"/>
        </w:rPr>
        <w:t xml:space="preserve"> право на </w:t>
      </w:r>
      <w:proofErr w:type="spellStart"/>
      <w:r w:rsidRPr="00C11E90">
        <w:rPr>
          <w:sz w:val="24"/>
          <w:szCs w:val="24"/>
          <w:lang w:eastAsia="uk-UA"/>
        </w:rPr>
        <w:t>безоплатне</w:t>
      </w:r>
      <w:proofErr w:type="spellEnd"/>
      <w:r w:rsidRPr="00C11E90">
        <w:rPr>
          <w:sz w:val="24"/>
          <w:szCs w:val="24"/>
          <w:lang w:eastAsia="uk-UA"/>
        </w:rPr>
        <w:t xml:space="preserve"> </w:t>
      </w:r>
      <w:proofErr w:type="spellStart"/>
      <w:r w:rsidRPr="00C11E90">
        <w:rPr>
          <w:sz w:val="24"/>
          <w:szCs w:val="24"/>
          <w:lang w:eastAsia="uk-UA"/>
        </w:rPr>
        <w:t>харчування</w:t>
      </w:r>
      <w:proofErr w:type="spellEnd"/>
      <w:r w:rsidRPr="00C11E90">
        <w:rPr>
          <w:sz w:val="24"/>
          <w:szCs w:val="24"/>
          <w:lang w:eastAsia="uk-UA"/>
        </w:rPr>
        <w:t xml:space="preserve"> в </w:t>
      </w:r>
      <w:proofErr w:type="spellStart"/>
      <w:r w:rsidRPr="00C11E90">
        <w:rPr>
          <w:sz w:val="24"/>
          <w:szCs w:val="24"/>
          <w:lang w:eastAsia="uk-UA"/>
        </w:rPr>
        <w:t>дошкільни</w:t>
      </w:r>
      <w:r>
        <w:rPr>
          <w:sz w:val="24"/>
          <w:szCs w:val="24"/>
          <w:lang w:eastAsia="uk-UA"/>
        </w:rPr>
        <w:t>х</w:t>
      </w:r>
      <w:proofErr w:type="spellEnd"/>
      <w:r>
        <w:rPr>
          <w:sz w:val="24"/>
          <w:szCs w:val="24"/>
          <w:lang w:eastAsia="uk-UA"/>
        </w:rPr>
        <w:t xml:space="preserve"> </w:t>
      </w:r>
      <w:proofErr w:type="spellStart"/>
      <w:r>
        <w:rPr>
          <w:sz w:val="24"/>
          <w:szCs w:val="24"/>
          <w:lang w:eastAsia="uk-UA"/>
        </w:rPr>
        <w:t>навчальних</w:t>
      </w:r>
      <w:proofErr w:type="spellEnd"/>
      <w:r>
        <w:rPr>
          <w:sz w:val="24"/>
          <w:szCs w:val="24"/>
          <w:lang w:eastAsia="uk-UA"/>
        </w:rPr>
        <w:t xml:space="preserve"> закладах м. Буча (1</w:t>
      </w:r>
      <w:r w:rsidRPr="00C11E90">
        <w:rPr>
          <w:sz w:val="24"/>
          <w:szCs w:val="24"/>
          <w:lang w:eastAsia="uk-UA"/>
        </w:rPr>
        <w:t xml:space="preserve">00% за </w:t>
      </w:r>
      <w:proofErr w:type="spellStart"/>
      <w:r w:rsidRPr="00C11E90">
        <w:rPr>
          <w:sz w:val="24"/>
          <w:szCs w:val="24"/>
          <w:lang w:eastAsia="uk-UA"/>
        </w:rPr>
        <w:t>рахунок</w:t>
      </w:r>
      <w:proofErr w:type="spellEnd"/>
      <w:r w:rsidRPr="00C11E90">
        <w:rPr>
          <w:sz w:val="24"/>
          <w:szCs w:val="24"/>
          <w:lang w:eastAsia="uk-UA"/>
        </w:rPr>
        <w:t xml:space="preserve"> </w:t>
      </w:r>
      <w:proofErr w:type="spellStart"/>
      <w:r w:rsidRPr="00C11E90">
        <w:rPr>
          <w:sz w:val="24"/>
          <w:szCs w:val="24"/>
          <w:lang w:eastAsia="uk-UA"/>
        </w:rPr>
        <w:t>місцевого</w:t>
      </w:r>
      <w:proofErr w:type="spellEnd"/>
      <w:r w:rsidRPr="00C11E90">
        <w:rPr>
          <w:sz w:val="24"/>
          <w:szCs w:val="24"/>
          <w:lang w:eastAsia="uk-UA"/>
        </w:rPr>
        <w:t xml:space="preserve"> бюджету):</w:t>
      </w:r>
    </w:p>
    <w:p w:rsidR="0084112A" w:rsidRPr="00C11E90" w:rsidRDefault="0084112A" w:rsidP="0084112A">
      <w:pPr>
        <w:pStyle w:val="ae"/>
        <w:numPr>
          <w:ilvl w:val="1"/>
          <w:numId w:val="48"/>
        </w:numPr>
        <w:shd w:val="clear" w:color="auto" w:fill="auto"/>
        <w:tabs>
          <w:tab w:val="left" w:pos="709"/>
        </w:tabs>
        <w:spacing w:line="240" w:lineRule="auto"/>
        <w:ind w:left="709" w:hanging="283"/>
        <w:rPr>
          <w:sz w:val="24"/>
          <w:szCs w:val="24"/>
        </w:rPr>
      </w:pPr>
      <w:proofErr w:type="spellStart"/>
      <w:r w:rsidRPr="00C11E90">
        <w:rPr>
          <w:sz w:val="24"/>
          <w:szCs w:val="24"/>
          <w:lang w:eastAsia="uk-UA"/>
        </w:rPr>
        <w:t>Діти</w:t>
      </w:r>
      <w:proofErr w:type="spellEnd"/>
      <w:r w:rsidRPr="00C11E90">
        <w:rPr>
          <w:sz w:val="24"/>
          <w:szCs w:val="24"/>
          <w:lang w:eastAsia="uk-UA"/>
        </w:rPr>
        <w:t>-сироти.</w:t>
      </w:r>
    </w:p>
    <w:p w:rsidR="0084112A" w:rsidRPr="00C11E90" w:rsidRDefault="0084112A" w:rsidP="0084112A">
      <w:pPr>
        <w:pStyle w:val="ae"/>
        <w:numPr>
          <w:ilvl w:val="1"/>
          <w:numId w:val="48"/>
        </w:numPr>
        <w:shd w:val="clear" w:color="auto" w:fill="auto"/>
        <w:tabs>
          <w:tab w:val="left" w:pos="709"/>
        </w:tabs>
        <w:spacing w:line="240" w:lineRule="auto"/>
        <w:ind w:left="709" w:hanging="283"/>
        <w:rPr>
          <w:sz w:val="24"/>
          <w:szCs w:val="24"/>
        </w:rPr>
      </w:pPr>
      <w:proofErr w:type="spellStart"/>
      <w:r w:rsidRPr="00C11E90">
        <w:rPr>
          <w:sz w:val="24"/>
          <w:szCs w:val="24"/>
          <w:lang w:eastAsia="uk-UA"/>
        </w:rPr>
        <w:t>Діти</w:t>
      </w:r>
      <w:proofErr w:type="spellEnd"/>
      <w:r w:rsidRPr="00C11E90">
        <w:rPr>
          <w:sz w:val="24"/>
          <w:szCs w:val="24"/>
          <w:lang w:eastAsia="uk-UA"/>
        </w:rPr>
        <w:t xml:space="preserve">, </w:t>
      </w:r>
      <w:proofErr w:type="spellStart"/>
      <w:r w:rsidRPr="00C11E90">
        <w:rPr>
          <w:sz w:val="24"/>
          <w:szCs w:val="24"/>
          <w:lang w:eastAsia="uk-UA"/>
        </w:rPr>
        <w:t>позбавлені</w:t>
      </w:r>
      <w:proofErr w:type="spellEnd"/>
      <w:r w:rsidRPr="00C11E90">
        <w:rPr>
          <w:sz w:val="24"/>
          <w:szCs w:val="24"/>
          <w:lang w:eastAsia="uk-UA"/>
        </w:rPr>
        <w:t xml:space="preserve"> </w:t>
      </w:r>
      <w:proofErr w:type="spellStart"/>
      <w:r w:rsidRPr="00C11E90">
        <w:rPr>
          <w:sz w:val="24"/>
          <w:szCs w:val="24"/>
          <w:lang w:eastAsia="uk-UA"/>
        </w:rPr>
        <w:t>батьківського</w:t>
      </w:r>
      <w:proofErr w:type="spellEnd"/>
      <w:r w:rsidRPr="00C11E90">
        <w:rPr>
          <w:sz w:val="24"/>
          <w:szCs w:val="24"/>
          <w:lang w:eastAsia="uk-UA"/>
        </w:rPr>
        <w:t xml:space="preserve"> </w:t>
      </w:r>
      <w:proofErr w:type="spellStart"/>
      <w:r w:rsidRPr="00C11E90">
        <w:rPr>
          <w:sz w:val="24"/>
          <w:szCs w:val="24"/>
          <w:lang w:eastAsia="uk-UA"/>
        </w:rPr>
        <w:t>піклування</w:t>
      </w:r>
      <w:proofErr w:type="spellEnd"/>
      <w:r w:rsidRPr="00C11E90">
        <w:rPr>
          <w:sz w:val="24"/>
          <w:szCs w:val="24"/>
          <w:lang w:eastAsia="uk-UA"/>
        </w:rPr>
        <w:t>.</w:t>
      </w:r>
    </w:p>
    <w:p w:rsidR="0084112A" w:rsidRPr="00C11E90" w:rsidRDefault="0084112A" w:rsidP="0084112A">
      <w:pPr>
        <w:pStyle w:val="ae"/>
        <w:numPr>
          <w:ilvl w:val="1"/>
          <w:numId w:val="48"/>
        </w:numPr>
        <w:shd w:val="clear" w:color="auto" w:fill="auto"/>
        <w:tabs>
          <w:tab w:val="left" w:pos="709"/>
          <w:tab w:val="left" w:pos="892"/>
        </w:tabs>
        <w:spacing w:line="240" w:lineRule="auto"/>
        <w:ind w:left="709" w:right="20" w:hanging="283"/>
        <w:rPr>
          <w:sz w:val="24"/>
          <w:szCs w:val="24"/>
        </w:rPr>
      </w:pPr>
      <w:proofErr w:type="spellStart"/>
      <w:r w:rsidRPr="00C11E90">
        <w:rPr>
          <w:sz w:val="24"/>
          <w:szCs w:val="24"/>
          <w:lang w:eastAsia="uk-UA"/>
        </w:rPr>
        <w:t>Вихованці</w:t>
      </w:r>
      <w:proofErr w:type="spellEnd"/>
      <w:r w:rsidRPr="00C11E90">
        <w:rPr>
          <w:sz w:val="24"/>
          <w:szCs w:val="24"/>
          <w:lang w:eastAsia="uk-UA"/>
        </w:rPr>
        <w:t xml:space="preserve"> </w:t>
      </w:r>
      <w:proofErr w:type="spellStart"/>
      <w:r w:rsidRPr="00C11E90">
        <w:rPr>
          <w:sz w:val="24"/>
          <w:szCs w:val="24"/>
          <w:lang w:eastAsia="uk-UA"/>
        </w:rPr>
        <w:t>дошкільних</w:t>
      </w:r>
      <w:proofErr w:type="spellEnd"/>
      <w:r w:rsidRPr="00C11E90">
        <w:rPr>
          <w:sz w:val="24"/>
          <w:szCs w:val="24"/>
          <w:lang w:eastAsia="uk-UA"/>
        </w:rPr>
        <w:t xml:space="preserve"> </w:t>
      </w:r>
      <w:proofErr w:type="spellStart"/>
      <w:r w:rsidRPr="00C11E90">
        <w:rPr>
          <w:sz w:val="24"/>
          <w:szCs w:val="24"/>
          <w:lang w:eastAsia="uk-UA"/>
        </w:rPr>
        <w:t>навчальних</w:t>
      </w:r>
      <w:proofErr w:type="spellEnd"/>
      <w:r w:rsidRPr="00C11E90">
        <w:rPr>
          <w:sz w:val="24"/>
          <w:szCs w:val="24"/>
          <w:lang w:eastAsia="uk-UA"/>
        </w:rPr>
        <w:t xml:space="preserve"> </w:t>
      </w:r>
      <w:proofErr w:type="spellStart"/>
      <w:r w:rsidRPr="00C11E90">
        <w:rPr>
          <w:sz w:val="24"/>
          <w:szCs w:val="24"/>
          <w:lang w:eastAsia="uk-UA"/>
        </w:rPr>
        <w:t>закладів</w:t>
      </w:r>
      <w:proofErr w:type="spellEnd"/>
      <w:r w:rsidRPr="00C11E90">
        <w:rPr>
          <w:sz w:val="24"/>
          <w:szCs w:val="24"/>
          <w:lang w:eastAsia="uk-UA"/>
        </w:rPr>
        <w:t xml:space="preserve">, </w:t>
      </w:r>
      <w:proofErr w:type="spellStart"/>
      <w:r w:rsidRPr="00C11E90">
        <w:rPr>
          <w:sz w:val="24"/>
          <w:szCs w:val="24"/>
          <w:lang w:eastAsia="uk-UA"/>
        </w:rPr>
        <w:t>які</w:t>
      </w:r>
      <w:proofErr w:type="spellEnd"/>
      <w:r w:rsidRPr="00C11E90">
        <w:rPr>
          <w:sz w:val="24"/>
          <w:szCs w:val="24"/>
          <w:lang w:eastAsia="uk-UA"/>
        </w:rPr>
        <w:t xml:space="preserve"> </w:t>
      </w:r>
      <w:proofErr w:type="spellStart"/>
      <w:r w:rsidRPr="00C11E90">
        <w:rPr>
          <w:sz w:val="24"/>
          <w:szCs w:val="24"/>
          <w:lang w:eastAsia="uk-UA"/>
        </w:rPr>
        <w:t>мають</w:t>
      </w:r>
      <w:proofErr w:type="spellEnd"/>
      <w:r w:rsidRPr="00C11E90">
        <w:rPr>
          <w:sz w:val="24"/>
          <w:szCs w:val="24"/>
          <w:lang w:eastAsia="uk-UA"/>
        </w:rPr>
        <w:t xml:space="preserve"> статус </w:t>
      </w:r>
      <w:proofErr w:type="spellStart"/>
      <w:r w:rsidRPr="00C11E90">
        <w:rPr>
          <w:sz w:val="24"/>
          <w:szCs w:val="24"/>
          <w:lang w:eastAsia="uk-UA"/>
        </w:rPr>
        <w:t>дитини-інваліда</w:t>
      </w:r>
      <w:proofErr w:type="spellEnd"/>
      <w:r w:rsidRPr="00C11E90">
        <w:rPr>
          <w:sz w:val="24"/>
          <w:szCs w:val="24"/>
          <w:lang w:eastAsia="uk-UA"/>
        </w:rPr>
        <w:t xml:space="preserve">, </w:t>
      </w:r>
      <w:proofErr w:type="spellStart"/>
      <w:r w:rsidRPr="00C11E90">
        <w:rPr>
          <w:sz w:val="24"/>
          <w:szCs w:val="24"/>
          <w:lang w:eastAsia="uk-UA"/>
        </w:rPr>
        <w:t>відповідно</w:t>
      </w:r>
      <w:proofErr w:type="spellEnd"/>
      <w:r w:rsidRPr="00C11E90">
        <w:rPr>
          <w:sz w:val="24"/>
          <w:szCs w:val="24"/>
          <w:lang w:eastAsia="uk-UA"/>
        </w:rPr>
        <w:t xml:space="preserve"> до Закону </w:t>
      </w:r>
      <w:proofErr w:type="spellStart"/>
      <w:r w:rsidRPr="00C11E90">
        <w:rPr>
          <w:sz w:val="24"/>
          <w:szCs w:val="24"/>
          <w:lang w:eastAsia="uk-UA"/>
        </w:rPr>
        <w:t>України</w:t>
      </w:r>
      <w:proofErr w:type="spellEnd"/>
      <w:r w:rsidRPr="00C11E90">
        <w:rPr>
          <w:sz w:val="24"/>
          <w:szCs w:val="24"/>
          <w:lang w:eastAsia="uk-UA"/>
        </w:rPr>
        <w:t xml:space="preserve"> «Про </w:t>
      </w:r>
      <w:proofErr w:type="spellStart"/>
      <w:r w:rsidRPr="00C11E90">
        <w:rPr>
          <w:sz w:val="24"/>
          <w:szCs w:val="24"/>
          <w:lang w:eastAsia="uk-UA"/>
        </w:rPr>
        <w:t>державну</w:t>
      </w:r>
      <w:proofErr w:type="spellEnd"/>
      <w:r w:rsidRPr="00C11E90">
        <w:rPr>
          <w:sz w:val="24"/>
          <w:szCs w:val="24"/>
          <w:lang w:eastAsia="uk-UA"/>
        </w:rPr>
        <w:t xml:space="preserve"> </w:t>
      </w:r>
      <w:proofErr w:type="spellStart"/>
      <w:r w:rsidRPr="00C11E90">
        <w:rPr>
          <w:sz w:val="24"/>
          <w:szCs w:val="24"/>
          <w:lang w:eastAsia="uk-UA"/>
        </w:rPr>
        <w:t>соціальну</w:t>
      </w:r>
      <w:proofErr w:type="spellEnd"/>
      <w:r w:rsidRPr="00C11E90">
        <w:rPr>
          <w:sz w:val="24"/>
          <w:szCs w:val="24"/>
          <w:lang w:eastAsia="uk-UA"/>
        </w:rPr>
        <w:t xml:space="preserve"> </w:t>
      </w:r>
      <w:proofErr w:type="spellStart"/>
      <w:r w:rsidRPr="00C11E90">
        <w:rPr>
          <w:sz w:val="24"/>
          <w:szCs w:val="24"/>
          <w:lang w:eastAsia="uk-UA"/>
        </w:rPr>
        <w:t>допомогу</w:t>
      </w:r>
      <w:proofErr w:type="spellEnd"/>
      <w:r w:rsidRPr="00C11E90">
        <w:rPr>
          <w:sz w:val="24"/>
          <w:szCs w:val="24"/>
          <w:lang w:eastAsia="uk-UA"/>
        </w:rPr>
        <w:t xml:space="preserve"> </w:t>
      </w:r>
      <w:proofErr w:type="spellStart"/>
      <w:r w:rsidRPr="00C11E90">
        <w:rPr>
          <w:sz w:val="24"/>
          <w:szCs w:val="24"/>
          <w:lang w:eastAsia="uk-UA"/>
        </w:rPr>
        <w:t>малозабезпеченим</w:t>
      </w:r>
      <w:proofErr w:type="spellEnd"/>
      <w:r w:rsidRPr="00C11E90">
        <w:rPr>
          <w:sz w:val="24"/>
          <w:szCs w:val="24"/>
          <w:lang w:eastAsia="uk-UA"/>
        </w:rPr>
        <w:t xml:space="preserve"> </w:t>
      </w:r>
      <w:proofErr w:type="spellStart"/>
      <w:r w:rsidRPr="00C11E90">
        <w:rPr>
          <w:sz w:val="24"/>
          <w:szCs w:val="24"/>
          <w:lang w:eastAsia="uk-UA"/>
        </w:rPr>
        <w:t>сім'ям</w:t>
      </w:r>
      <w:proofErr w:type="spellEnd"/>
      <w:r w:rsidRPr="00C11E90">
        <w:rPr>
          <w:sz w:val="24"/>
          <w:szCs w:val="24"/>
          <w:lang w:eastAsia="uk-UA"/>
        </w:rPr>
        <w:t>».</w:t>
      </w:r>
    </w:p>
    <w:p w:rsidR="0084112A" w:rsidRPr="00C11E90" w:rsidRDefault="0084112A" w:rsidP="0084112A">
      <w:pPr>
        <w:pStyle w:val="ae"/>
        <w:numPr>
          <w:ilvl w:val="1"/>
          <w:numId w:val="48"/>
        </w:numPr>
        <w:shd w:val="clear" w:color="auto" w:fill="auto"/>
        <w:tabs>
          <w:tab w:val="left" w:pos="709"/>
          <w:tab w:val="left" w:pos="902"/>
        </w:tabs>
        <w:spacing w:line="240" w:lineRule="auto"/>
        <w:ind w:left="709" w:right="20" w:hanging="283"/>
        <w:rPr>
          <w:sz w:val="24"/>
          <w:szCs w:val="24"/>
        </w:rPr>
      </w:pPr>
      <w:proofErr w:type="spellStart"/>
      <w:r w:rsidRPr="00C11E90">
        <w:rPr>
          <w:sz w:val="24"/>
          <w:szCs w:val="24"/>
          <w:lang w:eastAsia="uk-UA"/>
        </w:rPr>
        <w:t>Діти</w:t>
      </w:r>
      <w:proofErr w:type="spellEnd"/>
      <w:r w:rsidRPr="00C11E90">
        <w:rPr>
          <w:sz w:val="24"/>
          <w:szCs w:val="24"/>
          <w:lang w:eastAsia="uk-UA"/>
        </w:rPr>
        <w:t xml:space="preserve"> </w:t>
      </w:r>
      <w:proofErr w:type="spellStart"/>
      <w:r w:rsidRPr="00C11E90">
        <w:rPr>
          <w:sz w:val="24"/>
          <w:szCs w:val="24"/>
          <w:lang w:eastAsia="uk-UA"/>
        </w:rPr>
        <w:t>із</w:t>
      </w:r>
      <w:proofErr w:type="spellEnd"/>
      <w:r w:rsidRPr="00C11E90">
        <w:rPr>
          <w:sz w:val="24"/>
          <w:szCs w:val="24"/>
          <w:lang w:eastAsia="uk-UA"/>
        </w:rPr>
        <w:t xml:space="preserve"> </w:t>
      </w:r>
      <w:proofErr w:type="spellStart"/>
      <w:r w:rsidRPr="00C11E90">
        <w:rPr>
          <w:sz w:val="24"/>
          <w:szCs w:val="24"/>
          <w:lang w:eastAsia="uk-UA"/>
        </w:rPr>
        <w:t>сімей</w:t>
      </w:r>
      <w:proofErr w:type="spellEnd"/>
      <w:r w:rsidRPr="00C11E90">
        <w:rPr>
          <w:sz w:val="24"/>
          <w:szCs w:val="24"/>
          <w:lang w:eastAsia="uk-UA"/>
        </w:rPr>
        <w:t xml:space="preserve">, </w:t>
      </w:r>
      <w:proofErr w:type="spellStart"/>
      <w:r w:rsidRPr="00C11E90">
        <w:rPr>
          <w:sz w:val="24"/>
          <w:szCs w:val="24"/>
          <w:lang w:eastAsia="uk-UA"/>
        </w:rPr>
        <w:t>які</w:t>
      </w:r>
      <w:proofErr w:type="spellEnd"/>
      <w:r w:rsidRPr="00C11E90">
        <w:rPr>
          <w:sz w:val="24"/>
          <w:szCs w:val="24"/>
          <w:lang w:eastAsia="uk-UA"/>
        </w:rPr>
        <w:t xml:space="preserve"> </w:t>
      </w:r>
      <w:proofErr w:type="spellStart"/>
      <w:r w:rsidRPr="00C11E90">
        <w:rPr>
          <w:sz w:val="24"/>
          <w:szCs w:val="24"/>
          <w:lang w:eastAsia="uk-UA"/>
        </w:rPr>
        <w:t>отримують</w:t>
      </w:r>
      <w:proofErr w:type="spellEnd"/>
      <w:r w:rsidRPr="00C11E90">
        <w:rPr>
          <w:sz w:val="24"/>
          <w:szCs w:val="24"/>
          <w:lang w:eastAsia="uk-UA"/>
        </w:rPr>
        <w:t xml:space="preserve"> </w:t>
      </w:r>
      <w:proofErr w:type="spellStart"/>
      <w:r w:rsidRPr="00C11E90">
        <w:rPr>
          <w:sz w:val="24"/>
          <w:szCs w:val="24"/>
          <w:lang w:eastAsia="uk-UA"/>
        </w:rPr>
        <w:t>допомогу</w:t>
      </w:r>
      <w:proofErr w:type="spellEnd"/>
      <w:r w:rsidRPr="00C11E90">
        <w:rPr>
          <w:sz w:val="24"/>
          <w:szCs w:val="24"/>
          <w:lang w:eastAsia="uk-UA"/>
        </w:rPr>
        <w:t xml:space="preserve"> </w:t>
      </w:r>
      <w:proofErr w:type="spellStart"/>
      <w:r w:rsidRPr="00C11E90">
        <w:rPr>
          <w:sz w:val="24"/>
          <w:szCs w:val="24"/>
          <w:lang w:eastAsia="uk-UA"/>
        </w:rPr>
        <w:t>відповідно</w:t>
      </w:r>
      <w:proofErr w:type="spellEnd"/>
      <w:r w:rsidRPr="00C11E90">
        <w:rPr>
          <w:sz w:val="24"/>
          <w:szCs w:val="24"/>
          <w:lang w:eastAsia="uk-UA"/>
        </w:rPr>
        <w:t xml:space="preserve"> до Закону </w:t>
      </w:r>
      <w:proofErr w:type="spellStart"/>
      <w:r w:rsidRPr="00C11E90">
        <w:rPr>
          <w:sz w:val="24"/>
          <w:szCs w:val="24"/>
          <w:lang w:eastAsia="uk-UA"/>
        </w:rPr>
        <w:t>України</w:t>
      </w:r>
      <w:proofErr w:type="spellEnd"/>
      <w:r w:rsidRPr="00C11E90">
        <w:rPr>
          <w:sz w:val="24"/>
          <w:szCs w:val="24"/>
          <w:lang w:eastAsia="uk-UA"/>
        </w:rPr>
        <w:t xml:space="preserve"> «Про </w:t>
      </w:r>
      <w:proofErr w:type="spellStart"/>
      <w:r w:rsidRPr="00C11E90">
        <w:rPr>
          <w:sz w:val="24"/>
          <w:szCs w:val="24"/>
          <w:lang w:eastAsia="uk-UA"/>
        </w:rPr>
        <w:t>державну</w:t>
      </w:r>
      <w:proofErr w:type="spellEnd"/>
      <w:r w:rsidRPr="00C11E90">
        <w:rPr>
          <w:sz w:val="24"/>
          <w:szCs w:val="24"/>
          <w:lang w:eastAsia="uk-UA"/>
        </w:rPr>
        <w:t xml:space="preserve"> </w:t>
      </w:r>
      <w:proofErr w:type="spellStart"/>
      <w:r w:rsidRPr="00C11E90">
        <w:rPr>
          <w:sz w:val="24"/>
          <w:szCs w:val="24"/>
          <w:lang w:eastAsia="uk-UA"/>
        </w:rPr>
        <w:t>соціальну</w:t>
      </w:r>
      <w:proofErr w:type="spellEnd"/>
      <w:r w:rsidRPr="00C11E90">
        <w:rPr>
          <w:sz w:val="24"/>
          <w:szCs w:val="24"/>
          <w:lang w:eastAsia="uk-UA"/>
        </w:rPr>
        <w:t xml:space="preserve"> </w:t>
      </w:r>
      <w:proofErr w:type="spellStart"/>
      <w:r w:rsidRPr="00C11E90">
        <w:rPr>
          <w:sz w:val="24"/>
          <w:szCs w:val="24"/>
          <w:lang w:eastAsia="uk-UA"/>
        </w:rPr>
        <w:t>допомогу</w:t>
      </w:r>
      <w:proofErr w:type="spellEnd"/>
      <w:r w:rsidRPr="00C11E90">
        <w:rPr>
          <w:sz w:val="24"/>
          <w:szCs w:val="24"/>
          <w:lang w:eastAsia="uk-UA"/>
        </w:rPr>
        <w:t xml:space="preserve"> </w:t>
      </w:r>
      <w:proofErr w:type="spellStart"/>
      <w:r w:rsidRPr="00C11E90">
        <w:rPr>
          <w:sz w:val="24"/>
          <w:szCs w:val="24"/>
          <w:lang w:eastAsia="uk-UA"/>
        </w:rPr>
        <w:t>малозабезпеченим</w:t>
      </w:r>
      <w:proofErr w:type="spellEnd"/>
      <w:r w:rsidRPr="00C11E90">
        <w:rPr>
          <w:sz w:val="24"/>
          <w:szCs w:val="24"/>
          <w:lang w:eastAsia="uk-UA"/>
        </w:rPr>
        <w:t xml:space="preserve"> </w:t>
      </w:r>
      <w:proofErr w:type="spellStart"/>
      <w:r w:rsidRPr="00C11E90">
        <w:rPr>
          <w:sz w:val="24"/>
          <w:szCs w:val="24"/>
          <w:lang w:eastAsia="uk-UA"/>
        </w:rPr>
        <w:t>сім'ям</w:t>
      </w:r>
      <w:proofErr w:type="spellEnd"/>
      <w:r w:rsidRPr="00C11E90">
        <w:rPr>
          <w:sz w:val="24"/>
          <w:szCs w:val="24"/>
          <w:lang w:eastAsia="uk-UA"/>
        </w:rPr>
        <w:t xml:space="preserve">», </w:t>
      </w:r>
      <w:proofErr w:type="spellStart"/>
      <w:r w:rsidRPr="00C11E90">
        <w:rPr>
          <w:sz w:val="24"/>
          <w:szCs w:val="24"/>
          <w:lang w:eastAsia="uk-UA"/>
        </w:rPr>
        <w:t>які</w:t>
      </w:r>
      <w:proofErr w:type="spellEnd"/>
      <w:r w:rsidRPr="00C11E90">
        <w:rPr>
          <w:sz w:val="24"/>
          <w:szCs w:val="24"/>
          <w:lang w:eastAsia="uk-UA"/>
        </w:rPr>
        <w:t xml:space="preserve"> </w:t>
      </w:r>
      <w:proofErr w:type="spellStart"/>
      <w:r w:rsidRPr="00C11E90">
        <w:rPr>
          <w:sz w:val="24"/>
          <w:szCs w:val="24"/>
          <w:lang w:eastAsia="uk-UA"/>
        </w:rPr>
        <w:t>навчаються</w:t>
      </w:r>
      <w:proofErr w:type="spellEnd"/>
      <w:r w:rsidRPr="00C11E90">
        <w:rPr>
          <w:sz w:val="24"/>
          <w:szCs w:val="24"/>
          <w:lang w:eastAsia="uk-UA"/>
        </w:rPr>
        <w:t xml:space="preserve"> в </w:t>
      </w:r>
      <w:proofErr w:type="spellStart"/>
      <w:r w:rsidRPr="00C11E90">
        <w:rPr>
          <w:sz w:val="24"/>
          <w:szCs w:val="24"/>
          <w:lang w:eastAsia="uk-UA"/>
        </w:rPr>
        <w:t>комунальних</w:t>
      </w:r>
      <w:proofErr w:type="spellEnd"/>
      <w:r w:rsidRPr="00C11E90">
        <w:rPr>
          <w:sz w:val="24"/>
          <w:szCs w:val="24"/>
          <w:lang w:eastAsia="uk-UA"/>
        </w:rPr>
        <w:t xml:space="preserve"> </w:t>
      </w:r>
      <w:proofErr w:type="spellStart"/>
      <w:r w:rsidRPr="00C11E90">
        <w:rPr>
          <w:sz w:val="24"/>
          <w:szCs w:val="24"/>
          <w:lang w:eastAsia="uk-UA"/>
        </w:rPr>
        <w:t>дошкільних</w:t>
      </w:r>
      <w:proofErr w:type="spellEnd"/>
      <w:r w:rsidRPr="00C11E90">
        <w:rPr>
          <w:sz w:val="24"/>
          <w:szCs w:val="24"/>
          <w:lang w:eastAsia="uk-UA"/>
        </w:rPr>
        <w:t xml:space="preserve"> закладах </w:t>
      </w:r>
      <w:proofErr w:type="spellStart"/>
      <w:r w:rsidRPr="00C11E90">
        <w:rPr>
          <w:sz w:val="24"/>
          <w:szCs w:val="24"/>
          <w:lang w:eastAsia="uk-UA"/>
        </w:rPr>
        <w:t>освіти</w:t>
      </w:r>
      <w:proofErr w:type="spellEnd"/>
      <w:r w:rsidRPr="00C11E90">
        <w:rPr>
          <w:sz w:val="24"/>
          <w:szCs w:val="24"/>
          <w:lang w:eastAsia="uk-UA"/>
        </w:rPr>
        <w:t>.</w:t>
      </w:r>
    </w:p>
    <w:p w:rsidR="0084112A" w:rsidRPr="00C11E90" w:rsidRDefault="0084112A" w:rsidP="0084112A">
      <w:pPr>
        <w:pStyle w:val="ae"/>
        <w:numPr>
          <w:ilvl w:val="1"/>
          <w:numId w:val="48"/>
        </w:numPr>
        <w:shd w:val="clear" w:color="auto" w:fill="auto"/>
        <w:tabs>
          <w:tab w:val="left" w:pos="709"/>
          <w:tab w:val="left" w:pos="954"/>
        </w:tabs>
        <w:spacing w:line="240" w:lineRule="auto"/>
        <w:ind w:left="709" w:right="20" w:hanging="283"/>
        <w:rPr>
          <w:sz w:val="24"/>
          <w:szCs w:val="24"/>
        </w:rPr>
      </w:pPr>
      <w:proofErr w:type="spellStart"/>
      <w:r w:rsidRPr="00C11E90">
        <w:rPr>
          <w:sz w:val="24"/>
          <w:szCs w:val="24"/>
          <w:lang w:eastAsia="uk-UA"/>
        </w:rPr>
        <w:t>Вихованці</w:t>
      </w:r>
      <w:proofErr w:type="spellEnd"/>
      <w:r w:rsidRPr="00C11E90">
        <w:rPr>
          <w:sz w:val="24"/>
          <w:szCs w:val="24"/>
          <w:lang w:eastAsia="uk-UA"/>
        </w:rPr>
        <w:t xml:space="preserve"> </w:t>
      </w:r>
      <w:proofErr w:type="spellStart"/>
      <w:r w:rsidRPr="00C11E90">
        <w:rPr>
          <w:sz w:val="24"/>
          <w:szCs w:val="24"/>
          <w:lang w:eastAsia="uk-UA"/>
        </w:rPr>
        <w:t>дошкільних</w:t>
      </w:r>
      <w:proofErr w:type="spellEnd"/>
      <w:r w:rsidRPr="00C11E90">
        <w:rPr>
          <w:sz w:val="24"/>
          <w:szCs w:val="24"/>
          <w:lang w:eastAsia="uk-UA"/>
        </w:rPr>
        <w:t xml:space="preserve"> </w:t>
      </w:r>
      <w:proofErr w:type="spellStart"/>
      <w:r w:rsidRPr="00C11E90">
        <w:rPr>
          <w:sz w:val="24"/>
          <w:szCs w:val="24"/>
          <w:lang w:eastAsia="uk-UA"/>
        </w:rPr>
        <w:t>навчальних</w:t>
      </w:r>
      <w:proofErr w:type="spellEnd"/>
      <w:r w:rsidRPr="00C11E90">
        <w:rPr>
          <w:sz w:val="24"/>
          <w:szCs w:val="24"/>
          <w:lang w:eastAsia="uk-UA"/>
        </w:rPr>
        <w:t xml:space="preserve"> </w:t>
      </w:r>
      <w:proofErr w:type="spellStart"/>
      <w:r w:rsidRPr="00C11E90">
        <w:rPr>
          <w:sz w:val="24"/>
          <w:szCs w:val="24"/>
          <w:lang w:eastAsia="uk-UA"/>
        </w:rPr>
        <w:t>закладів</w:t>
      </w:r>
      <w:proofErr w:type="spellEnd"/>
      <w:r w:rsidRPr="00C11E90">
        <w:rPr>
          <w:sz w:val="24"/>
          <w:szCs w:val="24"/>
          <w:lang w:eastAsia="uk-UA"/>
        </w:rPr>
        <w:t xml:space="preserve">, батьки </w:t>
      </w:r>
      <w:proofErr w:type="spellStart"/>
      <w:r w:rsidRPr="00C11E90">
        <w:rPr>
          <w:sz w:val="24"/>
          <w:szCs w:val="24"/>
          <w:lang w:eastAsia="uk-UA"/>
        </w:rPr>
        <w:t>яких</w:t>
      </w:r>
      <w:proofErr w:type="spellEnd"/>
      <w:r w:rsidRPr="00C11E90">
        <w:rPr>
          <w:sz w:val="24"/>
          <w:szCs w:val="24"/>
          <w:lang w:eastAsia="uk-UA"/>
        </w:rPr>
        <w:t xml:space="preserve"> </w:t>
      </w:r>
      <w:proofErr w:type="spellStart"/>
      <w:r w:rsidRPr="00C11E90">
        <w:rPr>
          <w:sz w:val="24"/>
          <w:szCs w:val="24"/>
          <w:lang w:eastAsia="uk-UA"/>
        </w:rPr>
        <w:t>загинули</w:t>
      </w:r>
      <w:proofErr w:type="spellEnd"/>
      <w:r w:rsidRPr="00C11E90">
        <w:rPr>
          <w:sz w:val="24"/>
          <w:szCs w:val="24"/>
          <w:lang w:eastAsia="uk-UA"/>
        </w:rPr>
        <w:t xml:space="preserve"> в </w:t>
      </w:r>
      <w:proofErr w:type="spellStart"/>
      <w:r w:rsidRPr="00C11E90">
        <w:rPr>
          <w:sz w:val="24"/>
          <w:szCs w:val="24"/>
          <w:lang w:eastAsia="uk-UA"/>
        </w:rPr>
        <w:t>зоні</w:t>
      </w:r>
      <w:proofErr w:type="spellEnd"/>
      <w:r w:rsidRPr="00C11E90">
        <w:rPr>
          <w:sz w:val="24"/>
          <w:szCs w:val="24"/>
          <w:lang w:eastAsia="uk-UA"/>
        </w:rPr>
        <w:t xml:space="preserve"> </w:t>
      </w:r>
      <w:proofErr w:type="spellStart"/>
      <w:r w:rsidRPr="00C11E90">
        <w:rPr>
          <w:sz w:val="24"/>
          <w:szCs w:val="24"/>
          <w:lang w:eastAsia="uk-UA"/>
        </w:rPr>
        <w:t>проведення</w:t>
      </w:r>
      <w:proofErr w:type="spellEnd"/>
      <w:r w:rsidRPr="00C11E90">
        <w:rPr>
          <w:sz w:val="24"/>
          <w:szCs w:val="24"/>
          <w:lang w:eastAsia="uk-UA"/>
        </w:rPr>
        <w:t xml:space="preserve"> АТО.</w:t>
      </w:r>
    </w:p>
    <w:p w:rsidR="0084112A" w:rsidRPr="00C11E90" w:rsidRDefault="0084112A" w:rsidP="0084112A">
      <w:pPr>
        <w:pStyle w:val="40"/>
        <w:numPr>
          <w:ilvl w:val="0"/>
          <w:numId w:val="48"/>
        </w:numPr>
        <w:shd w:val="clear" w:color="auto" w:fill="auto"/>
        <w:tabs>
          <w:tab w:val="left" w:pos="481"/>
        </w:tabs>
        <w:spacing w:before="0" w:after="0" w:line="240" w:lineRule="auto"/>
        <w:ind w:left="20" w:right="20"/>
        <w:rPr>
          <w:sz w:val="24"/>
          <w:szCs w:val="24"/>
        </w:rPr>
      </w:pPr>
      <w:proofErr w:type="spellStart"/>
      <w:r w:rsidRPr="00C11E90">
        <w:rPr>
          <w:sz w:val="24"/>
          <w:szCs w:val="24"/>
          <w:lang w:eastAsia="uk-UA"/>
        </w:rPr>
        <w:t>Перелік</w:t>
      </w:r>
      <w:proofErr w:type="spellEnd"/>
      <w:r w:rsidRPr="00C11E90">
        <w:rPr>
          <w:sz w:val="24"/>
          <w:szCs w:val="24"/>
          <w:lang w:eastAsia="uk-UA"/>
        </w:rPr>
        <w:t xml:space="preserve"> </w:t>
      </w:r>
      <w:proofErr w:type="spellStart"/>
      <w:r w:rsidRPr="00C11E90">
        <w:rPr>
          <w:sz w:val="24"/>
          <w:szCs w:val="24"/>
          <w:lang w:eastAsia="uk-UA"/>
        </w:rPr>
        <w:t>категорій</w:t>
      </w:r>
      <w:proofErr w:type="spellEnd"/>
      <w:r w:rsidRPr="00C11E90">
        <w:rPr>
          <w:sz w:val="24"/>
          <w:szCs w:val="24"/>
          <w:lang w:eastAsia="uk-UA"/>
        </w:rPr>
        <w:t xml:space="preserve"> </w:t>
      </w:r>
      <w:proofErr w:type="spellStart"/>
      <w:r w:rsidRPr="00C11E90">
        <w:rPr>
          <w:sz w:val="24"/>
          <w:szCs w:val="24"/>
          <w:lang w:eastAsia="uk-UA"/>
        </w:rPr>
        <w:t>дітей</w:t>
      </w:r>
      <w:proofErr w:type="spellEnd"/>
      <w:r w:rsidRPr="00C11E90">
        <w:rPr>
          <w:sz w:val="24"/>
          <w:szCs w:val="24"/>
          <w:lang w:eastAsia="uk-UA"/>
        </w:rPr>
        <w:t xml:space="preserve">, </w:t>
      </w:r>
      <w:proofErr w:type="spellStart"/>
      <w:r w:rsidRPr="00C11E90">
        <w:rPr>
          <w:sz w:val="24"/>
          <w:szCs w:val="24"/>
          <w:lang w:eastAsia="uk-UA"/>
        </w:rPr>
        <w:t>які</w:t>
      </w:r>
      <w:proofErr w:type="spellEnd"/>
      <w:r w:rsidRPr="00C11E90">
        <w:rPr>
          <w:sz w:val="24"/>
          <w:szCs w:val="24"/>
          <w:lang w:eastAsia="uk-UA"/>
        </w:rPr>
        <w:t xml:space="preserve"> </w:t>
      </w:r>
      <w:proofErr w:type="spellStart"/>
      <w:r w:rsidRPr="00C11E90">
        <w:rPr>
          <w:sz w:val="24"/>
          <w:szCs w:val="24"/>
          <w:lang w:eastAsia="uk-UA"/>
        </w:rPr>
        <w:t>мають</w:t>
      </w:r>
      <w:proofErr w:type="spellEnd"/>
      <w:r w:rsidRPr="00C11E90">
        <w:rPr>
          <w:sz w:val="24"/>
          <w:szCs w:val="24"/>
          <w:lang w:eastAsia="uk-UA"/>
        </w:rPr>
        <w:t xml:space="preserve"> право на </w:t>
      </w:r>
      <w:proofErr w:type="spellStart"/>
      <w:r w:rsidRPr="00C11E90">
        <w:rPr>
          <w:sz w:val="24"/>
          <w:szCs w:val="24"/>
          <w:lang w:eastAsia="uk-UA"/>
        </w:rPr>
        <w:t>безоплатне</w:t>
      </w:r>
      <w:proofErr w:type="spellEnd"/>
      <w:r w:rsidRPr="00C11E90">
        <w:rPr>
          <w:sz w:val="24"/>
          <w:szCs w:val="24"/>
          <w:lang w:eastAsia="uk-UA"/>
        </w:rPr>
        <w:t xml:space="preserve"> </w:t>
      </w:r>
      <w:proofErr w:type="spellStart"/>
      <w:r w:rsidRPr="00C11E90">
        <w:rPr>
          <w:sz w:val="24"/>
          <w:szCs w:val="24"/>
          <w:lang w:eastAsia="uk-UA"/>
        </w:rPr>
        <w:t>харчування</w:t>
      </w:r>
      <w:proofErr w:type="spellEnd"/>
      <w:r w:rsidRPr="00C11E90">
        <w:rPr>
          <w:sz w:val="24"/>
          <w:szCs w:val="24"/>
          <w:lang w:eastAsia="uk-UA"/>
        </w:rPr>
        <w:t xml:space="preserve"> в </w:t>
      </w:r>
      <w:proofErr w:type="spellStart"/>
      <w:r w:rsidRPr="00C11E90">
        <w:rPr>
          <w:sz w:val="24"/>
          <w:szCs w:val="24"/>
          <w:lang w:eastAsia="uk-UA"/>
        </w:rPr>
        <w:t>загальноосвітніх</w:t>
      </w:r>
      <w:proofErr w:type="spellEnd"/>
      <w:r w:rsidRPr="00C11E90">
        <w:rPr>
          <w:sz w:val="24"/>
          <w:szCs w:val="24"/>
          <w:lang w:eastAsia="uk-UA"/>
        </w:rPr>
        <w:t xml:space="preserve"> </w:t>
      </w:r>
      <w:proofErr w:type="spellStart"/>
      <w:r w:rsidRPr="00C11E90">
        <w:rPr>
          <w:sz w:val="24"/>
          <w:szCs w:val="24"/>
          <w:lang w:eastAsia="uk-UA"/>
        </w:rPr>
        <w:t>навчальних</w:t>
      </w:r>
      <w:proofErr w:type="spellEnd"/>
      <w:r w:rsidRPr="00C11E90">
        <w:rPr>
          <w:sz w:val="24"/>
          <w:szCs w:val="24"/>
          <w:lang w:eastAsia="uk-UA"/>
        </w:rPr>
        <w:t xml:space="preserve"> закладах м. Буча (100% за </w:t>
      </w:r>
      <w:proofErr w:type="spellStart"/>
      <w:r w:rsidRPr="00C11E90">
        <w:rPr>
          <w:sz w:val="24"/>
          <w:szCs w:val="24"/>
          <w:lang w:eastAsia="uk-UA"/>
        </w:rPr>
        <w:t>рахунок</w:t>
      </w:r>
      <w:proofErr w:type="spellEnd"/>
      <w:r w:rsidRPr="00C11E90">
        <w:rPr>
          <w:sz w:val="24"/>
          <w:szCs w:val="24"/>
          <w:lang w:eastAsia="uk-UA"/>
        </w:rPr>
        <w:t xml:space="preserve"> </w:t>
      </w:r>
      <w:proofErr w:type="spellStart"/>
      <w:r w:rsidRPr="00C11E90">
        <w:rPr>
          <w:sz w:val="24"/>
          <w:szCs w:val="24"/>
          <w:lang w:eastAsia="uk-UA"/>
        </w:rPr>
        <w:t>місцевого</w:t>
      </w:r>
      <w:proofErr w:type="spellEnd"/>
      <w:r w:rsidRPr="00C11E90">
        <w:rPr>
          <w:sz w:val="24"/>
          <w:szCs w:val="24"/>
          <w:lang w:eastAsia="uk-UA"/>
        </w:rPr>
        <w:t xml:space="preserve"> бюджету):</w:t>
      </w:r>
    </w:p>
    <w:p w:rsidR="0084112A" w:rsidRPr="00C11E90" w:rsidRDefault="0084112A" w:rsidP="0084112A">
      <w:pPr>
        <w:pStyle w:val="ae"/>
        <w:numPr>
          <w:ilvl w:val="1"/>
          <w:numId w:val="48"/>
        </w:numPr>
        <w:shd w:val="clear" w:color="auto" w:fill="auto"/>
        <w:tabs>
          <w:tab w:val="left" w:pos="791"/>
          <w:tab w:val="left" w:pos="851"/>
        </w:tabs>
        <w:spacing w:line="240" w:lineRule="auto"/>
        <w:ind w:left="851" w:hanging="425"/>
        <w:rPr>
          <w:sz w:val="24"/>
          <w:szCs w:val="24"/>
        </w:rPr>
      </w:pPr>
      <w:r>
        <w:rPr>
          <w:sz w:val="24"/>
          <w:szCs w:val="24"/>
          <w:lang w:eastAsia="uk-UA"/>
        </w:rPr>
        <w:t xml:space="preserve"> </w:t>
      </w:r>
      <w:proofErr w:type="spellStart"/>
      <w:r w:rsidRPr="00C11E90">
        <w:rPr>
          <w:sz w:val="24"/>
          <w:szCs w:val="24"/>
          <w:lang w:eastAsia="uk-UA"/>
        </w:rPr>
        <w:t>Діти</w:t>
      </w:r>
      <w:proofErr w:type="spellEnd"/>
      <w:r w:rsidRPr="00C11E90">
        <w:rPr>
          <w:sz w:val="24"/>
          <w:szCs w:val="24"/>
          <w:lang w:eastAsia="uk-UA"/>
        </w:rPr>
        <w:t>-сироти.</w:t>
      </w:r>
    </w:p>
    <w:p w:rsidR="0084112A" w:rsidRPr="00C11E90" w:rsidRDefault="0084112A" w:rsidP="0084112A">
      <w:pPr>
        <w:pStyle w:val="ae"/>
        <w:numPr>
          <w:ilvl w:val="1"/>
          <w:numId w:val="48"/>
        </w:numPr>
        <w:shd w:val="clear" w:color="auto" w:fill="auto"/>
        <w:tabs>
          <w:tab w:val="left" w:pos="851"/>
        </w:tabs>
        <w:spacing w:line="240" w:lineRule="auto"/>
        <w:ind w:left="851" w:hanging="425"/>
        <w:rPr>
          <w:sz w:val="24"/>
          <w:szCs w:val="24"/>
        </w:rPr>
      </w:pPr>
      <w:proofErr w:type="spellStart"/>
      <w:r w:rsidRPr="00C11E90">
        <w:rPr>
          <w:sz w:val="24"/>
          <w:szCs w:val="24"/>
          <w:lang w:eastAsia="uk-UA"/>
        </w:rPr>
        <w:t>Діти</w:t>
      </w:r>
      <w:proofErr w:type="spellEnd"/>
      <w:r w:rsidRPr="00C11E90">
        <w:rPr>
          <w:sz w:val="24"/>
          <w:szCs w:val="24"/>
          <w:lang w:eastAsia="uk-UA"/>
        </w:rPr>
        <w:t xml:space="preserve">, </w:t>
      </w:r>
      <w:proofErr w:type="spellStart"/>
      <w:r w:rsidRPr="00C11E90">
        <w:rPr>
          <w:sz w:val="24"/>
          <w:szCs w:val="24"/>
          <w:lang w:eastAsia="uk-UA"/>
        </w:rPr>
        <w:t>позбавлені</w:t>
      </w:r>
      <w:proofErr w:type="spellEnd"/>
      <w:r w:rsidRPr="00C11E90">
        <w:rPr>
          <w:sz w:val="24"/>
          <w:szCs w:val="24"/>
          <w:lang w:eastAsia="uk-UA"/>
        </w:rPr>
        <w:t xml:space="preserve"> </w:t>
      </w:r>
      <w:proofErr w:type="spellStart"/>
      <w:r w:rsidRPr="00C11E90">
        <w:rPr>
          <w:sz w:val="24"/>
          <w:szCs w:val="24"/>
          <w:lang w:eastAsia="uk-UA"/>
        </w:rPr>
        <w:t>батьківського</w:t>
      </w:r>
      <w:proofErr w:type="spellEnd"/>
      <w:r w:rsidRPr="00C11E90">
        <w:rPr>
          <w:sz w:val="24"/>
          <w:szCs w:val="24"/>
          <w:lang w:eastAsia="uk-UA"/>
        </w:rPr>
        <w:t xml:space="preserve"> </w:t>
      </w:r>
      <w:proofErr w:type="spellStart"/>
      <w:r w:rsidRPr="00C11E90">
        <w:rPr>
          <w:sz w:val="24"/>
          <w:szCs w:val="24"/>
          <w:lang w:eastAsia="uk-UA"/>
        </w:rPr>
        <w:t>піклування</w:t>
      </w:r>
      <w:proofErr w:type="spellEnd"/>
      <w:r w:rsidRPr="00C11E90">
        <w:rPr>
          <w:sz w:val="24"/>
          <w:szCs w:val="24"/>
          <w:lang w:eastAsia="uk-UA"/>
        </w:rPr>
        <w:t>.</w:t>
      </w:r>
    </w:p>
    <w:p w:rsidR="0084112A" w:rsidRPr="00C11E90" w:rsidRDefault="0084112A" w:rsidP="0084112A">
      <w:pPr>
        <w:pStyle w:val="ae"/>
        <w:numPr>
          <w:ilvl w:val="1"/>
          <w:numId w:val="48"/>
        </w:numPr>
        <w:shd w:val="clear" w:color="auto" w:fill="auto"/>
        <w:tabs>
          <w:tab w:val="left" w:pos="851"/>
          <w:tab w:val="left" w:pos="940"/>
        </w:tabs>
        <w:spacing w:line="240" w:lineRule="auto"/>
        <w:ind w:left="851" w:right="20" w:hanging="425"/>
        <w:rPr>
          <w:sz w:val="24"/>
          <w:szCs w:val="24"/>
        </w:rPr>
      </w:pPr>
      <w:proofErr w:type="spellStart"/>
      <w:r w:rsidRPr="00C11E90">
        <w:rPr>
          <w:sz w:val="24"/>
          <w:szCs w:val="24"/>
          <w:lang w:eastAsia="uk-UA"/>
        </w:rPr>
        <w:t>Діти</w:t>
      </w:r>
      <w:proofErr w:type="spellEnd"/>
      <w:r w:rsidRPr="00C11E90">
        <w:rPr>
          <w:sz w:val="24"/>
          <w:szCs w:val="24"/>
          <w:lang w:eastAsia="uk-UA"/>
        </w:rPr>
        <w:t xml:space="preserve"> з </w:t>
      </w:r>
      <w:proofErr w:type="spellStart"/>
      <w:r w:rsidRPr="00C11E90">
        <w:rPr>
          <w:sz w:val="24"/>
          <w:szCs w:val="24"/>
          <w:lang w:eastAsia="uk-UA"/>
        </w:rPr>
        <w:t>особливими</w:t>
      </w:r>
      <w:proofErr w:type="spellEnd"/>
      <w:r w:rsidRPr="00C11E90">
        <w:rPr>
          <w:sz w:val="24"/>
          <w:szCs w:val="24"/>
          <w:lang w:eastAsia="uk-UA"/>
        </w:rPr>
        <w:t xml:space="preserve"> </w:t>
      </w:r>
      <w:proofErr w:type="spellStart"/>
      <w:r w:rsidRPr="00C11E90">
        <w:rPr>
          <w:sz w:val="24"/>
          <w:szCs w:val="24"/>
          <w:lang w:eastAsia="uk-UA"/>
        </w:rPr>
        <w:t>освітніми</w:t>
      </w:r>
      <w:proofErr w:type="spellEnd"/>
      <w:r w:rsidRPr="00C11E90">
        <w:rPr>
          <w:sz w:val="24"/>
          <w:szCs w:val="24"/>
          <w:lang w:eastAsia="uk-UA"/>
        </w:rPr>
        <w:t xml:space="preserve"> потребами, </w:t>
      </w:r>
      <w:proofErr w:type="spellStart"/>
      <w:r w:rsidRPr="00C11E90">
        <w:rPr>
          <w:sz w:val="24"/>
          <w:szCs w:val="24"/>
          <w:lang w:eastAsia="uk-UA"/>
        </w:rPr>
        <w:t>які</w:t>
      </w:r>
      <w:proofErr w:type="spellEnd"/>
      <w:r w:rsidRPr="00C11E90">
        <w:rPr>
          <w:sz w:val="24"/>
          <w:szCs w:val="24"/>
          <w:lang w:eastAsia="uk-UA"/>
        </w:rPr>
        <w:t xml:space="preserve"> </w:t>
      </w:r>
      <w:proofErr w:type="spellStart"/>
      <w:r w:rsidRPr="00C11E90">
        <w:rPr>
          <w:sz w:val="24"/>
          <w:szCs w:val="24"/>
          <w:lang w:eastAsia="uk-UA"/>
        </w:rPr>
        <w:t>навчаються</w:t>
      </w:r>
      <w:proofErr w:type="spellEnd"/>
      <w:r w:rsidRPr="00C11E90">
        <w:rPr>
          <w:sz w:val="24"/>
          <w:szCs w:val="24"/>
          <w:lang w:eastAsia="uk-UA"/>
        </w:rPr>
        <w:t xml:space="preserve"> у </w:t>
      </w:r>
      <w:proofErr w:type="spellStart"/>
      <w:r w:rsidRPr="00C11E90">
        <w:rPr>
          <w:sz w:val="24"/>
          <w:szCs w:val="24"/>
          <w:lang w:eastAsia="uk-UA"/>
        </w:rPr>
        <w:t>спеціальних</w:t>
      </w:r>
      <w:proofErr w:type="spellEnd"/>
      <w:r w:rsidRPr="00C11E90">
        <w:rPr>
          <w:sz w:val="24"/>
          <w:szCs w:val="24"/>
          <w:lang w:eastAsia="uk-UA"/>
        </w:rPr>
        <w:t xml:space="preserve"> і </w:t>
      </w:r>
      <w:proofErr w:type="spellStart"/>
      <w:r w:rsidRPr="00C11E90">
        <w:rPr>
          <w:sz w:val="24"/>
          <w:szCs w:val="24"/>
          <w:lang w:eastAsia="uk-UA"/>
        </w:rPr>
        <w:t>інклюзивних</w:t>
      </w:r>
      <w:proofErr w:type="spellEnd"/>
      <w:r w:rsidRPr="00C11E90">
        <w:rPr>
          <w:sz w:val="24"/>
          <w:szCs w:val="24"/>
          <w:lang w:eastAsia="uk-UA"/>
        </w:rPr>
        <w:t xml:space="preserve"> </w:t>
      </w:r>
      <w:proofErr w:type="spellStart"/>
      <w:r w:rsidRPr="00C11E90">
        <w:rPr>
          <w:sz w:val="24"/>
          <w:szCs w:val="24"/>
          <w:lang w:eastAsia="uk-UA"/>
        </w:rPr>
        <w:t>класах</w:t>
      </w:r>
      <w:proofErr w:type="spellEnd"/>
      <w:r w:rsidRPr="00C11E90">
        <w:rPr>
          <w:sz w:val="24"/>
          <w:szCs w:val="24"/>
          <w:lang w:eastAsia="uk-UA"/>
        </w:rPr>
        <w:t>.</w:t>
      </w:r>
    </w:p>
    <w:p w:rsidR="0084112A" w:rsidRPr="00C11E90" w:rsidRDefault="0084112A" w:rsidP="0084112A">
      <w:pPr>
        <w:pStyle w:val="ae"/>
        <w:numPr>
          <w:ilvl w:val="1"/>
          <w:numId w:val="48"/>
        </w:numPr>
        <w:shd w:val="clear" w:color="auto" w:fill="auto"/>
        <w:tabs>
          <w:tab w:val="left" w:pos="815"/>
          <w:tab w:val="left" w:pos="851"/>
        </w:tabs>
        <w:spacing w:line="240" w:lineRule="auto"/>
        <w:ind w:left="851" w:hanging="425"/>
        <w:rPr>
          <w:sz w:val="24"/>
          <w:szCs w:val="24"/>
        </w:rPr>
      </w:pPr>
      <w:proofErr w:type="spellStart"/>
      <w:r w:rsidRPr="00C11E90">
        <w:rPr>
          <w:sz w:val="24"/>
          <w:szCs w:val="24"/>
          <w:lang w:eastAsia="uk-UA"/>
        </w:rPr>
        <w:t>Діти-інваліди</w:t>
      </w:r>
      <w:proofErr w:type="spellEnd"/>
      <w:r w:rsidRPr="00C11E90">
        <w:rPr>
          <w:sz w:val="24"/>
          <w:szCs w:val="24"/>
          <w:lang w:eastAsia="uk-UA"/>
        </w:rPr>
        <w:t xml:space="preserve"> з числа </w:t>
      </w:r>
      <w:proofErr w:type="spellStart"/>
      <w:r w:rsidRPr="00C11E90">
        <w:rPr>
          <w:sz w:val="24"/>
          <w:szCs w:val="24"/>
          <w:lang w:eastAsia="uk-UA"/>
        </w:rPr>
        <w:t>учнів</w:t>
      </w:r>
      <w:proofErr w:type="spellEnd"/>
      <w:r w:rsidRPr="00C11E90">
        <w:rPr>
          <w:sz w:val="24"/>
          <w:szCs w:val="24"/>
          <w:lang w:eastAsia="uk-UA"/>
        </w:rPr>
        <w:t xml:space="preserve"> 1-4 </w:t>
      </w:r>
      <w:proofErr w:type="spellStart"/>
      <w:r w:rsidRPr="00C11E90">
        <w:rPr>
          <w:sz w:val="24"/>
          <w:szCs w:val="24"/>
          <w:lang w:eastAsia="uk-UA"/>
        </w:rPr>
        <w:t>класів</w:t>
      </w:r>
      <w:proofErr w:type="spellEnd"/>
      <w:r w:rsidRPr="00C11E90">
        <w:rPr>
          <w:sz w:val="24"/>
          <w:szCs w:val="24"/>
          <w:lang w:eastAsia="uk-UA"/>
        </w:rPr>
        <w:t>.</w:t>
      </w:r>
    </w:p>
    <w:p w:rsidR="0084112A" w:rsidRPr="00C11E90" w:rsidRDefault="0084112A" w:rsidP="0084112A">
      <w:pPr>
        <w:pStyle w:val="ae"/>
        <w:numPr>
          <w:ilvl w:val="1"/>
          <w:numId w:val="48"/>
        </w:numPr>
        <w:shd w:val="clear" w:color="auto" w:fill="auto"/>
        <w:tabs>
          <w:tab w:val="left" w:pos="851"/>
          <w:tab w:val="left" w:pos="892"/>
        </w:tabs>
        <w:spacing w:line="240" w:lineRule="auto"/>
        <w:ind w:left="851" w:right="20" w:hanging="425"/>
        <w:rPr>
          <w:sz w:val="24"/>
          <w:szCs w:val="24"/>
        </w:rPr>
      </w:pPr>
      <w:proofErr w:type="spellStart"/>
      <w:r w:rsidRPr="00C11E90">
        <w:rPr>
          <w:sz w:val="24"/>
          <w:szCs w:val="24"/>
          <w:lang w:eastAsia="uk-UA"/>
        </w:rPr>
        <w:t>Учні</w:t>
      </w:r>
      <w:proofErr w:type="spellEnd"/>
      <w:r w:rsidRPr="00C11E90">
        <w:rPr>
          <w:sz w:val="24"/>
          <w:szCs w:val="24"/>
          <w:lang w:eastAsia="uk-UA"/>
        </w:rPr>
        <w:t xml:space="preserve"> 1-4 </w:t>
      </w:r>
      <w:proofErr w:type="spellStart"/>
      <w:r w:rsidRPr="00C11E90">
        <w:rPr>
          <w:sz w:val="24"/>
          <w:szCs w:val="24"/>
          <w:lang w:eastAsia="uk-UA"/>
        </w:rPr>
        <w:t>класів</w:t>
      </w:r>
      <w:proofErr w:type="spellEnd"/>
      <w:r w:rsidRPr="00C11E90">
        <w:rPr>
          <w:sz w:val="24"/>
          <w:szCs w:val="24"/>
          <w:lang w:eastAsia="uk-UA"/>
        </w:rPr>
        <w:t xml:space="preserve"> </w:t>
      </w:r>
      <w:proofErr w:type="spellStart"/>
      <w:r w:rsidRPr="00C11E90">
        <w:rPr>
          <w:sz w:val="24"/>
          <w:szCs w:val="24"/>
          <w:lang w:eastAsia="uk-UA"/>
        </w:rPr>
        <w:t>загальноосвітніх</w:t>
      </w:r>
      <w:proofErr w:type="spellEnd"/>
      <w:r w:rsidRPr="00C11E90">
        <w:rPr>
          <w:sz w:val="24"/>
          <w:szCs w:val="24"/>
          <w:lang w:eastAsia="uk-UA"/>
        </w:rPr>
        <w:t xml:space="preserve"> </w:t>
      </w:r>
      <w:proofErr w:type="spellStart"/>
      <w:r w:rsidRPr="00C11E90">
        <w:rPr>
          <w:sz w:val="24"/>
          <w:szCs w:val="24"/>
          <w:lang w:eastAsia="uk-UA"/>
        </w:rPr>
        <w:t>навчальних</w:t>
      </w:r>
      <w:proofErr w:type="spellEnd"/>
      <w:r w:rsidRPr="00C11E90">
        <w:rPr>
          <w:sz w:val="24"/>
          <w:szCs w:val="24"/>
          <w:lang w:eastAsia="uk-UA"/>
        </w:rPr>
        <w:t xml:space="preserve"> </w:t>
      </w:r>
      <w:proofErr w:type="spellStart"/>
      <w:r w:rsidRPr="00C11E90">
        <w:rPr>
          <w:sz w:val="24"/>
          <w:szCs w:val="24"/>
          <w:lang w:eastAsia="uk-UA"/>
        </w:rPr>
        <w:t>закладів</w:t>
      </w:r>
      <w:proofErr w:type="spellEnd"/>
      <w:r w:rsidRPr="00C11E90">
        <w:rPr>
          <w:sz w:val="24"/>
          <w:szCs w:val="24"/>
          <w:lang w:eastAsia="uk-UA"/>
        </w:rPr>
        <w:t xml:space="preserve"> </w:t>
      </w:r>
      <w:proofErr w:type="spellStart"/>
      <w:r w:rsidRPr="00C11E90">
        <w:rPr>
          <w:sz w:val="24"/>
          <w:szCs w:val="24"/>
          <w:lang w:eastAsia="uk-UA"/>
        </w:rPr>
        <w:t>із</w:t>
      </w:r>
      <w:proofErr w:type="spellEnd"/>
      <w:r w:rsidRPr="00C11E90">
        <w:rPr>
          <w:sz w:val="24"/>
          <w:szCs w:val="24"/>
          <w:lang w:eastAsia="uk-UA"/>
        </w:rPr>
        <w:t xml:space="preserve"> </w:t>
      </w:r>
      <w:proofErr w:type="spellStart"/>
      <w:r w:rsidRPr="00C11E90">
        <w:rPr>
          <w:sz w:val="24"/>
          <w:szCs w:val="24"/>
          <w:lang w:eastAsia="uk-UA"/>
        </w:rPr>
        <w:t>сімей</w:t>
      </w:r>
      <w:proofErr w:type="spellEnd"/>
      <w:r w:rsidRPr="00C11E90">
        <w:rPr>
          <w:sz w:val="24"/>
          <w:szCs w:val="24"/>
          <w:lang w:eastAsia="uk-UA"/>
        </w:rPr>
        <w:t xml:space="preserve">, </w:t>
      </w:r>
      <w:proofErr w:type="spellStart"/>
      <w:r w:rsidRPr="00C11E90">
        <w:rPr>
          <w:sz w:val="24"/>
          <w:szCs w:val="24"/>
          <w:lang w:eastAsia="uk-UA"/>
        </w:rPr>
        <w:t>які</w:t>
      </w:r>
      <w:proofErr w:type="spellEnd"/>
      <w:r w:rsidRPr="00C11E90">
        <w:rPr>
          <w:sz w:val="24"/>
          <w:szCs w:val="24"/>
          <w:lang w:eastAsia="uk-UA"/>
        </w:rPr>
        <w:t xml:space="preserve"> </w:t>
      </w:r>
      <w:proofErr w:type="spellStart"/>
      <w:r w:rsidRPr="00C11E90">
        <w:rPr>
          <w:sz w:val="24"/>
          <w:szCs w:val="24"/>
          <w:lang w:eastAsia="uk-UA"/>
        </w:rPr>
        <w:t>отримують</w:t>
      </w:r>
      <w:proofErr w:type="spellEnd"/>
      <w:r w:rsidRPr="00C11E90">
        <w:rPr>
          <w:sz w:val="24"/>
          <w:szCs w:val="24"/>
          <w:lang w:eastAsia="uk-UA"/>
        </w:rPr>
        <w:t xml:space="preserve"> </w:t>
      </w:r>
      <w:proofErr w:type="spellStart"/>
      <w:r w:rsidRPr="00C11E90">
        <w:rPr>
          <w:sz w:val="24"/>
          <w:szCs w:val="24"/>
          <w:lang w:eastAsia="uk-UA"/>
        </w:rPr>
        <w:t>допомогу</w:t>
      </w:r>
      <w:proofErr w:type="spellEnd"/>
      <w:r w:rsidRPr="00C11E90">
        <w:rPr>
          <w:sz w:val="24"/>
          <w:szCs w:val="24"/>
          <w:lang w:eastAsia="uk-UA"/>
        </w:rPr>
        <w:t xml:space="preserve"> </w:t>
      </w:r>
      <w:proofErr w:type="spellStart"/>
      <w:r w:rsidRPr="00C11E90">
        <w:rPr>
          <w:sz w:val="24"/>
          <w:szCs w:val="24"/>
          <w:lang w:eastAsia="uk-UA"/>
        </w:rPr>
        <w:t>відповідно</w:t>
      </w:r>
      <w:proofErr w:type="spellEnd"/>
      <w:r w:rsidRPr="00C11E90">
        <w:rPr>
          <w:sz w:val="24"/>
          <w:szCs w:val="24"/>
          <w:lang w:eastAsia="uk-UA"/>
        </w:rPr>
        <w:t xml:space="preserve"> до Закону </w:t>
      </w:r>
      <w:proofErr w:type="spellStart"/>
      <w:r w:rsidRPr="00C11E90">
        <w:rPr>
          <w:sz w:val="24"/>
          <w:szCs w:val="24"/>
          <w:lang w:eastAsia="uk-UA"/>
        </w:rPr>
        <w:t>України</w:t>
      </w:r>
      <w:proofErr w:type="spellEnd"/>
      <w:r w:rsidRPr="00C11E90">
        <w:rPr>
          <w:sz w:val="24"/>
          <w:szCs w:val="24"/>
          <w:lang w:eastAsia="uk-UA"/>
        </w:rPr>
        <w:t xml:space="preserve"> «Про </w:t>
      </w:r>
      <w:proofErr w:type="spellStart"/>
      <w:r w:rsidRPr="00C11E90">
        <w:rPr>
          <w:sz w:val="24"/>
          <w:szCs w:val="24"/>
          <w:lang w:eastAsia="uk-UA"/>
        </w:rPr>
        <w:t>державну</w:t>
      </w:r>
      <w:proofErr w:type="spellEnd"/>
      <w:r w:rsidRPr="00C11E90">
        <w:rPr>
          <w:sz w:val="24"/>
          <w:szCs w:val="24"/>
          <w:lang w:eastAsia="uk-UA"/>
        </w:rPr>
        <w:t xml:space="preserve"> </w:t>
      </w:r>
      <w:proofErr w:type="spellStart"/>
      <w:r w:rsidRPr="00C11E90">
        <w:rPr>
          <w:sz w:val="24"/>
          <w:szCs w:val="24"/>
          <w:lang w:eastAsia="uk-UA"/>
        </w:rPr>
        <w:t>соціальну</w:t>
      </w:r>
      <w:proofErr w:type="spellEnd"/>
      <w:r w:rsidRPr="00C11E90">
        <w:rPr>
          <w:sz w:val="24"/>
          <w:szCs w:val="24"/>
          <w:lang w:eastAsia="uk-UA"/>
        </w:rPr>
        <w:t xml:space="preserve"> </w:t>
      </w:r>
      <w:proofErr w:type="spellStart"/>
      <w:r w:rsidRPr="00C11E90">
        <w:rPr>
          <w:sz w:val="24"/>
          <w:szCs w:val="24"/>
          <w:lang w:eastAsia="uk-UA"/>
        </w:rPr>
        <w:t>допомогу</w:t>
      </w:r>
      <w:proofErr w:type="spellEnd"/>
      <w:r w:rsidRPr="00C11E90">
        <w:rPr>
          <w:sz w:val="24"/>
          <w:szCs w:val="24"/>
          <w:lang w:eastAsia="uk-UA"/>
        </w:rPr>
        <w:t xml:space="preserve"> </w:t>
      </w:r>
      <w:proofErr w:type="spellStart"/>
      <w:r w:rsidRPr="00C11E90">
        <w:rPr>
          <w:sz w:val="24"/>
          <w:szCs w:val="24"/>
          <w:lang w:eastAsia="uk-UA"/>
        </w:rPr>
        <w:t>малозабезпеченим</w:t>
      </w:r>
      <w:proofErr w:type="spellEnd"/>
      <w:r w:rsidRPr="00C11E90">
        <w:rPr>
          <w:sz w:val="24"/>
          <w:szCs w:val="24"/>
          <w:lang w:eastAsia="uk-UA"/>
        </w:rPr>
        <w:t xml:space="preserve"> </w:t>
      </w:r>
      <w:proofErr w:type="spellStart"/>
      <w:r w:rsidRPr="00C11E90">
        <w:rPr>
          <w:sz w:val="24"/>
          <w:szCs w:val="24"/>
          <w:lang w:eastAsia="uk-UA"/>
        </w:rPr>
        <w:t>сім'ям</w:t>
      </w:r>
      <w:proofErr w:type="spellEnd"/>
      <w:r w:rsidRPr="00C11E90">
        <w:rPr>
          <w:sz w:val="24"/>
          <w:szCs w:val="24"/>
          <w:lang w:eastAsia="uk-UA"/>
        </w:rPr>
        <w:t>».</w:t>
      </w:r>
    </w:p>
    <w:p w:rsidR="0084112A" w:rsidRPr="00C11E90" w:rsidRDefault="0084112A" w:rsidP="0084112A">
      <w:pPr>
        <w:pStyle w:val="ae"/>
        <w:numPr>
          <w:ilvl w:val="1"/>
          <w:numId w:val="48"/>
        </w:numPr>
        <w:shd w:val="clear" w:color="auto" w:fill="auto"/>
        <w:tabs>
          <w:tab w:val="left" w:pos="815"/>
          <w:tab w:val="left" w:pos="851"/>
        </w:tabs>
        <w:spacing w:line="240" w:lineRule="auto"/>
        <w:ind w:left="851" w:right="20" w:hanging="425"/>
        <w:rPr>
          <w:sz w:val="24"/>
          <w:szCs w:val="24"/>
        </w:rPr>
      </w:pPr>
      <w:proofErr w:type="spellStart"/>
      <w:r w:rsidRPr="00C11E90">
        <w:rPr>
          <w:sz w:val="24"/>
          <w:szCs w:val="24"/>
          <w:lang w:eastAsia="uk-UA"/>
        </w:rPr>
        <w:t>Учні</w:t>
      </w:r>
      <w:proofErr w:type="spellEnd"/>
      <w:r w:rsidRPr="00C11E90">
        <w:rPr>
          <w:sz w:val="24"/>
          <w:szCs w:val="24"/>
          <w:lang w:eastAsia="uk-UA"/>
        </w:rPr>
        <w:t xml:space="preserve"> </w:t>
      </w:r>
      <w:proofErr w:type="spellStart"/>
      <w:r w:rsidRPr="00C11E90">
        <w:rPr>
          <w:sz w:val="24"/>
          <w:szCs w:val="24"/>
          <w:lang w:eastAsia="uk-UA"/>
        </w:rPr>
        <w:t>загальноосвітніх</w:t>
      </w:r>
      <w:proofErr w:type="spellEnd"/>
      <w:r w:rsidRPr="00C11E90">
        <w:rPr>
          <w:sz w:val="24"/>
          <w:szCs w:val="24"/>
          <w:lang w:eastAsia="uk-UA"/>
        </w:rPr>
        <w:t xml:space="preserve"> </w:t>
      </w:r>
      <w:proofErr w:type="spellStart"/>
      <w:r w:rsidRPr="00C11E90">
        <w:rPr>
          <w:sz w:val="24"/>
          <w:szCs w:val="24"/>
          <w:lang w:eastAsia="uk-UA"/>
        </w:rPr>
        <w:t>навчальних</w:t>
      </w:r>
      <w:proofErr w:type="spellEnd"/>
      <w:r w:rsidRPr="00C11E90">
        <w:rPr>
          <w:sz w:val="24"/>
          <w:szCs w:val="24"/>
          <w:lang w:eastAsia="uk-UA"/>
        </w:rPr>
        <w:t xml:space="preserve"> </w:t>
      </w:r>
      <w:proofErr w:type="spellStart"/>
      <w:r w:rsidRPr="00C11E90">
        <w:rPr>
          <w:sz w:val="24"/>
          <w:szCs w:val="24"/>
          <w:lang w:eastAsia="uk-UA"/>
        </w:rPr>
        <w:t>закладів</w:t>
      </w:r>
      <w:proofErr w:type="spellEnd"/>
      <w:r w:rsidRPr="00C11E90">
        <w:rPr>
          <w:sz w:val="24"/>
          <w:szCs w:val="24"/>
          <w:lang w:eastAsia="uk-UA"/>
        </w:rPr>
        <w:t xml:space="preserve">, батьки </w:t>
      </w:r>
      <w:proofErr w:type="spellStart"/>
      <w:r w:rsidRPr="00C11E90">
        <w:rPr>
          <w:sz w:val="24"/>
          <w:szCs w:val="24"/>
          <w:lang w:eastAsia="uk-UA"/>
        </w:rPr>
        <w:t>яких</w:t>
      </w:r>
      <w:proofErr w:type="spellEnd"/>
      <w:r w:rsidRPr="00C11E90">
        <w:rPr>
          <w:sz w:val="24"/>
          <w:szCs w:val="24"/>
          <w:lang w:eastAsia="uk-UA"/>
        </w:rPr>
        <w:t xml:space="preserve"> </w:t>
      </w:r>
      <w:proofErr w:type="spellStart"/>
      <w:r w:rsidRPr="00C11E90">
        <w:rPr>
          <w:sz w:val="24"/>
          <w:szCs w:val="24"/>
          <w:lang w:eastAsia="uk-UA"/>
        </w:rPr>
        <w:t>загинули</w:t>
      </w:r>
      <w:proofErr w:type="spellEnd"/>
      <w:r w:rsidRPr="00C11E90">
        <w:rPr>
          <w:sz w:val="24"/>
          <w:szCs w:val="24"/>
          <w:lang w:eastAsia="uk-UA"/>
        </w:rPr>
        <w:t xml:space="preserve"> в </w:t>
      </w:r>
      <w:proofErr w:type="spellStart"/>
      <w:r w:rsidRPr="00C11E90">
        <w:rPr>
          <w:sz w:val="24"/>
          <w:szCs w:val="24"/>
          <w:lang w:eastAsia="uk-UA"/>
        </w:rPr>
        <w:t>зоні</w:t>
      </w:r>
      <w:proofErr w:type="spellEnd"/>
      <w:r w:rsidRPr="00C11E90">
        <w:rPr>
          <w:sz w:val="24"/>
          <w:szCs w:val="24"/>
          <w:lang w:eastAsia="uk-UA"/>
        </w:rPr>
        <w:t xml:space="preserve"> </w:t>
      </w:r>
      <w:proofErr w:type="spellStart"/>
      <w:r w:rsidRPr="00C11E90">
        <w:rPr>
          <w:sz w:val="24"/>
          <w:szCs w:val="24"/>
          <w:lang w:eastAsia="uk-UA"/>
        </w:rPr>
        <w:t>проведення</w:t>
      </w:r>
      <w:proofErr w:type="spellEnd"/>
      <w:r w:rsidRPr="00C11E90">
        <w:rPr>
          <w:sz w:val="24"/>
          <w:szCs w:val="24"/>
          <w:lang w:eastAsia="uk-UA"/>
        </w:rPr>
        <w:t xml:space="preserve"> АТО.</w:t>
      </w:r>
    </w:p>
    <w:p w:rsidR="0084112A" w:rsidRPr="00C11E90" w:rsidRDefault="0084112A" w:rsidP="0084112A">
      <w:pPr>
        <w:pStyle w:val="40"/>
        <w:numPr>
          <w:ilvl w:val="0"/>
          <w:numId w:val="48"/>
        </w:numPr>
        <w:shd w:val="clear" w:color="auto" w:fill="auto"/>
        <w:tabs>
          <w:tab w:val="left" w:pos="428"/>
        </w:tabs>
        <w:spacing w:before="0" w:after="0" w:line="240" w:lineRule="auto"/>
        <w:ind w:left="20" w:right="20"/>
        <w:rPr>
          <w:sz w:val="24"/>
          <w:szCs w:val="24"/>
        </w:rPr>
      </w:pPr>
      <w:proofErr w:type="spellStart"/>
      <w:r w:rsidRPr="00C11E90">
        <w:rPr>
          <w:sz w:val="24"/>
          <w:szCs w:val="24"/>
          <w:lang w:eastAsia="uk-UA"/>
        </w:rPr>
        <w:t>Перелік</w:t>
      </w:r>
      <w:proofErr w:type="spellEnd"/>
      <w:r w:rsidRPr="00C11E90">
        <w:rPr>
          <w:sz w:val="24"/>
          <w:szCs w:val="24"/>
          <w:lang w:eastAsia="uk-UA"/>
        </w:rPr>
        <w:t xml:space="preserve"> </w:t>
      </w:r>
      <w:proofErr w:type="spellStart"/>
      <w:r w:rsidRPr="00C11E90">
        <w:rPr>
          <w:sz w:val="24"/>
          <w:szCs w:val="24"/>
          <w:lang w:eastAsia="uk-UA"/>
        </w:rPr>
        <w:t>категорій</w:t>
      </w:r>
      <w:proofErr w:type="spellEnd"/>
      <w:r w:rsidRPr="00C11E90">
        <w:rPr>
          <w:sz w:val="24"/>
          <w:szCs w:val="24"/>
          <w:lang w:eastAsia="uk-UA"/>
        </w:rPr>
        <w:t xml:space="preserve"> </w:t>
      </w:r>
      <w:proofErr w:type="spellStart"/>
      <w:r w:rsidRPr="00C11E90">
        <w:rPr>
          <w:sz w:val="24"/>
          <w:szCs w:val="24"/>
          <w:lang w:eastAsia="uk-UA"/>
        </w:rPr>
        <w:t>дітей</w:t>
      </w:r>
      <w:proofErr w:type="spellEnd"/>
      <w:r w:rsidRPr="00C11E90">
        <w:rPr>
          <w:sz w:val="24"/>
          <w:szCs w:val="24"/>
          <w:lang w:eastAsia="uk-UA"/>
        </w:rPr>
        <w:t xml:space="preserve">, </w:t>
      </w:r>
      <w:proofErr w:type="spellStart"/>
      <w:r w:rsidRPr="00C11E90">
        <w:rPr>
          <w:sz w:val="24"/>
          <w:szCs w:val="24"/>
          <w:lang w:eastAsia="uk-UA"/>
        </w:rPr>
        <w:t>яким</w:t>
      </w:r>
      <w:proofErr w:type="spellEnd"/>
      <w:r w:rsidRPr="00C11E90">
        <w:rPr>
          <w:sz w:val="24"/>
          <w:szCs w:val="24"/>
          <w:lang w:eastAsia="uk-UA"/>
        </w:rPr>
        <w:t xml:space="preserve"> </w:t>
      </w:r>
      <w:proofErr w:type="spellStart"/>
      <w:r w:rsidRPr="00C11E90">
        <w:rPr>
          <w:sz w:val="24"/>
          <w:szCs w:val="24"/>
          <w:lang w:eastAsia="uk-UA"/>
        </w:rPr>
        <w:t>встановлено</w:t>
      </w:r>
      <w:proofErr w:type="spellEnd"/>
      <w:r w:rsidRPr="00C11E90">
        <w:rPr>
          <w:sz w:val="24"/>
          <w:szCs w:val="24"/>
          <w:lang w:eastAsia="uk-UA"/>
        </w:rPr>
        <w:t xml:space="preserve"> </w:t>
      </w:r>
      <w:proofErr w:type="spellStart"/>
      <w:r w:rsidRPr="00C11E90">
        <w:rPr>
          <w:sz w:val="24"/>
          <w:szCs w:val="24"/>
          <w:lang w:eastAsia="uk-UA"/>
        </w:rPr>
        <w:t>пільгові</w:t>
      </w:r>
      <w:proofErr w:type="spellEnd"/>
      <w:r w:rsidRPr="00C11E90">
        <w:rPr>
          <w:sz w:val="24"/>
          <w:szCs w:val="24"/>
          <w:lang w:eastAsia="uk-UA"/>
        </w:rPr>
        <w:t xml:space="preserve"> </w:t>
      </w:r>
      <w:proofErr w:type="spellStart"/>
      <w:r w:rsidRPr="00C11E90">
        <w:rPr>
          <w:sz w:val="24"/>
          <w:szCs w:val="24"/>
          <w:lang w:eastAsia="uk-UA"/>
        </w:rPr>
        <w:t>умови</w:t>
      </w:r>
      <w:proofErr w:type="spellEnd"/>
      <w:r w:rsidRPr="00C11E90">
        <w:rPr>
          <w:sz w:val="24"/>
          <w:szCs w:val="24"/>
          <w:lang w:eastAsia="uk-UA"/>
        </w:rPr>
        <w:t xml:space="preserve"> оплати за </w:t>
      </w:r>
      <w:proofErr w:type="spellStart"/>
      <w:r w:rsidRPr="00C11E90">
        <w:rPr>
          <w:sz w:val="24"/>
          <w:szCs w:val="24"/>
          <w:lang w:eastAsia="uk-UA"/>
        </w:rPr>
        <w:t>харчування</w:t>
      </w:r>
      <w:proofErr w:type="spellEnd"/>
      <w:r w:rsidRPr="00C11E90">
        <w:rPr>
          <w:sz w:val="24"/>
          <w:szCs w:val="24"/>
          <w:lang w:eastAsia="uk-UA"/>
        </w:rPr>
        <w:t xml:space="preserve"> в </w:t>
      </w:r>
      <w:proofErr w:type="spellStart"/>
      <w:r w:rsidRPr="00C11E90">
        <w:rPr>
          <w:sz w:val="24"/>
          <w:szCs w:val="24"/>
          <w:lang w:eastAsia="uk-UA"/>
        </w:rPr>
        <w:t>дошкільних</w:t>
      </w:r>
      <w:proofErr w:type="spellEnd"/>
      <w:r w:rsidRPr="00C11E90">
        <w:rPr>
          <w:sz w:val="24"/>
          <w:szCs w:val="24"/>
          <w:lang w:eastAsia="uk-UA"/>
        </w:rPr>
        <w:t xml:space="preserve"> та </w:t>
      </w:r>
      <w:proofErr w:type="spellStart"/>
      <w:r w:rsidRPr="00C11E90">
        <w:rPr>
          <w:sz w:val="24"/>
          <w:szCs w:val="24"/>
          <w:lang w:eastAsia="uk-UA"/>
        </w:rPr>
        <w:t>загальноосвітніх</w:t>
      </w:r>
      <w:proofErr w:type="spellEnd"/>
      <w:r w:rsidRPr="00C11E90">
        <w:rPr>
          <w:sz w:val="24"/>
          <w:szCs w:val="24"/>
          <w:lang w:eastAsia="uk-UA"/>
        </w:rPr>
        <w:t xml:space="preserve"> </w:t>
      </w:r>
      <w:proofErr w:type="spellStart"/>
      <w:r w:rsidRPr="00C11E90">
        <w:rPr>
          <w:sz w:val="24"/>
          <w:szCs w:val="24"/>
          <w:lang w:eastAsia="uk-UA"/>
        </w:rPr>
        <w:t>навчальних</w:t>
      </w:r>
      <w:proofErr w:type="spellEnd"/>
      <w:r w:rsidRPr="00C11E90">
        <w:rPr>
          <w:sz w:val="24"/>
          <w:szCs w:val="24"/>
          <w:lang w:eastAsia="uk-UA"/>
        </w:rPr>
        <w:t xml:space="preserve"> закладах м. Буча (40% - за </w:t>
      </w:r>
      <w:proofErr w:type="spellStart"/>
      <w:r w:rsidRPr="00C11E90">
        <w:rPr>
          <w:sz w:val="24"/>
          <w:szCs w:val="24"/>
          <w:lang w:eastAsia="uk-UA"/>
        </w:rPr>
        <w:t>рахунок</w:t>
      </w:r>
      <w:proofErr w:type="spellEnd"/>
      <w:r w:rsidRPr="00C11E90">
        <w:rPr>
          <w:sz w:val="24"/>
          <w:szCs w:val="24"/>
          <w:lang w:eastAsia="uk-UA"/>
        </w:rPr>
        <w:t xml:space="preserve"> </w:t>
      </w:r>
      <w:proofErr w:type="spellStart"/>
      <w:r w:rsidRPr="00C11E90">
        <w:rPr>
          <w:sz w:val="24"/>
          <w:szCs w:val="24"/>
          <w:lang w:eastAsia="uk-UA"/>
        </w:rPr>
        <w:t>місцевого</w:t>
      </w:r>
      <w:proofErr w:type="spellEnd"/>
      <w:r w:rsidRPr="00C11E90">
        <w:rPr>
          <w:sz w:val="24"/>
          <w:szCs w:val="24"/>
          <w:lang w:eastAsia="uk-UA"/>
        </w:rPr>
        <w:t xml:space="preserve"> бюджету, 60% - </w:t>
      </w:r>
      <w:proofErr w:type="spellStart"/>
      <w:r w:rsidRPr="00C11E90">
        <w:rPr>
          <w:sz w:val="24"/>
          <w:szCs w:val="24"/>
          <w:lang w:eastAsia="uk-UA"/>
        </w:rPr>
        <w:t>батьківська</w:t>
      </w:r>
      <w:proofErr w:type="spellEnd"/>
      <w:r w:rsidRPr="00C11E90">
        <w:rPr>
          <w:sz w:val="24"/>
          <w:szCs w:val="24"/>
          <w:lang w:eastAsia="uk-UA"/>
        </w:rPr>
        <w:t xml:space="preserve"> плата):</w:t>
      </w:r>
    </w:p>
    <w:p w:rsidR="0084112A" w:rsidRDefault="0084112A" w:rsidP="0084112A">
      <w:pPr>
        <w:pStyle w:val="ae"/>
        <w:shd w:val="clear" w:color="auto" w:fill="auto"/>
        <w:spacing w:line="240" w:lineRule="auto"/>
        <w:ind w:left="580" w:right="20"/>
        <w:rPr>
          <w:sz w:val="24"/>
          <w:szCs w:val="24"/>
          <w:lang w:val="uk-UA" w:eastAsia="uk-UA"/>
        </w:rPr>
      </w:pPr>
      <w:r w:rsidRPr="00C11E90">
        <w:rPr>
          <w:sz w:val="24"/>
          <w:szCs w:val="24"/>
          <w:lang w:eastAsia="uk-UA"/>
        </w:rPr>
        <w:t xml:space="preserve">1. </w:t>
      </w:r>
      <w:proofErr w:type="spellStart"/>
      <w:r w:rsidRPr="00C11E90">
        <w:rPr>
          <w:sz w:val="24"/>
          <w:szCs w:val="24"/>
          <w:lang w:eastAsia="uk-UA"/>
        </w:rPr>
        <w:t>Вихованці</w:t>
      </w:r>
      <w:proofErr w:type="spellEnd"/>
      <w:r w:rsidRPr="00C11E90">
        <w:rPr>
          <w:sz w:val="24"/>
          <w:szCs w:val="24"/>
          <w:lang w:eastAsia="uk-UA"/>
        </w:rPr>
        <w:t xml:space="preserve"> </w:t>
      </w:r>
      <w:proofErr w:type="spellStart"/>
      <w:r w:rsidRPr="00C11E90">
        <w:rPr>
          <w:sz w:val="24"/>
          <w:szCs w:val="24"/>
          <w:lang w:eastAsia="uk-UA"/>
        </w:rPr>
        <w:t>дошкільних</w:t>
      </w:r>
      <w:proofErr w:type="spellEnd"/>
      <w:r w:rsidRPr="00C11E90">
        <w:rPr>
          <w:sz w:val="24"/>
          <w:szCs w:val="24"/>
          <w:lang w:eastAsia="uk-UA"/>
        </w:rPr>
        <w:t xml:space="preserve"> </w:t>
      </w:r>
      <w:proofErr w:type="spellStart"/>
      <w:r w:rsidRPr="00C11E90">
        <w:rPr>
          <w:sz w:val="24"/>
          <w:szCs w:val="24"/>
          <w:lang w:eastAsia="uk-UA"/>
        </w:rPr>
        <w:t>навчальних</w:t>
      </w:r>
      <w:proofErr w:type="spellEnd"/>
      <w:r w:rsidRPr="00C11E90">
        <w:rPr>
          <w:sz w:val="24"/>
          <w:szCs w:val="24"/>
          <w:lang w:eastAsia="uk-UA"/>
        </w:rPr>
        <w:t xml:space="preserve"> </w:t>
      </w:r>
      <w:proofErr w:type="spellStart"/>
      <w:r w:rsidRPr="00C11E90">
        <w:rPr>
          <w:sz w:val="24"/>
          <w:szCs w:val="24"/>
          <w:lang w:eastAsia="uk-UA"/>
        </w:rPr>
        <w:t>закладів</w:t>
      </w:r>
      <w:proofErr w:type="spellEnd"/>
      <w:r w:rsidRPr="00C11E90">
        <w:rPr>
          <w:sz w:val="24"/>
          <w:szCs w:val="24"/>
          <w:lang w:eastAsia="uk-UA"/>
        </w:rPr>
        <w:t xml:space="preserve"> та </w:t>
      </w:r>
      <w:proofErr w:type="spellStart"/>
      <w:r w:rsidRPr="00C11E90">
        <w:rPr>
          <w:sz w:val="24"/>
          <w:szCs w:val="24"/>
          <w:lang w:eastAsia="uk-UA"/>
        </w:rPr>
        <w:t>учні</w:t>
      </w:r>
      <w:proofErr w:type="spellEnd"/>
      <w:r w:rsidRPr="00C11E90">
        <w:rPr>
          <w:sz w:val="24"/>
          <w:szCs w:val="24"/>
          <w:lang w:eastAsia="uk-UA"/>
        </w:rPr>
        <w:t xml:space="preserve"> 1-4 </w:t>
      </w:r>
      <w:proofErr w:type="spellStart"/>
      <w:r w:rsidRPr="00C11E90">
        <w:rPr>
          <w:sz w:val="24"/>
          <w:szCs w:val="24"/>
          <w:lang w:eastAsia="uk-UA"/>
        </w:rPr>
        <w:t>класів</w:t>
      </w:r>
      <w:proofErr w:type="spellEnd"/>
      <w:r w:rsidRPr="00C11E90">
        <w:rPr>
          <w:sz w:val="24"/>
          <w:szCs w:val="24"/>
          <w:lang w:eastAsia="uk-UA"/>
        </w:rPr>
        <w:t xml:space="preserve"> </w:t>
      </w:r>
      <w:proofErr w:type="spellStart"/>
      <w:r w:rsidRPr="00C11E90">
        <w:rPr>
          <w:sz w:val="24"/>
          <w:szCs w:val="24"/>
          <w:lang w:eastAsia="uk-UA"/>
        </w:rPr>
        <w:t>загальноосвітніх</w:t>
      </w:r>
      <w:proofErr w:type="spellEnd"/>
      <w:r w:rsidRPr="00C11E90">
        <w:rPr>
          <w:sz w:val="24"/>
          <w:szCs w:val="24"/>
          <w:lang w:eastAsia="uk-UA"/>
        </w:rPr>
        <w:t xml:space="preserve"> </w:t>
      </w:r>
      <w:proofErr w:type="spellStart"/>
      <w:r w:rsidRPr="00C11E90">
        <w:rPr>
          <w:sz w:val="24"/>
          <w:szCs w:val="24"/>
          <w:lang w:eastAsia="uk-UA"/>
        </w:rPr>
        <w:t>навчальних</w:t>
      </w:r>
      <w:proofErr w:type="spellEnd"/>
      <w:r w:rsidRPr="00C11E90">
        <w:rPr>
          <w:sz w:val="24"/>
          <w:szCs w:val="24"/>
          <w:lang w:eastAsia="uk-UA"/>
        </w:rPr>
        <w:t xml:space="preserve"> </w:t>
      </w:r>
      <w:proofErr w:type="spellStart"/>
      <w:r w:rsidRPr="00C11E90">
        <w:rPr>
          <w:sz w:val="24"/>
          <w:szCs w:val="24"/>
          <w:lang w:eastAsia="uk-UA"/>
        </w:rPr>
        <w:t>закладів</w:t>
      </w:r>
      <w:proofErr w:type="spellEnd"/>
      <w:r w:rsidRPr="00C11E90">
        <w:rPr>
          <w:sz w:val="24"/>
          <w:szCs w:val="24"/>
          <w:lang w:eastAsia="uk-UA"/>
        </w:rPr>
        <w:t>.</w:t>
      </w:r>
    </w:p>
    <w:p w:rsidR="0084112A" w:rsidRPr="0071637D" w:rsidRDefault="0084112A" w:rsidP="0084112A">
      <w:pPr>
        <w:pStyle w:val="ae"/>
        <w:shd w:val="clear" w:color="auto" w:fill="auto"/>
        <w:spacing w:line="240" w:lineRule="auto"/>
        <w:ind w:left="580" w:right="20"/>
        <w:rPr>
          <w:sz w:val="24"/>
          <w:szCs w:val="24"/>
          <w:lang w:val="uk-UA"/>
        </w:rPr>
      </w:pPr>
    </w:p>
    <w:p w:rsidR="0084112A" w:rsidRPr="00C11E90" w:rsidRDefault="0084112A" w:rsidP="0084112A">
      <w:pPr>
        <w:pStyle w:val="40"/>
        <w:shd w:val="clear" w:color="auto" w:fill="auto"/>
        <w:spacing w:before="0" w:after="0" w:line="240" w:lineRule="auto"/>
        <w:ind w:left="20" w:right="20"/>
        <w:rPr>
          <w:sz w:val="24"/>
          <w:szCs w:val="24"/>
        </w:rPr>
      </w:pPr>
      <w:r w:rsidRPr="00C11E90">
        <w:rPr>
          <w:sz w:val="24"/>
          <w:szCs w:val="24"/>
          <w:lang w:eastAsia="uk-UA"/>
        </w:rPr>
        <w:t xml:space="preserve">У </w:t>
      </w:r>
      <w:proofErr w:type="spellStart"/>
      <w:r w:rsidRPr="00C11E90">
        <w:rPr>
          <w:sz w:val="24"/>
          <w:szCs w:val="24"/>
          <w:lang w:eastAsia="uk-UA"/>
        </w:rPr>
        <w:t>разі</w:t>
      </w:r>
      <w:proofErr w:type="spellEnd"/>
      <w:r w:rsidRPr="00C11E90">
        <w:rPr>
          <w:sz w:val="24"/>
          <w:szCs w:val="24"/>
          <w:lang w:eastAsia="uk-UA"/>
        </w:rPr>
        <w:t xml:space="preserve"> </w:t>
      </w:r>
      <w:proofErr w:type="spellStart"/>
      <w:r w:rsidRPr="00C11E90">
        <w:rPr>
          <w:sz w:val="24"/>
          <w:szCs w:val="24"/>
          <w:lang w:eastAsia="uk-UA"/>
        </w:rPr>
        <w:t>відмови</w:t>
      </w:r>
      <w:proofErr w:type="spellEnd"/>
      <w:r w:rsidRPr="00C11E90">
        <w:rPr>
          <w:sz w:val="24"/>
          <w:szCs w:val="24"/>
          <w:lang w:eastAsia="uk-UA"/>
        </w:rPr>
        <w:t xml:space="preserve"> оплати </w:t>
      </w:r>
      <w:proofErr w:type="spellStart"/>
      <w:r w:rsidRPr="00C11E90">
        <w:rPr>
          <w:sz w:val="24"/>
          <w:szCs w:val="24"/>
          <w:lang w:eastAsia="uk-UA"/>
        </w:rPr>
        <w:t>харчування</w:t>
      </w:r>
      <w:proofErr w:type="spellEnd"/>
      <w:r w:rsidRPr="00C11E90">
        <w:rPr>
          <w:sz w:val="24"/>
          <w:szCs w:val="24"/>
          <w:lang w:eastAsia="uk-UA"/>
        </w:rPr>
        <w:t xml:space="preserve"> </w:t>
      </w:r>
      <w:proofErr w:type="spellStart"/>
      <w:r w:rsidRPr="00C11E90">
        <w:rPr>
          <w:sz w:val="24"/>
          <w:szCs w:val="24"/>
          <w:lang w:eastAsia="uk-UA"/>
        </w:rPr>
        <w:t>дитини</w:t>
      </w:r>
      <w:proofErr w:type="spellEnd"/>
      <w:r w:rsidRPr="00C11E90">
        <w:rPr>
          <w:sz w:val="24"/>
          <w:szCs w:val="24"/>
          <w:lang w:eastAsia="uk-UA"/>
        </w:rPr>
        <w:t xml:space="preserve"> за </w:t>
      </w:r>
      <w:proofErr w:type="spellStart"/>
      <w:r w:rsidRPr="00C11E90">
        <w:rPr>
          <w:sz w:val="24"/>
          <w:szCs w:val="24"/>
          <w:lang w:eastAsia="uk-UA"/>
        </w:rPr>
        <w:t>рахунок</w:t>
      </w:r>
      <w:proofErr w:type="spellEnd"/>
      <w:r w:rsidRPr="00C11E90">
        <w:rPr>
          <w:sz w:val="24"/>
          <w:szCs w:val="24"/>
          <w:lang w:eastAsia="uk-UA"/>
        </w:rPr>
        <w:t xml:space="preserve"> </w:t>
      </w:r>
      <w:proofErr w:type="spellStart"/>
      <w:r w:rsidRPr="00C11E90">
        <w:rPr>
          <w:sz w:val="24"/>
          <w:szCs w:val="24"/>
          <w:lang w:eastAsia="uk-UA"/>
        </w:rPr>
        <w:t>батьківської</w:t>
      </w:r>
      <w:proofErr w:type="spellEnd"/>
      <w:r w:rsidRPr="00C11E90">
        <w:rPr>
          <w:sz w:val="24"/>
          <w:szCs w:val="24"/>
          <w:lang w:eastAsia="uk-UA"/>
        </w:rPr>
        <w:t xml:space="preserve"> плати </w:t>
      </w:r>
      <w:proofErr w:type="spellStart"/>
      <w:r w:rsidRPr="00C11E90">
        <w:rPr>
          <w:sz w:val="24"/>
          <w:szCs w:val="24"/>
          <w:lang w:eastAsia="uk-UA"/>
        </w:rPr>
        <w:t>учнів</w:t>
      </w:r>
      <w:proofErr w:type="spellEnd"/>
      <w:r w:rsidRPr="00C11E90">
        <w:rPr>
          <w:sz w:val="24"/>
          <w:szCs w:val="24"/>
          <w:lang w:eastAsia="uk-UA"/>
        </w:rPr>
        <w:t xml:space="preserve"> 1-4 </w:t>
      </w:r>
      <w:proofErr w:type="spellStart"/>
      <w:r w:rsidRPr="00C11E90">
        <w:rPr>
          <w:sz w:val="24"/>
          <w:szCs w:val="24"/>
          <w:lang w:eastAsia="uk-UA"/>
        </w:rPr>
        <w:t>класів</w:t>
      </w:r>
      <w:proofErr w:type="spellEnd"/>
      <w:r w:rsidRPr="00C11E90">
        <w:rPr>
          <w:sz w:val="24"/>
          <w:szCs w:val="24"/>
          <w:lang w:eastAsia="uk-UA"/>
        </w:rPr>
        <w:t xml:space="preserve">, </w:t>
      </w:r>
      <w:proofErr w:type="spellStart"/>
      <w:r w:rsidRPr="00C11E90">
        <w:rPr>
          <w:sz w:val="24"/>
          <w:szCs w:val="24"/>
          <w:lang w:eastAsia="uk-UA"/>
        </w:rPr>
        <w:t>фінансування</w:t>
      </w:r>
      <w:proofErr w:type="spellEnd"/>
      <w:r w:rsidRPr="00C11E90">
        <w:rPr>
          <w:sz w:val="24"/>
          <w:szCs w:val="24"/>
          <w:lang w:eastAsia="uk-UA"/>
        </w:rPr>
        <w:t xml:space="preserve"> за </w:t>
      </w:r>
      <w:proofErr w:type="spellStart"/>
      <w:r w:rsidRPr="00C11E90">
        <w:rPr>
          <w:sz w:val="24"/>
          <w:szCs w:val="24"/>
          <w:lang w:eastAsia="uk-UA"/>
        </w:rPr>
        <w:t>рахунок</w:t>
      </w:r>
      <w:proofErr w:type="spellEnd"/>
      <w:r w:rsidRPr="00C11E90">
        <w:rPr>
          <w:sz w:val="24"/>
          <w:szCs w:val="24"/>
          <w:lang w:eastAsia="uk-UA"/>
        </w:rPr>
        <w:t xml:space="preserve"> </w:t>
      </w:r>
      <w:proofErr w:type="spellStart"/>
      <w:r w:rsidRPr="00C11E90">
        <w:rPr>
          <w:sz w:val="24"/>
          <w:szCs w:val="24"/>
          <w:lang w:eastAsia="uk-UA"/>
        </w:rPr>
        <w:t>коштів</w:t>
      </w:r>
      <w:proofErr w:type="spellEnd"/>
      <w:r w:rsidRPr="00C11E90">
        <w:rPr>
          <w:sz w:val="24"/>
          <w:szCs w:val="24"/>
          <w:lang w:eastAsia="uk-UA"/>
        </w:rPr>
        <w:t xml:space="preserve"> </w:t>
      </w:r>
      <w:proofErr w:type="spellStart"/>
      <w:r w:rsidRPr="00C11E90">
        <w:rPr>
          <w:sz w:val="24"/>
          <w:szCs w:val="24"/>
          <w:lang w:eastAsia="uk-UA"/>
        </w:rPr>
        <w:t>місцевого</w:t>
      </w:r>
      <w:proofErr w:type="spellEnd"/>
      <w:r w:rsidRPr="00C11E90">
        <w:rPr>
          <w:sz w:val="24"/>
          <w:szCs w:val="24"/>
          <w:lang w:eastAsia="uk-UA"/>
        </w:rPr>
        <w:t xml:space="preserve"> бюджету </w:t>
      </w:r>
      <w:proofErr w:type="spellStart"/>
      <w:r w:rsidRPr="00C11E90">
        <w:rPr>
          <w:sz w:val="24"/>
          <w:szCs w:val="24"/>
          <w:lang w:eastAsia="uk-UA"/>
        </w:rPr>
        <w:t>послуг</w:t>
      </w:r>
      <w:proofErr w:type="spellEnd"/>
      <w:r w:rsidRPr="00C11E90">
        <w:rPr>
          <w:sz w:val="24"/>
          <w:szCs w:val="24"/>
          <w:lang w:eastAsia="uk-UA"/>
        </w:rPr>
        <w:t xml:space="preserve"> </w:t>
      </w:r>
      <w:proofErr w:type="spellStart"/>
      <w:r w:rsidRPr="00C11E90">
        <w:rPr>
          <w:sz w:val="24"/>
          <w:szCs w:val="24"/>
          <w:lang w:eastAsia="uk-UA"/>
        </w:rPr>
        <w:t>харчування</w:t>
      </w:r>
      <w:proofErr w:type="spellEnd"/>
      <w:r w:rsidRPr="00C11E90">
        <w:rPr>
          <w:sz w:val="24"/>
          <w:szCs w:val="24"/>
          <w:lang w:eastAsia="uk-UA"/>
        </w:rPr>
        <w:t xml:space="preserve"> - не проводиться, та </w:t>
      </w:r>
      <w:proofErr w:type="spellStart"/>
      <w:r w:rsidRPr="00C11E90">
        <w:rPr>
          <w:sz w:val="24"/>
          <w:szCs w:val="24"/>
          <w:lang w:eastAsia="uk-UA"/>
        </w:rPr>
        <w:t>компенсація</w:t>
      </w:r>
      <w:proofErr w:type="spellEnd"/>
      <w:r w:rsidRPr="00C11E90">
        <w:rPr>
          <w:sz w:val="24"/>
          <w:szCs w:val="24"/>
          <w:lang w:eastAsia="uk-UA"/>
        </w:rPr>
        <w:t xml:space="preserve"> за </w:t>
      </w:r>
      <w:proofErr w:type="spellStart"/>
      <w:r w:rsidRPr="00C11E90">
        <w:rPr>
          <w:sz w:val="24"/>
          <w:szCs w:val="24"/>
          <w:lang w:eastAsia="uk-UA"/>
        </w:rPr>
        <w:t>надані</w:t>
      </w:r>
      <w:proofErr w:type="spellEnd"/>
      <w:r w:rsidRPr="00C11E90">
        <w:rPr>
          <w:sz w:val="24"/>
          <w:szCs w:val="24"/>
          <w:lang w:eastAsia="uk-UA"/>
        </w:rPr>
        <w:t xml:space="preserve"> </w:t>
      </w:r>
      <w:proofErr w:type="spellStart"/>
      <w:r w:rsidRPr="00C11E90">
        <w:rPr>
          <w:sz w:val="24"/>
          <w:szCs w:val="24"/>
          <w:lang w:eastAsia="uk-UA"/>
        </w:rPr>
        <w:t>послуги</w:t>
      </w:r>
      <w:proofErr w:type="spellEnd"/>
      <w:r w:rsidRPr="00C11E90">
        <w:rPr>
          <w:sz w:val="24"/>
          <w:szCs w:val="24"/>
          <w:lang w:eastAsia="uk-UA"/>
        </w:rPr>
        <w:t xml:space="preserve"> за </w:t>
      </w:r>
      <w:proofErr w:type="spellStart"/>
      <w:r w:rsidRPr="00C11E90">
        <w:rPr>
          <w:sz w:val="24"/>
          <w:szCs w:val="24"/>
          <w:lang w:eastAsia="uk-UA"/>
        </w:rPr>
        <w:t>рахунок</w:t>
      </w:r>
      <w:proofErr w:type="spellEnd"/>
      <w:r w:rsidRPr="00C11E90">
        <w:rPr>
          <w:sz w:val="24"/>
          <w:szCs w:val="24"/>
          <w:lang w:eastAsia="uk-UA"/>
        </w:rPr>
        <w:t xml:space="preserve"> </w:t>
      </w:r>
      <w:proofErr w:type="spellStart"/>
      <w:r w:rsidRPr="00C11E90">
        <w:rPr>
          <w:sz w:val="24"/>
          <w:szCs w:val="24"/>
          <w:lang w:eastAsia="uk-UA"/>
        </w:rPr>
        <w:t>коштів</w:t>
      </w:r>
      <w:proofErr w:type="spellEnd"/>
      <w:r w:rsidRPr="00C11E90">
        <w:rPr>
          <w:sz w:val="24"/>
          <w:szCs w:val="24"/>
          <w:lang w:eastAsia="uk-UA"/>
        </w:rPr>
        <w:t xml:space="preserve"> </w:t>
      </w:r>
      <w:proofErr w:type="spellStart"/>
      <w:r w:rsidRPr="00C11E90">
        <w:rPr>
          <w:sz w:val="24"/>
          <w:szCs w:val="24"/>
          <w:lang w:eastAsia="uk-UA"/>
        </w:rPr>
        <w:t>місцевого</w:t>
      </w:r>
      <w:proofErr w:type="spellEnd"/>
      <w:r w:rsidRPr="00C11E90">
        <w:rPr>
          <w:sz w:val="24"/>
          <w:szCs w:val="24"/>
          <w:lang w:eastAsia="uk-UA"/>
        </w:rPr>
        <w:t xml:space="preserve"> бюджету не </w:t>
      </w:r>
      <w:proofErr w:type="spellStart"/>
      <w:r w:rsidRPr="00C11E90">
        <w:rPr>
          <w:sz w:val="24"/>
          <w:szCs w:val="24"/>
          <w:lang w:eastAsia="uk-UA"/>
        </w:rPr>
        <w:t>здійснюється</w:t>
      </w:r>
      <w:proofErr w:type="spellEnd"/>
      <w:r w:rsidRPr="00C11E90">
        <w:rPr>
          <w:sz w:val="24"/>
          <w:szCs w:val="24"/>
          <w:lang w:eastAsia="uk-UA"/>
        </w:rPr>
        <w:t>.</w:t>
      </w:r>
    </w:p>
    <w:p w:rsidR="0084112A" w:rsidRDefault="0084112A" w:rsidP="0084112A">
      <w:pPr>
        <w:spacing w:after="0" w:line="240" w:lineRule="auto"/>
        <w:rPr>
          <w:sz w:val="24"/>
          <w:szCs w:val="24"/>
        </w:rPr>
      </w:pPr>
    </w:p>
    <w:p w:rsidR="0084112A" w:rsidRDefault="0084112A" w:rsidP="0084112A">
      <w:pPr>
        <w:spacing w:after="0" w:line="240" w:lineRule="auto"/>
        <w:rPr>
          <w:sz w:val="24"/>
          <w:szCs w:val="24"/>
        </w:rPr>
      </w:pPr>
    </w:p>
    <w:p w:rsidR="0084112A" w:rsidRPr="00C11E90" w:rsidRDefault="0084112A" w:rsidP="0084112A">
      <w:pPr>
        <w:spacing w:after="0" w:line="240" w:lineRule="auto"/>
        <w:rPr>
          <w:rFonts w:ascii="Times New Roman" w:hAnsi="Times New Roman"/>
          <w:b/>
          <w:sz w:val="24"/>
          <w:szCs w:val="24"/>
        </w:rPr>
      </w:pPr>
      <w:proofErr w:type="spellStart"/>
      <w:r w:rsidRPr="00C11E90">
        <w:rPr>
          <w:rFonts w:ascii="Times New Roman" w:hAnsi="Times New Roman"/>
          <w:b/>
          <w:sz w:val="24"/>
          <w:szCs w:val="24"/>
        </w:rPr>
        <w:t>Секретар</w:t>
      </w:r>
      <w:proofErr w:type="spellEnd"/>
      <w:r w:rsidRPr="00C11E90">
        <w:rPr>
          <w:rFonts w:ascii="Times New Roman" w:hAnsi="Times New Roman"/>
          <w:b/>
          <w:sz w:val="24"/>
          <w:szCs w:val="24"/>
        </w:rPr>
        <w:t xml:space="preserve">   ради     </w:t>
      </w:r>
      <w:r>
        <w:rPr>
          <w:rFonts w:ascii="Times New Roman" w:hAnsi="Times New Roman"/>
          <w:b/>
          <w:sz w:val="24"/>
          <w:szCs w:val="24"/>
        </w:rPr>
        <w:t xml:space="preserve">                                                 </w:t>
      </w:r>
      <w:r w:rsidRPr="00C11E90">
        <w:rPr>
          <w:rFonts w:ascii="Times New Roman" w:hAnsi="Times New Roman"/>
          <w:b/>
          <w:sz w:val="24"/>
          <w:szCs w:val="24"/>
        </w:rPr>
        <w:t xml:space="preserve">   </w:t>
      </w:r>
      <w:r>
        <w:rPr>
          <w:rFonts w:ascii="Times New Roman" w:hAnsi="Times New Roman"/>
          <w:b/>
          <w:sz w:val="24"/>
          <w:szCs w:val="24"/>
          <w:lang w:val="uk-UA"/>
        </w:rPr>
        <w:t xml:space="preserve">    </w:t>
      </w:r>
      <w:proofErr w:type="spellStart"/>
      <w:r w:rsidRPr="00C11E90">
        <w:rPr>
          <w:rFonts w:ascii="Times New Roman" w:hAnsi="Times New Roman"/>
          <w:b/>
          <w:sz w:val="24"/>
          <w:szCs w:val="24"/>
        </w:rPr>
        <w:t>В.П.Олексюк</w:t>
      </w:r>
      <w:proofErr w:type="spellEnd"/>
    </w:p>
    <w:p w:rsidR="004B447A" w:rsidRPr="004B447A" w:rsidRDefault="004B447A" w:rsidP="004B447A">
      <w:pPr>
        <w:rPr>
          <w:rFonts w:ascii="Times New Roman" w:eastAsia="Times New Roman" w:hAnsi="Times New Roman" w:cs="Times New Roman"/>
          <w:sz w:val="24"/>
          <w:szCs w:val="24"/>
          <w:lang w:val="uk-UA" w:eastAsia="ru-RU"/>
        </w:rPr>
      </w:pPr>
      <w:r w:rsidRPr="004B447A">
        <w:rPr>
          <w:rFonts w:ascii="Times New Roman" w:eastAsia="Times New Roman" w:hAnsi="Times New Roman" w:cs="Times New Roman"/>
          <w:sz w:val="24"/>
          <w:szCs w:val="24"/>
          <w:lang w:val="uk-UA" w:eastAsia="ru-RU"/>
        </w:rPr>
        <w:br w:type="page"/>
      </w:r>
    </w:p>
    <w:p w:rsidR="00E75240" w:rsidRPr="009A61C7" w:rsidRDefault="00E75240" w:rsidP="009A61C7">
      <w:pPr>
        <w:jc w:val="both"/>
        <w:rPr>
          <w:rFonts w:ascii="Times New Roman" w:hAnsi="Times New Roman" w:cs="Times New Roman"/>
          <w:sz w:val="24"/>
          <w:szCs w:val="24"/>
          <w:lang w:val="uk-UA"/>
        </w:rPr>
      </w:pPr>
    </w:p>
    <w:sectPr w:rsidR="00E75240" w:rsidRPr="009A6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1">
    <w:nsid w:val="00154B0E"/>
    <w:multiLevelType w:val="hybridMultilevel"/>
    <w:tmpl w:val="C2F6D15A"/>
    <w:lvl w:ilvl="0" w:tplc="16D2D3AA">
      <w:start w:val="1"/>
      <w:numFmt w:val="decimal"/>
      <w:lvlText w:val="%1)"/>
      <w:lvlJc w:val="left"/>
      <w:pPr>
        <w:ind w:left="688" w:hanging="360"/>
      </w:pPr>
      <w:rPr>
        <w:rFonts w:hint="default"/>
        <w:b/>
      </w:rPr>
    </w:lvl>
    <w:lvl w:ilvl="1" w:tplc="04190019" w:tentative="1">
      <w:start w:val="1"/>
      <w:numFmt w:val="lowerLetter"/>
      <w:lvlText w:val="%2."/>
      <w:lvlJc w:val="left"/>
      <w:pPr>
        <w:ind w:left="1408" w:hanging="360"/>
      </w:pPr>
    </w:lvl>
    <w:lvl w:ilvl="2" w:tplc="0419001B" w:tentative="1">
      <w:start w:val="1"/>
      <w:numFmt w:val="lowerRoman"/>
      <w:lvlText w:val="%3."/>
      <w:lvlJc w:val="right"/>
      <w:pPr>
        <w:ind w:left="2128" w:hanging="180"/>
      </w:pPr>
    </w:lvl>
    <w:lvl w:ilvl="3" w:tplc="0419000F" w:tentative="1">
      <w:start w:val="1"/>
      <w:numFmt w:val="decimal"/>
      <w:lvlText w:val="%4."/>
      <w:lvlJc w:val="left"/>
      <w:pPr>
        <w:ind w:left="2848" w:hanging="360"/>
      </w:pPr>
    </w:lvl>
    <w:lvl w:ilvl="4" w:tplc="04190019" w:tentative="1">
      <w:start w:val="1"/>
      <w:numFmt w:val="lowerLetter"/>
      <w:lvlText w:val="%5."/>
      <w:lvlJc w:val="left"/>
      <w:pPr>
        <w:ind w:left="3568" w:hanging="360"/>
      </w:pPr>
    </w:lvl>
    <w:lvl w:ilvl="5" w:tplc="0419001B" w:tentative="1">
      <w:start w:val="1"/>
      <w:numFmt w:val="lowerRoman"/>
      <w:lvlText w:val="%6."/>
      <w:lvlJc w:val="right"/>
      <w:pPr>
        <w:ind w:left="4288" w:hanging="180"/>
      </w:pPr>
    </w:lvl>
    <w:lvl w:ilvl="6" w:tplc="0419000F" w:tentative="1">
      <w:start w:val="1"/>
      <w:numFmt w:val="decimal"/>
      <w:lvlText w:val="%7."/>
      <w:lvlJc w:val="left"/>
      <w:pPr>
        <w:ind w:left="5008" w:hanging="360"/>
      </w:pPr>
    </w:lvl>
    <w:lvl w:ilvl="7" w:tplc="04190019" w:tentative="1">
      <w:start w:val="1"/>
      <w:numFmt w:val="lowerLetter"/>
      <w:lvlText w:val="%8."/>
      <w:lvlJc w:val="left"/>
      <w:pPr>
        <w:ind w:left="5728" w:hanging="360"/>
      </w:pPr>
    </w:lvl>
    <w:lvl w:ilvl="8" w:tplc="0419001B" w:tentative="1">
      <w:start w:val="1"/>
      <w:numFmt w:val="lowerRoman"/>
      <w:lvlText w:val="%9."/>
      <w:lvlJc w:val="right"/>
      <w:pPr>
        <w:ind w:left="6448" w:hanging="180"/>
      </w:pPr>
    </w:lvl>
  </w:abstractNum>
  <w:abstractNum w:abstractNumId="2">
    <w:nsid w:val="031B4DFE"/>
    <w:multiLevelType w:val="hybridMultilevel"/>
    <w:tmpl w:val="DC822BCC"/>
    <w:lvl w:ilvl="0" w:tplc="04190001">
      <w:start w:val="1"/>
      <w:numFmt w:val="bullet"/>
      <w:lvlText w:val=""/>
      <w:lvlJc w:val="left"/>
      <w:pPr>
        <w:tabs>
          <w:tab w:val="num" w:pos="1620"/>
        </w:tabs>
        <w:ind w:left="1620" w:hanging="360"/>
      </w:pPr>
      <w:rPr>
        <w:rFonts w:ascii="Symbol" w:hAnsi="Symbol" w:hint="default"/>
      </w:rPr>
    </w:lvl>
    <w:lvl w:ilvl="1" w:tplc="7FFE9D84">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7FA2485"/>
    <w:multiLevelType w:val="hybridMultilevel"/>
    <w:tmpl w:val="604A7E38"/>
    <w:lvl w:ilvl="0" w:tplc="B4D6FD8C">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07FE51BA"/>
    <w:multiLevelType w:val="hybridMultilevel"/>
    <w:tmpl w:val="2B140B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6B5157"/>
    <w:multiLevelType w:val="hybridMultilevel"/>
    <w:tmpl w:val="33580EDC"/>
    <w:lvl w:ilvl="0" w:tplc="DFCC3AE0">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C78137A"/>
    <w:multiLevelType w:val="multilevel"/>
    <w:tmpl w:val="D680A0A2"/>
    <w:lvl w:ilvl="0">
      <w:start w:val="1"/>
      <w:numFmt w:val="decimal"/>
      <w:lvlText w:val="%1)"/>
      <w:lvlJc w:val="left"/>
      <w:pPr>
        <w:ind w:left="720" w:hanging="360"/>
      </w:pPr>
      <w:rPr>
        <w:rFonts w:hint="default"/>
        <w:b/>
      </w:rPr>
    </w:lvl>
    <w:lvl w:ilvl="1">
      <w:start w:val="6"/>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E406460"/>
    <w:multiLevelType w:val="hybridMultilevel"/>
    <w:tmpl w:val="4AE6D8A0"/>
    <w:lvl w:ilvl="0" w:tplc="FF5047E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F0919"/>
    <w:multiLevelType w:val="hybridMultilevel"/>
    <w:tmpl w:val="6A1AC78E"/>
    <w:lvl w:ilvl="0" w:tplc="B4D6FD8C">
      <w:start w:val="1"/>
      <w:numFmt w:val="decimal"/>
      <w:lvlText w:val="%1)"/>
      <w:lvlJc w:val="left"/>
      <w:pPr>
        <w:ind w:left="140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31B1FFE"/>
    <w:multiLevelType w:val="hybridMultilevel"/>
    <w:tmpl w:val="74F69040"/>
    <w:lvl w:ilvl="0" w:tplc="81EA68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087C9B"/>
    <w:multiLevelType w:val="hybridMultilevel"/>
    <w:tmpl w:val="13AC16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15B86326"/>
    <w:multiLevelType w:val="hybridMultilevel"/>
    <w:tmpl w:val="AAC49AF4"/>
    <w:lvl w:ilvl="0" w:tplc="32F427FE">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8A402D9"/>
    <w:multiLevelType w:val="hybridMultilevel"/>
    <w:tmpl w:val="BBA677D0"/>
    <w:lvl w:ilvl="0" w:tplc="60F8A534">
      <w:start w:val="1"/>
      <w:numFmt w:val="decimal"/>
      <w:lvlText w:val="%1."/>
      <w:lvlJc w:val="left"/>
      <w:pPr>
        <w:tabs>
          <w:tab w:val="num" w:pos="720"/>
        </w:tabs>
        <w:ind w:left="720" w:hanging="360"/>
      </w:pPr>
      <w:rPr>
        <w:rFonts w:hint="default"/>
        <w:b/>
        <w:color w:val="auto"/>
        <w:sz w:val="24"/>
        <w:szCs w:val="24"/>
      </w:rPr>
    </w:lvl>
    <w:lvl w:ilvl="1" w:tplc="51A6BE22">
      <w:numFmt w:val="none"/>
      <w:lvlText w:val=""/>
      <w:lvlJc w:val="left"/>
      <w:pPr>
        <w:tabs>
          <w:tab w:val="num" w:pos="360"/>
        </w:tabs>
      </w:pPr>
    </w:lvl>
    <w:lvl w:ilvl="2" w:tplc="ACF23E28">
      <w:numFmt w:val="none"/>
      <w:lvlText w:val=""/>
      <w:lvlJc w:val="left"/>
      <w:pPr>
        <w:tabs>
          <w:tab w:val="num" w:pos="360"/>
        </w:tabs>
      </w:pPr>
    </w:lvl>
    <w:lvl w:ilvl="3" w:tplc="D8A0192E">
      <w:numFmt w:val="none"/>
      <w:lvlText w:val=""/>
      <w:lvlJc w:val="left"/>
      <w:pPr>
        <w:tabs>
          <w:tab w:val="num" w:pos="360"/>
        </w:tabs>
      </w:pPr>
    </w:lvl>
    <w:lvl w:ilvl="4" w:tplc="5452287A">
      <w:numFmt w:val="none"/>
      <w:lvlText w:val=""/>
      <w:lvlJc w:val="left"/>
      <w:pPr>
        <w:tabs>
          <w:tab w:val="num" w:pos="360"/>
        </w:tabs>
      </w:pPr>
    </w:lvl>
    <w:lvl w:ilvl="5" w:tplc="16D0AEE8">
      <w:numFmt w:val="none"/>
      <w:lvlText w:val=""/>
      <w:lvlJc w:val="left"/>
      <w:pPr>
        <w:tabs>
          <w:tab w:val="num" w:pos="360"/>
        </w:tabs>
      </w:pPr>
    </w:lvl>
    <w:lvl w:ilvl="6" w:tplc="9F027DBC">
      <w:numFmt w:val="none"/>
      <w:lvlText w:val=""/>
      <w:lvlJc w:val="left"/>
      <w:pPr>
        <w:tabs>
          <w:tab w:val="num" w:pos="360"/>
        </w:tabs>
      </w:pPr>
    </w:lvl>
    <w:lvl w:ilvl="7" w:tplc="05D28ED0">
      <w:numFmt w:val="none"/>
      <w:lvlText w:val=""/>
      <w:lvlJc w:val="left"/>
      <w:pPr>
        <w:tabs>
          <w:tab w:val="num" w:pos="360"/>
        </w:tabs>
      </w:pPr>
    </w:lvl>
    <w:lvl w:ilvl="8" w:tplc="6C7E8D06">
      <w:numFmt w:val="none"/>
      <w:lvlText w:val=""/>
      <w:lvlJc w:val="left"/>
      <w:pPr>
        <w:tabs>
          <w:tab w:val="num" w:pos="360"/>
        </w:tabs>
      </w:pPr>
    </w:lvl>
  </w:abstractNum>
  <w:abstractNum w:abstractNumId="13">
    <w:nsid w:val="190B7A3E"/>
    <w:multiLevelType w:val="hybridMultilevel"/>
    <w:tmpl w:val="2D52FC06"/>
    <w:lvl w:ilvl="0" w:tplc="0F269446">
      <w:start w:val="1"/>
      <w:numFmt w:val="bullet"/>
      <w:lvlText w:val=""/>
      <w:lvlJc w:val="left"/>
      <w:pPr>
        <w:ind w:left="1485" w:hanging="360"/>
      </w:pPr>
      <w:rPr>
        <w:rFonts w:ascii="Symbol" w:hAnsi="Symbol" w:hint="default"/>
        <w:b/>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1FB4055F"/>
    <w:multiLevelType w:val="hybridMultilevel"/>
    <w:tmpl w:val="7ACA3A9E"/>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206E5F83"/>
    <w:multiLevelType w:val="hybridMultilevel"/>
    <w:tmpl w:val="5624268C"/>
    <w:lvl w:ilvl="0" w:tplc="5344DF18">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2B367B81"/>
    <w:multiLevelType w:val="hybridMultilevel"/>
    <w:tmpl w:val="C7FE0BBA"/>
    <w:lvl w:ilvl="0" w:tplc="E8045D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6315BB"/>
    <w:multiLevelType w:val="hybridMultilevel"/>
    <w:tmpl w:val="DB02703C"/>
    <w:lvl w:ilvl="0" w:tplc="E8045D60">
      <w:start w:val="1"/>
      <w:numFmt w:val="decimal"/>
      <w:lvlText w:val="%1)"/>
      <w:lvlJc w:val="left"/>
      <w:pPr>
        <w:ind w:left="751" w:hanging="360"/>
      </w:pPr>
      <w:rPr>
        <w:rFonts w:hint="default"/>
        <w:b/>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8">
    <w:nsid w:val="2CE04AB6"/>
    <w:multiLevelType w:val="hybridMultilevel"/>
    <w:tmpl w:val="F79CBE02"/>
    <w:lvl w:ilvl="0" w:tplc="D242ECD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EFA791E"/>
    <w:multiLevelType w:val="hybridMultilevel"/>
    <w:tmpl w:val="9A26203E"/>
    <w:lvl w:ilvl="0" w:tplc="71F4056A">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0D8054F"/>
    <w:multiLevelType w:val="hybridMultilevel"/>
    <w:tmpl w:val="6608B792"/>
    <w:lvl w:ilvl="0" w:tplc="D63A1E72">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5071140"/>
    <w:multiLevelType w:val="hybridMultilevel"/>
    <w:tmpl w:val="DFA8AFC6"/>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2">
    <w:nsid w:val="379344CD"/>
    <w:multiLevelType w:val="hybridMultilevel"/>
    <w:tmpl w:val="735C3256"/>
    <w:lvl w:ilvl="0" w:tplc="E8045D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700D87"/>
    <w:multiLevelType w:val="hybridMultilevel"/>
    <w:tmpl w:val="F214B048"/>
    <w:lvl w:ilvl="0" w:tplc="1B142DA8">
      <w:start w:val="24"/>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nsid w:val="3AC0060E"/>
    <w:multiLevelType w:val="hybridMultilevel"/>
    <w:tmpl w:val="E8B4C33C"/>
    <w:lvl w:ilvl="0" w:tplc="230E3902">
      <w:start w:val="1"/>
      <w:numFmt w:val="bullet"/>
      <w:lvlText w:val=""/>
      <w:lvlJc w:val="left"/>
      <w:pPr>
        <w:tabs>
          <w:tab w:val="num" w:pos="927"/>
        </w:tabs>
        <w:ind w:left="927" w:hanging="56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DB928A2"/>
    <w:multiLevelType w:val="hybridMultilevel"/>
    <w:tmpl w:val="0ADAAD4C"/>
    <w:lvl w:ilvl="0" w:tplc="0F269446">
      <w:start w:val="1"/>
      <w:numFmt w:val="bullet"/>
      <w:lvlText w:val=""/>
      <w:lvlJc w:val="left"/>
      <w:pPr>
        <w:ind w:left="754" w:hanging="360"/>
      </w:pPr>
      <w:rPr>
        <w:rFonts w:ascii="Symbol" w:hAnsi="Symbol" w:hint="default"/>
        <w:b/>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nsid w:val="3F6242EF"/>
    <w:multiLevelType w:val="hybridMultilevel"/>
    <w:tmpl w:val="F81C1174"/>
    <w:lvl w:ilvl="0" w:tplc="F64099DC">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7">
    <w:nsid w:val="41DE2DD5"/>
    <w:multiLevelType w:val="hybridMultilevel"/>
    <w:tmpl w:val="1D52329C"/>
    <w:lvl w:ilvl="0" w:tplc="E8045D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826179"/>
    <w:multiLevelType w:val="hybridMultilevel"/>
    <w:tmpl w:val="D42C2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19514B4"/>
    <w:multiLevelType w:val="multilevel"/>
    <w:tmpl w:val="E75EC32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73377EE"/>
    <w:multiLevelType w:val="hybridMultilevel"/>
    <w:tmpl w:val="BF409E1E"/>
    <w:lvl w:ilvl="0" w:tplc="862229F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9E31F96"/>
    <w:multiLevelType w:val="hybridMultilevel"/>
    <w:tmpl w:val="DF7AEA82"/>
    <w:lvl w:ilvl="0" w:tplc="0419000D">
      <w:start w:val="1"/>
      <w:numFmt w:val="bullet"/>
      <w:lvlText w:val=""/>
      <w:lvlJc w:val="left"/>
      <w:pPr>
        <w:ind w:left="2138" w:hanging="360"/>
      </w:pPr>
      <w:rPr>
        <w:rFonts w:ascii="Wingdings" w:hAnsi="Wingdings" w:hint="default"/>
      </w:rPr>
    </w:lvl>
    <w:lvl w:ilvl="1" w:tplc="04220003">
      <w:start w:val="1"/>
      <w:numFmt w:val="bullet"/>
      <w:lvlText w:val="o"/>
      <w:lvlJc w:val="left"/>
      <w:pPr>
        <w:ind w:left="2858" w:hanging="360"/>
      </w:pPr>
      <w:rPr>
        <w:rFonts w:ascii="Courier New" w:hAnsi="Courier New" w:hint="default"/>
      </w:rPr>
    </w:lvl>
    <w:lvl w:ilvl="2" w:tplc="04220005">
      <w:start w:val="1"/>
      <w:numFmt w:val="bullet"/>
      <w:lvlText w:val=""/>
      <w:lvlJc w:val="left"/>
      <w:pPr>
        <w:ind w:left="3578" w:hanging="360"/>
      </w:pPr>
      <w:rPr>
        <w:rFonts w:ascii="Wingdings" w:hAnsi="Wingdings" w:hint="default"/>
      </w:rPr>
    </w:lvl>
    <w:lvl w:ilvl="3" w:tplc="04220001">
      <w:start w:val="1"/>
      <w:numFmt w:val="bullet"/>
      <w:lvlText w:val=""/>
      <w:lvlJc w:val="left"/>
      <w:pPr>
        <w:ind w:left="4298" w:hanging="360"/>
      </w:pPr>
      <w:rPr>
        <w:rFonts w:ascii="Symbol" w:hAnsi="Symbol" w:hint="default"/>
      </w:rPr>
    </w:lvl>
    <w:lvl w:ilvl="4" w:tplc="04220003">
      <w:start w:val="1"/>
      <w:numFmt w:val="bullet"/>
      <w:lvlText w:val="o"/>
      <w:lvlJc w:val="left"/>
      <w:pPr>
        <w:ind w:left="5018" w:hanging="360"/>
      </w:pPr>
      <w:rPr>
        <w:rFonts w:ascii="Courier New" w:hAnsi="Courier New" w:hint="default"/>
      </w:rPr>
    </w:lvl>
    <w:lvl w:ilvl="5" w:tplc="04220005">
      <w:start w:val="1"/>
      <w:numFmt w:val="bullet"/>
      <w:lvlText w:val=""/>
      <w:lvlJc w:val="left"/>
      <w:pPr>
        <w:ind w:left="5738" w:hanging="360"/>
      </w:pPr>
      <w:rPr>
        <w:rFonts w:ascii="Wingdings" w:hAnsi="Wingdings" w:hint="default"/>
      </w:rPr>
    </w:lvl>
    <w:lvl w:ilvl="6" w:tplc="04220001">
      <w:start w:val="1"/>
      <w:numFmt w:val="bullet"/>
      <w:lvlText w:val=""/>
      <w:lvlJc w:val="left"/>
      <w:pPr>
        <w:ind w:left="6458" w:hanging="360"/>
      </w:pPr>
      <w:rPr>
        <w:rFonts w:ascii="Symbol" w:hAnsi="Symbol" w:hint="default"/>
      </w:rPr>
    </w:lvl>
    <w:lvl w:ilvl="7" w:tplc="04220003">
      <w:start w:val="1"/>
      <w:numFmt w:val="bullet"/>
      <w:lvlText w:val="o"/>
      <w:lvlJc w:val="left"/>
      <w:pPr>
        <w:ind w:left="7178" w:hanging="360"/>
      </w:pPr>
      <w:rPr>
        <w:rFonts w:ascii="Courier New" w:hAnsi="Courier New" w:hint="default"/>
      </w:rPr>
    </w:lvl>
    <w:lvl w:ilvl="8" w:tplc="04220005">
      <w:start w:val="1"/>
      <w:numFmt w:val="bullet"/>
      <w:lvlText w:val=""/>
      <w:lvlJc w:val="left"/>
      <w:pPr>
        <w:ind w:left="7898" w:hanging="360"/>
      </w:pPr>
      <w:rPr>
        <w:rFonts w:ascii="Wingdings" w:hAnsi="Wingdings" w:hint="default"/>
      </w:rPr>
    </w:lvl>
  </w:abstractNum>
  <w:abstractNum w:abstractNumId="32">
    <w:nsid w:val="63464185"/>
    <w:multiLevelType w:val="hybridMultilevel"/>
    <w:tmpl w:val="D07E04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5B6C35"/>
    <w:multiLevelType w:val="hybridMultilevel"/>
    <w:tmpl w:val="FB72D450"/>
    <w:lvl w:ilvl="0" w:tplc="0422000D">
      <w:start w:val="1"/>
      <w:numFmt w:val="bullet"/>
      <w:lvlText w:val=""/>
      <w:lvlJc w:val="left"/>
      <w:pPr>
        <w:ind w:left="1429" w:hanging="360"/>
      </w:pPr>
      <w:rPr>
        <w:rFonts w:ascii="Wingdings" w:hAnsi="Wingding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4">
    <w:nsid w:val="640D0C1F"/>
    <w:multiLevelType w:val="hybridMultilevel"/>
    <w:tmpl w:val="425C2AC6"/>
    <w:lvl w:ilvl="0" w:tplc="30908B16">
      <w:start w:val="1"/>
      <w:numFmt w:val="russianLower"/>
      <w:lvlText w:val="%1)"/>
      <w:lvlJc w:val="left"/>
      <w:pPr>
        <w:ind w:left="754" w:hanging="360"/>
      </w:pPr>
      <w:rPr>
        <w:rFonts w:hint="default"/>
        <w: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5">
    <w:nsid w:val="68AB3274"/>
    <w:multiLevelType w:val="hybridMultilevel"/>
    <w:tmpl w:val="72EA10A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nsid w:val="692B6561"/>
    <w:multiLevelType w:val="hybridMultilevel"/>
    <w:tmpl w:val="04F6AA58"/>
    <w:lvl w:ilvl="0" w:tplc="282A607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B804A0C"/>
    <w:multiLevelType w:val="hybridMultilevel"/>
    <w:tmpl w:val="75BADE1A"/>
    <w:lvl w:ilvl="0" w:tplc="0419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nsid w:val="713376F2"/>
    <w:multiLevelType w:val="hybridMultilevel"/>
    <w:tmpl w:val="0F5EF896"/>
    <w:lvl w:ilvl="0" w:tplc="3A9E3630">
      <w:start w:val="1"/>
      <w:numFmt w:val="decimal"/>
      <w:lvlText w:val="%1)"/>
      <w:lvlJc w:val="left"/>
      <w:pPr>
        <w:ind w:left="720" w:hanging="360"/>
      </w:pPr>
      <w:rPr>
        <w:rFont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46F0D12"/>
    <w:multiLevelType w:val="hybridMultilevel"/>
    <w:tmpl w:val="5EC07E3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0">
    <w:nsid w:val="76FB5876"/>
    <w:multiLevelType w:val="hybridMultilevel"/>
    <w:tmpl w:val="23D06E2A"/>
    <w:lvl w:ilvl="0" w:tplc="BEA419D4">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7430BA8"/>
    <w:multiLevelType w:val="hybridMultilevel"/>
    <w:tmpl w:val="85045A74"/>
    <w:lvl w:ilvl="0" w:tplc="95D0D418">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2">
    <w:nsid w:val="78EE1713"/>
    <w:multiLevelType w:val="multilevel"/>
    <w:tmpl w:val="4796BF20"/>
    <w:lvl w:ilvl="0">
      <w:start w:val="1"/>
      <w:numFmt w:val="decimal"/>
      <w:lvlText w:val="%1."/>
      <w:lvlJc w:val="left"/>
      <w:pPr>
        <w:ind w:left="720" w:hanging="360"/>
      </w:pPr>
      <w:rPr>
        <w:b/>
      </w:rPr>
    </w:lvl>
    <w:lvl w:ilvl="1">
      <w:start w:val="1"/>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3">
    <w:nsid w:val="78F17A2A"/>
    <w:multiLevelType w:val="hybridMultilevel"/>
    <w:tmpl w:val="FE66351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4">
    <w:nsid w:val="79FC197A"/>
    <w:multiLevelType w:val="hybridMultilevel"/>
    <w:tmpl w:val="37447750"/>
    <w:lvl w:ilvl="0" w:tplc="939C65C0">
      <w:start w:val="1"/>
      <w:numFmt w:val="decimal"/>
      <w:lvlText w:val="%1)"/>
      <w:lvlJc w:val="left"/>
      <w:pPr>
        <w:ind w:left="778" w:hanging="390"/>
      </w:pPr>
      <w:rPr>
        <w:rFonts w:hint="default"/>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5">
    <w:nsid w:val="7A5C621D"/>
    <w:multiLevelType w:val="hybridMultilevel"/>
    <w:tmpl w:val="005C4568"/>
    <w:lvl w:ilvl="0" w:tplc="02B06B9A">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6">
    <w:nsid w:val="7D127EEF"/>
    <w:multiLevelType w:val="multilevel"/>
    <w:tmpl w:val="DCE4C35E"/>
    <w:lvl w:ilvl="0">
      <w:start w:val="1"/>
      <w:numFmt w:val="decimal"/>
      <w:lvlText w:val="%1."/>
      <w:lvlJc w:val="left"/>
      <w:pPr>
        <w:ind w:left="720" w:hanging="360"/>
      </w:pPr>
      <w:rPr>
        <w:b/>
      </w:rPr>
    </w:lvl>
    <w:lvl w:ilvl="1">
      <w:start w:val="6"/>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EAB4737"/>
    <w:multiLevelType w:val="hybridMultilevel"/>
    <w:tmpl w:val="EAA09822"/>
    <w:lvl w:ilvl="0" w:tplc="E8045D60">
      <w:start w:val="1"/>
      <w:numFmt w:val="decimal"/>
      <w:lvlText w:val="%1)"/>
      <w:lvlJc w:val="left"/>
      <w:pPr>
        <w:ind w:left="853" w:hanging="405"/>
      </w:pPr>
      <w:rPr>
        <w:rFonts w:hint="default"/>
        <w:b/>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num w:numId="1">
    <w:abstractNumId w:val="9"/>
  </w:num>
  <w:num w:numId="2">
    <w:abstractNumId w:val="12"/>
  </w:num>
  <w:num w:numId="3">
    <w:abstractNumId w:val="29"/>
  </w:num>
  <w:num w:numId="4">
    <w:abstractNumId w:val="7"/>
  </w:num>
  <w:num w:numId="5">
    <w:abstractNumId w:val="36"/>
  </w:num>
  <w:num w:numId="6">
    <w:abstractNumId w:val="20"/>
  </w:num>
  <w:num w:numId="7">
    <w:abstractNumId w:val="30"/>
  </w:num>
  <w:num w:numId="8">
    <w:abstractNumId w:val="45"/>
  </w:num>
  <w:num w:numId="9">
    <w:abstractNumId w:val="15"/>
  </w:num>
  <w:num w:numId="10">
    <w:abstractNumId w:val="41"/>
  </w:num>
  <w:num w:numId="11">
    <w:abstractNumId w:val="47"/>
  </w:num>
  <w:num w:numId="12">
    <w:abstractNumId w:val="44"/>
  </w:num>
  <w:num w:numId="13">
    <w:abstractNumId w:val="19"/>
  </w:num>
  <w:num w:numId="14">
    <w:abstractNumId w:val="3"/>
  </w:num>
  <w:num w:numId="15">
    <w:abstractNumId w:val="8"/>
  </w:num>
  <w:num w:numId="16">
    <w:abstractNumId w:val="1"/>
  </w:num>
  <w:num w:numId="17">
    <w:abstractNumId w:val="40"/>
  </w:num>
  <w:num w:numId="18">
    <w:abstractNumId w:val="26"/>
  </w:num>
  <w:num w:numId="19">
    <w:abstractNumId w:val="38"/>
  </w:num>
  <w:num w:numId="20">
    <w:abstractNumId w:val="13"/>
  </w:num>
  <w:num w:numId="21">
    <w:abstractNumId w:val="34"/>
  </w:num>
  <w:num w:numId="22">
    <w:abstractNumId w:val="17"/>
  </w:num>
  <w:num w:numId="23">
    <w:abstractNumId w:val="16"/>
  </w:num>
  <w:num w:numId="24">
    <w:abstractNumId w:val="27"/>
  </w:num>
  <w:num w:numId="25">
    <w:abstractNumId w:val="25"/>
  </w:num>
  <w:num w:numId="26">
    <w:abstractNumId w:val="22"/>
  </w:num>
  <w:num w:numId="27">
    <w:abstractNumId w:val="11"/>
  </w:num>
  <w:num w:numId="28">
    <w:abstractNumId w:val="42"/>
  </w:num>
  <w:num w:numId="29">
    <w:abstractNumId w:val="46"/>
  </w:num>
  <w:num w:numId="30">
    <w:abstractNumId w:val="6"/>
  </w:num>
  <w:num w:numId="31">
    <w:abstractNumId w:val="32"/>
  </w:num>
  <w:num w:numId="32">
    <w:abstractNumId w:val="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4"/>
  </w:num>
  <w:num w:numId="36">
    <w:abstractNumId w:val="14"/>
  </w:num>
  <w:num w:numId="37">
    <w:abstractNumId w:val="21"/>
  </w:num>
  <w:num w:numId="38">
    <w:abstractNumId w:val="31"/>
  </w:num>
  <w:num w:numId="39">
    <w:abstractNumId w:val="2"/>
  </w:num>
  <w:num w:numId="40">
    <w:abstractNumId w:val="35"/>
  </w:num>
  <w:num w:numId="41">
    <w:abstractNumId w:val="43"/>
  </w:num>
  <w:num w:numId="42">
    <w:abstractNumId w:val="39"/>
  </w:num>
  <w:num w:numId="43">
    <w:abstractNumId w:val="33"/>
  </w:num>
  <w:num w:numId="44">
    <w:abstractNumId w:val="10"/>
  </w:num>
  <w:num w:numId="45">
    <w:abstractNumId w:val="37"/>
  </w:num>
  <w:num w:numId="46">
    <w:abstractNumId w:val="23"/>
  </w:num>
  <w:num w:numId="47">
    <w:abstractNumId w:val="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F7"/>
    <w:rsid w:val="000B6EFB"/>
    <w:rsid w:val="00357BA5"/>
    <w:rsid w:val="004B447A"/>
    <w:rsid w:val="007D01DE"/>
    <w:rsid w:val="0084112A"/>
    <w:rsid w:val="009A61C7"/>
    <w:rsid w:val="00E051F7"/>
    <w:rsid w:val="00E75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A61C7"/>
    <w:pPr>
      <w:keepNext/>
      <w:spacing w:before="240" w:after="60" w:line="240" w:lineRule="auto"/>
      <w:outlineLvl w:val="0"/>
    </w:pPr>
    <w:rPr>
      <w:rFonts w:ascii="Cambria" w:eastAsia="Times New Roman" w:hAnsi="Cambria" w:cs="Times New Roman"/>
      <w:b/>
      <w:bCs/>
      <w:kern w:val="32"/>
      <w:sz w:val="32"/>
      <w:szCs w:val="32"/>
      <w:lang w:val="uk-UA" w:eastAsia="ru-RU"/>
    </w:rPr>
  </w:style>
  <w:style w:type="paragraph" w:styleId="2">
    <w:name w:val="heading 2"/>
    <w:basedOn w:val="a"/>
    <w:next w:val="a"/>
    <w:link w:val="20"/>
    <w:qFormat/>
    <w:rsid w:val="009A61C7"/>
    <w:pPr>
      <w:keepNext/>
      <w:spacing w:before="240" w:after="60" w:line="240" w:lineRule="auto"/>
      <w:outlineLvl w:val="1"/>
    </w:pPr>
    <w:rPr>
      <w:rFonts w:ascii="Cambria" w:eastAsia="Times New Roman" w:hAnsi="Cambria" w:cs="Times New Roman"/>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1C7"/>
    <w:rPr>
      <w:rFonts w:ascii="Cambria" w:eastAsia="Times New Roman" w:hAnsi="Cambria" w:cs="Times New Roman"/>
      <w:b/>
      <w:bCs/>
      <w:kern w:val="32"/>
      <w:sz w:val="32"/>
      <w:szCs w:val="32"/>
      <w:lang w:val="uk-UA" w:eastAsia="ru-RU"/>
    </w:rPr>
  </w:style>
  <w:style w:type="character" w:customStyle="1" w:styleId="20">
    <w:name w:val="Заголовок 2 Знак"/>
    <w:basedOn w:val="a0"/>
    <w:link w:val="2"/>
    <w:rsid w:val="009A61C7"/>
    <w:rPr>
      <w:rFonts w:ascii="Cambria" w:eastAsia="Times New Roman" w:hAnsi="Cambria" w:cs="Times New Roman"/>
      <w:b/>
      <w:bCs/>
      <w:i/>
      <w:iCs/>
      <w:sz w:val="28"/>
      <w:szCs w:val="28"/>
      <w:lang w:val="uk-UA" w:eastAsia="ru-RU"/>
    </w:rPr>
  </w:style>
  <w:style w:type="numbering" w:customStyle="1" w:styleId="11">
    <w:name w:val="Нет списка1"/>
    <w:next w:val="a2"/>
    <w:uiPriority w:val="99"/>
    <w:semiHidden/>
    <w:unhideWhenUsed/>
    <w:rsid w:val="009A61C7"/>
  </w:style>
  <w:style w:type="paragraph" w:customStyle="1" w:styleId="rvps2">
    <w:name w:val="rvps2"/>
    <w:basedOn w:val="a"/>
    <w:rsid w:val="009A6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rsid w:val="009A61C7"/>
  </w:style>
  <w:style w:type="paragraph" w:customStyle="1" w:styleId="12">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9A61C7"/>
    <w:pPr>
      <w:spacing w:after="0" w:line="240" w:lineRule="auto"/>
    </w:pPr>
    <w:rPr>
      <w:rFonts w:ascii="Verdana" w:eastAsia="Times New Roman" w:hAnsi="Verdana" w:cs="Verdana"/>
      <w:sz w:val="20"/>
      <w:szCs w:val="20"/>
      <w:lang w:val="en-US"/>
    </w:rPr>
  </w:style>
  <w:style w:type="paragraph" w:styleId="a3">
    <w:name w:val="Normal (Web)"/>
    <w:basedOn w:val="a"/>
    <w:rsid w:val="009A61C7"/>
    <w:pPr>
      <w:spacing w:after="0"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9A61C7"/>
    <w:pPr>
      <w:spacing w:after="0" w:line="240" w:lineRule="auto"/>
      <w:jc w:val="center"/>
    </w:pPr>
    <w:rPr>
      <w:rFonts w:ascii="Times New Roman" w:eastAsia="Times New Roman" w:hAnsi="Times New Roman" w:cs="Times New Roman"/>
      <w:sz w:val="32"/>
      <w:szCs w:val="20"/>
      <w:lang w:val="uk-UA" w:eastAsia="ru-RU"/>
    </w:rPr>
  </w:style>
  <w:style w:type="character" w:customStyle="1" w:styleId="a5">
    <w:name w:val="Название Знак"/>
    <w:basedOn w:val="a0"/>
    <w:link w:val="a4"/>
    <w:rsid w:val="009A61C7"/>
    <w:rPr>
      <w:rFonts w:ascii="Times New Roman" w:eastAsia="Times New Roman" w:hAnsi="Times New Roman" w:cs="Times New Roman"/>
      <w:sz w:val="32"/>
      <w:szCs w:val="20"/>
      <w:lang w:val="uk-UA" w:eastAsia="ru-RU"/>
    </w:rPr>
  </w:style>
  <w:style w:type="paragraph" w:styleId="a6">
    <w:name w:val="List Paragraph"/>
    <w:basedOn w:val="a"/>
    <w:uiPriority w:val="99"/>
    <w:qFormat/>
    <w:rsid w:val="009A61C7"/>
    <w:pPr>
      <w:spacing w:after="200" w:line="276" w:lineRule="auto"/>
      <w:ind w:left="720"/>
      <w:contextualSpacing/>
    </w:pPr>
    <w:rPr>
      <w:rFonts w:eastAsiaTheme="minorEastAsia"/>
      <w:lang w:eastAsia="ru-RU"/>
    </w:rPr>
  </w:style>
  <w:style w:type="paragraph" w:customStyle="1" w:styleId="a7">
    <w:name w:val="Знак"/>
    <w:basedOn w:val="a"/>
    <w:rsid w:val="009A61C7"/>
    <w:pPr>
      <w:spacing w:after="0" w:line="240" w:lineRule="auto"/>
    </w:pPr>
    <w:rPr>
      <w:rFonts w:ascii="Verdana" w:eastAsia="Times New Roman" w:hAnsi="Verdana" w:cs="Times New Roman"/>
      <w:sz w:val="20"/>
      <w:szCs w:val="20"/>
      <w:lang w:val="en-US"/>
    </w:rPr>
  </w:style>
  <w:style w:type="paragraph" w:styleId="a8">
    <w:name w:val="Body Text Indent"/>
    <w:aliases w:val="Подпись к рис.,Подпись к рис. Знак"/>
    <w:basedOn w:val="a"/>
    <w:link w:val="a9"/>
    <w:uiPriority w:val="99"/>
    <w:semiHidden/>
    <w:rsid w:val="009A61C7"/>
    <w:pPr>
      <w:spacing w:after="0" w:line="240" w:lineRule="auto"/>
      <w:ind w:firstLine="708"/>
      <w:jc w:val="both"/>
    </w:pPr>
    <w:rPr>
      <w:rFonts w:ascii="Times New Roman" w:eastAsia="Times New Roman" w:hAnsi="Times New Roman" w:cs="Times New Roman"/>
      <w:sz w:val="28"/>
      <w:szCs w:val="28"/>
      <w:lang w:val="uk-UA" w:eastAsia="ru-RU"/>
    </w:rPr>
  </w:style>
  <w:style w:type="character" w:customStyle="1" w:styleId="a9">
    <w:name w:val="Основной текст с отступом Знак"/>
    <w:aliases w:val="Подпись к рис. Знак1,Подпись к рис. Знак Знак"/>
    <w:basedOn w:val="a0"/>
    <w:link w:val="a8"/>
    <w:uiPriority w:val="99"/>
    <w:semiHidden/>
    <w:rsid w:val="009A61C7"/>
    <w:rPr>
      <w:rFonts w:ascii="Times New Roman" w:eastAsia="Times New Roman" w:hAnsi="Times New Roman" w:cs="Times New Roman"/>
      <w:sz w:val="28"/>
      <w:szCs w:val="28"/>
      <w:lang w:val="uk-UA" w:eastAsia="ru-RU"/>
    </w:rPr>
  </w:style>
  <w:style w:type="paragraph" w:styleId="21">
    <w:name w:val="Body Text Indent 2"/>
    <w:basedOn w:val="a"/>
    <w:link w:val="22"/>
    <w:uiPriority w:val="99"/>
    <w:semiHidden/>
    <w:unhideWhenUsed/>
    <w:rsid w:val="009A61C7"/>
    <w:pPr>
      <w:spacing w:after="120" w:line="480" w:lineRule="auto"/>
      <w:ind w:left="283"/>
    </w:pPr>
    <w:rPr>
      <w:rFonts w:ascii="Times New Roman" w:eastAsia="Times New Roman" w:hAnsi="Times New Roman" w:cs="Times New Roman"/>
      <w:sz w:val="24"/>
      <w:szCs w:val="24"/>
      <w:lang w:val="uk-UA" w:eastAsia="ru-RU"/>
    </w:rPr>
  </w:style>
  <w:style w:type="character" w:customStyle="1" w:styleId="22">
    <w:name w:val="Основной текст с отступом 2 Знак"/>
    <w:basedOn w:val="a0"/>
    <w:link w:val="21"/>
    <w:uiPriority w:val="99"/>
    <w:semiHidden/>
    <w:rsid w:val="009A61C7"/>
    <w:rPr>
      <w:rFonts w:ascii="Times New Roman" w:eastAsia="Times New Roman" w:hAnsi="Times New Roman" w:cs="Times New Roman"/>
      <w:sz w:val="24"/>
      <w:szCs w:val="24"/>
      <w:lang w:val="uk-UA" w:eastAsia="ru-RU"/>
    </w:rPr>
  </w:style>
  <w:style w:type="paragraph" w:styleId="3">
    <w:name w:val="Body Text Indent 3"/>
    <w:basedOn w:val="a"/>
    <w:link w:val="30"/>
    <w:uiPriority w:val="99"/>
    <w:semiHidden/>
    <w:unhideWhenUsed/>
    <w:rsid w:val="009A61C7"/>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ой текст с отступом 3 Знак"/>
    <w:basedOn w:val="a0"/>
    <w:link w:val="3"/>
    <w:uiPriority w:val="99"/>
    <w:semiHidden/>
    <w:rsid w:val="009A61C7"/>
    <w:rPr>
      <w:rFonts w:ascii="Times New Roman" w:eastAsia="Times New Roman" w:hAnsi="Times New Roman" w:cs="Times New Roman"/>
      <w:sz w:val="16"/>
      <w:szCs w:val="16"/>
      <w:lang w:val="uk-UA" w:eastAsia="ru-RU"/>
    </w:rPr>
  </w:style>
  <w:style w:type="table" w:styleId="aa">
    <w:name w:val="Table Grid"/>
    <w:basedOn w:val="a1"/>
    <w:rsid w:val="009A61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9A61C7"/>
  </w:style>
  <w:style w:type="character" w:customStyle="1" w:styleId="rvts46">
    <w:name w:val="rvts46"/>
    <w:basedOn w:val="a0"/>
    <w:rsid w:val="009A61C7"/>
  </w:style>
  <w:style w:type="paragraph" w:styleId="ab">
    <w:name w:val="Body Text"/>
    <w:basedOn w:val="a"/>
    <w:link w:val="ac"/>
    <w:uiPriority w:val="99"/>
    <w:semiHidden/>
    <w:unhideWhenUsed/>
    <w:rsid w:val="009A61C7"/>
    <w:pPr>
      <w:spacing w:after="120" w:line="240" w:lineRule="auto"/>
    </w:pPr>
    <w:rPr>
      <w:rFonts w:ascii="Times New Roman" w:eastAsia="Times New Roman" w:hAnsi="Times New Roman" w:cs="Times New Roman"/>
      <w:sz w:val="24"/>
      <w:szCs w:val="24"/>
      <w:lang w:val="uk-UA" w:eastAsia="ru-RU"/>
    </w:rPr>
  </w:style>
  <w:style w:type="character" w:customStyle="1" w:styleId="ac">
    <w:name w:val="Основной текст Знак"/>
    <w:basedOn w:val="a0"/>
    <w:link w:val="ab"/>
    <w:uiPriority w:val="99"/>
    <w:semiHidden/>
    <w:rsid w:val="009A61C7"/>
    <w:rPr>
      <w:rFonts w:ascii="Times New Roman" w:eastAsia="Times New Roman" w:hAnsi="Times New Roman" w:cs="Times New Roman"/>
      <w:sz w:val="24"/>
      <w:szCs w:val="24"/>
      <w:lang w:val="uk-UA" w:eastAsia="ru-RU"/>
    </w:rPr>
  </w:style>
  <w:style w:type="character" w:customStyle="1" w:styleId="23">
    <w:name w:val="Основний текст (2)_"/>
    <w:basedOn w:val="a0"/>
    <w:link w:val="24"/>
    <w:uiPriority w:val="99"/>
    <w:locked/>
    <w:rsid w:val="0084112A"/>
    <w:rPr>
      <w:rFonts w:ascii="Times New Roman" w:hAnsi="Times New Roman" w:cs="Times New Roman"/>
      <w:b/>
      <w:bCs/>
      <w:sz w:val="17"/>
      <w:szCs w:val="17"/>
      <w:shd w:val="clear" w:color="auto" w:fill="FFFFFF"/>
    </w:rPr>
  </w:style>
  <w:style w:type="character" w:customStyle="1" w:styleId="31">
    <w:name w:val="Основний текст (3)_"/>
    <w:basedOn w:val="a0"/>
    <w:link w:val="32"/>
    <w:uiPriority w:val="99"/>
    <w:locked/>
    <w:rsid w:val="0084112A"/>
    <w:rPr>
      <w:rFonts w:ascii="Times New Roman" w:hAnsi="Times New Roman" w:cs="Times New Roman"/>
      <w:sz w:val="20"/>
      <w:szCs w:val="20"/>
      <w:shd w:val="clear" w:color="auto" w:fill="FFFFFF"/>
    </w:rPr>
  </w:style>
  <w:style w:type="character" w:customStyle="1" w:styleId="4">
    <w:name w:val="Основний текст (4)_"/>
    <w:basedOn w:val="a0"/>
    <w:link w:val="40"/>
    <w:uiPriority w:val="99"/>
    <w:locked/>
    <w:rsid w:val="0084112A"/>
    <w:rPr>
      <w:rFonts w:ascii="Times New Roman" w:hAnsi="Times New Roman" w:cs="Times New Roman"/>
      <w:b/>
      <w:bCs/>
      <w:shd w:val="clear" w:color="auto" w:fill="FFFFFF"/>
    </w:rPr>
  </w:style>
  <w:style w:type="character" w:customStyle="1" w:styleId="ad">
    <w:name w:val="Основний текст_"/>
    <w:basedOn w:val="a0"/>
    <w:link w:val="ae"/>
    <w:uiPriority w:val="99"/>
    <w:locked/>
    <w:rsid w:val="0084112A"/>
    <w:rPr>
      <w:rFonts w:ascii="Times New Roman" w:hAnsi="Times New Roman" w:cs="Times New Roman"/>
      <w:shd w:val="clear" w:color="auto" w:fill="FFFFFF"/>
    </w:rPr>
  </w:style>
  <w:style w:type="paragraph" w:customStyle="1" w:styleId="24">
    <w:name w:val="Основний текст (2)"/>
    <w:basedOn w:val="a"/>
    <w:link w:val="23"/>
    <w:uiPriority w:val="99"/>
    <w:rsid w:val="0084112A"/>
    <w:pPr>
      <w:shd w:val="clear" w:color="auto" w:fill="FFFFFF"/>
      <w:spacing w:after="0" w:line="230" w:lineRule="exact"/>
    </w:pPr>
    <w:rPr>
      <w:rFonts w:ascii="Times New Roman" w:hAnsi="Times New Roman" w:cs="Times New Roman"/>
      <w:b/>
      <w:bCs/>
      <w:sz w:val="17"/>
      <w:szCs w:val="17"/>
    </w:rPr>
  </w:style>
  <w:style w:type="paragraph" w:customStyle="1" w:styleId="32">
    <w:name w:val="Основний текст (3)"/>
    <w:basedOn w:val="a"/>
    <w:link w:val="31"/>
    <w:uiPriority w:val="99"/>
    <w:rsid w:val="0084112A"/>
    <w:pPr>
      <w:shd w:val="clear" w:color="auto" w:fill="FFFFFF"/>
      <w:spacing w:after="300" w:line="230" w:lineRule="exact"/>
    </w:pPr>
    <w:rPr>
      <w:rFonts w:ascii="Times New Roman" w:hAnsi="Times New Roman" w:cs="Times New Roman"/>
      <w:sz w:val="20"/>
      <w:szCs w:val="20"/>
    </w:rPr>
  </w:style>
  <w:style w:type="paragraph" w:customStyle="1" w:styleId="40">
    <w:name w:val="Основний текст (4)"/>
    <w:basedOn w:val="a"/>
    <w:link w:val="4"/>
    <w:uiPriority w:val="99"/>
    <w:rsid w:val="0084112A"/>
    <w:pPr>
      <w:shd w:val="clear" w:color="auto" w:fill="FFFFFF"/>
      <w:spacing w:before="300" w:after="300" w:line="312" w:lineRule="exact"/>
      <w:jc w:val="both"/>
    </w:pPr>
    <w:rPr>
      <w:rFonts w:ascii="Times New Roman" w:hAnsi="Times New Roman" w:cs="Times New Roman"/>
      <w:b/>
      <w:bCs/>
    </w:rPr>
  </w:style>
  <w:style w:type="paragraph" w:customStyle="1" w:styleId="ae">
    <w:name w:val="Основний текст"/>
    <w:basedOn w:val="a"/>
    <w:link w:val="ad"/>
    <w:uiPriority w:val="99"/>
    <w:rsid w:val="0084112A"/>
    <w:pPr>
      <w:shd w:val="clear" w:color="auto" w:fill="FFFFFF"/>
      <w:spacing w:after="0" w:line="312" w:lineRule="exact"/>
      <w:jc w:val="both"/>
    </w:pPr>
    <w:rPr>
      <w:rFonts w:ascii="Times New Roman" w:hAnsi="Times New Roman" w:cs="Times New Roman"/>
    </w:rPr>
  </w:style>
  <w:style w:type="paragraph" w:styleId="af">
    <w:name w:val="Balloon Text"/>
    <w:basedOn w:val="a"/>
    <w:link w:val="af0"/>
    <w:uiPriority w:val="99"/>
    <w:semiHidden/>
    <w:unhideWhenUsed/>
    <w:rsid w:val="00357B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57B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A61C7"/>
    <w:pPr>
      <w:keepNext/>
      <w:spacing w:before="240" w:after="60" w:line="240" w:lineRule="auto"/>
      <w:outlineLvl w:val="0"/>
    </w:pPr>
    <w:rPr>
      <w:rFonts w:ascii="Cambria" w:eastAsia="Times New Roman" w:hAnsi="Cambria" w:cs="Times New Roman"/>
      <w:b/>
      <w:bCs/>
      <w:kern w:val="32"/>
      <w:sz w:val="32"/>
      <w:szCs w:val="32"/>
      <w:lang w:val="uk-UA" w:eastAsia="ru-RU"/>
    </w:rPr>
  </w:style>
  <w:style w:type="paragraph" w:styleId="2">
    <w:name w:val="heading 2"/>
    <w:basedOn w:val="a"/>
    <w:next w:val="a"/>
    <w:link w:val="20"/>
    <w:qFormat/>
    <w:rsid w:val="009A61C7"/>
    <w:pPr>
      <w:keepNext/>
      <w:spacing w:before="240" w:after="60" w:line="240" w:lineRule="auto"/>
      <w:outlineLvl w:val="1"/>
    </w:pPr>
    <w:rPr>
      <w:rFonts w:ascii="Cambria" w:eastAsia="Times New Roman" w:hAnsi="Cambria" w:cs="Times New Roman"/>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1C7"/>
    <w:rPr>
      <w:rFonts w:ascii="Cambria" w:eastAsia="Times New Roman" w:hAnsi="Cambria" w:cs="Times New Roman"/>
      <w:b/>
      <w:bCs/>
      <w:kern w:val="32"/>
      <w:sz w:val="32"/>
      <w:szCs w:val="32"/>
      <w:lang w:val="uk-UA" w:eastAsia="ru-RU"/>
    </w:rPr>
  </w:style>
  <w:style w:type="character" w:customStyle="1" w:styleId="20">
    <w:name w:val="Заголовок 2 Знак"/>
    <w:basedOn w:val="a0"/>
    <w:link w:val="2"/>
    <w:rsid w:val="009A61C7"/>
    <w:rPr>
      <w:rFonts w:ascii="Cambria" w:eastAsia="Times New Roman" w:hAnsi="Cambria" w:cs="Times New Roman"/>
      <w:b/>
      <w:bCs/>
      <w:i/>
      <w:iCs/>
      <w:sz w:val="28"/>
      <w:szCs w:val="28"/>
      <w:lang w:val="uk-UA" w:eastAsia="ru-RU"/>
    </w:rPr>
  </w:style>
  <w:style w:type="numbering" w:customStyle="1" w:styleId="11">
    <w:name w:val="Нет списка1"/>
    <w:next w:val="a2"/>
    <w:uiPriority w:val="99"/>
    <w:semiHidden/>
    <w:unhideWhenUsed/>
    <w:rsid w:val="009A61C7"/>
  </w:style>
  <w:style w:type="paragraph" w:customStyle="1" w:styleId="rvps2">
    <w:name w:val="rvps2"/>
    <w:basedOn w:val="a"/>
    <w:rsid w:val="009A6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rsid w:val="009A61C7"/>
  </w:style>
  <w:style w:type="paragraph" w:customStyle="1" w:styleId="12">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9A61C7"/>
    <w:pPr>
      <w:spacing w:after="0" w:line="240" w:lineRule="auto"/>
    </w:pPr>
    <w:rPr>
      <w:rFonts w:ascii="Verdana" w:eastAsia="Times New Roman" w:hAnsi="Verdana" w:cs="Verdana"/>
      <w:sz w:val="20"/>
      <w:szCs w:val="20"/>
      <w:lang w:val="en-US"/>
    </w:rPr>
  </w:style>
  <w:style w:type="paragraph" w:styleId="a3">
    <w:name w:val="Normal (Web)"/>
    <w:basedOn w:val="a"/>
    <w:rsid w:val="009A61C7"/>
    <w:pPr>
      <w:spacing w:after="0"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9A61C7"/>
    <w:pPr>
      <w:spacing w:after="0" w:line="240" w:lineRule="auto"/>
      <w:jc w:val="center"/>
    </w:pPr>
    <w:rPr>
      <w:rFonts w:ascii="Times New Roman" w:eastAsia="Times New Roman" w:hAnsi="Times New Roman" w:cs="Times New Roman"/>
      <w:sz w:val="32"/>
      <w:szCs w:val="20"/>
      <w:lang w:val="uk-UA" w:eastAsia="ru-RU"/>
    </w:rPr>
  </w:style>
  <w:style w:type="character" w:customStyle="1" w:styleId="a5">
    <w:name w:val="Название Знак"/>
    <w:basedOn w:val="a0"/>
    <w:link w:val="a4"/>
    <w:rsid w:val="009A61C7"/>
    <w:rPr>
      <w:rFonts w:ascii="Times New Roman" w:eastAsia="Times New Roman" w:hAnsi="Times New Roman" w:cs="Times New Roman"/>
      <w:sz w:val="32"/>
      <w:szCs w:val="20"/>
      <w:lang w:val="uk-UA" w:eastAsia="ru-RU"/>
    </w:rPr>
  </w:style>
  <w:style w:type="paragraph" w:styleId="a6">
    <w:name w:val="List Paragraph"/>
    <w:basedOn w:val="a"/>
    <w:uiPriority w:val="99"/>
    <w:qFormat/>
    <w:rsid w:val="009A61C7"/>
    <w:pPr>
      <w:spacing w:after="200" w:line="276" w:lineRule="auto"/>
      <w:ind w:left="720"/>
      <w:contextualSpacing/>
    </w:pPr>
    <w:rPr>
      <w:rFonts w:eastAsiaTheme="minorEastAsia"/>
      <w:lang w:eastAsia="ru-RU"/>
    </w:rPr>
  </w:style>
  <w:style w:type="paragraph" w:customStyle="1" w:styleId="a7">
    <w:name w:val="Знак"/>
    <w:basedOn w:val="a"/>
    <w:rsid w:val="009A61C7"/>
    <w:pPr>
      <w:spacing w:after="0" w:line="240" w:lineRule="auto"/>
    </w:pPr>
    <w:rPr>
      <w:rFonts w:ascii="Verdana" w:eastAsia="Times New Roman" w:hAnsi="Verdana" w:cs="Times New Roman"/>
      <w:sz w:val="20"/>
      <w:szCs w:val="20"/>
      <w:lang w:val="en-US"/>
    </w:rPr>
  </w:style>
  <w:style w:type="paragraph" w:styleId="a8">
    <w:name w:val="Body Text Indent"/>
    <w:aliases w:val="Подпись к рис.,Подпись к рис. Знак"/>
    <w:basedOn w:val="a"/>
    <w:link w:val="a9"/>
    <w:uiPriority w:val="99"/>
    <w:semiHidden/>
    <w:rsid w:val="009A61C7"/>
    <w:pPr>
      <w:spacing w:after="0" w:line="240" w:lineRule="auto"/>
      <w:ind w:firstLine="708"/>
      <w:jc w:val="both"/>
    </w:pPr>
    <w:rPr>
      <w:rFonts w:ascii="Times New Roman" w:eastAsia="Times New Roman" w:hAnsi="Times New Roman" w:cs="Times New Roman"/>
      <w:sz w:val="28"/>
      <w:szCs w:val="28"/>
      <w:lang w:val="uk-UA" w:eastAsia="ru-RU"/>
    </w:rPr>
  </w:style>
  <w:style w:type="character" w:customStyle="1" w:styleId="a9">
    <w:name w:val="Основной текст с отступом Знак"/>
    <w:aliases w:val="Подпись к рис. Знак1,Подпись к рис. Знак Знак"/>
    <w:basedOn w:val="a0"/>
    <w:link w:val="a8"/>
    <w:uiPriority w:val="99"/>
    <w:semiHidden/>
    <w:rsid w:val="009A61C7"/>
    <w:rPr>
      <w:rFonts w:ascii="Times New Roman" w:eastAsia="Times New Roman" w:hAnsi="Times New Roman" w:cs="Times New Roman"/>
      <w:sz w:val="28"/>
      <w:szCs w:val="28"/>
      <w:lang w:val="uk-UA" w:eastAsia="ru-RU"/>
    </w:rPr>
  </w:style>
  <w:style w:type="paragraph" w:styleId="21">
    <w:name w:val="Body Text Indent 2"/>
    <w:basedOn w:val="a"/>
    <w:link w:val="22"/>
    <w:uiPriority w:val="99"/>
    <w:semiHidden/>
    <w:unhideWhenUsed/>
    <w:rsid w:val="009A61C7"/>
    <w:pPr>
      <w:spacing w:after="120" w:line="480" w:lineRule="auto"/>
      <w:ind w:left="283"/>
    </w:pPr>
    <w:rPr>
      <w:rFonts w:ascii="Times New Roman" w:eastAsia="Times New Roman" w:hAnsi="Times New Roman" w:cs="Times New Roman"/>
      <w:sz w:val="24"/>
      <w:szCs w:val="24"/>
      <w:lang w:val="uk-UA" w:eastAsia="ru-RU"/>
    </w:rPr>
  </w:style>
  <w:style w:type="character" w:customStyle="1" w:styleId="22">
    <w:name w:val="Основной текст с отступом 2 Знак"/>
    <w:basedOn w:val="a0"/>
    <w:link w:val="21"/>
    <w:uiPriority w:val="99"/>
    <w:semiHidden/>
    <w:rsid w:val="009A61C7"/>
    <w:rPr>
      <w:rFonts w:ascii="Times New Roman" w:eastAsia="Times New Roman" w:hAnsi="Times New Roman" w:cs="Times New Roman"/>
      <w:sz w:val="24"/>
      <w:szCs w:val="24"/>
      <w:lang w:val="uk-UA" w:eastAsia="ru-RU"/>
    </w:rPr>
  </w:style>
  <w:style w:type="paragraph" w:styleId="3">
    <w:name w:val="Body Text Indent 3"/>
    <w:basedOn w:val="a"/>
    <w:link w:val="30"/>
    <w:uiPriority w:val="99"/>
    <w:semiHidden/>
    <w:unhideWhenUsed/>
    <w:rsid w:val="009A61C7"/>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ой текст с отступом 3 Знак"/>
    <w:basedOn w:val="a0"/>
    <w:link w:val="3"/>
    <w:uiPriority w:val="99"/>
    <w:semiHidden/>
    <w:rsid w:val="009A61C7"/>
    <w:rPr>
      <w:rFonts w:ascii="Times New Roman" w:eastAsia="Times New Roman" w:hAnsi="Times New Roman" w:cs="Times New Roman"/>
      <w:sz w:val="16"/>
      <w:szCs w:val="16"/>
      <w:lang w:val="uk-UA" w:eastAsia="ru-RU"/>
    </w:rPr>
  </w:style>
  <w:style w:type="table" w:styleId="aa">
    <w:name w:val="Table Grid"/>
    <w:basedOn w:val="a1"/>
    <w:rsid w:val="009A61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9A61C7"/>
  </w:style>
  <w:style w:type="character" w:customStyle="1" w:styleId="rvts46">
    <w:name w:val="rvts46"/>
    <w:basedOn w:val="a0"/>
    <w:rsid w:val="009A61C7"/>
  </w:style>
  <w:style w:type="paragraph" w:styleId="ab">
    <w:name w:val="Body Text"/>
    <w:basedOn w:val="a"/>
    <w:link w:val="ac"/>
    <w:uiPriority w:val="99"/>
    <w:semiHidden/>
    <w:unhideWhenUsed/>
    <w:rsid w:val="009A61C7"/>
    <w:pPr>
      <w:spacing w:after="120" w:line="240" w:lineRule="auto"/>
    </w:pPr>
    <w:rPr>
      <w:rFonts w:ascii="Times New Roman" w:eastAsia="Times New Roman" w:hAnsi="Times New Roman" w:cs="Times New Roman"/>
      <w:sz w:val="24"/>
      <w:szCs w:val="24"/>
      <w:lang w:val="uk-UA" w:eastAsia="ru-RU"/>
    </w:rPr>
  </w:style>
  <w:style w:type="character" w:customStyle="1" w:styleId="ac">
    <w:name w:val="Основной текст Знак"/>
    <w:basedOn w:val="a0"/>
    <w:link w:val="ab"/>
    <w:uiPriority w:val="99"/>
    <w:semiHidden/>
    <w:rsid w:val="009A61C7"/>
    <w:rPr>
      <w:rFonts w:ascii="Times New Roman" w:eastAsia="Times New Roman" w:hAnsi="Times New Roman" w:cs="Times New Roman"/>
      <w:sz w:val="24"/>
      <w:szCs w:val="24"/>
      <w:lang w:val="uk-UA" w:eastAsia="ru-RU"/>
    </w:rPr>
  </w:style>
  <w:style w:type="character" w:customStyle="1" w:styleId="23">
    <w:name w:val="Основний текст (2)_"/>
    <w:basedOn w:val="a0"/>
    <w:link w:val="24"/>
    <w:uiPriority w:val="99"/>
    <w:locked/>
    <w:rsid w:val="0084112A"/>
    <w:rPr>
      <w:rFonts w:ascii="Times New Roman" w:hAnsi="Times New Roman" w:cs="Times New Roman"/>
      <w:b/>
      <w:bCs/>
      <w:sz w:val="17"/>
      <w:szCs w:val="17"/>
      <w:shd w:val="clear" w:color="auto" w:fill="FFFFFF"/>
    </w:rPr>
  </w:style>
  <w:style w:type="character" w:customStyle="1" w:styleId="31">
    <w:name w:val="Основний текст (3)_"/>
    <w:basedOn w:val="a0"/>
    <w:link w:val="32"/>
    <w:uiPriority w:val="99"/>
    <w:locked/>
    <w:rsid w:val="0084112A"/>
    <w:rPr>
      <w:rFonts w:ascii="Times New Roman" w:hAnsi="Times New Roman" w:cs="Times New Roman"/>
      <w:sz w:val="20"/>
      <w:szCs w:val="20"/>
      <w:shd w:val="clear" w:color="auto" w:fill="FFFFFF"/>
    </w:rPr>
  </w:style>
  <w:style w:type="character" w:customStyle="1" w:styleId="4">
    <w:name w:val="Основний текст (4)_"/>
    <w:basedOn w:val="a0"/>
    <w:link w:val="40"/>
    <w:uiPriority w:val="99"/>
    <w:locked/>
    <w:rsid w:val="0084112A"/>
    <w:rPr>
      <w:rFonts w:ascii="Times New Roman" w:hAnsi="Times New Roman" w:cs="Times New Roman"/>
      <w:b/>
      <w:bCs/>
      <w:shd w:val="clear" w:color="auto" w:fill="FFFFFF"/>
    </w:rPr>
  </w:style>
  <w:style w:type="character" w:customStyle="1" w:styleId="ad">
    <w:name w:val="Основний текст_"/>
    <w:basedOn w:val="a0"/>
    <w:link w:val="ae"/>
    <w:uiPriority w:val="99"/>
    <w:locked/>
    <w:rsid w:val="0084112A"/>
    <w:rPr>
      <w:rFonts w:ascii="Times New Roman" w:hAnsi="Times New Roman" w:cs="Times New Roman"/>
      <w:shd w:val="clear" w:color="auto" w:fill="FFFFFF"/>
    </w:rPr>
  </w:style>
  <w:style w:type="paragraph" w:customStyle="1" w:styleId="24">
    <w:name w:val="Основний текст (2)"/>
    <w:basedOn w:val="a"/>
    <w:link w:val="23"/>
    <w:uiPriority w:val="99"/>
    <w:rsid w:val="0084112A"/>
    <w:pPr>
      <w:shd w:val="clear" w:color="auto" w:fill="FFFFFF"/>
      <w:spacing w:after="0" w:line="230" w:lineRule="exact"/>
    </w:pPr>
    <w:rPr>
      <w:rFonts w:ascii="Times New Roman" w:hAnsi="Times New Roman" w:cs="Times New Roman"/>
      <w:b/>
      <w:bCs/>
      <w:sz w:val="17"/>
      <w:szCs w:val="17"/>
    </w:rPr>
  </w:style>
  <w:style w:type="paragraph" w:customStyle="1" w:styleId="32">
    <w:name w:val="Основний текст (3)"/>
    <w:basedOn w:val="a"/>
    <w:link w:val="31"/>
    <w:uiPriority w:val="99"/>
    <w:rsid w:val="0084112A"/>
    <w:pPr>
      <w:shd w:val="clear" w:color="auto" w:fill="FFFFFF"/>
      <w:spacing w:after="300" w:line="230" w:lineRule="exact"/>
    </w:pPr>
    <w:rPr>
      <w:rFonts w:ascii="Times New Roman" w:hAnsi="Times New Roman" w:cs="Times New Roman"/>
      <w:sz w:val="20"/>
      <w:szCs w:val="20"/>
    </w:rPr>
  </w:style>
  <w:style w:type="paragraph" w:customStyle="1" w:styleId="40">
    <w:name w:val="Основний текст (4)"/>
    <w:basedOn w:val="a"/>
    <w:link w:val="4"/>
    <w:uiPriority w:val="99"/>
    <w:rsid w:val="0084112A"/>
    <w:pPr>
      <w:shd w:val="clear" w:color="auto" w:fill="FFFFFF"/>
      <w:spacing w:before="300" w:after="300" w:line="312" w:lineRule="exact"/>
      <w:jc w:val="both"/>
    </w:pPr>
    <w:rPr>
      <w:rFonts w:ascii="Times New Roman" w:hAnsi="Times New Roman" w:cs="Times New Roman"/>
      <w:b/>
      <w:bCs/>
    </w:rPr>
  </w:style>
  <w:style w:type="paragraph" w:customStyle="1" w:styleId="ae">
    <w:name w:val="Основний текст"/>
    <w:basedOn w:val="a"/>
    <w:link w:val="ad"/>
    <w:uiPriority w:val="99"/>
    <w:rsid w:val="0084112A"/>
    <w:pPr>
      <w:shd w:val="clear" w:color="auto" w:fill="FFFFFF"/>
      <w:spacing w:after="0" w:line="312" w:lineRule="exact"/>
      <w:jc w:val="both"/>
    </w:pPr>
    <w:rPr>
      <w:rFonts w:ascii="Times New Roman" w:hAnsi="Times New Roman" w:cs="Times New Roman"/>
    </w:rPr>
  </w:style>
  <w:style w:type="paragraph" w:styleId="af">
    <w:name w:val="Balloon Text"/>
    <w:basedOn w:val="a"/>
    <w:link w:val="af0"/>
    <w:uiPriority w:val="99"/>
    <w:semiHidden/>
    <w:unhideWhenUsed/>
    <w:rsid w:val="00357B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57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hyperlink" Target="http://zakon4.rada.gov.ua/laws/show/2755-17/paran2502" TargetMode="External"/><Relationship Id="rId26" Type="http://schemas.openxmlformats.org/officeDocument/2006/relationships/hyperlink" Target="http://zakon4.rada.gov.ua/laws/show/2755-17/page39" TargetMode="External"/><Relationship Id="rId3" Type="http://schemas.microsoft.com/office/2007/relationships/stylesWithEffects" Target="stylesWithEffects.xml"/><Relationship Id="rId21" Type="http://schemas.openxmlformats.org/officeDocument/2006/relationships/hyperlink" Target="http://zakon4.rada.gov.ua/laws/show/2755-17/paran3610" TargetMode="Externa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hyperlink" Target="http://zakon4.rada.gov.ua/laws/show/85/96-%D0%B2%D1%80" TargetMode="External"/><Relationship Id="rId25" Type="http://schemas.openxmlformats.org/officeDocument/2006/relationships/hyperlink" Target="http://zakon4.rada.gov.ua/laws/show/2755-17/page39"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zakon4.rada.gov.ua/laws/show/2755-17/paran250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hyperlink" Target="http://zakon4.rada.gov.ua/laws/show/2755-17/paran241" TargetMode="Externa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hyperlink" Target="http://zakon4.rada.gov.ua/laws/show/2755-17/paran4379" TargetMode="External"/><Relationship Id="rId28"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hyperlink" Target="http://zakon4.rada.gov.ua/laws/show/2755-17/paran3610"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hyperlink" Target="http://zakon4.rada.gov.ua/laws/show/2755-17/paran7158"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73" b="1" i="0" u="none" strike="noStrike" baseline="0">
                <a:solidFill>
                  <a:srgbClr val="000000"/>
                </a:solidFill>
                <a:latin typeface="Times New Roman"/>
                <a:ea typeface="Times New Roman"/>
                <a:cs typeface="Times New Roman"/>
              </a:defRPr>
            </a:pPr>
            <a:r>
              <a:rPr lang="ru-RU"/>
              <a:t>      Структура видатків спеціального фонду місцевого бюджету м. Буча у 2015 році </a:t>
            </a:r>
          </a:p>
        </c:rich>
      </c:tx>
      <c:layout>
        <c:manualLayout>
          <c:xMode val="edge"/>
          <c:yMode val="edge"/>
          <c:x val="7.4918566775244305E-2"/>
          <c:y val="0"/>
        </c:manualLayout>
      </c:layout>
      <c:overlay val="0"/>
      <c:spPr>
        <a:noFill/>
        <a:ln w="26580">
          <a:noFill/>
        </a:ln>
      </c:spPr>
    </c:title>
    <c:autoTitleDeleted val="0"/>
    <c:view3D>
      <c:rotX val="15"/>
      <c:rotY val="170"/>
      <c:rAngAx val="0"/>
      <c:perspective val="0"/>
    </c:view3D>
    <c:floor>
      <c:thickness val="0"/>
    </c:floor>
    <c:sideWall>
      <c:thickness val="0"/>
    </c:sideWall>
    <c:backWall>
      <c:thickness val="0"/>
    </c:backWall>
    <c:plotArea>
      <c:layout>
        <c:manualLayout>
          <c:layoutTarget val="inner"/>
          <c:xMode val="edge"/>
          <c:yMode val="edge"/>
          <c:x val="0.19218241042345277"/>
          <c:y val="0.39221556886227543"/>
          <c:w val="0.39902280130293161"/>
          <c:h val="0.29041916167664672"/>
        </c:manualLayout>
      </c:layout>
      <c:pie3DChart>
        <c:varyColors val="1"/>
        <c:ser>
          <c:idx val="0"/>
          <c:order val="0"/>
          <c:spPr>
            <a:ln w="13290">
              <a:solidFill>
                <a:srgbClr val="000000"/>
              </a:solidFill>
              <a:prstDash val="solid"/>
            </a:ln>
          </c:spPr>
          <c:explosion val="19"/>
          <c:dPt>
            <c:idx val="0"/>
            <c:bubble3D val="0"/>
            <c:spPr>
              <a:solidFill>
                <a:srgbClr val="9999FF"/>
              </a:solidFill>
              <a:ln w="13290">
                <a:solidFill>
                  <a:srgbClr val="000000"/>
                </a:solidFill>
                <a:prstDash val="solid"/>
              </a:ln>
            </c:spPr>
          </c:dPt>
          <c:dPt>
            <c:idx val="1"/>
            <c:bubble3D val="0"/>
            <c:spPr>
              <a:solidFill>
                <a:srgbClr val="993366"/>
              </a:solidFill>
              <a:ln w="13290">
                <a:solidFill>
                  <a:srgbClr val="000000"/>
                </a:solidFill>
                <a:prstDash val="solid"/>
              </a:ln>
            </c:spPr>
          </c:dPt>
          <c:dPt>
            <c:idx val="2"/>
            <c:bubble3D val="0"/>
            <c:spPr>
              <a:solidFill>
                <a:srgbClr val="FFFFCC"/>
              </a:solidFill>
              <a:ln w="13290">
                <a:solidFill>
                  <a:srgbClr val="000000"/>
                </a:solidFill>
                <a:prstDash val="solid"/>
              </a:ln>
            </c:spPr>
          </c:dPt>
          <c:dPt>
            <c:idx val="3"/>
            <c:bubble3D val="0"/>
            <c:spPr>
              <a:solidFill>
                <a:srgbClr val="CCFFFF"/>
              </a:solidFill>
              <a:ln w="13290">
                <a:solidFill>
                  <a:srgbClr val="000000"/>
                </a:solidFill>
                <a:prstDash val="solid"/>
              </a:ln>
            </c:spPr>
          </c:dPt>
          <c:dPt>
            <c:idx val="4"/>
            <c:bubble3D val="0"/>
            <c:spPr>
              <a:solidFill>
                <a:srgbClr val="660066"/>
              </a:solidFill>
              <a:ln w="13290">
                <a:solidFill>
                  <a:srgbClr val="000000"/>
                </a:solidFill>
                <a:prstDash val="solid"/>
              </a:ln>
            </c:spPr>
          </c:dPt>
          <c:dPt>
            <c:idx val="5"/>
            <c:bubble3D val="0"/>
            <c:spPr>
              <a:solidFill>
                <a:srgbClr val="FF8080"/>
              </a:solidFill>
              <a:ln w="13290">
                <a:solidFill>
                  <a:srgbClr val="000000"/>
                </a:solidFill>
                <a:prstDash val="solid"/>
              </a:ln>
            </c:spPr>
          </c:dPt>
          <c:dPt>
            <c:idx val="6"/>
            <c:bubble3D val="0"/>
            <c:spPr>
              <a:solidFill>
                <a:srgbClr val="0066CC"/>
              </a:solidFill>
              <a:ln w="13290">
                <a:solidFill>
                  <a:srgbClr val="000000"/>
                </a:solidFill>
                <a:prstDash val="solid"/>
              </a:ln>
            </c:spPr>
          </c:dPt>
          <c:dPt>
            <c:idx val="7"/>
            <c:bubble3D val="0"/>
            <c:spPr>
              <a:solidFill>
                <a:srgbClr val="CCCCFF"/>
              </a:solidFill>
              <a:ln w="13290">
                <a:solidFill>
                  <a:srgbClr val="000000"/>
                </a:solidFill>
                <a:prstDash val="solid"/>
              </a:ln>
            </c:spPr>
          </c:dPt>
          <c:dPt>
            <c:idx val="8"/>
            <c:bubble3D val="0"/>
            <c:spPr>
              <a:solidFill>
                <a:srgbClr val="000080"/>
              </a:solidFill>
              <a:ln w="13290">
                <a:solidFill>
                  <a:srgbClr val="000000"/>
                </a:solidFill>
                <a:prstDash val="solid"/>
              </a:ln>
            </c:spPr>
          </c:dPt>
          <c:dPt>
            <c:idx val="9"/>
            <c:bubble3D val="0"/>
            <c:spPr>
              <a:solidFill>
                <a:srgbClr val="FF00FF"/>
              </a:solidFill>
              <a:ln w="13290">
                <a:solidFill>
                  <a:srgbClr val="000000"/>
                </a:solidFill>
                <a:prstDash val="solid"/>
              </a:ln>
            </c:spPr>
          </c:dPt>
          <c:dLbls>
            <c:dLbl>
              <c:idx val="0"/>
              <c:layout>
                <c:manualLayout>
                  <c:x val="-6.4646088383117611E-2"/>
                  <c:y val="-6.163315538651476E-2"/>
                </c:manualLayout>
              </c:layout>
              <c:numFmt formatCode="0.0%" sourceLinked="0"/>
              <c:spPr>
                <a:noFill/>
                <a:ln w="26580">
                  <a:noFill/>
                </a:ln>
              </c:spPr>
              <c:txPr>
                <a:bodyPr/>
                <a:lstStyle/>
                <a:p>
                  <a:pPr>
                    <a:defRPr sz="942" b="1" i="0" u="none" strike="noStrike" baseline="0">
                      <a:solidFill>
                        <a:srgbClr val="000000"/>
                      </a:solidFill>
                      <a:latin typeface="Times New Roman"/>
                      <a:ea typeface="Times New Roman"/>
                      <a:cs typeface="Times New Roman"/>
                    </a:defRPr>
                  </a:pPr>
                  <a:endParaRPr lang="ru-RU"/>
                </a:p>
              </c:txPr>
              <c:dLblPos val="bestFit"/>
              <c:showLegendKey val="1"/>
              <c:showVal val="0"/>
              <c:showCatName val="0"/>
              <c:showSerName val="0"/>
              <c:showPercent val="1"/>
              <c:showBubbleSize val="0"/>
              <c:extLst>
                <c:ext xmlns:c15="http://schemas.microsoft.com/office/drawing/2012/chart" uri="{CE6537A1-D6FC-4f65-9D91-7224C49458BB}"/>
              </c:extLst>
            </c:dLbl>
            <c:dLbl>
              <c:idx val="1"/>
              <c:layout>
                <c:manualLayout>
                  <c:x val="4.9892695353361494E-2"/>
                  <c:y val="9.1418225665903519E-2"/>
                </c:manualLayout>
              </c:layout>
              <c:numFmt formatCode="0.0%" sourceLinked="0"/>
              <c:spPr>
                <a:noFill/>
                <a:ln w="26580">
                  <a:noFill/>
                </a:ln>
              </c:spPr>
              <c:txPr>
                <a:bodyPr/>
                <a:lstStyle/>
                <a:p>
                  <a:pPr>
                    <a:defRPr sz="942" b="1" i="0" u="none" strike="noStrike" baseline="0">
                      <a:solidFill>
                        <a:srgbClr val="000000"/>
                      </a:solidFill>
                      <a:latin typeface="Times New Roman"/>
                      <a:ea typeface="Times New Roman"/>
                      <a:cs typeface="Times New Roman"/>
                    </a:defRPr>
                  </a:pPr>
                  <a:endParaRPr lang="ru-RU"/>
                </a:p>
              </c:txPr>
              <c:dLblPos val="bestFit"/>
              <c:showLegendKey val="1"/>
              <c:showVal val="0"/>
              <c:showCatName val="0"/>
              <c:showSerName val="0"/>
              <c:showPercent val="1"/>
              <c:showBubbleSize val="0"/>
              <c:extLst>
                <c:ext xmlns:c15="http://schemas.microsoft.com/office/drawing/2012/chart" uri="{CE6537A1-D6FC-4f65-9D91-7224C49458BB}"/>
              </c:extLst>
            </c:dLbl>
            <c:dLbl>
              <c:idx val="2"/>
              <c:layout>
                <c:manualLayout>
                  <c:x val="-2.6919390661763187E-2"/>
                  <c:y val="0.12840531884612227"/>
                </c:manualLayout>
              </c:layout>
              <c:numFmt formatCode="0.0%" sourceLinked="0"/>
              <c:spPr>
                <a:noFill/>
                <a:ln w="26580">
                  <a:noFill/>
                </a:ln>
              </c:spPr>
              <c:txPr>
                <a:bodyPr/>
                <a:lstStyle/>
                <a:p>
                  <a:pPr>
                    <a:defRPr sz="942" b="1" i="0" u="none" strike="noStrike" baseline="0">
                      <a:solidFill>
                        <a:srgbClr val="000000"/>
                      </a:solidFill>
                      <a:latin typeface="Times New Roman"/>
                      <a:ea typeface="Times New Roman"/>
                      <a:cs typeface="Times New Roman"/>
                    </a:defRPr>
                  </a:pPr>
                  <a:endParaRPr lang="ru-RU"/>
                </a:p>
              </c:txPr>
              <c:dLblPos val="bestFit"/>
              <c:showLegendKey val="1"/>
              <c:showVal val="0"/>
              <c:showCatName val="0"/>
              <c:showSerName val="0"/>
              <c:showPercent val="1"/>
              <c:showBubbleSize val="0"/>
              <c:extLst>
                <c:ext xmlns:c15="http://schemas.microsoft.com/office/drawing/2012/chart" uri="{CE6537A1-D6FC-4f65-9D91-7224C49458BB}"/>
              </c:extLst>
            </c:dLbl>
            <c:dLbl>
              <c:idx val="3"/>
              <c:layout>
                <c:manualLayout>
                  <c:xMode val="edge"/>
                  <c:yMode val="edge"/>
                  <c:x val="0.24267100977198697"/>
                  <c:y val="0.17065868263473055"/>
                </c:manualLayout>
              </c:layout>
              <c:numFmt formatCode="0%" sourceLinked="0"/>
              <c:spPr>
                <a:noFill/>
                <a:ln w="26580">
                  <a:noFill/>
                </a:ln>
              </c:spPr>
              <c:txPr>
                <a:bodyPr/>
                <a:lstStyle/>
                <a:p>
                  <a:pPr>
                    <a:defRPr sz="942" b="1" i="0" u="none" strike="noStrike" baseline="0">
                      <a:solidFill>
                        <a:srgbClr val="000000"/>
                      </a:solidFill>
                      <a:latin typeface="Times New Roman"/>
                      <a:ea typeface="Times New Roman"/>
                      <a:cs typeface="Times New Roman"/>
                    </a:defRPr>
                  </a:pPr>
                  <a:endParaRPr lang="ru-RU"/>
                </a:p>
              </c:txPr>
              <c:dLblPos val="bestFit"/>
              <c:showLegendKey val="1"/>
              <c:showVal val="0"/>
              <c:showCatName val="0"/>
              <c:showSerName val="0"/>
              <c:showPercent val="1"/>
              <c:showBubbleSize val="0"/>
              <c:extLst>
                <c:ext xmlns:c15="http://schemas.microsoft.com/office/drawing/2012/chart" uri="{CE6537A1-D6FC-4f65-9D91-7224C49458BB}"/>
              </c:extLst>
            </c:dLbl>
            <c:dLbl>
              <c:idx val="4"/>
              <c:layout>
                <c:manualLayout>
                  <c:xMode val="edge"/>
                  <c:yMode val="edge"/>
                  <c:x val="0.38110749185667753"/>
                  <c:y val="7.1856287425149698E-2"/>
                </c:manualLayout>
              </c:layout>
              <c:numFmt formatCode="0%" sourceLinked="0"/>
              <c:spPr>
                <a:noFill/>
                <a:ln w="26580">
                  <a:noFill/>
                </a:ln>
              </c:spPr>
              <c:txPr>
                <a:bodyPr/>
                <a:lstStyle/>
                <a:p>
                  <a:pPr>
                    <a:defRPr sz="942" b="1" i="0" u="none" strike="noStrike" baseline="0">
                      <a:solidFill>
                        <a:srgbClr val="000000"/>
                      </a:solidFill>
                      <a:latin typeface="Times New Roman"/>
                      <a:ea typeface="Times New Roman"/>
                      <a:cs typeface="Times New Roman"/>
                    </a:defRPr>
                  </a:pPr>
                  <a:endParaRPr lang="ru-RU"/>
                </a:p>
              </c:txPr>
              <c:dLblPos val="bestFit"/>
              <c:showLegendKey val="1"/>
              <c:showVal val="0"/>
              <c:showCatName val="0"/>
              <c:showSerName val="0"/>
              <c:showPercent val="1"/>
              <c:showBubbleSize val="0"/>
              <c:extLst>
                <c:ext xmlns:c15="http://schemas.microsoft.com/office/drawing/2012/chart" uri="{CE6537A1-D6FC-4f65-9D91-7224C49458BB}"/>
              </c:extLst>
            </c:dLbl>
            <c:dLbl>
              <c:idx val="5"/>
              <c:layout>
                <c:manualLayout>
                  <c:xMode val="edge"/>
                  <c:yMode val="edge"/>
                  <c:x val="0.79967426710097722"/>
                  <c:y val="7.1856287425149698E-2"/>
                </c:manualLayout>
              </c:layout>
              <c:numFmt formatCode="0%" sourceLinked="0"/>
              <c:spPr>
                <a:noFill/>
                <a:ln w="26580">
                  <a:noFill/>
                </a:ln>
              </c:spPr>
              <c:txPr>
                <a:bodyPr/>
                <a:lstStyle/>
                <a:p>
                  <a:pPr>
                    <a:defRPr sz="942" b="1" i="0" u="none" strike="noStrike" baseline="0">
                      <a:solidFill>
                        <a:srgbClr val="000000"/>
                      </a:solidFill>
                      <a:latin typeface="Times New Roman"/>
                      <a:ea typeface="Times New Roman"/>
                      <a:cs typeface="Times New Roman"/>
                    </a:defRPr>
                  </a:pPr>
                  <a:endParaRPr lang="ru-RU"/>
                </a:p>
              </c:txPr>
              <c:dLblPos val="bestFit"/>
              <c:showLegendKey val="1"/>
              <c:showVal val="0"/>
              <c:showCatName val="0"/>
              <c:showSerName val="0"/>
              <c:showPercent val="1"/>
              <c:showBubbleSize val="0"/>
              <c:extLst>
                <c:ext xmlns:c15="http://schemas.microsoft.com/office/drawing/2012/chart" uri="{CE6537A1-D6FC-4f65-9D91-7224C49458BB}"/>
              </c:extLst>
            </c:dLbl>
            <c:dLbl>
              <c:idx val="6"/>
              <c:layout>
                <c:manualLayout>
                  <c:xMode val="edge"/>
                  <c:yMode val="edge"/>
                  <c:x val="0.85993485342019549"/>
                  <c:y val="0.30838323353293412"/>
                </c:manualLayout>
              </c:layout>
              <c:numFmt formatCode="0%" sourceLinked="0"/>
              <c:spPr>
                <a:noFill/>
                <a:ln w="26580">
                  <a:noFill/>
                </a:ln>
              </c:spPr>
              <c:txPr>
                <a:bodyPr/>
                <a:lstStyle/>
                <a:p>
                  <a:pPr>
                    <a:defRPr sz="942" b="1" i="0" u="none" strike="noStrike" baseline="0">
                      <a:solidFill>
                        <a:srgbClr val="000000"/>
                      </a:solidFill>
                      <a:latin typeface="Times New Roman"/>
                      <a:ea typeface="Times New Roman"/>
                      <a:cs typeface="Times New Roman"/>
                    </a:defRPr>
                  </a:pPr>
                  <a:endParaRPr lang="ru-RU"/>
                </a:p>
              </c:txPr>
              <c:dLblPos val="bestFit"/>
              <c:showLegendKey val="1"/>
              <c:showVal val="0"/>
              <c:showCatName val="0"/>
              <c:showSerName val="0"/>
              <c:showPercent val="1"/>
              <c:showBubbleSize val="0"/>
              <c:extLst>
                <c:ext xmlns:c15="http://schemas.microsoft.com/office/drawing/2012/chart" uri="{CE6537A1-D6FC-4f65-9D91-7224C49458BB}"/>
              </c:extLst>
            </c:dLbl>
            <c:dLbl>
              <c:idx val="7"/>
              <c:layout>
                <c:manualLayout>
                  <c:xMode val="edge"/>
                  <c:yMode val="edge"/>
                  <c:x val="0.65309446254071657"/>
                  <c:y val="0.21856287425149701"/>
                </c:manualLayout>
              </c:layout>
              <c:numFmt formatCode="0%" sourceLinked="0"/>
              <c:spPr>
                <a:noFill/>
                <a:ln w="26580">
                  <a:noFill/>
                </a:ln>
              </c:spPr>
              <c:txPr>
                <a:bodyPr/>
                <a:lstStyle/>
                <a:p>
                  <a:pPr>
                    <a:defRPr sz="942" b="0" i="0" u="none" strike="noStrike" baseline="0">
                      <a:solidFill>
                        <a:srgbClr val="000000"/>
                      </a:solidFill>
                      <a:latin typeface="Times New Roman"/>
                      <a:ea typeface="Times New Roman"/>
                      <a:cs typeface="Times New Roman"/>
                    </a:defRPr>
                  </a:pPr>
                  <a:endParaRPr lang="ru-RU"/>
                </a:p>
              </c:txPr>
              <c:dLblPos val="bestFit"/>
              <c:showLegendKey val="1"/>
              <c:showVal val="0"/>
              <c:showCatName val="0"/>
              <c:showSerName val="0"/>
              <c:showPercent val="1"/>
              <c:showBubbleSize val="0"/>
              <c:extLst>
                <c:ext xmlns:c15="http://schemas.microsoft.com/office/drawing/2012/chart" uri="{CE6537A1-D6FC-4f65-9D91-7224C49458BB}"/>
              </c:extLst>
            </c:dLbl>
            <c:dLbl>
              <c:idx val="8"/>
              <c:layout>
                <c:manualLayout>
                  <c:xMode val="edge"/>
                  <c:yMode val="edge"/>
                  <c:x val="0.69543973941368076"/>
                  <c:y val="0.46706586826347307"/>
                </c:manualLayout>
              </c:layout>
              <c:numFmt formatCode="0%" sourceLinked="0"/>
              <c:spPr>
                <a:noFill/>
                <a:ln w="26580">
                  <a:noFill/>
                </a:ln>
              </c:spPr>
              <c:txPr>
                <a:bodyPr/>
                <a:lstStyle/>
                <a:p>
                  <a:pPr>
                    <a:defRPr sz="942" b="0" i="0" u="none" strike="noStrike" baseline="0">
                      <a:solidFill>
                        <a:srgbClr val="000000"/>
                      </a:solidFill>
                      <a:latin typeface="Times New Roman"/>
                      <a:ea typeface="Times New Roman"/>
                      <a:cs typeface="Times New Roman"/>
                    </a:defRPr>
                  </a:pPr>
                  <a:endParaRPr lang="ru-RU"/>
                </a:p>
              </c:txPr>
              <c:dLblPos val="bestFit"/>
              <c:showLegendKey val="1"/>
              <c:showVal val="0"/>
              <c:showCatName val="0"/>
              <c:showSerName val="0"/>
              <c:showPercent val="1"/>
              <c:showBubbleSize val="0"/>
              <c:extLst>
                <c:ext xmlns:c15="http://schemas.microsoft.com/office/drawing/2012/chart" uri="{CE6537A1-D6FC-4f65-9D91-7224C49458BB}"/>
              </c:extLst>
            </c:dLbl>
            <c:dLbl>
              <c:idx val="9"/>
              <c:layout>
                <c:manualLayout>
                  <c:xMode val="edge"/>
                  <c:yMode val="edge"/>
                  <c:x val="0.68729641693811072"/>
                  <c:y val="0.3413173652694611"/>
                </c:manualLayout>
              </c:layout>
              <c:numFmt formatCode="0%" sourceLinked="0"/>
              <c:spPr>
                <a:noFill/>
                <a:ln w="26580">
                  <a:noFill/>
                </a:ln>
              </c:spPr>
              <c:txPr>
                <a:bodyPr/>
                <a:lstStyle/>
                <a:p>
                  <a:pPr>
                    <a:defRPr sz="942" b="0" i="0" u="none" strike="noStrike" baseline="0">
                      <a:solidFill>
                        <a:srgbClr val="000000"/>
                      </a:solidFill>
                      <a:latin typeface="Times New Roman"/>
                      <a:ea typeface="Times New Roman"/>
                      <a:cs typeface="Times New Roman"/>
                    </a:defRPr>
                  </a:pPr>
                  <a:endParaRPr lang="ru-RU"/>
                </a:p>
              </c:txPr>
              <c:dLblPos val="bestFit"/>
              <c:showLegendKey val="1"/>
              <c:showVal val="0"/>
              <c:showCatName val="0"/>
              <c:showSerName val="0"/>
              <c:showPercent val="1"/>
              <c:showBubbleSize val="0"/>
              <c:extLst>
                <c:ext xmlns:c15="http://schemas.microsoft.com/office/drawing/2012/chart" uri="{CE6537A1-D6FC-4f65-9D91-7224C49458BB}"/>
              </c:extLst>
            </c:dLbl>
            <c:dLbl>
              <c:idx val="10"/>
              <c:layout>
                <c:manualLayout>
                  <c:xMode val="edge"/>
                  <c:yMode val="edge"/>
                  <c:x val="0.69543973941368076"/>
                  <c:y val="0.59281437125748504"/>
                </c:manualLayout>
              </c:layout>
              <c:numFmt formatCode="0%" sourceLinked="0"/>
              <c:spPr>
                <a:noFill/>
                <a:ln w="26580">
                  <a:noFill/>
                </a:ln>
              </c:spPr>
              <c:txPr>
                <a:bodyPr/>
                <a:lstStyle/>
                <a:p>
                  <a:pPr>
                    <a:defRPr sz="942" b="0" i="0" u="none" strike="noStrike" baseline="0">
                      <a:solidFill>
                        <a:srgbClr val="000000"/>
                      </a:solidFill>
                      <a:latin typeface="Times New Roman"/>
                      <a:ea typeface="Times New Roman"/>
                      <a:cs typeface="Times New Roman"/>
                    </a:defRPr>
                  </a:pPr>
                  <a:endParaRPr lang="ru-RU"/>
                </a:p>
              </c:txPr>
              <c:dLblPos val="bestFit"/>
              <c:showLegendKey val="1"/>
              <c:showVal val="0"/>
              <c:showCatName val="0"/>
              <c:showSerName val="0"/>
              <c:showPercent val="1"/>
              <c:showBubbleSize val="0"/>
              <c:extLst>
                <c:ext xmlns:c15="http://schemas.microsoft.com/office/drawing/2012/chart" uri="{CE6537A1-D6FC-4f65-9D91-7224C49458BB}"/>
              </c:extLst>
            </c:dLbl>
            <c:dLbl>
              <c:idx val="11"/>
              <c:layout>
                <c:manualLayout>
                  <c:xMode val="edge"/>
                  <c:yMode val="edge"/>
                  <c:x val="0.67752442996742668"/>
                  <c:y val="0.77844311377245512"/>
                </c:manualLayout>
              </c:layout>
              <c:numFmt formatCode="0%" sourceLinked="0"/>
              <c:spPr>
                <a:noFill/>
                <a:ln w="26580">
                  <a:noFill/>
                </a:ln>
              </c:spPr>
              <c:txPr>
                <a:bodyPr/>
                <a:lstStyle/>
                <a:p>
                  <a:pPr>
                    <a:defRPr sz="942" b="0" i="0" u="none" strike="noStrike" baseline="0">
                      <a:solidFill>
                        <a:srgbClr val="000000"/>
                      </a:solidFill>
                      <a:latin typeface="Times New Roman"/>
                      <a:ea typeface="Times New Roman"/>
                      <a:cs typeface="Times New Roman"/>
                    </a:defRPr>
                  </a:pPr>
                  <a:endParaRPr lang="ru-RU"/>
                </a:p>
              </c:txPr>
              <c:dLblPos val="bestFit"/>
              <c:showLegendKey val="1"/>
              <c:showVal val="0"/>
              <c:showCatName val="0"/>
              <c:showSerName val="0"/>
              <c:showPercent val="1"/>
              <c:showBubbleSize val="0"/>
              <c:extLst>
                <c:ext xmlns:c15="http://schemas.microsoft.com/office/drawing/2012/chart" uri="{CE6537A1-D6FC-4f65-9D91-7224C49458BB}"/>
              </c:extLst>
            </c:dLbl>
            <c:dLbl>
              <c:idx val="12"/>
              <c:layout>
                <c:manualLayout>
                  <c:xMode val="edge"/>
                  <c:yMode val="edge"/>
                  <c:x val="0.70195439739413679"/>
                  <c:y val="0.67664670658682635"/>
                </c:manualLayout>
              </c:layout>
              <c:numFmt formatCode="0%" sourceLinked="0"/>
              <c:spPr>
                <a:noFill/>
                <a:ln w="26580">
                  <a:noFill/>
                </a:ln>
              </c:spPr>
              <c:txPr>
                <a:bodyPr/>
                <a:lstStyle/>
                <a:p>
                  <a:pPr>
                    <a:defRPr sz="942" b="0" i="0" u="none" strike="noStrike" baseline="0">
                      <a:solidFill>
                        <a:srgbClr val="000000"/>
                      </a:solidFill>
                      <a:latin typeface="Times New Roman"/>
                      <a:ea typeface="Times New Roman"/>
                      <a:cs typeface="Times New Roman"/>
                    </a:defRPr>
                  </a:pPr>
                  <a:endParaRPr lang="ru-RU"/>
                </a:p>
              </c:txPr>
              <c:dLblPos val="bestFit"/>
              <c:showLegendKey val="1"/>
              <c:showVal val="0"/>
              <c:showCatName val="0"/>
              <c:showSerName val="0"/>
              <c:showPercent val="1"/>
              <c:showBubbleSize val="0"/>
              <c:extLst>
                <c:ext xmlns:c15="http://schemas.microsoft.com/office/drawing/2012/chart" uri="{CE6537A1-D6FC-4f65-9D91-7224C49458BB}"/>
              </c:extLst>
            </c:dLbl>
            <c:numFmt formatCode="0%" sourceLinked="0"/>
            <c:spPr>
              <a:noFill/>
              <a:ln w="26580">
                <a:noFill/>
              </a:ln>
            </c:spPr>
            <c:txPr>
              <a:bodyPr wrap="square" lIns="38100" tIns="19050" rIns="38100" bIns="19050" anchor="ctr">
                <a:spAutoFit/>
              </a:bodyPr>
              <a:lstStyle/>
              <a:p>
                <a:pPr>
                  <a:defRPr sz="942" b="1" i="0" u="none" strike="noStrike" baseline="0">
                    <a:solidFill>
                      <a:srgbClr val="000000"/>
                    </a:solidFill>
                    <a:latin typeface="Times New Roman"/>
                    <a:ea typeface="Times New Roman"/>
                    <a:cs typeface="Times New Roman"/>
                  </a:defRPr>
                </a:pPr>
                <a:endParaRPr lang="ru-RU"/>
              </a:p>
            </c:txPr>
            <c:showLegendKey val="1"/>
            <c:showVal val="0"/>
            <c:showCatName val="0"/>
            <c:showSerName val="0"/>
            <c:showPercent val="1"/>
            <c:showBubbleSize val="0"/>
            <c:showLeaderLines val="1"/>
            <c:extLst>
              <c:ext xmlns:c15="http://schemas.microsoft.com/office/drawing/2012/chart" uri="{CE6537A1-D6FC-4f65-9D91-7224C49458BB}"/>
            </c:extLst>
          </c:dLbls>
          <c:cat>
            <c:strRef>
              <c:f>Лист1!$A$1:$A$3</c:f>
              <c:strCache>
                <c:ptCount val="3"/>
                <c:pt idx="0">
                  <c:v>За рахунок інших надходжень спеціального фонду</c:v>
                </c:pt>
                <c:pt idx="1">
                  <c:v>За рахунок інших джерел власних надходжень бюджетних установ</c:v>
                </c:pt>
                <c:pt idx="2">
                  <c:v>За рахунок надходжень від плати за послуги, що надаються бюджетними установами згідно із законодавством</c:v>
                </c:pt>
              </c:strCache>
            </c:strRef>
          </c:cat>
          <c:val>
            <c:numRef>
              <c:f>Лист1!$B$1:$B$3</c:f>
              <c:numCache>
                <c:formatCode>0.0</c:formatCode>
                <c:ptCount val="3"/>
                <c:pt idx="0">
                  <c:v>37896.1</c:v>
                </c:pt>
                <c:pt idx="1">
                  <c:v>3889.3</c:v>
                </c:pt>
                <c:pt idx="2">
                  <c:v>1478.9</c:v>
                </c:pt>
              </c:numCache>
            </c:numRef>
          </c:val>
        </c:ser>
        <c:dLbls>
          <c:showLegendKey val="1"/>
          <c:showVal val="0"/>
          <c:showCatName val="0"/>
          <c:showSerName val="0"/>
          <c:showPercent val="1"/>
          <c:showBubbleSize val="0"/>
          <c:showLeaderLines val="1"/>
        </c:dLbls>
      </c:pie3DChart>
      <c:spPr>
        <a:noFill/>
        <a:ln w="26580">
          <a:noFill/>
        </a:ln>
      </c:spPr>
    </c:plotArea>
    <c:legend>
      <c:legendPos val="r"/>
      <c:layout>
        <c:manualLayout>
          <c:xMode val="edge"/>
          <c:yMode val="edge"/>
          <c:x val="0.67100977198697065"/>
          <c:y val="0.17365269461077845"/>
          <c:w val="0.30130293159609123"/>
          <c:h val="0.69461077844311381"/>
        </c:manualLayout>
      </c:layout>
      <c:overlay val="0"/>
      <c:spPr>
        <a:solidFill>
          <a:srgbClr val="FFFFFF"/>
        </a:solidFill>
        <a:ln w="3323">
          <a:solidFill>
            <a:srgbClr val="000000"/>
          </a:solidFill>
          <a:prstDash val="solid"/>
        </a:ln>
      </c:spPr>
      <c:txPr>
        <a:bodyPr/>
        <a:lstStyle/>
        <a:p>
          <a:pPr>
            <a:defRPr sz="863"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a:noFill/>
    </a:ln>
  </c:spPr>
  <c:txPr>
    <a:bodyPr/>
    <a:lstStyle/>
    <a:p>
      <a:pPr>
        <a:defRPr sz="1256"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E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Pages>
  <Words>20207</Words>
  <Characters>115185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c:creator>
  <cp:keywords/>
  <dc:description/>
  <cp:lastModifiedBy>User</cp:lastModifiedBy>
  <cp:revision>4</cp:revision>
  <dcterms:created xsi:type="dcterms:W3CDTF">2016-02-11T12:48:00Z</dcterms:created>
  <dcterms:modified xsi:type="dcterms:W3CDTF">2016-02-12T07:59:00Z</dcterms:modified>
</cp:coreProperties>
</file>