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98" w:rsidRPr="00A47CC5" w:rsidRDefault="00691A98" w:rsidP="00E664AC">
      <w:pPr>
        <w:jc w:val="center"/>
        <w:rPr>
          <w:b/>
          <w:sz w:val="28"/>
          <w:szCs w:val="28"/>
          <w:lang w:val="uk-UA"/>
        </w:rPr>
      </w:pPr>
      <w:r w:rsidRPr="00A47CC5">
        <w:rPr>
          <w:b/>
          <w:sz w:val="28"/>
          <w:szCs w:val="28"/>
          <w:lang w:val="uk-UA"/>
        </w:rPr>
        <w:t>Аналіз регуляторного впливу</w:t>
      </w:r>
    </w:p>
    <w:p w:rsidR="00691A98" w:rsidRPr="00A47CC5" w:rsidRDefault="00691A98" w:rsidP="00E664AC">
      <w:pPr>
        <w:jc w:val="center"/>
        <w:rPr>
          <w:b/>
          <w:sz w:val="28"/>
          <w:szCs w:val="28"/>
          <w:lang w:val="uk-UA"/>
        </w:rPr>
      </w:pPr>
      <w:r w:rsidRPr="00A47CC5">
        <w:rPr>
          <w:b/>
          <w:sz w:val="28"/>
          <w:szCs w:val="28"/>
          <w:lang w:val="uk-UA"/>
        </w:rPr>
        <w:t xml:space="preserve"> до проекту рішення Бучанської міської ради </w:t>
      </w:r>
    </w:p>
    <w:p w:rsidR="00E70D2F" w:rsidRDefault="00691A98" w:rsidP="00E664AC">
      <w:pPr>
        <w:jc w:val="center"/>
        <w:rPr>
          <w:b/>
          <w:sz w:val="28"/>
          <w:szCs w:val="28"/>
          <w:lang w:val="uk-UA"/>
        </w:rPr>
      </w:pPr>
      <w:r w:rsidRPr="00A47CC5">
        <w:rPr>
          <w:b/>
          <w:sz w:val="28"/>
          <w:szCs w:val="28"/>
          <w:lang w:val="uk-UA"/>
        </w:rPr>
        <w:t xml:space="preserve">«Про затвердження порядку </w:t>
      </w:r>
      <w:r w:rsidR="00E70D2F">
        <w:rPr>
          <w:b/>
          <w:sz w:val="28"/>
          <w:szCs w:val="28"/>
          <w:lang w:val="uk-UA"/>
        </w:rPr>
        <w:t xml:space="preserve">сплати пайової участі замовника </w:t>
      </w:r>
    </w:p>
    <w:p w:rsidR="00691A98" w:rsidRPr="00A47CC5" w:rsidRDefault="00E70D2F" w:rsidP="00E664A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розвитку інфраструктури міста</w:t>
      </w:r>
      <w:r w:rsidR="00691A98" w:rsidRPr="00A47CC5">
        <w:rPr>
          <w:b/>
          <w:sz w:val="28"/>
          <w:szCs w:val="28"/>
          <w:lang w:val="uk-UA"/>
        </w:rPr>
        <w:t xml:space="preserve"> Буча»</w:t>
      </w:r>
    </w:p>
    <w:p w:rsidR="00691A98" w:rsidRPr="00A47CC5" w:rsidRDefault="00691A98" w:rsidP="00B12E3C">
      <w:pPr>
        <w:tabs>
          <w:tab w:val="left" w:pos="540"/>
        </w:tabs>
        <w:spacing w:before="100" w:beforeAutospacing="1" w:after="100" w:afterAutospacing="1"/>
        <w:ind w:firstLine="709"/>
        <w:jc w:val="both"/>
        <w:rPr>
          <w:lang w:val="uk-UA"/>
        </w:rPr>
      </w:pPr>
      <w:r w:rsidRPr="00A47CC5">
        <w:rPr>
          <w:lang w:val="uk-UA"/>
        </w:rPr>
        <w:t>Цей аналіз регуляторного впливу розроблений на виконання вимог Закону України «Про засади державної регуляторної політики у сфері господарської діяльності» від 11.09.2003 року № 1160/ІУ та Методики проведення аналізу впливу регуляторного акта, затвердженої постановою Кабінету Міністрів України від 11.03.2004 року № 308.</w:t>
      </w:r>
      <w:r w:rsidR="00E70D2F">
        <w:rPr>
          <w:b/>
          <w:bCs/>
          <w:color w:val="000000"/>
          <w:spacing w:val="-1"/>
          <w:lang w:val="uk-UA"/>
        </w:rPr>
        <w:t xml:space="preserve"> </w:t>
      </w:r>
      <w:r w:rsidR="00E70D2F">
        <w:rPr>
          <w:bCs/>
          <w:color w:val="000000"/>
          <w:spacing w:val="-1"/>
          <w:lang w:val="uk-UA"/>
        </w:rPr>
        <w:t xml:space="preserve">Даний проект підготовлено </w:t>
      </w:r>
      <w:r w:rsidR="00E70D2F" w:rsidRPr="00E70D2F">
        <w:rPr>
          <w:lang w:val="uk-UA"/>
        </w:rPr>
        <w:t xml:space="preserve">з метою забезпечення виконання статті 40 Закону України </w:t>
      </w:r>
      <w:r w:rsidR="00E70D2F">
        <w:rPr>
          <w:lang w:val="uk-UA"/>
        </w:rPr>
        <w:t>«</w:t>
      </w:r>
      <w:r w:rsidR="00E70D2F" w:rsidRPr="00E70D2F">
        <w:rPr>
          <w:lang w:val="uk-UA"/>
        </w:rPr>
        <w:t>Про регулювання містобудівної діяльності»</w:t>
      </w:r>
      <w:r w:rsidR="00E70D2F">
        <w:rPr>
          <w:lang w:val="uk-UA"/>
        </w:rPr>
        <w:t>.</w:t>
      </w:r>
    </w:p>
    <w:p w:rsidR="00691A98" w:rsidRDefault="00691A98" w:rsidP="00E40128">
      <w:pPr>
        <w:pStyle w:val="a4"/>
        <w:numPr>
          <w:ilvl w:val="0"/>
          <w:numId w:val="3"/>
        </w:numPr>
        <w:spacing w:before="100" w:beforeAutospacing="1" w:after="100" w:afterAutospacing="1"/>
        <w:contextualSpacing w:val="0"/>
        <w:jc w:val="center"/>
        <w:rPr>
          <w:b/>
          <w:i/>
          <w:lang w:val="uk-UA"/>
        </w:rPr>
      </w:pPr>
      <w:r w:rsidRPr="00A47CC5">
        <w:rPr>
          <w:b/>
          <w:i/>
          <w:lang w:val="uk-UA"/>
        </w:rPr>
        <w:t>Визначення проблеми, яку передбачається розв’язати шляхом державного регулювання</w:t>
      </w:r>
    </w:p>
    <w:p w:rsidR="00506EAE" w:rsidRDefault="00506EAE" w:rsidP="00B12E3C">
      <w:pPr>
        <w:pStyle w:val="a4"/>
        <w:spacing w:before="100" w:beforeAutospacing="1" w:after="100" w:afterAutospacing="1"/>
        <w:ind w:left="0" w:firstLine="708"/>
        <w:contextualSpacing w:val="0"/>
        <w:jc w:val="both"/>
        <w:rPr>
          <w:lang w:val="uk-UA"/>
        </w:rPr>
      </w:pPr>
      <w:r w:rsidRPr="00B5253C">
        <w:rPr>
          <w:color w:val="000000"/>
          <w:spacing w:val="2"/>
          <w:lang w:val="uk-UA"/>
        </w:rPr>
        <w:t>Статтею</w:t>
      </w:r>
      <w:r w:rsidRPr="00B5253C">
        <w:rPr>
          <w:lang w:val="uk-UA"/>
        </w:rPr>
        <w:t xml:space="preserve"> 40 Закону України «Про регулювання містобудівної діяльності» </w:t>
      </w:r>
      <w:r w:rsidRPr="00B5253C">
        <w:rPr>
          <w:color w:val="000000"/>
          <w:spacing w:val="-1"/>
          <w:lang w:val="uk-UA"/>
        </w:rPr>
        <w:t xml:space="preserve">встановлюються граничні нормативи, які не враховують регіональних особливостей </w:t>
      </w:r>
      <w:r w:rsidRPr="00B5253C">
        <w:rPr>
          <w:color w:val="000000"/>
          <w:lang w:val="uk-UA"/>
        </w:rPr>
        <w:t>та соціальної значимості об'єктів для місцевої громади</w:t>
      </w:r>
      <w:r w:rsidRPr="00B5253C">
        <w:rPr>
          <w:lang w:val="uk-UA"/>
        </w:rPr>
        <w:t>, а також частиною першою вищезазначеної статті встановлено, що порядок залучення, розрахунку розміру і використання коштів пайової участі у розвитку інфраструктури населеного пункту встановлюють органи місцевого самоврядування відповідно до цього Закону.</w:t>
      </w:r>
    </w:p>
    <w:p w:rsidR="008710AF" w:rsidRDefault="008710AF" w:rsidP="00B12E3C">
      <w:pPr>
        <w:pStyle w:val="a4"/>
        <w:shd w:val="clear" w:color="auto" w:fill="FFFFFF"/>
        <w:tabs>
          <w:tab w:val="left" w:pos="540"/>
        </w:tabs>
        <w:spacing w:before="100" w:beforeAutospacing="1" w:after="100" w:afterAutospacing="1"/>
        <w:ind w:left="0" w:right="17" w:firstLine="708"/>
        <w:contextualSpacing w:val="0"/>
        <w:jc w:val="both"/>
        <w:rPr>
          <w:color w:val="000000"/>
          <w:spacing w:val="-2"/>
          <w:lang w:val="uk-UA"/>
        </w:rPr>
      </w:pPr>
      <w:r w:rsidRPr="008710AF">
        <w:rPr>
          <w:color w:val="000000"/>
          <w:lang w:val="uk-UA"/>
        </w:rPr>
        <w:t xml:space="preserve">Розвиток інженерно-транспортної і соціальної інфраструктури міста вимагає </w:t>
      </w:r>
      <w:r w:rsidRPr="008710AF">
        <w:rPr>
          <w:color w:val="000000"/>
          <w:spacing w:val="1"/>
          <w:lang w:val="uk-UA"/>
        </w:rPr>
        <w:t xml:space="preserve">комплексного рішення багатьох проблем, пов'язаних з поліпшенням її технічного </w:t>
      </w:r>
      <w:r w:rsidRPr="008710AF">
        <w:rPr>
          <w:color w:val="000000"/>
          <w:lang w:val="uk-UA"/>
        </w:rPr>
        <w:t>стану та подальшим оновленням. Будівництво (реконструкція) об</w:t>
      </w:r>
      <w:r w:rsidRPr="008710AF">
        <w:rPr>
          <w:color w:val="000000"/>
          <w:vertAlign w:val="superscript"/>
          <w:lang w:val="uk-UA"/>
        </w:rPr>
        <w:t>’</w:t>
      </w:r>
      <w:r w:rsidRPr="008710AF">
        <w:rPr>
          <w:color w:val="000000"/>
          <w:lang w:val="uk-UA"/>
        </w:rPr>
        <w:t xml:space="preserve">єктів соціальної </w:t>
      </w:r>
      <w:r w:rsidRPr="008710AF">
        <w:rPr>
          <w:color w:val="000000"/>
          <w:spacing w:val="-1"/>
          <w:lang w:val="uk-UA"/>
        </w:rPr>
        <w:t xml:space="preserve">сфери і житлово-комунального господарства, проведення робіт з благоустрою міста </w:t>
      </w:r>
      <w:r w:rsidRPr="008710AF">
        <w:rPr>
          <w:color w:val="000000"/>
          <w:spacing w:val="3"/>
          <w:lang w:val="uk-UA"/>
        </w:rPr>
        <w:t xml:space="preserve">фінансується за рахунок коштів міського бюджету. </w:t>
      </w:r>
      <w:r w:rsidR="00ED464D">
        <w:rPr>
          <w:color w:val="000000"/>
          <w:spacing w:val="3"/>
          <w:lang w:val="uk-UA"/>
        </w:rPr>
        <w:t>Прийняття рішення про п</w:t>
      </w:r>
      <w:r w:rsidRPr="008710AF">
        <w:rPr>
          <w:color w:val="000000"/>
          <w:spacing w:val="3"/>
          <w:lang w:val="uk-UA"/>
        </w:rPr>
        <w:t>айов</w:t>
      </w:r>
      <w:r w:rsidR="00ED464D">
        <w:rPr>
          <w:color w:val="000000"/>
          <w:spacing w:val="3"/>
          <w:lang w:val="uk-UA"/>
        </w:rPr>
        <w:t>у</w:t>
      </w:r>
      <w:r w:rsidRPr="008710AF">
        <w:rPr>
          <w:color w:val="000000"/>
          <w:spacing w:val="3"/>
          <w:lang w:val="uk-UA"/>
        </w:rPr>
        <w:t xml:space="preserve"> </w:t>
      </w:r>
      <w:r w:rsidR="00ED464D">
        <w:rPr>
          <w:color w:val="000000"/>
          <w:spacing w:val="3"/>
          <w:lang w:val="uk-UA"/>
        </w:rPr>
        <w:t>участь</w:t>
      </w:r>
      <w:r w:rsidRPr="008710AF">
        <w:rPr>
          <w:color w:val="000000"/>
          <w:spacing w:val="3"/>
          <w:lang w:val="uk-UA"/>
        </w:rPr>
        <w:t xml:space="preserve"> інвесторів </w:t>
      </w:r>
      <w:r w:rsidRPr="008710AF">
        <w:rPr>
          <w:color w:val="000000"/>
          <w:spacing w:val="2"/>
          <w:lang w:val="uk-UA"/>
        </w:rPr>
        <w:t>(замовників) за право реалізувати проект будівництва на території міста дасть можливість компенсувати витрати бюджету міста на відтворення інженерно-</w:t>
      </w:r>
      <w:r w:rsidRPr="008710AF">
        <w:rPr>
          <w:color w:val="000000"/>
          <w:lang w:val="uk-UA"/>
        </w:rPr>
        <w:t>транспортн</w:t>
      </w:r>
      <w:r w:rsidR="00ED464D">
        <w:rPr>
          <w:color w:val="000000"/>
          <w:lang w:val="uk-UA"/>
        </w:rPr>
        <w:t>ої та соціальної інфраструктури та</w:t>
      </w:r>
      <w:r w:rsidRPr="008710AF">
        <w:rPr>
          <w:color w:val="000000"/>
          <w:lang w:val="uk-UA"/>
        </w:rPr>
        <w:t xml:space="preserve"> залучити замовників до благоустрою </w:t>
      </w:r>
      <w:r w:rsidRPr="008710AF">
        <w:rPr>
          <w:color w:val="000000"/>
          <w:spacing w:val="-2"/>
          <w:lang w:val="uk-UA"/>
        </w:rPr>
        <w:t>території міста</w:t>
      </w:r>
      <w:r>
        <w:rPr>
          <w:color w:val="000000"/>
          <w:spacing w:val="-2"/>
          <w:lang w:val="uk-UA"/>
        </w:rPr>
        <w:t xml:space="preserve"> Буча.</w:t>
      </w:r>
    </w:p>
    <w:p w:rsidR="00AC2331" w:rsidRDefault="00AC2331" w:rsidP="00B12E3C">
      <w:pPr>
        <w:pStyle w:val="a4"/>
        <w:shd w:val="clear" w:color="auto" w:fill="FFFFFF"/>
        <w:tabs>
          <w:tab w:val="left" w:pos="540"/>
        </w:tabs>
        <w:spacing w:before="100" w:beforeAutospacing="1" w:after="100" w:afterAutospacing="1"/>
        <w:ind w:left="0" w:firstLine="708"/>
        <w:contextualSpacing w:val="0"/>
        <w:jc w:val="both"/>
        <w:rPr>
          <w:color w:val="000000"/>
          <w:spacing w:val="-1"/>
          <w:lang w:val="uk-UA"/>
        </w:rPr>
      </w:pPr>
      <w:r w:rsidRPr="00B5253C">
        <w:rPr>
          <w:color w:val="000000"/>
          <w:lang w:val="uk-UA"/>
        </w:rPr>
        <w:t xml:space="preserve">Запропонований проект рішення спрямований на деталізацію нормативів відрахувань на розширене </w:t>
      </w:r>
      <w:r w:rsidRPr="00B5253C">
        <w:rPr>
          <w:color w:val="000000"/>
          <w:spacing w:val="11"/>
          <w:lang w:val="uk-UA"/>
        </w:rPr>
        <w:t xml:space="preserve">відтворення інженерно-транспортної та соціальної інфраструктури міста </w:t>
      </w:r>
      <w:r w:rsidR="005436E3">
        <w:rPr>
          <w:color w:val="000000"/>
          <w:spacing w:val="7"/>
          <w:lang w:val="uk-UA"/>
        </w:rPr>
        <w:t>Буча</w:t>
      </w:r>
      <w:r w:rsidRPr="00B5253C">
        <w:rPr>
          <w:color w:val="000000"/>
          <w:spacing w:val="7"/>
          <w:lang w:val="uk-UA"/>
        </w:rPr>
        <w:t xml:space="preserve">, врахування варіантів будівництва, реконструкції та розширення </w:t>
      </w:r>
      <w:r w:rsidRPr="00B5253C">
        <w:rPr>
          <w:color w:val="000000"/>
          <w:spacing w:val="9"/>
          <w:lang w:val="uk-UA"/>
        </w:rPr>
        <w:t xml:space="preserve">об'єктів </w:t>
      </w:r>
      <w:r w:rsidR="00ED464D">
        <w:rPr>
          <w:color w:val="000000"/>
          <w:spacing w:val="9"/>
          <w:lang w:val="uk-UA"/>
        </w:rPr>
        <w:t>інвестування.</w:t>
      </w:r>
      <w:r w:rsidRPr="00B5253C">
        <w:rPr>
          <w:color w:val="000000"/>
          <w:spacing w:val="9"/>
          <w:lang w:val="uk-UA"/>
        </w:rPr>
        <w:t xml:space="preserve"> </w:t>
      </w:r>
    </w:p>
    <w:p w:rsidR="005436E3" w:rsidRDefault="00AC2331" w:rsidP="00E40128">
      <w:pPr>
        <w:pStyle w:val="a4"/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100" w:beforeAutospacing="1" w:after="100" w:afterAutospacing="1"/>
        <w:ind w:left="0" w:firstLine="567"/>
        <w:contextualSpacing w:val="0"/>
        <w:jc w:val="both"/>
        <w:rPr>
          <w:color w:val="000000"/>
          <w:lang w:val="uk-UA"/>
        </w:rPr>
      </w:pPr>
      <w:r w:rsidRPr="00B5253C">
        <w:rPr>
          <w:color w:val="000000"/>
          <w:lang w:val="uk-UA"/>
        </w:rPr>
        <w:t xml:space="preserve">Впровадження цього </w:t>
      </w:r>
      <w:r w:rsidR="005436E3">
        <w:rPr>
          <w:color w:val="000000"/>
          <w:lang w:val="uk-UA"/>
        </w:rPr>
        <w:t>р</w:t>
      </w:r>
      <w:r w:rsidRPr="00B5253C">
        <w:rPr>
          <w:color w:val="000000"/>
          <w:lang w:val="uk-UA"/>
        </w:rPr>
        <w:t>ішення буде сприяти</w:t>
      </w:r>
      <w:r w:rsidR="005436E3">
        <w:rPr>
          <w:color w:val="000000"/>
          <w:lang w:val="uk-UA"/>
        </w:rPr>
        <w:t>:</w:t>
      </w:r>
    </w:p>
    <w:p w:rsidR="005436E3" w:rsidRPr="005436E3" w:rsidRDefault="00AC2331" w:rsidP="00F00FB8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 w:val="0"/>
        <w:jc w:val="both"/>
        <w:rPr>
          <w:color w:val="000000"/>
          <w:spacing w:val="-1"/>
          <w:lang w:val="uk-UA"/>
        </w:rPr>
      </w:pPr>
      <w:r w:rsidRPr="00B5253C">
        <w:rPr>
          <w:color w:val="000000"/>
          <w:lang w:val="uk-UA"/>
        </w:rPr>
        <w:t xml:space="preserve">додатковим надходженням коштів </w:t>
      </w:r>
      <w:r w:rsidRPr="00B5253C">
        <w:rPr>
          <w:color w:val="000000"/>
          <w:spacing w:val="2"/>
          <w:lang w:val="uk-UA"/>
        </w:rPr>
        <w:t xml:space="preserve">до міського бюджету; </w:t>
      </w:r>
    </w:p>
    <w:p w:rsidR="005436E3" w:rsidRPr="005436E3" w:rsidRDefault="00AC2331" w:rsidP="00F00FB8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 w:val="0"/>
        <w:jc w:val="both"/>
        <w:rPr>
          <w:color w:val="000000"/>
          <w:spacing w:val="-1"/>
          <w:lang w:val="uk-UA"/>
        </w:rPr>
      </w:pPr>
      <w:r w:rsidRPr="00B5253C">
        <w:rPr>
          <w:color w:val="000000"/>
          <w:spacing w:val="2"/>
          <w:lang w:val="uk-UA"/>
        </w:rPr>
        <w:t>стимулюв</w:t>
      </w:r>
      <w:r w:rsidR="005436E3">
        <w:rPr>
          <w:color w:val="000000"/>
          <w:spacing w:val="2"/>
          <w:lang w:val="uk-UA"/>
        </w:rPr>
        <w:t>анню</w:t>
      </w:r>
      <w:r w:rsidRPr="00B5253C">
        <w:rPr>
          <w:color w:val="000000"/>
          <w:spacing w:val="2"/>
          <w:lang w:val="uk-UA"/>
        </w:rPr>
        <w:t xml:space="preserve"> фізичних та юридичних осіб - інвесторів </w:t>
      </w:r>
      <w:r w:rsidRPr="00B5253C">
        <w:rPr>
          <w:color w:val="000000"/>
          <w:spacing w:val="1"/>
          <w:lang w:val="uk-UA"/>
        </w:rPr>
        <w:t>(забудовників) до раціонального та ефективного використання об'єктів інженерно-</w:t>
      </w:r>
      <w:r w:rsidRPr="00B5253C">
        <w:rPr>
          <w:color w:val="000000"/>
          <w:lang w:val="uk-UA"/>
        </w:rPr>
        <w:t xml:space="preserve">транспортної та соціальної інфраструктури міста; </w:t>
      </w:r>
    </w:p>
    <w:p w:rsidR="00AC2331" w:rsidRDefault="00AC2331" w:rsidP="00F00FB8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 w:val="0"/>
        <w:jc w:val="both"/>
        <w:rPr>
          <w:color w:val="000000"/>
          <w:spacing w:val="-1"/>
          <w:lang w:val="uk-UA"/>
        </w:rPr>
      </w:pPr>
      <w:r w:rsidRPr="00B5253C">
        <w:rPr>
          <w:color w:val="000000"/>
          <w:lang w:val="uk-UA"/>
        </w:rPr>
        <w:t>створ</w:t>
      </w:r>
      <w:r w:rsidR="005436E3">
        <w:rPr>
          <w:color w:val="000000"/>
          <w:lang w:val="uk-UA"/>
        </w:rPr>
        <w:t>енню</w:t>
      </w:r>
      <w:r w:rsidRPr="00B5253C">
        <w:rPr>
          <w:color w:val="000000"/>
          <w:lang w:val="uk-UA"/>
        </w:rPr>
        <w:t xml:space="preserve"> рівн</w:t>
      </w:r>
      <w:r w:rsidR="005436E3">
        <w:rPr>
          <w:color w:val="000000"/>
          <w:lang w:val="uk-UA"/>
        </w:rPr>
        <w:t>их</w:t>
      </w:r>
      <w:r w:rsidRPr="00B5253C">
        <w:rPr>
          <w:color w:val="000000"/>
          <w:lang w:val="uk-UA"/>
        </w:rPr>
        <w:t>, чітко визначен</w:t>
      </w:r>
      <w:r w:rsidR="005436E3">
        <w:rPr>
          <w:color w:val="000000"/>
          <w:lang w:val="uk-UA"/>
        </w:rPr>
        <w:t>их</w:t>
      </w:r>
      <w:r w:rsidRPr="00B5253C">
        <w:rPr>
          <w:color w:val="000000"/>
          <w:lang w:val="uk-UA"/>
        </w:rPr>
        <w:t xml:space="preserve"> </w:t>
      </w:r>
      <w:r w:rsidRPr="00B5253C">
        <w:rPr>
          <w:color w:val="000000"/>
          <w:spacing w:val="-1"/>
          <w:lang w:val="uk-UA"/>
        </w:rPr>
        <w:t>умов для різних категорій суб</w:t>
      </w:r>
      <w:r w:rsidRPr="00B5253C">
        <w:rPr>
          <w:color w:val="000000"/>
          <w:spacing w:val="-1"/>
          <w:vertAlign w:val="superscript"/>
          <w:lang w:val="uk-UA"/>
        </w:rPr>
        <w:t>’</w:t>
      </w:r>
      <w:r w:rsidRPr="00B5253C">
        <w:rPr>
          <w:color w:val="000000"/>
          <w:spacing w:val="-1"/>
          <w:lang w:val="uk-UA"/>
        </w:rPr>
        <w:t>єктів господарювання</w:t>
      </w:r>
      <w:r>
        <w:rPr>
          <w:color w:val="000000"/>
          <w:spacing w:val="-1"/>
          <w:lang w:val="uk-UA"/>
        </w:rPr>
        <w:t>.</w:t>
      </w:r>
    </w:p>
    <w:p w:rsidR="00691A98" w:rsidRPr="008710AF" w:rsidRDefault="00691A98" w:rsidP="00E40128">
      <w:pPr>
        <w:spacing w:before="100" w:beforeAutospacing="1" w:after="100" w:afterAutospacing="1"/>
        <w:ind w:firstLine="426"/>
        <w:jc w:val="center"/>
        <w:rPr>
          <w:b/>
          <w:i/>
          <w:lang w:val="uk-UA"/>
        </w:rPr>
      </w:pPr>
      <w:r w:rsidRPr="008710AF">
        <w:rPr>
          <w:b/>
          <w:i/>
          <w:lang w:val="uk-UA"/>
        </w:rPr>
        <w:t>2. Цілі державного регулювання</w:t>
      </w:r>
    </w:p>
    <w:p w:rsidR="008710AF" w:rsidRDefault="008710AF" w:rsidP="00B12E3C">
      <w:pPr>
        <w:shd w:val="clear" w:color="auto" w:fill="FFFFFF"/>
        <w:tabs>
          <w:tab w:val="left" w:pos="540"/>
        </w:tabs>
        <w:spacing w:before="100" w:beforeAutospacing="1" w:after="100" w:afterAutospacing="1"/>
        <w:ind w:right="17" w:firstLine="709"/>
        <w:jc w:val="both"/>
        <w:rPr>
          <w:lang w:val="uk-UA"/>
        </w:rPr>
      </w:pPr>
      <w:r>
        <w:rPr>
          <w:color w:val="000000"/>
          <w:lang w:val="uk-UA"/>
        </w:rPr>
        <w:t xml:space="preserve">Оскільки </w:t>
      </w:r>
      <w:proofErr w:type="spellStart"/>
      <w:r w:rsidR="00153D53">
        <w:rPr>
          <w:color w:val="000000"/>
          <w:lang w:val="uk-UA"/>
        </w:rPr>
        <w:t>Бучанською</w:t>
      </w:r>
      <w:proofErr w:type="spellEnd"/>
      <w:r>
        <w:rPr>
          <w:color w:val="000000"/>
          <w:lang w:val="uk-UA"/>
        </w:rPr>
        <w:t xml:space="preserve"> міською радою не розроблявся порядок залучення та використання </w:t>
      </w:r>
      <w:r>
        <w:rPr>
          <w:color w:val="000000"/>
          <w:spacing w:val="3"/>
          <w:lang w:val="uk-UA"/>
        </w:rPr>
        <w:t>коштів забудовників, визначений</w:t>
      </w:r>
      <w:r>
        <w:rPr>
          <w:b/>
          <w:color w:val="0000FF"/>
          <w:lang w:val="uk-UA"/>
        </w:rPr>
        <w:t xml:space="preserve"> </w:t>
      </w:r>
      <w:r>
        <w:rPr>
          <w:lang w:val="uk-UA"/>
        </w:rPr>
        <w:t>Законом України "Про регулювання містобудівної діяльності"</w:t>
      </w:r>
      <w:r>
        <w:rPr>
          <w:color w:val="000000"/>
          <w:spacing w:val="3"/>
          <w:lang w:val="uk-UA"/>
        </w:rPr>
        <w:t xml:space="preserve">, виникла необхідність прийняття Порядку, </w:t>
      </w:r>
      <w:r>
        <w:rPr>
          <w:color w:val="000000"/>
          <w:spacing w:val="9"/>
          <w:lang w:val="uk-UA"/>
        </w:rPr>
        <w:t xml:space="preserve">який би передбачав узагальнюючий порядок формування та використання </w:t>
      </w:r>
      <w:r>
        <w:rPr>
          <w:color w:val="000000"/>
          <w:lang w:val="uk-UA"/>
        </w:rPr>
        <w:t>вищевказаного джерела цільового фонду соціал</w:t>
      </w:r>
      <w:r w:rsidR="00ED464D">
        <w:rPr>
          <w:color w:val="000000"/>
          <w:lang w:val="uk-UA"/>
        </w:rPr>
        <w:t>ьно-економічного розвитку міста, виникає необхідність вирішення даного питання.</w:t>
      </w:r>
      <w:r>
        <w:rPr>
          <w:color w:val="000000"/>
          <w:lang w:val="uk-UA"/>
        </w:rPr>
        <w:t xml:space="preserve"> Також слід зазначити, що діючими рішеннями </w:t>
      </w:r>
      <w:r w:rsidR="00153D53">
        <w:rPr>
          <w:bCs/>
          <w:color w:val="000000"/>
          <w:lang w:val="uk-UA"/>
        </w:rPr>
        <w:t>Бучанської</w:t>
      </w:r>
      <w:r>
        <w:rPr>
          <w:color w:val="000000"/>
          <w:lang w:val="uk-UA"/>
        </w:rPr>
        <w:t xml:space="preserve"> міської ради не </w:t>
      </w:r>
      <w:r>
        <w:rPr>
          <w:color w:val="000000"/>
          <w:spacing w:val="7"/>
          <w:lang w:val="uk-UA"/>
        </w:rPr>
        <w:t xml:space="preserve">врегульовано механізм залучення до цільового фонду бюджету міста коштів </w:t>
      </w:r>
      <w:r>
        <w:rPr>
          <w:color w:val="000000"/>
          <w:lang w:val="uk-UA"/>
        </w:rPr>
        <w:t xml:space="preserve">фізичних та юридичних осіб на розвиток інженерно-транспортної та соціальної </w:t>
      </w:r>
      <w:r>
        <w:rPr>
          <w:color w:val="000000"/>
          <w:spacing w:val="-1"/>
          <w:lang w:val="uk-UA"/>
        </w:rPr>
        <w:t>інфраструктури, через що виникають наступні проблеми:</w:t>
      </w:r>
    </w:p>
    <w:p w:rsidR="008710AF" w:rsidRPr="00153D53" w:rsidRDefault="008710AF" w:rsidP="00E40128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100" w:beforeAutospacing="1" w:after="100" w:afterAutospacing="1"/>
        <w:ind w:left="714" w:hanging="357"/>
        <w:contextualSpacing w:val="0"/>
        <w:jc w:val="both"/>
        <w:rPr>
          <w:color w:val="000000"/>
          <w:lang w:val="uk-UA"/>
        </w:rPr>
      </w:pPr>
      <w:r w:rsidRPr="00153D53">
        <w:rPr>
          <w:color w:val="000000"/>
          <w:lang w:val="uk-UA"/>
        </w:rPr>
        <w:t xml:space="preserve">більшість забудовників на території міста не залучаються до пайової участі в </w:t>
      </w:r>
      <w:r w:rsidRPr="00153D53">
        <w:rPr>
          <w:color w:val="000000"/>
          <w:spacing w:val="-1"/>
          <w:lang w:val="uk-UA"/>
        </w:rPr>
        <w:t>облаштуванні інженерно-транспортної та соціальної інфраструктури;</w:t>
      </w:r>
    </w:p>
    <w:p w:rsidR="008710AF" w:rsidRPr="00153D53" w:rsidRDefault="008710AF" w:rsidP="00E40128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100" w:beforeAutospacing="1" w:after="100" w:afterAutospacing="1"/>
        <w:ind w:left="714" w:hanging="357"/>
        <w:contextualSpacing w:val="0"/>
        <w:jc w:val="both"/>
        <w:rPr>
          <w:color w:val="000000"/>
          <w:lang w:val="uk-UA"/>
        </w:rPr>
      </w:pPr>
      <w:r w:rsidRPr="00153D53">
        <w:rPr>
          <w:color w:val="000000"/>
          <w:spacing w:val="-1"/>
          <w:lang w:val="uk-UA"/>
        </w:rPr>
        <w:lastRenderedPageBreak/>
        <w:t>відбувається пошкодження та руйнування існуючої інфраструктури міста без будь-якого відновлення з боку замовників будівництва;</w:t>
      </w:r>
    </w:p>
    <w:p w:rsidR="008710AF" w:rsidRDefault="008710AF" w:rsidP="00E40128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100" w:beforeAutospacing="1" w:after="100" w:afterAutospacing="1"/>
        <w:ind w:left="714" w:hanging="357"/>
        <w:contextualSpacing w:val="0"/>
        <w:jc w:val="both"/>
      </w:pPr>
      <w:r w:rsidRPr="00153D53">
        <w:rPr>
          <w:color w:val="000000"/>
          <w:spacing w:val="-1"/>
          <w:lang w:val="uk-UA"/>
        </w:rPr>
        <w:t xml:space="preserve">стримується збільшення надходжень </w:t>
      </w:r>
      <w:r w:rsidR="000E454E">
        <w:rPr>
          <w:color w:val="000000"/>
          <w:spacing w:val="-1"/>
          <w:lang w:val="uk-UA"/>
        </w:rPr>
        <w:t>до</w:t>
      </w:r>
      <w:r w:rsidRPr="00153D53">
        <w:rPr>
          <w:color w:val="000000"/>
          <w:spacing w:val="-1"/>
          <w:lang w:val="uk-UA"/>
        </w:rPr>
        <w:t xml:space="preserve"> </w:t>
      </w:r>
      <w:r w:rsidR="000E454E">
        <w:rPr>
          <w:color w:val="000000"/>
          <w:spacing w:val="-1"/>
          <w:lang w:val="uk-UA"/>
        </w:rPr>
        <w:t xml:space="preserve">місцевого </w:t>
      </w:r>
      <w:r w:rsidRPr="00153D53">
        <w:rPr>
          <w:color w:val="000000"/>
          <w:spacing w:val="-1"/>
          <w:lang w:val="uk-UA"/>
        </w:rPr>
        <w:t xml:space="preserve">бюджету для </w:t>
      </w:r>
      <w:r w:rsidRPr="00153D53">
        <w:rPr>
          <w:color w:val="000000"/>
          <w:lang w:val="uk-UA"/>
        </w:rPr>
        <w:t xml:space="preserve">розв'язання питань соціально-економічного розвитку </w:t>
      </w:r>
      <w:r w:rsidR="000E454E">
        <w:rPr>
          <w:color w:val="000000"/>
          <w:lang w:val="uk-UA"/>
        </w:rPr>
        <w:t>міста Буча</w:t>
      </w:r>
      <w:r w:rsidRPr="00153D53">
        <w:rPr>
          <w:color w:val="000000"/>
          <w:lang w:val="uk-UA"/>
        </w:rPr>
        <w:t>;</w:t>
      </w:r>
    </w:p>
    <w:p w:rsidR="008710AF" w:rsidRPr="00153D53" w:rsidRDefault="008710AF" w:rsidP="00E40128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100" w:beforeAutospacing="1" w:after="100" w:afterAutospacing="1"/>
        <w:ind w:left="714" w:hanging="357"/>
        <w:contextualSpacing w:val="0"/>
        <w:jc w:val="both"/>
        <w:rPr>
          <w:color w:val="000000"/>
          <w:lang w:val="uk-UA"/>
        </w:rPr>
      </w:pPr>
      <w:r w:rsidRPr="00153D53">
        <w:rPr>
          <w:color w:val="000000"/>
          <w:spacing w:val="2"/>
          <w:lang w:val="uk-UA"/>
        </w:rPr>
        <w:t xml:space="preserve">недостатня   можливість   отримання   додаткових   джерел   фінансування </w:t>
      </w:r>
      <w:r w:rsidRPr="00153D53">
        <w:rPr>
          <w:color w:val="000000"/>
          <w:spacing w:val="5"/>
          <w:lang w:val="uk-UA"/>
        </w:rPr>
        <w:t xml:space="preserve">капітального ремонту житлового фонду, доріг міста, інженерно-технічних мереж </w:t>
      </w:r>
      <w:r w:rsidRPr="00153D53">
        <w:rPr>
          <w:color w:val="000000"/>
          <w:spacing w:val="1"/>
          <w:lang w:val="uk-UA"/>
        </w:rPr>
        <w:t xml:space="preserve">водопостачання та водовідведення, теплопостачання, а також робіт по благоустрою </w:t>
      </w:r>
      <w:r w:rsidRPr="00153D53">
        <w:rPr>
          <w:color w:val="000000"/>
          <w:spacing w:val="-5"/>
          <w:lang w:val="uk-UA"/>
        </w:rPr>
        <w:t>міста;</w:t>
      </w:r>
    </w:p>
    <w:p w:rsidR="008710AF" w:rsidRPr="00DF15ED" w:rsidRDefault="008710AF" w:rsidP="00E40128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100" w:beforeAutospacing="1" w:after="100" w:afterAutospacing="1"/>
        <w:ind w:left="714" w:hanging="357"/>
        <w:contextualSpacing w:val="0"/>
        <w:jc w:val="both"/>
        <w:rPr>
          <w:color w:val="000000"/>
          <w:lang w:val="uk-UA"/>
        </w:rPr>
      </w:pPr>
      <w:r w:rsidRPr="00153D53">
        <w:rPr>
          <w:color w:val="000000"/>
          <w:spacing w:val="-1"/>
          <w:lang w:val="uk-UA"/>
        </w:rPr>
        <w:t xml:space="preserve">офіційно   не   визначено   уповноважені   органи,   які   будуть здійснювати </w:t>
      </w:r>
      <w:r w:rsidRPr="00153D53">
        <w:rPr>
          <w:color w:val="000000"/>
          <w:spacing w:val="6"/>
          <w:lang w:val="uk-UA"/>
        </w:rPr>
        <w:t>контроль за своєчасністю та повнотою надходжень зазначених коштів, реєструвати заяви та готувати для укладання</w:t>
      </w:r>
      <w:r w:rsidRPr="00153D53">
        <w:rPr>
          <w:color w:val="000000"/>
          <w:spacing w:val="8"/>
          <w:lang w:val="uk-UA"/>
        </w:rPr>
        <w:t xml:space="preserve"> договори про пайову участь замовників будівництва в </w:t>
      </w:r>
      <w:r w:rsidRPr="00153D53">
        <w:rPr>
          <w:lang w:val="uk-UA"/>
        </w:rPr>
        <w:t>створенні і розвитку інженерно-транспортної та соціальної інфраструктури міста</w:t>
      </w:r>
      <w:r w:rsidRPr="00153D53">
        <w:rPr>
          <w:color w:val="000000"/>
          <w:spacing w:val="-2"/>
          <w:lang w:val="uk-UA"/>
        </w:rPr>
        <w:t>.</w:t>
      </w:r>
    </w:p>
    <w:p w:rsidR="00691A98" w:rsidRDefault="00691A98" w:rsidP="00E40128">
      <w:pPr>
        <w:pStyle w:val="a4"/>
        <w:numPr>
          <w:ilvl w:val="0"/>
          <w:numId w:val="10"/>
        </w:numPr>
        <w:spacing w:before="100" w:beforeAutospacing="1" w:after="100" w:afterAutospacing="1"/>
        <w:ind w:left="1276" w:hanging="567"/>
        <w:contextualSpacing w:val="0"/>
        <w:jc w:val="center"/>
        <w:rPr>
          <w:b/>
          <w:i/>
          <w:lang w:val="uk-UA"/>
        </w:rPr>
      </w:pPr>
      <w:r w:rsidRPr="00B5253C">
        <w:rPr>
          <w:b/>
          <w:i/>
          <w:lang w:val="uk-UA"/>
        </w:rPr>
        <w:t>Визначення та оцінка а альтернативних способів досягнення визначених цілей</w:t>
      </w:r>
    </w:p>
    <w:p w:rsidR="00691A98" w:rsidRPr="00404FF2" w:rsidRDefault="00DF15ED" w:rsidP="00E40128">
      <w:pPr>
        <w:spacing w:before="100" w:beforeAutospacing="1" w:after="100" w:afterAutospacing="1"/>
        <w:ind w:firstLine="708"/>
        <w:jc w:val="both"/>
        <w:rPr>
          <w:lang w:val="uk-UA"/>
        </w:rPr>
      </w:pPr>
      <w:r>
        <w:rPr>
          <w:lang w:val="uk-UA"/>
        </w:rPr>
        <w:t>Д</w:t>
      </w:r>
      <w:r w:rsidR="00691A98" w:rsidRPr="00404FF2">
        <w:rPr>
          <w:lang w:val="uk-UA"/>
        </w:rPr>
        <w:t xml:space="preserve">ля досягнення вищезазначених цілей можна </w:t>
      </w:r>
      <w:r w:rsidR="005436E3">
        <w:rPr>
          <w:lang w:val="uk-UA"/>
        </w:rPr>
        <w:t>розглянути</w:t>
      </w:r>
      <w:r w:rsidR="00691A98" w:rsidRPr="00404FF2">
        <w:rPr>
          <w:lang w:val="uk-UA"/>
        </w:rPr>
        <w:t xml:space="preserve"> два альтернативних шляхи:</w:t>
      </w:r>
    </w:p>
    <w:p w:rsidR="00691A98" w:rsidRPr="00404FF2" w:rsidRDefault="00691A98" w:rsidP="00E401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</w:pPr>
      <w:r w:rsidRPr="00404FF2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Залиш</w:t>
      </w:r>
      <w:r w:rsidR="00404FF2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ення існуючої ситуації без змін</w:t>
      </w:r>
    </w:p>
    <w:p w:rsidR="00404FF2" w:rsidRDefault="00691A98" w:rsidP="00E40128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04FF2">
        <w:rPr>
          <w:rFonts w:ascii="Times New Roman" w:hAnsi="Times New Roman" w:cs="Times New Roman"/>
          <w:color w:val="auto"/>
          <w:sz w:val="24"/>
          <w:szCs w:val="24"/>
          <w:lang w:val="uk-UA"/>
        </w:rPr>
        <w:t>Від такої альтернативи необхідно</w:t>
      </w:r>
      <w:r w:rsidR="005436E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відмовитись, тому що це буде</w:t>
      </w:r>
      <w:r w:rsidRPr="00404FF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тільки заглиблювати існуюч</w:t>
      </w:r>
      <w:r w:rsidR="00404FF2" w:rsidRPr="00404FF2">
        <w:rPr>
          <w:rFonts w:ascii="Times New Roman" w:hAnsi="Times New Roman" w:cs="Times New Roman"/>
          <w:color w:val="auto"/>
          <w:sz w:val="24"/>
          <w:szCs w:val="24"/>
          <w:lang w:val="uk-UA"/>
        </w:rPr>
        <w:t>и проблеми.</w:t>
      </w:r>
    </w:p>
    <w:p w:rsidR="005436E3" w:rsidRDefault="005436E3" w:rsidP="00E40128">
      <w:pPr>
        <w:shd w:val="clear" w:color="auto" w:fill="FFFFFF"/>
        <w:tabs>
          <w:tab w:val="left" w:pos="540"/>
        </w:tabs>
        <w:spacing w:before="100" w:beforeAutospacing="1" w:after="100" w:afterAutospacing="1"/>
        <w:ind w:right="7"/>
        <w:jc w:val="both"/>
        <w:rPr>
          <w:color w:val="000000"/>
          <w:spacing w:val="-1"/>
          <w:lang w:val="uk-UA"/>
        </w:rPr>
      </w:pPr>
      <w:r>
        <w:rPr>
          <w:color w:val="000000"/>
          <w:lang w:val="uk-UA"/>
        </w:rPr>
        <w:tab/>
        <w:t>Крім того, виходячи із чинного законодавства України</w:t>
      </w:r>
      <w:r w:rsidR="00E4012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="00E40128" w:rsidRPr="00E40128">
        <w:rPr>
          <w:color w:val="000000"/>
          <w:lang w:val="uk-UA"/>
        </w:rPr>
        <w:t>більш оптимального способу,</w:t>
      </w:r>
      <w:r>
        <w:rPr>
          <w:color w:val="000000"/>
          <w:lang w:val="uk-UA"/>
        </w:rPr>
        <w:t xml:space="preserve"> ніж нормативне врегулювання порядку та розмірів залучення і використання коштів </w:t>
      </w:r>
      <w:r>
        <w:rPr>
          <w:color w:val="000000"/>
          <w:spacing w:val="5"/>
          <w:lang w:val="uk-UA"/>
        </w:rPr>
        <w:t xml:space="preserve">замовників для розвитку інженерно-транспортної та соціальної інфраструктури </w:t>
      </w:r>
      <w:r>
        <w:rPr>
          <w:color w:val="000000"/>
          <w:spacing w:val="-1"/>
          <w:lang w:val="uk-UA"/>
        </w:rPr>
        <w:t>міста Буча не існує.</w:t>
      </w:r>
    </w:p>
    <w:p w:rsidR="00691A98" w:rsidRPr="00404FF2" w:rsidRDefault="00691A98" w:rsidP="00E401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</w:pPr>
      <w:r w:rsidRPr="00404FF2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При</w:t>
      </w:r>
      <w:r w:rsidR="00404FF2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йняття цього регуляторного акту</w:t>
      </w:r>
    </w:p>
    <w:p w:rsidR="00404FF2" w:rsidRDefault="00404FF2" w:rsidP="00E40128">
      <w:pPr>
        <w:pStyle w:val="a4"/>
        <w:tabs>
          <w:tab w:val="left" w:pos="540"/>
        </w:tabs>
        <w:spacing w:before="100" w:beforeAutospacing="1" w:after="100" w:afterAutospacing="1"/>
        <w:ind w:left="0" w:firstLine="709"/>
        <w:contextualSpacing w:val="0"/>
        <w:jc w:val="both"/>
        <w:rPr>
          <w:color w:val="000000"/>
          <w:spacing w:val="3"/>
          <w:lang w:val="uk-UA"/>
        </w:rPr>
      </w:pPr>
      <w:r w:rsidRPr="00404FF2">
        <w:rPr>
          <w:color w:val="000000"/>
          <w:spacing w:val="-1"/>
          <w:lang w:val="uk-UA"/>
        </w:rPr>
        <w:t xml:space="preserve">Вирішення всіх вищезазначених проблем можливе лише за рахунок прийняття </w:t>
      </w:r>
      <w:r w:rsidRPr="00404FF2">
        <w:rPr>
          <w:color w:val="000000"/>
          <w:lang w:val="uk-UA"/>
        </w:rPr>
        <w:t xml:space="preserve">рішення </w:t>
      </w:r>
      <w:r>
        <w:rPr>
          <w:color w:val="000000"/>
          <w:lang w:val="uk-UA"/>
        </w:rPr>
        <w:t>Бучанської</w:t>
      </w:r>
      <w:r w:rsidRPr="00404FF2">
        <w:rPr>
          <w:color w:val="000000"/>
          <w:lang w:val="uk-UA"/>
        </w:rPr>
        <w:t xml:space="preserve"> міської ради щодо затвердження узагальненого Порядку про </w:t>
      </w:r>
      <w:r w:rsidRPr="00404FF2">
        <w:rPr>
          <w:lang w:val="uk-UA"/>
        </w:rPr>
        <w:t xml:space="preserve">пайову участь замовників у розвитку інженерно-транспортної та соціальної інфраструктури міста </w:t>
      </w:r>
      <w:r>
        <w:rPr>
          <w:lang w:val="uk-UA"/>
        </w:rPr>
        <w:t>Буча</w:t>
      </w:r>
      <w:r w:rsidRPr="00404FF2">
        <w:rPr>
          <w:color w:val="000000"/>
          <w:spacing w:val="2"/>
          <w:lang w:val="uk-UA"/>
        </w:rPr>
        <w:t>, який регулюватиме зобов'язання щодо залучення і</w:t>
      </w:r>
      <w:r w:rsidRPr="00404FF2">
        <w:rPr>
          <w:lang w:val="uk-UA"/>
        </w:rPr>
        <w:t xml:space="preserve"> </w:t>
      </w:r>
      <w:r w:rsidRPr="00404FF2">
        <w:rPr>
          <w:color w:val="000000"/>
          <w:spacing w:val="3"/>
          <w:lang w:val="uk-UA"/>
        </w:rPr>
        <w:t xml:space="preserve">використання внесків забудовників. </w:t>
      </w:r>
    </w:p>
    <w:p w:rsidR="005436E3" w:rsidRDefault="005436E3" w:rsidP="00E463A6">
      <w:pPr>
        <w:shd w:val="clear" w:color="auto" w:fill="FFFFFF"/>
        <w:tabs>
          <w:tab w:val="left" w:pos="540"/>
        </w:tabs>
        <w:spacing w:before="100" w:beforeAutospacing="1" w:after="100" w:afterAutospacing="1"/>
        <w:ind w:right="7"/>
        <w:jc w:val="both"/>
        <w:rPr>
          <w:lang w:val="uk-UA"/>
        </w:rPr>
      </w:pPr>
      <w:r>
        <w:rPr>
          <w:color w:val="000000"/>
          <w:lang w:val="uk-UA"/>
        </w:rPr>
        <w:t xml:space="preserve">         </w:t>
      </w:r>
      <w:r>
        <w:rPr>
          <w:lang w:val="uk-UA"/>
        </w:rPr>
        <w:t xml:space="preserve">  </w:t>
      </w:r>
      <w:r>
        <w:rPr>
          <w:color w:val="000000"/>
          <w:lang w:val="uk-UA"/>
        </w:rPr>
        <w:t xml:space="preserve">Затвердження обраного способу регулювання </w:t>
      </w:r>
      <w:r w:rsidR="00E463A6">
        <w:rPr>
          <w:color w:val="000000"/>
          <w:lang w:val="uk-UA"/>
        </w:rPr>
        <w:t>–</w:t>
      </w:r>
      <w:r>
        <w:rPr>
          <w:color w:val="000000"/>
          <w:lang w:val="uk-UA"/>
        </w:rPr>
        <w:t xml:space="preserve"> забезпечує</w:t>
      </w:r>
      <w:r w:rsidR="00E463A6">
        <w:rPr>
          <w:color w:val="000000"/>
          <w:lang w:val="uk-UA"/>
        </w:rPr>
        <w:t>:</w:t>
      </w:r>
    </w:p>
    <w:p w:rsidR="005436E3" w:rsidRDefault="005436E3" w:rsidP="00F00FB8">
      <w:pPr>
        <w:pStyle w:val="a4"/>
        <w:numPr>
          <w:ilvl w:val="0"/>
          <w:numId w:val="15"/>
        </w:numPr>
        <w:shd w:val="clear" w:color="auto" w:fill="FFFFFF"/>
        <w:tabs>
          <w:tab w:val="left" w:pos="170"/>
        </w:tabs>
        <w:spacing w:before="120" w:after="120"/>
        <w:ind w:left="851" w:hanging="357"/>
        <w:jc w:val="both"/>
      </w:pPr>
      <w:r w:rsidRPr="00E463A6">
        <w:rPr>
          <w:color w:val="000000"/>
          <w:lang w:val="uk-UA"/>
        </w:rPr>
        <w:t>збільш</w:t>
      </w:r>
      <w:r w:rsidR="00E463A6">
        <w:rPr>
          <w:color w:val="000000"/>
          <w:lang w:val="uk-UA"/>
        </w:rPr>
        <w:t>ення</w:t>
      </w:r>
      <w:r w:rsidRPr="00E463A6">
        <w:rPr>
          <w:color w:val="000000"/>
          <w:lang w:val="uk-UA"/>
        </w:rPr>
        <w:t xml:space="preserve"> надходжен</w:t>
      </w:r>
      <w:r w:rsidR="00E463A6">
        <w:rPr>
          <w:color w:val="000000"/>
          <w:lang w:val="uk-UA"/>
        </w:rPr>
        <w:t>ь</w:t>
      </w:r>
      <w:r w:rsidRPr="00E463A6">
        <w:rPr>
          <w:color w:val="000000"/>
          <w:lang w:val="uk-UA"/>
        </w:rPr>
        <w:t xml:space="preserve"> до цільового фонду бюджету міста;</w:t>
      </w:r>
    </w:p>
    <w:p w:rsidR="005436E3" w:rsidRPr="00E463A6" w:rsidRDefault="00B038E1" w:rsidP="00F00FB8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/>
        <w:ind w:left="851" w:hanging="357"/>
        <w:jc w:val="both"/>
        <w:rPr>
          <w:color w:val="000000"/>
          <w:lang w:val="uk-UA"/>
        </w:rPr>
      </w:pPr>
      <w:r>
        <w:rPr>
          <w:color w:val="000000"/>
          <w:spacing w:val="6"/>
          <w:lang w:val="uk-UA"/>
        </w:rPr>
        <w:t xml:space="preserve">виконання </w:t>
      </w:r>
      <w:r w:rsidR="005436E3" w:rsidRPr="00E463A6">
        <w:rPr>
          <w:color w:val="000000"/>
          <w:spacing w:val="6"/>
          <w:lang w:val="uk-UA"/>
        </w:rPr>
        <w:t>вимог діючого законодавства щодо встановлення порядку розрахунку та розміру пайової участі у розвитку інфраструктури міста</w:t>
      </w:r>
      <w:r w:rsidR="005436E3" w:rsidRPr="00E463A6">
        <w:rPr>
          <w:color w:val="000000"/>
          <w:spacing w:val="-2"/>
          <w:lang w:val="uk-UA"/>
        </w:rPr>
        <w:t>;</w:t>
      </w:r>
    </w:p>
    <w:p w:rsidR="005436E3" w:rsidRPr="00E463A6" w:rsidRDefault="005436E3" w:rsidP="00F00FB8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/>
        <w:ind w:left="851" w:hanging="357"/>
        <w:jc w:val="both"/>
        <w:rPr>
          <w:color w:val="000000"/>
          <w:lang w:val="uk-UA"/>
        </w:rPr>
      </w:pPr>
      <w:r w:rsidRPr="00E463A6">
        <w:rPr>
          <w:color w:val="000000"/>
          <w:spacing w:val="2"/>
          <w:lang w:val="uk-UA"/>
        </w:rPr>
        <w:t xml:space="preserve">механізм врегулювання відносин між уповноваженими структурними </w:t>
      </w:r>
      <w:r w:rsidRPr="00E463A6">
        <w:rPr>
          <w:color w:val="000000"/>
          <w:spacing w:val="-1"/>
          <w:lang w:val="uk-UA"/>
        </w:rPr>
        <w:t>підрозділами міської ради щодо залучення та використання коштів пайової участі у розвитку інфраструктури;</w:t>
      </w:r>
    </w:p>
    <w:p w:rsidR="005436E3" w:rsidRPr="00B038E1" w:rsidRDefault="005436E3" w:rsidP="00F00FB8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/>
        <w:ind w:left="851" w:hanging="357"/>
        <w:jc w:val="both"/>
        <w:rPr>
          <w:color w:val="000000"/>
          <w:lang w:val="uk-UA"/>
        </w:rPr>
      </w:pPr>
      <w:r w:rsidRPr="00E463A6">
        <w:rPr>
          <w:color w:val="000000"/>
          <w:spacing w:val="8"/>
          <w:lang w:val="uk-UA"/>
        </w:rPr>
        <w:t>залучення громади у вирішення основних питань щодо соціально-</w:t>
      </w:r>
      <w:r w:rsidRPr="00E463A6">
        <w:rPr>
          <w:color w:val="000000"/>
          <w:spacing w:val="-1"/>
          <w:lang w:val="uk-UA"/>
        </w:rPr>
        <w:t>економічного розвитку міста.</w:t>
      </w:r>
    </w:p>
    <w:p w:rsidR="00691A98" w:rsidRPr="008B01D9" w:rsidRDefault="00691A98" w:rsidP="00E40128">
      <w:pPr>
        <w:pStyle w:val="a4"/>
        <w:numPr>
          <w:ilvl w:val="0"/>
          <w:numId w:val="2"/>
        </w:numPr>
        <w:spacing w:before="100" w:beforeAutospacing="1" w:after="100" w:afterAutospacing="1"/>
        <w:contextualSpacing w:val="0"/>
        <w:jc w:val="center"/>
        <w:rPr>
          <w:b/>
          <w:i/>
          <w:lang w:val="uk-UA"/>
        </w:rPr>
      </w:pPr>
      <w:r w:rsidRPr="008B01D9">
        <w:rPr>
          <w:b/>
          <w:i/>
          <w:lang w:val="uk-UA"/>
        </w:rPr>
        <w:t>Механізм та заходи, що пропонуються для розв’язання проблеми</w:t>
      </w:r>
    </w:p>
    <w:p w:rsidR="00691A98" w:rsidRPr="008B01D9" w:rsidRDefault="00691A98" w:rsidP="00B12E3C">
      <w:pPr>
        <w:pStyle w:val="a4"/>
        <w:spacing w:before="100" w:beforeAutospacing="1" w:after="100" w:afterAutospacing="1"/>
        <w:ind w:left="0" w:firstLine="709"/>
        <w:contextualSpacing w:val="0"/>
        <w:jc w:val="both"/>
        <w:rPr>
          <w:lang w:val="uk-UA"/>
        </w:rPr>
      </w:pPr>
      <w:r w:rsidRPr="008B01D9">
        <w:rPr>
          <w:lang w:val="uk-UA"/>
        </w:rPr>
        <w:t xml:space="preserve">Реалізація запропонованого регулювання буде здійснюватися шляхом впровадження наступних заходів: </w:t>
      </w:r>
    </w:p>
    <w:p w:rsidR="00691A98" w:rsidRPr="008B01D9" w:rsidRDefault="00691A98" w:rsidP="00B038E1">
      <w:pPr>
        <w:pStyle w:val="a4"/>
        <w:numPr>
          <w:ilvl w:val="0"/>
          <w:numId w:val="4"/>
        </w:numPr>
        <w:spacing w:before="120" w:after="120"/>
        <w:contextualSpacing w:val="0"/>
        <w:jc w:val="both"/>
        <w:rPr>
          <w:lang w:val="uk-UA"/>
        </w:rPr>
      </w:pPr>
      <w:r w:rsidRPr="008B01D9">
        <w:rPr>
          <w:b/>
          <w:i/>
          <w:lang w:val="uk-UA"/>
        </w:rPr>
        <w:t>Адміністративно-правові:</w:t>
      </w:r>
      <w:r w:rsidRPr="008B01D9">
        <w:rPr>
          <w:b/>
          <w:i/>
          <w:lang w:val="uk-UA"/>
        </w:rPr>
        <w:br/>
      </w:r>
      <w:r w:rsidRPr="008B01D9">
        <w:rPr>
          <w:lang w:val="uk-UA"/>
        </w:rPr>
        <w:t xml:space="preserve">вироблення місцевого нормативно-правового документу, який в рамках чинного законодавства дасть можливість спростити, удосконалити та розробити прозорий механізм </w:t>
      </w:r>
      <w:r w:rsidR="008B01D9" w:rsidRPr="008B01D9">
        <w:rPr>
          <w:lang w:val="uk-UA"/>
        </w:rPr>
        <w:t>сплати пайової участі замовника будівництва у розвитку інженерно-транспортної та соціальної інфраструктури міста Буча.</w:t>
      </w:r>
    </w:p>
    <w:p w:rsidR="00691A98" w:rsidRPr="00B038E1" w:rsidRDefault="00691A98" w:rsidP="00B038E1">
      <w:pPr>
        <w:pStyle w:val="a4"/>
        <w:numPr>
          <w:ilvl w:val="0"/>
          <w:numId w:val="4"/>
        </w:numPr>
        <w:spacing w:before="120" w:after="120"/>
        <w:contextualSpacing w:val="0"/>
        <w:jc w:val="both"/>
        <w:rPr>
          <w:i/>
          <w:lang w:val="uk-UA"/>
        </w:rPr>
      </w:pPr>
      <w:r w:rsidRPr="00B038E1">
        <w:rPr>
          <w:b/>
          <w:i/>
          <w:lang w:val="uk-UA"/>
        </w:rPr>
        <w:t>Інформаційні:</w:t>
      </w:r>
    </w:p>
    <w:p w:rsidR="00691A98" w:rsidRPr="00B038E1" w:rsidRDefault="00691A98" w:rsidP="00B038E1">
      <w:pPr>
        <w:pStyle w:val="a4"/>
        <w:spacing w:before="120" w:after="120"/>
        <w:ind w:left="1134"/>
        <w:contextualSpacing w:val="0"/>
        <w:jc w:val="both"/>
        <w:rPr>
          <w:lang w:val="uk-UA"/>
        </w:rPr>
      </w:pPr>
      <w:r w:rsidRPr="00B038E1">
        <w:rPr>
          <w:lang w:val="uk-UA"/>
        </w:rPr>
        <w:lastRenderedPageBreak/>
        <w:t>оприлюднення регуляторного акта в засобах масової інформації, з метою одержання зауважень і пропозицій від територіальної громади м. Буча.</w:t>
      </w:r>
    </w:p>
    <w:p w:rsidR="00B038E1" w:rsidRPr="000B7D56" w:rsidRDefault="00B038E1" w:rsidP="00B038E1">
      <w:pPr>
        <w:widowControl w:val="0"/>
        <w:shd w:val="clear" w:color="auto" w:fill="FFFFFF"/>
        <w:tabs>
          <w:tab w:val="left" w:pos="226"/>
          <w:tab w:val="left" w:pos="540"/>
        </w:tabs>
        <w:autoSpaceDE w:val="0"/>
        <w:autoSpaceDN w:val="0"/>
        <w:adjustRightInd w:val="0"/>
        <w:spacing w:line="322" w:lineRule="exact"/>
        <w:ind w:left="19"/>
        <w:jc w:val="both"/>
        <w:rPr>
          <w:b/>
          <w:i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B7D56">
        <w:rPr>
          <w:b/>
          <w:i/>
          <w:color w:val="000000"/>
          <w:spacing w:val="-1"/>
          <w:lang w:val="uk-UA"/>
        </w:rPr>
        <w:t>Механізмом досягнення цілей регулювання є:</w:t>
      </w:r>
      <w:r w:rsidRPr="000B7D56">
        <w:rPr>
          <w:b/>
          <w:i/>
          <w:lang w:val="uk-UA"/>
        </w:rPr>
        <w:t xml:space="preserve"> </w:t>
      </w:r>
    </w:p>
    <w:p w:rsidR="00B038E1" w:rsidRDefault="00B038E1" w:rsidP="00B038E1">
      <w:pPr>
        <w:widowControl w:val="0"/>
        <w:shd w:val="clear" w:color="auto" w:fill="FFFFFF"/>
        <w:tabs>
          <w:tab w:val="left" w:pos="226"/>
          <w:tab w:val="left" w:pos="540"/>
        </w:tabs>
        <w:autoSpaceDE w:val="0"/>
        <w:autoSpaceDN w:val="0"/>
        <w:adjustRightInd w:val="0"/>
        <w:spacing w:line="322" w:lineRule="exact"/>
        <w:ind w:left="19"/>
        <w:jc w:val="both"/>
        <w:rPr>
          <w:color w:val="000000"/>
          <w:lang w:val="uk-UA"/>
        </w:rPr>
      </w:pPr>
    </w:p>
    <w:p w:rsidR="00B038E1" w:rsidRPr="00B038E1" w:rsidRDefault="00B038E1" w:rsidP="00F00FB8">
      <w:pPr>
        <w:pStyle w:val="a4"/>
        <w:numPr>
          <w:ilvl w:val="0"/>
          <w:numId w:val="16"/>
        </w:numPr>
        <w:shd w:val="clear" w:color="auto" w:fill="FFFFFF"/>
        <w:tabs>
          <w:tab w:val="left" w:pos="709"/>
        </w:tabs>
        <w:ind w:left="709"/>
        <w:jc w:val="both"/>
        <w:rPr>
          <w:lang w:val="uk-UA"/>
        </w:rPr>
      </w:pPr>
      <w:r w:rsidRPr="00B038E1">
        <w:rPr>
          <w:color w:val="000000"/>
          <w:spacing w:val="5"/>
          <w:lang w:val="uk-UA"/>
        </w:rPr>
        <w:t xml:space="preserve">введення правового порядку залучення та використання міською радою коштів </w:t>
      </w:r>
      <w:r w:rsidRPr="00B038E1">
        <w:rPr>
          <w:color w:val="000000"/>
          <w:spacing w:val="7"/>
          <w:lang w:val="uk-UA"/>
        </w:rPr>
        <w:t>фізичних та юридичних осіб - замовників будівництва для розвитку інженерно-</w:t>
      </w:r>
      <w:r w:rsidRPr="00B038E1">
        <w:rPr>
          <w:color w:val="000000"/>
          <w:spacing w:val="-1"/>
          <w:lang w:val="uk-UA"/>
        </w:rPr>
        <w:t>транспортної та соціальної інфраструктури міста;</w:t>
      </w:r>
    </w:p>
    <w:p w:rsidR="00B038E1" w:rsidRPr="00B038E1" w:rsidRDefault="00B038E1" w:rsidP="00F00FB8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358"/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lang w:val="uk-UA"/>
        </w:rPr>
      </w:pPr>
      <w:r w:rsidRPr="00B038E1">
        <w:rPr>
          <w:color w:val="000000"/>
          <w:spacing w:val="1"/>
          <w:lang w:val="uk-UA"/>
        </w:rPr>
        <w:t xml:space="preserve">делегування структурним підрозділам міської ради права для здійснення </w:t>
      </w:r>
      <w:r w:rsidRPr="00B038E1">
        <w:rPr>
          <w:color w:val="000000"/>
          <w:spacing w:val="-1"/>
          <w:lang w:val="uk-UA"/>
        </w:rPr>
        <w:t>повноважень щодо участі в процесі залучення і використання зазначених коштів;</w:t>
      </w:r>
    </w:p>
    <w:p w:rsidR="00B038E1" w:rsidRPr="00B038E1" w:rsidRDefault="00B038E1" w:rsidP="00F00FB8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358"/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lang w:val="uk-UA"/>
        </w:rPr>
      </w:pPr>
      <w:r w:rsidRPr="00B038E1">
        <w:rPr>
          <w:color w:val="000000"/>
          <w:lang w:val="uk-UA"/>
        </w:rPr>
        <w:t xml:space="preserve">врегулювання взаємовідносин міської ради з замовниками будівництва на </w:t>
      </w:r>
      <w:r w:rsidRPr="00B038E1">
        <w:rPr>
          <w:color w:val="000000"/>
          <w:spacing w:val="-2"/>
          <w:lang w:val="uk-UA"/>
        </w:rPr>
        <w:t>договірних умовах;</w:t>
      </w:r>
    </w:p>
    <w:p w:rsidR="00B038E1" w:rsidRPr="00B038E1" w:rsidRDefault="00B038E1" w:rsidP="00F00FB8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358"/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lang w:val="uk-UA"/>
        </w:rPr>
      </w:pPr>
      <w:r w:rsidRPr="00B038E1">
        <w:rPr>
          <w:color w:val="000000"/>
          <w:spacing w:val="7"/>
          <w:lang w:val="uk-UA"/>
        </w:rPr>
        <w:t xml:space="preserve">збільшення надходжень до цільового фонду соціально-економічного розвитку </w:t>
      </w:r>
      <w:r w:rsidRPr="00B038E1">
        <w:rPr>
          <w:color w:val="000000"/>
          <w:spacing w:val="3"/>
          <w:lang w:val="uk-UA"/>
        </w:rPr>
        <w:t xml:space="preserve">міста  для проведення фінансування капітальних вкладень в розвиток міської </w:t>
      </w:r>
      <w:r w:rsidRPr="00B038E1">
        <w:rPr>
          <w:lang w:val="uk-UA"/>
        </w:rPr>
        <w:t xml:space="preserve">інженерно-транспортної та соціальної </w:t>
      </w:r>
      <w:r w:rsidRPr="00B038E1">
        <w:rPr>
          <w:color w:val="000000"/>
          <w:spacing w:val="-1"/>
          <w:lang w:val="uk-UA"/>
        </w:rPr>
        <w:t>інфраструктури;</w:t>
      </w:r>
    </w:p>
    <w:p w:rsidR="00B038E1" w:rsidRPr="00B038E1" w:rsidRDefault="00B038E1" w:rsidP="00F00FB8">
      <w:pPr>
        <w:pStyle w:val="a4"/>
        <w:numPr>
          <w:ilvl w:val="0"/>
          <w:numId w:val="16"/>
        </w:numPr>
        <w:shd w:val="clear" w:color="auto" w:fill="FFFFFF"/>
        <w:tabs>
          <w:tab w:val="left" w:pos="271"/>
          <w:tab w:val="left" w:pos="709"/>
        </w:tabs>
        <w:ind w:left="709"/>
        <w:jc w:val="both"/>
        <w:rPr>
          <w:color w:val="000000"/>
          <w:spacing w:val="-1"/>
          <w:lang w:val="uk-UA"/>
        </w:rPr>
      </w:pPr>
      <w:r w:rsidRPr="00B038E1">
        <w:rPr>
          <w:color w:val="000000"/>
          <w:spacing w:val="-1"/>
          <w:lang w:val="uk-UA"/>
        </w:rPr>
        <w:t>приведення у відповідність діючих нормативно-правових актів місцевого значення.</w:t>
      </w:r>
    </w:p>
    <w:p w:rsidR="00B038E1" w:rsidRDefault="00B038E1" w:rsidP="00F00FB8">
      <w:pPr>
        <w:shd w:val="clear" w:color="auto" w:fill="FFFFFF"/>
        <w:tabs>
          <w:tab w:val="left" w:pos="540"/>
          <w:tab w:val="left" w:pos="709"/>
        </w:tabs>
        <w:spacing w:line="322" w:lineRule="exact"/>
        <w:ind w:right="12"/>
        <w:jc w:val="both"/>
        <w:rPr>
          <w:lang w:val="uk-UA"/>
        </w:rPr>
      </w:pPr>
      <w:r>
        <w:rPr>
          <w:lang w:val="uk-UA"/>
        </w:rPr>
        <w:t xml:space="preserve">         </w:t>
      </w:r>
    </w:p>
    <w:p w:rsidR="00691A98" w:rsidRPr="00E664AC" w:rsidRDefault="00691A98" w:rsidP="00ED464D">
      <w:pPr>
        <w:numPr>
          <w:ilvl w:val="0"/>
          <w:numId w:val="2"/>
        </w:numPr>
        <w:spacing w:before="100" w:beforeAutospacing="1" w:after="100" w:afterAutospacing="1"/>
        <w:jc w:val="center"/>
        <w:rPr>
          <w:b/>
          <w:i/>
          <w:lang w:val="uk-UA"/>
        </w:rPr>
      </w:pPr>
      <w:r w:rsidRPr="00E664AC">
        <w:rPr>
          <w:b/>
          <w:i/>
          <w:lang w:val="uk-UA"/>
        </w:rPr>
        <w:t>Можливість досягнення визначених цілей у разі прийняття регуляторного акта</w:t>
      </w:r>
    </w:p>
    <w:p w:rsidR="00B038E1" w:rsidRPr="00B038E1" w:rsidRDefault="00E664AC" w:rsidP="00B12E3C">
      <w:pPr>
        <w:pStyle w:val="a4"/>
        <w:shd w:val="clear" w:color="auto" w:fill="FFFFFF"/>
        <w:tabs>
          <w:tab w:val="left" w:pos="540"/>
        </w:tabs>
        <w:ind w:left="0" w:right="1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</w:t>
      </w:r>
      <w:r w:rsidR="00B038E1" w:rsidRPr="00B038E1">
        <w:rPr>
          <w:color w:val="000000"/>
          <w:lang w:val="uk-UA"/>
        </w:rPr>
        <w:t xml:space="preserve">апропоноване </w:t>
      </w:r>
      <w:r w:rsidR="00B038E1" w:rsidRPr="00B038E1">
        <w:rPr>
          <w:color w:val="000000"/>
          <w:spacing w:val="1"/>
          <w:lang w:val="uk-UA"/>
        </w:rPr>
        <w:t xml:space="preserve">регулювання забезпечує прозорість дій органів місцевого самоврядування по </w:t>
      </w:r>
      <w:r w:rsidR="00B038E1" w:rsidRPr="00B038E1">
        <w:rPr>
          <w:color w:val="000000"/>
          <w:lang w:val="uk-UA"/>
        </w:rPr>
        <w:t>встановленню чіткої процедури нарахування та сплати пайової участі у розвитку інфраструктури міста.</w:t>
      </w:r>
    </w:p>
    <w:p w:rsidR="00B038E1" w:rsidRPr="00B038E1" w:rsidRDefault="00B038E1" w:rsidP="00B12E3C">
      <w:pPr>
        <w:pStyle w:val="a4"/>
        <w:shd w:val="clear" w:color="auto" w:fill="FFFFFF"/>
        <w:tabs>
          <w:tab w:val="left" w:pos="540"/>
        </w:tabs>
        <w:ind w:left="0" w:right="5" w:firstLine="709"/>
        <w:jc w:val="both"/>
        <w:rPr>
          <w:color w:val="000000"/>
          <w:spacing w:val="-4"/>
          <w:lang w:val="uk-UA"/>
        </w:rPr>
      </w:pPr>
      <w:r w:rsidRPr="00B038E1">
        <w:rPr>
          <w:lang w:val="uk-UA"/>
        </w:rPr>
        <w:t xml:space="preserve">  </w:t>
      </w:r>
      <w:r w:rsidRPr="00B038E1">
        <w:rPr>
          <w:color w:val="000000"/>
          <w:spacing w:val="6"/>
          <w:lang w:val="uk-UA"/>
        </w:rPr>
        <w:t xml:space="preserve">Визначення порядку </w:t>
      </w:r>
      <w:r w:rsidRPr="00B038E1">
        <w:rPr>
          <w:lang w:val="uk-UA"/>
        </w:rPr>
        <w:t xml:space="preserve">пайової участі замовників у розвитку інженерно-транспортної та соціальної інфраструктури міста </w:t>
      </w:r>
      <w:r w:rsidR="00E664AC">
        <w:rPr>
          <w:lang w:val="uk-UA"/>
        </w:rPr>
        <w:t>Буча</w:t>
      </w:r>
      <w:r w:rsidRPr="00B038E1">
        <w:rPr>
          <w:color w:val="000000"/>
          <w:lang w:val="uk-UA"/>
        </w:rPr>
        <w:t xml:space="preserve">, забезпечить впровадження прозорого організаційно-економічного </w:t>
      </w:r>
      <w:r w:rsidRPr="00B038E1">
        <w:rPr>
          <w:color w:val="000000"/>
          <w:spacing w:val="1"/>
          <w:lang w:val="uk-UA"/>
        </w:rPr>
        <w:t xml:space="preserve">механізму визначення розмірів пайової участі інвесторів (забудовників) та дозволить </w:t>
      </w:r>
      <w:r w:rsidRPr="00B038E1">
        <w:rPr>
          <w:color w:val="000000"/>
          <w:spacing w:val="12"/>
          <w:lang w:val="uk-UA"/>
        </w:rPr>
        <w:t xml:space="preserve">сформувати науково обґрунтоване нормативно-методичне забезпечення </w:t>
      </w:r>
      <w:r w:rsidRPr="00B038E1">
        <w:rPr>
          <w:color w:val="000000"/>
          <w:spacing w:val="2"/>
          <w:lang w:val="uk-UA"/>
        </w:rPr>
        <w:t xml:space="preserve">розширеного відтворення інженерно-транспортної та соціальної інфраструктури </w:t>
      </w:r>
      <w:r w:rsidRPr="00B038E1">
        <w:rPr>
          <w:color w:val="000000"/>
          <w:spacing w:val="-4"/>
          <w:lang w:val="uk-UA"/>
        </w:rPr>
        <w:t>міста.</w:t>
      </w:r>
    </w:p>
    <w:p w:rsidR="00691A98" w:rsidRPr="00166464" w:rsidRDefault="00691A98" w:rsidP="00B12E3C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66464">
        <w:rPr>
          <w:rFonts w:ascii="Times New Roman" w:hAnsi="Times New Roman" w:cs="Times New Roman"/>
          <w:color w:val="auto"/>
          <w:sz w:val="24"/>
          <w:szCs w:val="24"/>
          <w:lang w:val="uk-UA"/>
        </w:rPr>
        <w:t>Дане рішення здійснюється за принципами: законності, гласності (відкритості, прозорості, загальнодоступності).</w:t>
      </w:r>
    </w:p>
    <w:p w:rsidR="00691A98" w:rsidRPr="00166464" w:rsidRDefault="00691A98" w:rsidP="00166464">
      <w:pPr>
        <w:numPr>
          <w:ilvl w:val="0"/>
          <w:numId w:val="2"/>
        </w:numPr>
        <w:spacing w:before="100" w:beforeAutospacing="1" w:after="100" w:afterAutospacing="1"/>
        <w:jc w:val="center"/>
        <w:rPr>
          <w:b/>
          <w:i/>
          <w:lang w:val="uk-UA"/>
        </w:rPr>
      </w:pPr>
      <w:r w:rsidRPr="00166464">
        <w:rPr>
          <w:b/>
          <w:i/>
          <w:lang w:val="uk-UA"/>
        </w:rPr>
        <w:t>Очікувані результати від прийняття регуляторного акту</w:t>
      </w:r>
    </w:p>
    <w:p w:rsidR="00B038E1" w:rsidRPr="00B038E1" w:rsidRDefault="00B038E1" w:rsidP="00166464">
      <w:pPr>
        <w:pStyle w:val="a4"/>
        <w:shd w:val="clear" w:color="auto" w:fill="FFFFFF"/>
        <w:tabs>
          <w:tab w:val="left" w:pos="540"/>
        </w:tabs>
        <w:spacing w:line="322" w:lineRule="exact"/>
        <w:ind w:left="0" w:right="12" w:firstLine="720"/>
        <w:jc w:val="both"/>
        <w:rPr>
          <w:lang w:val="uk-UA"/>
        </w:rPr>
      </w:pPr>
      <w:r w:rsidRPr="00B038E1">
        <w:rPr>
          <w:color w:val="000000"/>
          <w:spacing w:val="8"/>
          <w:lang w:val="uk-UA"/>
        </w:rPr>
        <w:t xml:space="preserve">Відповідно до статті 73 Закону України «Про місцеве самоврядування в </w:t>
      </w:r>
      <w:r w:rsidRPr="00B038E1">
        <w:rPr>
          <w:color w:val="000000"/>
          <w:spacing w:val="-1"/>
          <w:lang w:val="uk-UA"/>
        </w:rPr>
        <w:t xml:space="preserve">Україні» рішення, прийняті органами місцевого самоврядування в межах наданих їм </w:t>
      </w:r>
      <w:r w:rsidRPr="00B038E1">
        <w:rPr>
          <w:color w:val="000000"/>
          <w:spacing w:val="2"/>
          <w:lang w:val="uk-UA"/>
        </w:rPr>
        <w:t xml:space="preserve">повноважень, є обов'язкові для виконання всіма розташованими на відповідній </w:t>
      </w:r>
      <w:r w:rsidRPr="00B038E1">
        <w:rPr>
          <w:color w:val="000000"/>
          <w:spacing w:val="1"/>
          <w:lang w:val="uk-UA"/>
        </w:rPr>
        <w:t xml:space="preserve">території органами виконавчої влади, об'єднаннями громадян, підприємствами, </w:t>
      </w:r>
      <w:r w:rsidRPr="00B038E1">
        <w:rPr>
          <w:color w:val="000000"/>
          <w:lang w:val="uk-UA"/>
        </w:rPr>
        <w:t>установами та організаціями, посадовими особами, а також громадянами, які постійно або тимчасово проживають на відповідній території.</w:t>
      </w:r>
    </w:p>
    <w:p w:rsidR="00B038E1" w:rsidRDefault="00B038E1" w:rsidP="00166464">
      <w:pPr>
        <w:pStyle w:val="a4"/>
        <w:shd w:val="clear" w:color="auto" w:fill="FFFFFF"/>
        <w:tabs>
          <w:tab w:val="left" w:pos="540"/>
        </w:tabs>
        <w:spacing w:before="5" w:line="319" w:lineRule="exact"/>
        <w:ind w:left="0" w:right="2" w:firstLine="720"/>
        <w:jc w:val="both"/>
        <w:rPr>
          <w:color w:val="000000"/>
          <w:lang w:val="uk-UA"/>
        </w:rPr>
      </w:pPr>
      <w:r w:rsidRPr="00B038E1">
        <w:rPr>
          <w:color w:val="000000"/>
          <w:spacing w:val="6"/>
          <w:lang w:val="uk-UA"/>
        </w:rPr>
        <w:t xml:space="preserve">  Залучення інвесторів до пайової участі у розвитку інфраструктури міста </w:t>
      </w:r>
      <w:r w:rsidRPr="00B038E1">
        <w:rPr>
          <w:color w:val="000000"/>
          <w:lang w:val="uk-UA"/>
        </w:rPr>
        <w:t>дозволить створити нові та реконструювати діючі об'єкти міської інфраструктури, а також буде сприяти рівномірному розвитку інфраструктури по всій території міста.</w:t>
      </w:r>
    </w:p>
    <w:p w:rsidR="00ED464D" w:rsidRPr="00B038E1" w:rsidRDefault="00ED464D" w:rsidP="00166464">
      <w:pPr>
        <w:pStyle w:val="a4"/>
        <w:shd w:val="clear" w:color="auto" w:fill="FFFFFF"/>
        <w:tabs>
          <w:tab w:val="left" w:pos="540"/>
        </w:tabs>
        <w:spacing w:before="5" w:line="319" w:lineRule="exact"/>
        <w:ind w:left="0" w:right="2" w:firstLine="720"/>
        <w:jc w:val="both"/>
        <w:rPr>
          <w:lang w:val="uk-UA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240"/>
        <w:gridCol w:w="3343"/>
      </w:tblGrid>
      <w:tr w:rsidR="00165C06" w:rsidTr="00B12E3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06" w:rsidRPr="002A348D" w:rsidRDefault="00165C06" w:rsidP="00165C0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A34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Сфера впливу регуляторного акта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06" w:rsidRPr="002A348D" w:rsidRDefault="00165C06" w:rsidP="00165C0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A34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06" w:rsidRPr="002A348D" w:rsidRDefault="00165C06" w:rsidP="00165C0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A34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Витрати</w:t>
            </w:r>
          </w:p>
        </w:tc>
      </w:tr>
      <w:tr w:rsidR="00165C06" w:rsidRPr="00165C06" w:rsidTr="00B12E3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06" w:rsidRPr="002A348D" w:rsidRDefault="00165C06" w:rsidP="00165C0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A34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Влада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48D" w:rsidRPr="002A348D" w:rsidRDefault="002A348D" w:rsidP="002A3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34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з</w:t>
            </w:r>
            <w:r w:rsidR="00165C06" w:rsidRPr="002A34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більшення  надходжень  до </w:t>
            </w:r>
            <w:r w:rsidRPr="002A34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міського бюджету; </w:t>
            </w:r>
          </w:p>
          <w:p w:rsidR="00165C06" w:rsidRPr="002A348D" w:rsidRDefault="002A348D" w:rsidP="002A3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34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в</w:t>
            </w:r>
            <w:r w:rsidR="00165C06" w:rsidRPr="002A34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ирішення  соціальних   та економічних проблем,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пов'язаних з  </w:t>
            </w:r>
            <w:r w:rsidR="00165C06" w:rsidRPr="002A34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фінансуванням розвитку інфраструктури міста</w:t>
            </w:r>
            <w:r w:rsidRPr="002A34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48D" w:rsidRPr="002A348D" w:rsidRDefault="002A348D" w:rsidP="002A348D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A348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- часові витрати, пов’язані з розробкою та </w:t>
            </w:r>
            <w:proofErr w:type="spellStart"/>
            <w:r w:rsidRPr="002A348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впроваджен-ням</w:t>
            </w:r>
            <w:proofErr w:type="spellEnd"/>
            <w:r w:rsidRPr="002A348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регуляторного акта;</w:t>
            </w:r>
          </w:p>
          <w:p w:rsidR="00165C06" w:rsidRPr="002A348D" w:rsidRDefault="002A348D" w:rsidP="002A348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A348D">
              <w:rPr>
                <w:color w:val="auto"/>
                <w:lang w:val="uk-UA"/>
              </w:rPr>
              <w:t xml:space="preserve">- </w:t>
            </w:r>
            <w:r w:rsidRPr="002A348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часові витрати пов’язанні з підготовкою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документації та визначенням пайової участі замовника</w:t>
            </w:r>
            <w:r w:rsidRPr="002A348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;</w:t>
            </w:r>
          </w:p>
        </w:tc>
      </w:tr>
      <w:tr w:rsidR="00165C06" w:rsidTr="00B12E3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06" w:rsidRPr="002A348D" w:rsidRDefault="00165C06" w:rsidP="00165C0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A34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Суб'єкти господарювання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06" w:rsidRPr="002A348D" w:rsidRDefault="002A348D" w:rsidP="002A3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34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 п</w:t>
            </w:r>
            <w:r w:rsidR="00165C06" w:rsidRPr="002A34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раво реалізувати свій проект будівництва на території міста</w:t>
            </w:r>
            <w:r w:rsidR="00ED46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2A348D" w:rsidRPr="002A348D" w:rsidRDefault="002A348D" w:rsidP="002A348D">
            <w:pPr>
              <w:spacing w:before="100" w:beforeAutospacing="1" w:after="100" w:afterAutospacing="1"/>
              <w:rPr>
                <w:lang w:val="uk-UA"/>
              </w:rPr>
            </w:pPr>
            <w:r w:rsidRPr="002A348D">
              <w:rPr>
                <w:lang w:val="uk-UA"/>
              </w:rPr>
              <w:t>-  встановлення чіткої процедури;</w:t>
            </w:r>
          </w:p>
          <w:p w:rsidR="002A348D" w:rsidRPr="002A348D" w:rsidRDefault="002A348D" w:rsidP="002A3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348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 передбачуваність дій влади.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06" w:rsidRPr="002A348D" w:rsidRDefault="002A348D" w:rsidP="002A3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34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с</w:t>
            </w:r>
            <w:r w:rsidR="00165C06" w:rsidRPr="002A34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плата пайової участі</w:t>
            </w:r>
          </w:p>
        </w:tc>
      </w:tr>
      <w:tr w:rsidR="00165C06" w:rsidTr="00B12E3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06" w:rsidRPr="00165C06" w:rsidRDefault="00165C06" w:rsidP="00165C0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cyan"/>
                <w:lang w:val="uk-UA"/>
              </w:rPr>
            </w:pPr>
            <w:r w:rsidRPr="00B12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06" w:rsidRDefault="002A348D" w:rsidP="002A3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A34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 п</w:t>
            </w:r>
            <w:r w:rsidR="00165C06" w:rsidRPr="002A34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окращення рівня життя та соціального забезпечення населення на основі створення благодатних умов для розвитку міста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2A348D" w:rsidRPr="002A348D" w:rsidRDefault="002A348D" w:rsidP="002A34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06" w:rsidRPr="00165C06" w:rsidRDefault="00B12E3C" w:rsidP="00B12E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cyan"/>
                <w:lang w:val="uk-UA"/>
              </w:rPr>
            </w:pPr>
            <w:r w:rsidRPr="002A34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сплата пайової участі</w:t>
            </w:r>
          </w:p>
        </w:tc>
      </w:tr>
    </w:tbl>
    <w:p w:rsidR="00691A98" w:rsidRPr="00B12E3C" w:rsidRDefault="00691A98" w:rsidP="00B12E3C">
      <w:pPr>
        <w:numPr>
          <w:ilvl w:val="0"/>
          <w:numId w:val="2"/>
        </w:numPr>
        <w:spacing w:before="100" w:beforeAutospacing="1" w:after="100" w:afterAutospacing="1"/>
        <w:jc w:val="center"/>
        <w:rPr>
          <w:b/>
          <w:i/>
          <w:lang w:val="uk-UA"/>
        </w:rPr>
      </w:pPr>
      <w:r w:rsidRPr="00B12E3C">
        <w:rPr>
          <w:b/>
          <w:i/>
          <w:lang w:val="uk-UA"/>
        </w:rPr>
        <w:t>Обґрунтування строку дії регуляторного акту</w:t>
      </w:r>
    </w:p>
    <w:p w:rsidR="00B12E3C" w:rsidRPr="00B12E3C" w:rsidRDefault="00B12E3C" w:rsidP="00B12E3C">
      <w:pPr>
        <w:pStyle w:val="a4"/>
        <w:spacing w:before="100" w:beforeAutospacing="1" w:after="100" w:afterAutospacing="1"/>
        <w:ind w:left="0" w:firstLine="720"/>
        <w:jc w:val="both"/>
        <w:rPr>
          <w:lang w:val="uk-UA"/>
        </w:rPr>
      </w:pPr>
      <w:r w:rsidRPr="00B12E3C">
        <w:rPr>
          <w:lang w:val="uk-UA"/>
        </w:rPr>
        <w:t>Термін дії регуляторного акту необмежений, проте можливий вплив зовнішніх чинників, а саме внесення змін до законодавчих і нормативно - правових актів. У такому разі регуляторний акт буде переглянуто із внесенням до нього відповідних змін.</w:t>
      </w:r>
    </w:p>
    <w:p w:rsidR="00691A98" w:rsidRPr="00B12E3C" w:rsidRDefault="00691A98" w:rsidP="00B12E3C">
      <w:pPr>
        <w:numPr>
          <w:ilvl w:val="0"/>
          <w:numId w:val="2"/>
        </w:numPr>
        <w:spacing w:before="100" w:beforeAutospacing="1" w:after="100" w:afterAutospacing="1"/>
        <w:jc w:val="center"/>
        <w:rPr>
          <w:b/>
          <w:i/>
          <w:lang w:val="uk-UA"/>
        </w:rPr>
      </w:pPr>
      <w:r w:rsidRPr="00B12E3C">
        <w:rPr>
          <w:b/>
          <w:i/>
          <w:lang w:val="uk-UA"/>
        </w:rPr>
        <w:t>Показники результативності регуляторного акту</w:t>
      </w:r>
    </w:p>
    <w:p w:rsidR="00691A98" w:rsidRPr="001942A5" w:rsidRDefault="00691A98" w:rsidP="001942A5">
      <w:pPr>
        <w:spacing w:before="100" w:beforeAutospacing="1" w:after="100" w:afterAutospacing="1"/>
        <w:ind w:firstLine="360"/>
        <w:jc w:val="both"/>
        <w:rPr>
          <w:lang w:val="uk-UA"/>
        </w:rPr>
      </w:pPr>
      <w:r w:rsidRPr="001942A5">
        <w:rPr>
          <w:lang w:val="uk-UA"/>
        </w:rPr>
        <w:t>Показниками результативності даного регуляторного акту є:</w:t>
      </w:r>
    </w:p>
    <w:p w:rsidR="00691A98" w:rsidRPr="001942A5" w:rsidRDefault="00691A98" w:rsidP="00E40128">
      <w:pPr>
        <w:pStyle w:val="a4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lang w:val="uk-UA"/>
        </w:rPr>
      </w:pPr>
      <w:r w:rsidRPr="001942A5">
        <w:rPr>
          <w:lang w:val="uk-UA"/>
        </w:rPr>
        <w:t>надходження коштів до міського бюджету;</w:t>
      </w:r>
    </w:p>
    <w:p w:rsidR="00691A98" w:rsidRPr="001942A5" w:rsidRDefault="00691A98" w:rsidP="00E40128">
      <w:pPr>
        <w:pStyle w:val="a4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lang w:val="uk-UA"/>
        </w:rPr>
      </w:pPr>
      <w:r w:rsidRPr="001942A5">
        <w:rPr>
          <w:lang w:val="uk-UA"/>
        </w:rPr>
        <w:t xml:space="preserve">кількість </w:t>
      </w:r>
      <w:r w:rsidR="00B12E3C" w:rsidRPr="001942A5">
        <w:rPr>
          <w:lang w:val="uk-UA"/>
        </w:rPr>
        <w:t>укладених договорів про пайову участь;</w:t>
      </w:r>
    </w:p>
    <w:p w:rsidR="001942A5" w:rsidRPr="001942A5" w:rsidRDefault="001942A5" w:rsidP="00E40128">
      <w:pPr>
        <w:pStyle w:val="a4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lang w:val="uk-UA"/>
        </w:rPr>
      </w:pPr>
      <w:r w:rsidRPr="001942A5">
        <w:rPr>
          <w:lang w:val="uk-UA"/>
        </w:rPr>
        <w:t>ефективність використання коштів, що надійшли від пайової участі;</w:t>
      </w:r>
    </w:p>
    <w:p w:rsidR="00691A98" w:rsidRPr="001942A5" w:rsidRDefault="00691A98" w:rsidP="00E40128">
      <w:pPr>
        <w:pStyle w:val="a4"/>
        <w:numPr>
          <w:ilvl w:val="0"/>
          <w:numId w:val="6"/>
        </w:numPr>
        <w:spacing w:before="100" w:beforeAutospacing="1" w:after="100" w:afterAutospacing="1"/>
        <w:contextualSpacing w:val="0"/>
        <w:jc w:val="both"/>
        <w:rPr>
          <w:lang w:val="uk-UA"/>
        </w:rPr>
      </w:pPr>
      <w:r w:rsidRPr="001942A5">
        <w:rPr>
          <w:lang w:val="uk-UA"/>
        </w:rPr>
        <w:t>рівень поінформованості суб’єктів господарської діяльності основних положень акта.</w:t>
      </w:r>
    </w:p>
    <w:p w:rsidR="00691A98" w:rsidRPr="001942A5" w:rsidRDefault="00691A98" w:rsidP="00E40128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i/>
          <w:lang w:val="uk-UA"/>
        </w:rPr>
      </w:pPr>
      <w:r w:rsidRPr="001942A5">
        <w:rPr>
          <w:b/>
          <w:i/>
          <w:lang w:val="uk-UA"/>
        </w:rPr>
        <w:t>Заходи, за допомогою яких буде відстежуватися результативність регуляторного акта</w:t>
      </w:r>
    </w:p>
    <w:p w:rsidR="00691A98" w:rsidRPr="00A47CC5" w:rsidRDefault="00691A98" w:rsidP="00E40128">
      <w:pPr>
        <w:spacing w:before="100" w:beforeAutospacing="1" w:after="100" w:afterAutospacing="1"/>
        <w:ind w:firstLine="360"/>
        <w:jc w:val="both"/>
        <w:rPr>
          <w:lang w:val="uk-UA"/>
        </w:rPr>
      </w:pPr>
      <w:r w:rsidRPr="001942A5">
        <w:rPr>
          <w:lang w:val="uk-UA"/>
        </w:rPr>
        <w:t>Базове відстеження результативності здійснюватиметься до дати набирання чинності цього регуляторного акта. Повторне відстеження результативності планується здійснити через рік після набуття чинності регуляторного акту.</w:t>
      </w:r>
    </w:p>
    <w:p w:rsidR="00691A98" w:rsidRPr="00A47CC5" w:rsidRDefault="00691A98" w:rsidP="00E40128">
      <w:pPr>
        <w:spacing w:before="100" w:beforeAutospacing="1" w:after="100" w:afterAutospacing="1"/>
        <w:rPr>
          <w:lang w:val="uk-UA"/>
        </w:rPr>
      </w:pPr>
    </w:p>
    <w:p w:rsidR="00691A98" w:rsidRPr="00A47CC5" w:rsidRDefault="00691A98" w:rsidP="00E40128">
      <w:pPr>
        <w:spacing w:before="100" w:beforeAutospacing="1" w:after="100" w:afterAutospacing="1"/>
        <w:rPr>
          <w:lang w:val="uk-UA"/>
        </w:rPr>
      </w:pPr>
    </w:p>
    <w:p w:rsidR="00FD4654" w:rsidRDefault="00E16980" w:rsidP="00E40128">
      <w:pPr>
        <w:spacing w:before="100" w:beforeAutospacing="1" w:after="100" w:afterAutospacing="1"/>
      </w:pPr>
      <w:r w:rsidRPr="00981FC9">
        <w:rPr>
          <w:lang w:val="uk-UA"/>
        </w:rPr>
        <w:t> </w:t>
      </w:r>
    </w:p>
    <w:sectPr w:rsidR="00FD4654" w:rsidSect="00887BFB">
      <w:pgSz w:w="11906" w:h="16838"/>
      <w:pgMar w:top="1079" w:right="39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411"/>
    <w:multiLevelType w:val="hybridMultilevel"/>
    <w:tmpl w:val="132009EC"/>
    <w:lvl w:ilvl="0" w:tplc="AAD433D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5A574D4"/>
    <w:multiLevelType w:val="hybridMultilevel"/>
    <w:tmpl w:val="52F63D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CE26A3"/>
    <w:multiLevelType w:val="hybridMultilevel"/>
    <w:tmpl w:val="3B44FA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EC350C"/>
    <w:multiLevelType w:val="hybridMultilevel"/>
    <w:tmpl w:val="75FCBA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5C9271F"/>
    <w:multiLevelType w:val="hybridMultilevel"/>
    <w:tmpl w:val="DC4AA21E"/>
    <w:lvl w:ilvl="0" w:tplc="7E480C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43998"/>
    <w:multiLevelType w:val="hybridMultilevel"/>
    <w:tmpl w:val="907A4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5446C"/>
    <w:multiLevelType w:val="hybridMultilevel"/>
    <w:tmpl w:val="2A0697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B2562C"/>
    <w:multiLevelType w:val="hybridMultilevel"/>
    <w:tmpl w:val="26FAB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197BE6"/>
    <w:multiLevelType w:val="hybridMultilevel"/>
    <w:tmpl w:val="0BB2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052D1"/>
    <w:multiLevelType w:val="hybridMultilevel"/>
    <w:tmpl w:val="DFE03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5A0B78"/>
    <w:multiLevelType w:val="hybridMultilevel"/>
    <w:tmpl w:val="970E81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126A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12C3F"/>
    <w:multiLevelType w:val="hybridMultilevel"/>
    <w:tmpl w:val="130CF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20706"/>
    <w:multiLevelType w:val="hybridMultilevel"/>
    <w:tmpl w:val="2E0E2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B5385"/>
    <w:multiLevelType w:val="hybridMultilevel"/>
    <w:tmpl w:val="EA9CE496"/>
    <w:lvl w:ilvl="0" w:tplc="45DA3844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4">
    <w:nsid w:val="72C369DC"/>
    <w:multiLevelType w:val="hybridMultilevel"/>
    <w:tmpl w:val="E084C0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7D8A6E08"/>
    <w:multiLevelType w:val="hybridMultilevel"/>
    <w:tmpl w:val="6B36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1"/>
  </w:num>
  <w:num w:numId="7">
    <w:abstractNumId w:val="12"/>
  </w:num>
  <w:num w:numId="8">
    <w:abstractNumId w:val="13"/>
  </w:num>
  <w:num w:numId="9">
    <w:abstractNumId w:val="8"/>
  </w:num>
  <w:num w:numId="10">
    <w:abstractNumId w:val="10"/>
  </w:num>
  <w:num w:numId="11">
    <w:abstractNumId w:val="14"/>
  </w:num>
  <w:num w:numId="12">
    <w:abstractNumId w:val="1"/>
  </w:num>
  <w:num w:numId="13">
    <w:abstractNumId w:val="7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980"/>
    <w:rsid w:val="000B7D56"/>
    <w:rsid w:val="000E454E"/>
    <w:rsid w:val="00153D53"/>
    <w:rsid w:val="00165C06"/>
    <w:rsid w:val="00166464"/>
    <w:rsid w:val="001722CB"/>
    <w:rsid w:val="001942A5"/>
    <w:rsid w:val="001A1107"/>
    <w:rsid w:val="002856FD"/>
    <w:rsid w:val="002A348D"/>
    <w:rsid w:val="002C00CE"/>
    <w:rsid w:val="00404FF2"/>
    <w:rsid w:val="004849F0"/>
    <w:rsid w:val="00506EAE"/>
    <w:rsid w:val="005436E3"/>
    <w:rsid w:val="00691A98"/>
    <w:rsid w:val="006C1583"/>
    <w:rsid w:val="00745553"/>
    <w:rsid w:val="00796535"/>
    <w:rsid w:val="007E74B8"/>
    <w:rsid w:val="008710AF"/>
    <w:rsid w:val="00887BFB"/>
    <w:rsid w:val="008B01D9"/>
    <w:rsid w:val="00A023F4"/>
    <w:rsid w:val="00AC2331"/>
    <w:rsid w:val="00AC6931"/>
    <w:rsid w:val="00B038E1"/>
    <w:rsid w:val="00B12E3C"/>
    <w:rsid w:val="00B5253C"/>
    <w:rsid w:val="00BA6A36"/>
    <w:rsid w:val="00D2450C"/>
    <w:rsid w:val="00D777C7"/>
    <w:rsid w:val="00DF15ED"/>
    <w:rsid w:val="00E16980"/>
    <w:rsid w:val="00E40128"/>
    <w:rsid w:val="00E463A6"/>
    <w:rsid w:val="00E664AC"/>
    <w:rsid w:val="00E70D2F"/>
    <w:rsid w:val="00ED464D"/>
    <w:rsid w:val="00EE7168"/>
    <w:rsid w:val="00F00FB8"/>
    <w:rsid w:val="00FD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1A98"/>
    <w:pPr>
      <w:spacing w:before="100" w:beforeAutospacing="1" w:after="100" w:afterAutospacing="1"/>
    </w:pPr>
    <w:rPr>
      <w:rFonts w:ascii="Tahoma" w:hAnsi="Tahoma" w:cs="Tahoma"/>
      <w:color w:val="666666"/>
      <w:sz w:val="18"/>
      <w:szCs w:val="18"/>
    </w:rPr>
  </w:style>
  <w:style w:type="paragraph" w:styleId="a4">
    <w:name w:val="List Paragraph"/>
    <w:basedOn w:val="a"/>
    <w:uiPriority w:val="34"/>
    <w:qFormat/>
    <w:rsid w:val="00691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2012-01-24T08:46:00Z</dcterms:created>
  <dcterms:modified xsi:type="dcterms:W3CDTF">2012-03-01T09:16:00Z</dcterms:modified>
</cp:coreProperties>
</file>