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0BD" w:rsidRPr="004A0F7F" w:rsidRDefault="004770BD" w:rsidP="004770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 w:rsidRPr="004A0F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Звіт про </w:t>
      </w:r>
      <w:r w:rsidR="00FF64F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повторне</w:t>
      </w:r>
      <w:r w:rsidRPr="004A0F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 відстеження результативності </w:t>
      </w:r>
    </w:p>
    <w:p w:rsidR="004770BD" w:rsidRPr="000F4107" w:rsidRDefault="004770BD" w:rsidP="004770BD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4A0F7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  <w:t xml:space="preserve">Рішення Бучанської міської </w:t>
      </w:r>
      <w:r w:rsidRPr="000F410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  <w:t xml:space="preserve">ради </w:t>
      </w:r>
      <w:r w:rsidR="000F7FC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  <w:t xml:space="preserve">№ 214 – 9 – </w:t>
      </w:r>
      <w:r w:rsidR="000F7FC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eastAsia="ru-RU"/>
        </w:rPr>
        <w:t>VI</w:t>
      </w:r>
      <w:r w:rsidR="000F7FC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  <w:t xml:space="preserve"> від 28.04.2011 </w:t>
      </w:r>
      <w:r w:rsidRPr="000F4107">
        <w:rPr>
          <w:rFonts w:ascii="Times New Roman" w:hAnsi="Times New Roman" w:cs="Times New Roman"/>
          <w:b/>
          <w:bCs/>
          <w:sz w:val="24"/>
          <w:szCs w:val="24"/>
          <w:lang w:val="uk-UA"/>
        </w:rPr>
        <w:t>«</w:t>
      </w:r>
      <w:r w:rsidRPr="000F4107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 </w:t>
      </w:r>
      <w:r w:rsidR="000F7FC6">
        <w:rPr>
          <w:rFonts w:ascii="Times New Roman" w:hAnsi="Times New Roman" w:cs="Times New Roman"/>
          <w:b/>
          <w:sz w:val="24"/>
          <w:szCs w:val="24"/>
          <w:lang w:val="uk-UA"/>
        </w:rPr>
        <w:t>встановлення місцевих зборів</w:t>
      </w:r>
      <w:r w:rsidRPr="000F4107">
        <w:rPr>
          <w:rFonts w:ascii="Times New Roman" w:hAnsi="Times New Roman" w:cs="Times New Roman"/>
          <w:b/>
          <w:sz w:val="24"/>
          <w:szCs w:val="24"/>
          <w:lang w:val="uk-UA"/>
        </w:rPr>
        <w:t>»</w:t>
      </w:r>
      <w:r w:rsidR="000F7FC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4770BD" w:rsidRPr="000F4107" w:rsidRDefault="004770BD" w:rsidP="004770BD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F410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1.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 xml:space="preserve"> </w:t>
      </w:r>
      <w:r w:rsidRPr="000F410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Вид та назва регуляторного акта</w:t>
      </w:r>
      <w:r w:rsidRPr="000F4107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:</w:t>
      </w:r>
    </w:p>
    <w:p w:rsidR="000F7FC6" w:rsidRPr="000F7FC6" w:rsidRDefault="004770BD" w:rsidP="000F7FC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0F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         Рішення Бучанської міської </w:t>
      </w:r>
      <w:r w:rsidRPr="000F7F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ради </w:t>
      </w:r>
      <w:r w:rsidR="000F7FC6" w:rsidRPr="000F7FC6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№ 214 – 9 – </w:t>
      </w:r>
      <w:r w:rsidR="000F7FC6" w:rsidRPr="000F7FC6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VI</w:t>
      </w:r>
      <w:r w:rsidR="000F7FC6" w:rsidRPr="000F7FC6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 від 28.04.2011 </w:t>
      </w:r>
      <w:r w:rsidR="000F7FC6" w:rsidRPr="000F7FC6">
        <w:rPr>
          <w:rFonts w:ascii="Times New Roman" w:hAnsi="Times New Roman" w:cs="Times New Roman"/>
          <w:bCs/>
          <w:sz w:val="24"/>
          <w:szCs w:val="24"/>
          <w:lang w:val="uk-UA"/>
        </w:rPr>
        <w:t>«</w:t>
      </w:r>
      <w:r w:rsidR="000F7FC6" w:rsidRPr="000F7FC6">
        <w:rPr>
          <w:rFonts w:ascii="Times New Roman" w:hAnsi="Times New Roman" w:cs="Times New Roman"/>
          <w:sz w:val="24"/>
          <w:szCs w:val="24"/>
          <w:lang w:val="uk-UA"/>
        </w:rPr>
        <w:t>Про встановлення місцевих зборів»</w:t>
      </w:r>
      <w:r w:rsidR="000F7FC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4770BD" w:rsidRPr="00F13824" w:rsidRDefault="004770BD" w:rsidP="003613A6">
      <w:p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4A0F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2.  Назва виконавця заходів з відстеження результативності</w:t>
      </w:r>
      <w:r w:rsidRPr="00F13824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:</w:t>
      </w:r>
    </w:p>
    <w:p w:rsidR="004770BD" w:rsidRPr="004A0F7F" w:rsidRDefault="004770BD" w:rsidP="00477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0F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Відділ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економіки</w:t>
      </w:r>
      <w:r w:rsidRPr="004A0F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Б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учанської міської ради.</w:t>
      </w:r>
    </w:p>
    <w:p w:rsidR="004770BD" w:rsidRPr="004A0F7F" w:rsidRDefault="004770BD" w:rsidP="004770BD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0F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3.  Цілі прийняття акта</w:t>
      </w:r>
      <w:r w:rsidRPr="00F13824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:</w:t>
      </w:r>
    </w:p>
    <w:p w:rsidR="004770BD" w:rsidRPr="000F4107" w:rsidRDefault="001A2F82" w:rsidP="001A2F82">
      <w:pPr>
        <w:ind w:firstLine="426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</w:t>
      </w:r>
      <w:r w:rsidR="004770BD" w:rsidRPr="000F4107">
        <w:rPr>
          <w:rFonts w:ascii="Times New Roman" w:hAnsi="Times New Roman" w:cs="Times New Roman"/>
          <w:lang w:val="uk-UA"/>
        </w:rPr>
        <w:t xml:space="preserve">отримання вимог Податкового кодексу </w:t>
      </w:r>
      <w:r w:rsidRPr="001A2F8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від 2 грудня 2010 року N 2755-VI </w:t>
      </w:r>
      <w:r w:rsidR="004770BD" w:rsidRPr="000F4107">
        <w:rPr>
          <w:rFonts w:ascii="Times New Roman" w:hAnsi="Times New Roman" w:cs="Times New Roman"/>
          <w:lang w:val="uk-UA"/>
        </w:rPr>
        <w:t xml:space="preserve">в частині встановлення </w:t>
      </w:r>
      <w:r w:rsidR="000F7FC6">
        <w:rPr>
          <w:rFonts w:ascii="Times New Roman" w:hAnsi="Times New Roman" w:cs="Times New Roman"/>
          <w:lang w:val="uk-UA"/>
        </w:rPr>
        <w:t>місцевих податків і зборів</w:t>
      </w:r>
      <w:r w:rsidR="0086060D">
        <w:rPr>
          <w:rFonts w:ascii="Times New Roman" w:hAnsi="Times New Roman" w:cs="Times New Roman"/>
          <w:lang w:val="uk-UA"/>
        </w:rPr>
        <w:t>, а саме збору за провадження</w:t>
      </w:r>
      <w:r w:rsidR="009D7CF9">
        <w:rPr>
          <w:rFonts w:ascii="Times New Roman" w:hAnsi="Times New Roman" w:cs="Times New Roman"/>
          <w:lang w:val="uk-UA"/>
        </w:rPr>
        <w:t xml:space="preserve"> деяких видів підприємницької діяльності, </w:t>
      </w:r>
      <w:r w:rsidR="006258AD">
        <w:rPr>
          <w:rFonts w:ascii="Times New Roman" w:hAnsi="Times New Roman" w:cs="Times New Roman"/>
          <w:lang w:val="uk-UA"/>
        </w:rPr>
        <w:t>збору за місця для паркування транспортних засобів, туристичного збору</w:t>
      </w:r>
      <w:r w:rsidR="004770BD" w:rsidRPr="000F4107">
        <w:rPr>
          <w:rFonts w:ascii="Times New Roman" w:hAnsi="Times New Roman" w:cs="Times New Roman"/>
          <w:lang w:val="uk-UA"/>
        </w:rPr>
        <w:t>;</w:t>
      </w:r>
    </w:p>
    <w:p w:rsidR="004770BD" w:rsidRPr="000F4107" w:rsidRDefault="004770BD" w:rsidP="004770B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lang w:val="uk-UA"/>
        </w:rPr>
      </w:pPr>
      <w:r w:rsidRPr="000F4107">
        <w:rPr>
          <w:rFonts w:ascii="Times New Roman" w:hAnsi="Times New Roman" w:cs="Times New Roman"/>
          <w:lang w:val="uk-UA"/>
        </w:rPr>
        <w:t>збільшення доходної частини</w:t>
      </w:r>
      <w:r>
        <w:rPr>
          <w:rFonts w:ascii="Times New Roman" w:hAnsi="Times New Roman" w:cs="Times New Roman"/>
          <w:lang w:val="uk-UA"/>
        </w:rPr>
        <w:t>,</w:t>
      </w:r>
      <w:r w:rsidRPr="000F4107">
        <w:rPr>
          <w:rFonts w:ascii="Times New Roman" w:hAnsi="Times New Roman" w:cs="Times New Roman"/>
          <w:lang w:val="uk-UA"/>
        </w:rPr>
        <w:t xml:space="preserve"> отримання до місцевого бюджету міста Буча відповідних надходжень;</w:t>
      </w:r>
    </w:p>
    <w:p w:rsidR="004770BD" w:rsidRPr="000F4107" w:rsidRDefault="00374A6F" w:rsidP="004770B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підтримка та розвиток малого та середнього бізнесу</w:t>
      </w:r>
      <w:r w:rsidR="004770BD" w:rsidRPr="000F4107">
        <w:rPr>
          <w:rFonts w:ascii="Times New Roman" w:hAnsi="Times New Roman" w:cs="Times New Roman"/>
          <w:lang w:val="uk-UA"/>
        </w:rPr>
        <w:t>;</w:t>
      </w:r>
    </w:p>
    <w:p w:rsidR="004770BD" w:rsidRPr="000F4107" w:rsidRDefault="00374A6F" w:rsidP="004770B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забезпечення належного регулювання діяльності у сфері торгівельної діяльності, ресторанного бізнесу та наданні послуг</w:t>
      </w:r>
      <w:r w:rsidR="004770BD" w:rsidRPr="000F4107">
        <w:rPr>
          <w:rFonts w:ascii="Times New Roman" w:hAnsi="Times New Roman" w:cs="Times New Roman"/>
          <w:lang w:val="uk-UA"/>
        </w:rPr>
        <w:t>;</w:t>
      </w:r>
    </w:p>
    <w:p w:rsidR="006258AD" w:rsidRDefault="001A7980" w:rsidP="004770B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забезпечення належного благоустрою міста</w:t>
      </w:r>
      <w:r w:rsidR="006258AD">
        <w:rPr>
          <w:rFonts w:ascii="Times New Roman" w:hAnsi="Times New Roman" w:cs="Times New Roman"/>
          <w:lang w:val="uk-UA"/>
        </w:rPr>
        <w:t>;</w:t>
      </w:r>
    </w:p>
    <w:p w:rsidR="004770BD" w:rsidRDefault="006258AD" w:rsidP="004770B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відведення територій під місця</w:t>
      </w:r>
      <w:r w:rsidR="0086060D">
        <w:rPr>
          <w:rFonts w:ascii="Times New Roman" w:hAnsi="Times New Roman" w:cs="Times New Roman"/>
          <w:lang w:val="uk-UA"/>
        </w:rPr>
        <w:t xml:space="preserve"> для паркування</w:t>
      </w:r>
      <w:r>
        <w:rPr>
          <w:rFonts w:ascii="Times New Roman" w:hAnsi="Times New Roman" w:cs="Times New Roman"/>
          <w:lang w:val="uk-UA"/>
        </w:rPr>
        <w:t>;</w:t>
      </w:r>
    </w:p>
    <w:p w:rsidR="006258AD" w:rsidRDefault="006258AD" w:rsidP="004770B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легалізація всіх садиб «зеленого» туризму;</w:t>
      </w:r>
    </w:p>
    <w:p w:rsidR="006258AD" w:rsidRPr="000F4107" w:rsidRDefault="006258AD" w:rsidP="004770B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приведення мережі туристичної інфраструктури регіону у відповідність до вимог чинного законодавства.</w:t>
      </w:r>
    </w:p>
    <w:p w:rsidR="004770BD" w:rsidRPr="004A0F7F" w:rsidRDefault="004770BD" w:rsidP="004770BD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0F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4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.</w:t>
      </w:r>
      <w:r w:rsidRPr="004A0F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 xml:space="preserve"> Строк виконання заходів з відстеження результативності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:</w:t>
      </w:r>
    </w:p>
    <w:p w:rsidR="004770BD" w:rsidRPr="004A0F7F" w:rsidRDefault="004770BD" w:rsidP="004770BD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0F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</w:t>
      </w:r>
      <w:r w:rsidR="00705F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A0F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01</w:t>
      </w:r>
      <w:r w:rsidRPr="004A0F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705F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  <w:r w:rsidR="00FF64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5.2012</w:t>
      </w:r>
      <w:r w:rsidRPr="004A0F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по </w:t>
      </w:r>
      <w:r w:rsidR="00705F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.0</w:t>
      </w:r>
      <w:r w:rsidR="00705F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</w:t>
      </w:r>
      <w:r w:rsidRPr="004A0F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.201</w:t>
      </w:r>
      <w:r w:rsidR="00FF64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4770BD" w:rsidRPr="004A0F7F" w:rsidRDefault="004770BD" w:rsidP="004770BD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 xml:space="preserve">5. </w:t>
      </w:r>
      <w:r w:rsidRPr="004A0F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Тип відстеження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:</w:t>
      </w:r>
      <w:r w:rsidRPr="004A0F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4770BD" w:rsidRPr="004A0F7F" w:rsidRDefault="00FF64FE" w:rsidP="004770BD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Повторне</w:t>
      </w:r>
      <w:r w:rsidR="004770BD" w:rsidRPr="004A0F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відстеження</w:t>
      </w:r>
      <w:r w:rsidR="004770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4770BD" w:rsidRPr="004A0F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4770BD" w:rsidRPr="004A0F7F" w:rsidRDefault="004770BD" w:rsidP="004770BD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0F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6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.</w:t>
      </w:r>
      <w:r w:rsidRPr="004A0F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 xml:space="preserve"> Метод одержання результатів відстеження результативност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і:</w:t>
      </w:r>
    </w:p>
    <w:p w:rsidR="004770BD" w:rsidRPr="004A0F7F" w:rsidRDefault="004770BD" w:rsidP="004770BD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0F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Для проведення </w:t>
      </w:r>
      <w:r w:rsidR="00FF64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повторного</w:t>
      </w:r>
      <w:r w:rsidRPr="004A0F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відстеження використовувався статистичний метод одержання результатів відстеження. </w:t>
      </w:r>
    </w:p>
    <w:p w:rsidR="004770BD" w:rsidRPr="004A0F7F" w:rsidRDefault="004770BD" w:rsidP="004770BD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0F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7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 xml:space="preserve">. </w:t>
      </w:r>
      <w:r w:rsidRPr="004A0F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 xml:space="preserve"> Дані та припущення, на основі яких відстежується результативність,     а також способи одержання дани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х:</w:t>
      </w:r>
    </w:p>
    <w:p w:rsidR="004770BD" w:rsidRDefault="004770BD" w:rsidP="004770BD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0F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Для проведення </w:t>
      </w:r>
      <w:r w:rsidR="00FF64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повторного</w:t>
      </w:r>
      <w:r w:rsidRPr="004A0F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відстеження результативності даного регуляторного акта були визначені такі статистичні показники результативності:</w:t>
      </w:r>
    </w:p>
    <w:p w:rsidR="004770BD" w:rsidRPr="00677B4B" w:rsidRDefault="004770BD" w:rsidP="004770BD">
      <w:pPr>
        <w:pStyle w:val="a7"/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77B4B">
        <w:rPr>
          <w:rFonts w:ascii="Times New Roman" w:eastAsia="Times New Roman" w:hAnsi="Times New Roman"/>
          <w:sz w:val="24"/>
          <w:szCs w:val="24"/>
          <w:lang w:val="uk-UA" w:eastAsia="ru-RU"/>
        </w:rPr>
        <w:lastRenderedPageBreak/>
        <w:t xml:space="preserve">кількість зареєстрованих платників </w:t>
      </w:r>
      <w:r w:rsidR="00E24E12">
        <w:rPr>
          <w:rFonts w:ascii="Times New Roman" w:eastAsia="Times New Roman" w:hAnsi="Times New Roman"/>
          <w:sz w:val="24"/>
          <w:szCs w:val="24"/>
          <w:lang w:val="uk-UA" w:eastAsia="ru-RU"/>
        </w:rPr>
        <w:t>місцевих податків і зборів</w:t>
      </w:r>
      <w:r w:rsidRPr="00677B4B">
        <w:rPr>
          <w:rFonts w:ascii="Times New Roman" w:eastAsia="Times New Roman" w:hAnsi="Times New Roman"/>
          <w:sz w:val="24"/>
          <w:szCs w:val="24"/>
          <w:lang w:val="uk-UA" w:eastAsia="ru-RU"/>
        </w:rPr>
        <w:t>;</w:t>
      </w:r>
    </w:p>
    <w:p w:rsidR="004770BD" w:rsidRPr="00677B4B" w:rsidRDefault="004770BD" w:rsidP="004770BD">
      <w:pPr>
        <w:pStyle w:val="a7"/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77B4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сума надходжень до міського бюджету від </w:t>
      </w:r>
      <w:r w:rsidR="00E24E12">
        <w:rPr>
          <w:rFonts w:ascii="Times New Roman" w:eastAsia="Times New Roman" w:hAnsi="Times New Roman"/>
          <w:sz w:val="24"/>
          <w:szCs w:val="24"/>
          <w:lang w:val="uk-UA" w:eastAsia="ru-RU"/>
        </w:rPr>
        <w:t>сплати місцевих податків і зборів.</w:t>
      </w:r>
    </w:p>
    <w:p w:rsidR="004770BD" w:rsidRPr="004A0F7F" w:rsidRDefault="004770BD" w:rsidP="004770BD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0F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8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 xml:space="preserve">. </w:t>
      </w:r>
      <w:r w:rsidRPr="004A0F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 xml:space="preserve"> Кількісні та якісні значення показників результативност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і:</w:t>
      </w:r>
    </w:p>
    <w:tbl>
      <w:tblPr>
        <w:tblW w:w="951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"/>
        <w:gridCol w:w="4386"/>
        <w:gridCol w:w="1132"/>
        <w:gridCol w:w="1119"/>
        <w:gridCol w:w="1063"/>
        <w:gridCol w:w="1304"/>
      </w:tblGrid>
      <w:tr w:rsidR="00EF6B79" w:rsidRPr="004A0F7F" w:rsidTr="00EF6B79">
        <w:trPr>
          <w:tblCellSpacing w:w="0" w:type="dxa"/>
        </w:trPr>
        <w:tc>
          <w:tcPr>
            <w:tcW w:w="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B79" w:rsidRPr="004A0F7F" w:rsidRDefault="00EF6B79" w:rsidP="006230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№</w:t>
            </w:r>
            <w:r w:rsidRPr="004A0F7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п/п</w:t>
            </w:r>
          </w:p>
        </w:tc>
        <w:tc>
          <w:tcPr>
            <w:tcW w:w="4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B79" w:rsidRPr="004A0F7F" w:rsidRDefault="00EF6B79" w:rsidP="006230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A0F7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Показники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B79" w:rsidRPr="00817A6E" w:rsidRDefault="00EF6B79" w:rsidP="008A4F2F">
            <w:pPr>
              <w:spacing w:before="100" w:beforeAutospacing="1" w:after="100" w:afterAutospacing="1" w:line="240" w:lineRule="auto"/>
              <w:ind w:left="67"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17A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</w:t>
            </w:r>
            <w:r w:rsidRPr="00817A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 півріччя </w:t>
            </w:r>
            <w:r w:rsidRPr="00817A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2011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B79" w:rsidRPr="00817A6E" w:rsidRDefault="00EF6B79" w:rsidP="00FF64FE">
            <w:pPr>
              <w:spacing w:before="100" w:beforeAutospacing="1" w:after="100" w:afterAutospacing="1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17A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</w:t>
            </w:r>
            <w:r w:rsidRPr="00817A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2011</w:t>
            </w: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B79" w:rsidRPr="00817A6E" w:rsidRDefault="00EF6B79" w:rsidP="00FF64FE">
            <w:pPr>
              <w:spacing w:before="100" w:beforeAutospacing="1" w:after="100" w:afterAutospacing="1" w:line="240" w:lineRule="auto"/>
              <w:ind w:left="67"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17A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</w:t>
            </w:r>
            <w:r w:rsidRPr="00817A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 півріччя </w:t>
            </w:r>
            <w:r w:rsidRPr="00817A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B79" w:rsidRPr="00817A6E" w:rsidRDefault="00EF6B79" w:rsidP="00EF6B79">
            <w:pPr>
              <w:spacing w:before="100" w:beforeAutospacing="1" w:after="100" w:afterAutospacing="1" w:line="240" w:lineRule="auto"/>
              <w:ind w:right="119" w:firstLine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Темп зростання (спаду) у І півріччі 2012 в порівняння з І півріччям 2011</w:t>
            </w:r>
            <w:r w:rsidR="000B32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(%)</w:t>
            </w:r>
          </w:p>
        </w:tc>
      </w:tr>
      <w:tr w:rsidR="00EF6B79" w:rsidRPr="00523586" w:rsidTr="000B32CE">
        <w:trPr>
          <w:tblCellSpacing w:w="0" w:type="dxa"/>
        </w:trPr>
        <w:tc>
          <w:tcPr>
            <w:tcW w:w="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6B79" w:rsidRPr="004A0F7F" w:rsidRDefault="00EF6B79" w:rsidP="006230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6B79" w:rsidRPr="004A0F7F" w:rsidRDefault="00EF6B79" w:rsidP="00F94F1D">
            <w:pPr>
              <w:spacing w:before="100" w:beforeAutospacing="1" w:after="100" w:afterAutospacing="1" w:line="240" w:lineRule="auto"/>
              <w:ind w:left="127" w:right="127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</w:t>
            </w:r>
            <w:r w:rsidRPr="00817A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ількість </w:t>
            </w:r>
            <w:r w:rsidRPr="00677B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платників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збору за провадження деяких видів підприємницької діяльності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B79" w:rsidRPr="004A0F7F" w:rsidRDefault="00EF6B79" w:rsidP="008A4F2F">
            <w:pPr>
              <w:spacing w:before="100" w:beforeAutospacing="1" w:after="100" w:afterAutospacing="1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B79" w:rsidRPr="004A0F7F" w:rsidRDefault="00EF6B79" w:rsidP="00847859">
            <w:pPr>
              <w:spacing w:before="100" w:beforeAutospacing="1" w:after="100" w:afterAutospacing="1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101</w:t>
            </w: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B79" w:rsidRPr="004A0F7F" w:rsidRDefault="00EF6B79" w:rsidP="00847859">
            <w:pPr>
              <w:spacing w:before="100" w:beforeAutospacing="1" w:after="100" w:afterAutospacing="1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90</w:t>
            </w: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B79" w:rsidRDefault="000B32CE" w:rsidP="00EF6B79">
            <w:pPr>
              <w:spacing w:before="100" w:beforeAutospacing="1" w:after="100" w:afterAutospacing="1" w:line="240" w:lineRule="auto"/>
              <w:ind w:right="119" w:firstLine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8,4</w:t>
            </w:r>
          </w:p>
        </w:tc>
      </w:tr>
      <w:tr w:rsidR="00EF6B79" w:rsidRPr="004A0F7F" w:rsidTr="000B32CE">
        <w:trPr>
          <w:tblCellSpacing w:w="0" w:type="dxa"/>
        </w:trPr>
        <w:tc>
          <w:tcPr>
            <w:tcW w:w="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6B79" w:rsidRPr="004A0F7F" w:rsidRDefault="00EF6B79" w:rsidP="006230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A0F7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4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6B79" w:rsidRPr="00C35FC0" w:rsidRDefault="00EF6B79" w:rsidP="00C35FC0">
            <w:pPr>
              <w:spacing w:after="0" w:line="240" w:lineRule="auto"/>
              <w:ind w:left="52" w:right="125" w:firstLine="426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24E1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Сума надходжень до міського бюджету від збору з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а </w:t>
            </w:r>
            <w:r w:rsidRPr="00E24E1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провадження деяких видів підприємницької діяльності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тис.грн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B79" w:rsidRPr="004A0F7F" w:rsidRDefault="00EF6B79" w:rsidP="008A4F2F">
            <w:pPr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132,4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B79" w:rsidRPr="004A0F7F" w:rsidRDefault="00EF6B79" w:rsidP="00847859">
            <w:pPr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259,5</w:t>
            </w: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B79" w:rsidRPr="004A0F7F" w:rsidRDefault="00EF6B79" w:rsidP="00847859">
            <w:pPr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128,4</w:t>
            </w: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B79" w:rsidRDefault="000B32CE" w:rsidP="00EF6B79">
            <w:pPr>
              <w:spacing w:after="0" w:line="240" w:lineRule="auto"/>
              <w:ind w:right="119" w:firstLine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-3,0</w:t>
            </w:r>
          </w:p>
        </w:tc>
      </w:tr>
      <w:tr w:rsidR="00EF6B79" w:rsidRPr="00903372" w:rsidTr="000B32CE">
        <w:trPr>
          <w:tblCellSpacing w:w="0" w:type="dxa"/>
        </w:trPr>
        <w:tc>
          <w:tcPr>
            <w:tcW w:w="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B79" w:rsidRPr="004A0F7F" w:rsidRDefault="00EF6B79" w:rsidP="00293E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4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B79" w:rsidRPr="004A0F7F" w:rsidRDefault="00EF6B79" w:rsidP="004643B5">
            <w:pPr>
              <w:spacing w:before="100" w:beforeAutospacing="1" w:after="100" w:afterAutospacing="1" w:line="240" w:lineRule="auto"/>
              <w:ind w:left="127" w:right="127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</w:t>
            </w:r>
            <w:r w:rsidRPr="00817A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ількість </w:t>
            </w:r>
            <w:r w:rsidRPr="00677B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платників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збору за провадження торговельної діяльності нафтопродуктами, скрапленим та стиснутим газом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B79" w:rsidRDefault="00EF6B79" w:rsidP="008A4F2F">
            <w:pPr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B79" w:rsidRDefault="00EF6B79" w:rsidP="00847859">
            <w:pPr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B79" w:rsidRDefault="00EF6B79" w:rsidP="00847859">
            <w:pPr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B79" w:rsidRDefault="000B32CE" w:rsidP="00EF6B79">
            <w:pPr>
              <w:spacing w:after="0" w:line="240" w:lineRule="auto"/>
              <w:ind w:right="119" w:firstLine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EF6B79" w:rsidRPr="00903372" w:rsidTr="000B32CE">
        <w:trPr>
          <w:tblCellSpacing w:w="0" w:type="dxa"/>
        </w:trPr>
        <w:tc>
          <w:tcPr>
            <w:tcW w:w="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B79" w:rsidRPr="004A0F7F" w:rsidRDefault="00EF6B79" w:rsidP="00293E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4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B79" w:rsidRPr="00C35FC0" w:rsidRDefault="00EF6B79" w:rsidP="00293E9A">
            <w:pPr>
              <w:spacing w:after="0" w:line="240" w:lineRule="auto"/>
              <w:ind w:left="52" w:right="125" w:firstLine="426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24E1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Сума надходжень до міського бюджету від збору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 провадження торговельної діяльності нафтопродуктами, скрапленим та стиснутим газом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тис.грн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B79" w:rsidRDefault="00EF6B79" w:rsidP="008A4F2F">
            <w:pPr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11,4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B79" w:rsidRDefault="00EF6B79" w:rsidP="00847859">
            <w:pPr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20,4</w:t>
            </w: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B79" w:rsidRDefault="00EF6B79" w:rsidP="00847859">
            <w:pPr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16,9</w:t>
            </w: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B79" w:rsidRDefault="000B32CE" w:rsidP="00EF6B79">
            <w:pPr>
              <w:spacing w:after="0" w:line="240" w:lineRule="auto"/>
              <w:ind w:right="119" w:firstLine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48,2</w:t>
            </w:r>
          </w:p>
        </w:tc>
      </w:tr>
      <w:tr w:rsidR="00EF6B79" w:rsidRPr="00B71992" w:rsidTr="000B32CE">
        <w:trPr>
          <w:tblCellSpacing w:w="0" w:type="dxa"/>
        </w:trPr>
        <w:tc>
          <w:tcPr>
            <w:tcW w:w="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B79" w:rsidRDefault="00EF6B79" w:rsidP="00293E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4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B79" w:rsidRPr="004A0F7F" w:rsidRDefault="00EF6B79" w:rsidP="00F94F1D">
            <w:pPr>
              <w:spacing w:before="100" w:beforeAutospacing="1" w:after="100" w:afterAutospacing="1" w:line="240" w:lineRule="auto"/>
              <w:ind w:left="127" w:right="127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</w:t>
            </w:r>
            <w:r w:rsidRPr="00817A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ількість </w:t>
            </w:r>
            <w:r w:rsidRPr="00677B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платників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туристичного збору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B79" w:rsidRDefault="00EF6B79" w:rsidP="008A4F2F">
            <w:pPr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B79" w:rsidRDefault="00EF6B79" w:rsidP="00847859">
            <w:pPr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B79" w:rsidRDefault="00EF6B79" w:rsidP="00847859">
            <w:pPr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B79" w:rsidRDefault="000B32CE" w:rsidP="00EF6B79">
            <w:pPr>
              <w:spacing w:after="0" w:line="240" w:lineRule="auto"/>
              <w:ind w:right="119" w:firstLine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EF6B79" w:rsidRPr="004A0F7F" w:rsidTr="000B32CE">
        <w:trPr>
          <w:tblCellSpacing w:w="0" w:type="dxa"/>
        </w:trPr>
        <w:tc>
          <w:tcPr>
            <w:tcW w:w="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B79" w:rsidRDefault="00EF6B79" w:rsidP="00293E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4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B79" w:rsidRPr="00C35FC0" w:rsidRDefault="00EF6B79" w:rsidP="00B71992">
            <w:pPr>
              <w:spacing w:after="0" w:line="240" w:lineRule="auto"/>
              <w:ind w:left="52" w:right="125" w:firstLine="426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24E1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Сума надходжень до міського бюджету від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туристичного збору</w:t>
            </w:r>
            <w:r w:rsidRPr="00E24E1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тис.грн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B79" w:rsidRDefault="00EF6B79" w:rsidP="008A4F2F">
            <w:pPr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2,5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B79" w:rsidRDefault="00EF6B79" w:rsidP="00847859">
            <w:pPr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6,6</w:t>
            </w: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B79" w:rsidRDefault="00EF6B79" w:rsidP="00847859">
            <w:pPr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4,7</w:t>
            </w: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B79" w:rsidRDefault="000B32CE" w:rsidP="00EF6B79">
            <w:pPr>
              <w:spacing w:after="0" w:line="240" w:lineRule="auto"/>
              <w:ind w:right="119" w:firstLine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88,0</w:t>
            </w:r>
          </w:p>
        </w:tc>
      </w:tr>
      <w:tr w:rsidR="00EF6B79" w:rsidRPr="004A0F7F" w:rsidTr="000B32CE">
        <w:trPr>
          <w:tblCellSpacing w:w="0" w:type="dxa"/>
        </w:trPr>
        <w:tc>
          <w:tcPr>
            <w:tcW w:w="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B79" w:rsidRDefault="00EF6B79" w:rsidP="006230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4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B79" w:rsidRPr="004A0F7F" w:rsidRDefault="00EF6B79" w:rsidP="00F94F1D">
            <w:pPr>
              <w:spacing w:before="100" w:beforeAutospacing="1" w:after="100" w:afterAutospacing="1" w:line="240" w:lineRule="auto"/>
              <w:ind w:left="127" w:right="127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</w:t>
            </w:r>
            <w:r w:rsidRPr="00817A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ількість </w:t>
            </w:r>
            <w:r w:rsidRPr="00677B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платників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збору за паркування транспортних засобів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B79" w:rsidRDefault="00EF6B79" w:rsidP="008A4F2F">
            <w:pPr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B79" w:rsidRDefault="00EF6B79" w:rsidP="00847859">
            <w:pPr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B79" w:rsidRDefault="00EF6B79" w:rsidP="008A4F2F">
            <w:pPr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B79" w:rsidRDefault="000B32CE" w:rsidP="00EF6B79">
            <w:pPr>
              <w:spacing w:after="0" w:line="240" w:lineRule="auto"/>
              <w:ind w:right="119" w:firstLine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EF6B79" w:rsidRPr="004A0F7F" w:rsidTr="000B32CE">
        <w:trPr>
          <w:tblCellSpacing w:w="0" w:type="dxa"/>
        </w:trPr>
        <w:tc>
          <w:tcPr>
            <w:tcW w:w="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B79" w:rsidRDefault="00EF6B79" w:rsidP="006230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4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B79" w:rsidRPr="00C35FC0" w:rsidRDefault="00EF6B79" w:rsidP="00A1595B">
            <w:pPr>
              <w:spacing w:after="0" w:line="240" w:lineRule="auto"/>
              <w:ind w:left="52" w:right="125" w:firstLine="426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24E1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Сума надходжень до міського бюджету від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збору за паркування транспортних засобів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тис.грн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B79" w:rsidRDefault="00EF6B79" w:rsidP="008A4F2F">
            <w:pPr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B79" w:rsidRDefault="00EF6B79" w:rsidP="00847859">
            <w:pPr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B79" w:rsidRDefault="00EF6B79" w:rsidP="008A4F2F">
            <w:pPr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B79" w:rsidRDefault="000B32CE" w:rsidP="00EF6B79">
            <w:pPr>
              <w:spacing w:after="0" w:line="240" w:lineRule="auto"/>
              <w:ind w:right="119" w:firstLine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</w:tbl>
    <w:p w:rsidR="004770BD" w:rsidRDefault="004770BD" w:rsidP="004770BD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 xml:space="preserve">9. </w:t>
      </w:r>
      <w:r w:rsidRPr="004A0F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 xml:space="preserve"> Оцінка результатів реалізації регуляторного акта та ступеня досягнення визначених ціле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й:</w:t>
      </w:r>
      <w:r w:rsidRPr="004A0F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  </w:t>
      </w:r>
    </w:p>
    <w:p w:rsidR="00AF2F47" w:rsidRDefault="00AF2F47" w:rsidP="004770BD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Провівши аналіз результативності регуляторного акту можна зробити висновок, що в цілому прийняття мало позитивний вплив. </w:t>
      </w:r>
    </w:p>
    <w:p w:rsidR="00AF2F47" w:rsidRDefault="00AF2F47" w:rsidP="00AF2F47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Протягом І півріччя 2012 року, надходження від </w:t>
      </w:r>
      <w:r w:rsidRPr="00E24E1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збору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за провадження торговельної діяльності нафтопродуктами, скрапленим та стиснутим газом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зросли на 48</w:t>
      </w:r>
      <w:r w:rsidR="00046DC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,2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% в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порівнянні з відповідним періодом минулого року. Значно збільшились надходження від туристичного збору – на 88% в порівнянні з відповідним періодом минулого року.</w:t>
      </w:r>
    </w:p>
    <w:p w:rsidR="00AF2F47" w:rsidRDefault="00AF2F47" w:rsidP="00AF2F47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Єдиний показник, надходження від якого скоротилось є збір </w:t>
      </w:r>
      <w:r w:rsidRPr="00E24E12">
        <w:rPr>
          <w:rFonts w:ascii="Times New Roman" w:eastAsia="Times New Roman" w:hAnsi="Times New Roman"/>
          <w:sz w:val="24"/>
          <w:szCs w:val="24"/>
          <w:lang w:val="uk-UA" w:eastAsia="ru-RU"/>
        </w:rPr>
        <w:t>з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а </w:t>
      </w:r>
      <w:r w:rsidRPr="00E24E12">
        <w:rPr>
          <w:rFonts w:ascii="Times New Roman" w:eastAsia="Times New Roman" w:hAnsi="Times New Roman"/>
          <w:sz w:val="24"/>
          <w:szCs w:val="24"/>
          <w:lang w:val="uk-UA" w:eastAsia="ru-RU"/>
        </w:rPr>
        <w:t>провадження деяких видів підприємницької діяльності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. (скорочення на 3% в порівнянні з</w:t>
      </w:r>
      <w:r w:rsidR="008E58F8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І півріччям 2011 року). Але кількість платників збору збільшилась на 3% в порівнянні з відповідним періодом минулого року. Проаналізуємо дані, щоб визна</w:t>
      </w:r>
      <w:r w:rsidR="008E68A7">
        <w:rPr>
          <w:rFonts w:ascii="Times New Roman" w:eastAsia="Times New Roman" w:hAnsi="Times New Roman"/>
          <w:sz w:val="24"/>
          <w:szCs w:val="24"/>
          <w:lang w:val="uk-UA" w:eastAsia="ru-RU"/>
        </w:rPr>
        <w:t>чити причини таких розбіжностей, враховуючи що ставки збору встановлені відповідно до мінімальної заробітної плати в місяць, установленої законом на 1 січня календарного року (мінімальна заробітна плата</w:t>
      </w:r>
      <w:r w:rsidR="00055CD3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в місяць</w:t>
      </w:r>
      <w:r w:rsidR="008E68A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на 1 січня 2011 року </w:t>
      </w:r>
      <w:r w:rsidR="00055CD3">
        <w:rPr>
          <w:rFonts w:ascii="Times New Roman" w:eastAsia="Times New Roman" w:hAnsi="Times New Roman"/>
          <w:sz w:val="24"/>
          <w:szCs w:val="24"/>
          <w:lang w:val="uk-UA" w:eastAsia="ru-RU"/>
        </w:rPr>
        <w:t>–</w:t>
      </w:r>
      <w:r w:rsidR="008E68A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055CD3">
        <w:rPr>
          <w:rFonts w:ascii="Times New Roman" w:eastAsia="Times New Roman" w:hAnsi="Times New Roman"/>
          <w:sz w:val="24"/>
          <w:szCs w:val="24"/>
          <w:lang w:val="uk-UA" w:eastAsia="ru-RU"/>
        </w:rPr>
        <w:t>941,00 грн.)</w:t>
      </w:r>
    </w:p>
    <w:tbl>
      <w:tblPr>
        <w:tblStyle w:val="a9"/>
        <w:tblW w:w="9581" w:type="dxa"/>
        <w:tblInd w:w="-318" w:type="dxa"/>
        <w:tblLook w:val="04A0" w:firstRow="1" w:lastRow="0" w:firstColumn="1" w:lastColumn="0" w:noHBand="0" w:noVBand="1"/>
      </w:tblPr>
      <w:tblGrid>
        <w:gridCol w:w="5417"/>
        <w:gridCol w:w="2204"/>
        <w:gridCol w:w="1960"/>
      </w:tblGrid>
      <w:tr w:rsidR="002335D2" w:rsidTr="00741E8F">
        <w:trPr>
          <w:trHeight w:val="2541"/>
        </w:trPr>
        <w:tc>
          <w:tcPr>
            <w:tcW w:w="5417" w:type="dxa"/>
            <w:vAlign w:val="center"/>
          </w:tcPr>
          <w:p w:rsidR="00372F4C" w:rsidRPr="00593617" w:rsidRDefault="002335D2" w:rsidP="00372F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9361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Назва збору за провадження деяких видів підприємницької діяльності</w:t>
            </w:r>
            <w:r w:rsidR="00863161" w:rsidRPr="0059361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згідно з Податковим кодексом України </w:t>
            </w:r>
            <w:r w:rsidR="00372F4C" w:rsidRPr="0059361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2 грудня 2010 року N 2755-VI </w:t>
            </w:r>
          </w:p>
          <w:p w:rsidR="002335D2" w:rsidRPr="00593617" w:rsidRDefault="002335D2" w:rsidP="008E58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04" w:type="dxa"/>
            <w:vAlign w:val="center"/>
          </w:tcPr>
          <w:p w:rsidR="002335D2" w:rsidRPr="00593617" w:rsidRDefault="002335D2" w:rsidP="008E58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361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Ставка збору </w:t>
            </w:r>
            <w:r w:rsidR="00863161" w:rsidRPr="0059361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згідно ЗУ «Про патентування деяких видів підприємницької діяльності» від 23.03.1996р. </w:t>
            </w:r>
            <w:r w:rsidRPr="005936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</w:t>
            </w:r>
          </w:p>
          <w:p w:rsidR="002335D2" w:rsidRPr="00593617" w:rsidRDefault="00863161" w:rsidP="008631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9361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2335D2" w:rsidRPr="0059361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(грн.</w:t>
            </w:r>
            <w:r w:rsidRPr="0059361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за місяць)</w:t>
            </w:r>
            <w:r w:rsidR="002335D2" w:rsidRPr="0059361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960" w:type="dxa"/>
            <w:vAlign w:val="center"/>
          </w:tcPr>
          <w:p w:rsidR="002335D2" w:rsidRPr="00593617" w:rsidRDefault="002335D2" w:rsidP="001671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9361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Ставка збору після прийняття рішення № 214</w:t>
            </w:r>
            <w:r w:rsidR="008D4A33" w:rsidRPr="0059361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–9–</w:t>
            </w:r>
            <w:r w:rsidRPr="0059361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VI</w:t>
            </w:r>
            <w:r w:rsidRPr="0059361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 xml:space="preserve"> від 28.04.2011 </w:t>
            </w:r>
            <w:r w:rsidRPr="0059361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«</w:t>
            </w:r>
            <w:r w:rsidRPr="005936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встановлення місцевих зборів» (грн.)</w:t>
            </w:r>
          </w:p>
        </w:tc>
      </w:tr>
      <w:tr w:rsidR="002335D2" w:rsidTr="00741E8F">
        <w:tc>
          <w:tcPr>
            <w:tcW w:w="5417" w:type="dxa"/>
          </w:tcPr>
          <w:p w:rsidR="002335D2" w:rsidRPr="003D5B15" w:rsidRDefault="002335D2" w:rsidP="00AF2F4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D5B15">
              <w:rPr>
                <w:rFonts w:ascii="Times New Roman" w:hAnsi="Times New Roman" w:cs="Times New Roman"/>
                <w:lang w:val="uk-UA"/>
              </w:rPr>
              <w:t xml:space="preserve">Збір </w:t>
            </w:r>
            <w:r w:rsidRPr="003D5B15">
              <w:rPr>
                <w:rFonts w:ascii="Times New Roman" w:eastAsia="Calibri" w:hAnsi="Times New Roman" w:cs="Times New Roman"/>
                <w:lang w:val="uk-UA"/>
              </w:rPr>
              <w:t>за провадження торговельної діяльності  та діяльності з надання платних послуг</w:t>
            </w:r>
            <w:r w:rsidRPr="003D5B15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 xml:space="preserve">становить </w:t>
            </w:r>
            <w:r w:rsidRPr="003D5B15">
              <w:rPr>
                <w:rFonts w:ascii="Times New Roman" w:hAnsi="Times New Roman" w:cs="Times New Roman"/>
                <w:lang w:val="uk-UA"/>
              </w:rPr>
              <w:t>0,</w:t>
            </w:r>
            <w:r>
              <w:rPr>
                <w:rFonts w:ascii="Times New Roman" w:hAnsi="Times New Roman" w:cs="Times New Roman"/>
                <w:lang w:val="uk-UA"/>
              </w:rPr>
              <w:t>0</w:t>
            </w:r>
            <w:r w:rsidRPr="003D5B15">
              <w:rPr>
                <w:rFonts w:ascii="Times New Roman" w:hAnsi="Times New Roman" w:cs="Times New Roman"/>
                <w:lang w:val="uk-UA"/>
              </w:rPr>
              <w:t>4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D5B15">
              <w:rPr>
                <w:rFonts w:ascii="Times New Roman" w:eastAsia="Calibri" w:hAnsi="Times New Roman" w:cs="Times New Roman"/>
                <w:lang w:val="uk-UA"/>
              </w:rPr>
              <w:t>розміру мінімальної заробітної плати</w:t>
            </w:r>
          </w:p>
        </w:tc>
        <w:tc>
          <w:tcPr>
            <w:tcW w:w="2204" w:type="dxa"/>
            <w:vAlign w:val="center"/>
          </w:tcPr>
          <w:p w:rsidR="002335D2" w:rsidRDefault="002335D2" w:rsidP="00C46EB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160,00</w:t>
            </w:r>
          </w:p>
        </w:tc>
        <w:tc>
          <w:tcPr>
            <w:tcW w:w="1960" w:type="dxa"/>
            <w:vAlign w:val="center"/>
          </w:tcPr>
          <w:p w:rsidR="002335D2" w:rsidRPr="001A2F82" w:rsidRDefault="002335D2" w:rsidP="00055C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 w:rsidR="001A2F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8.00</w:t>
            </w:r>
          </w:p>
        </w:tc>
      </w:tr>
      <w:tr w:rsidR="002335D2" w:rsidTr="00741E8F">
        <w:tc>
          <w:tcPr>
            <w:tcW w:w="5417" w:type="dxa"/>
          </w:tcPr>
          <w:p w:rsidR="002335D2" w:rsidRPr="003D5B15" w:rsidRDefault="002335D2" w:rsidP="00AF2F4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D5B15">
              <w:rPr>
                <w:rFonts w:ascii="Times New Roman" w:hAnsi="Times New Roman" w:cs="Times New Roman"/>
                <w:lang w:val="uk-UA"/>
              </w:rPr>
              <w:t>Збір</w:t>
            </w:r>
            <w:r w:rsidRPr="003D5B15">
              <w:rPr>
                <w:rFonts w:ascii="Times New Roman" w:eastAsia="Calibri" w:hAnsi="Times New Roman" w:cs="Times New Roman"/>
                <w:lang w:val="uk-UA"/>
              </w:rPr>
              <w:t xml:space="preserve"> за здійснення торгівлі валютними цінностями на календарний місяць становить 1,2 розміру мінімальної заробітної плати</w:t>
            </w:r>
          </w:p>
        </w:tc>
        <w:tc>
          <w:tcPr>
            <w:tcW w:w="2204" w:type="dxa"/>
            <w:vAlign w:val="center"/>
          </w:tcPr>
          <w:p w:rsidR="002335D2" w:rsidRDefault="00863161" w:rsidP="008E68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  <w:r w:rsidR="002335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60,00</w:t>
            </w:r>
          </w:p>
        </w:tc>
        <w:tc>
          <w:tcPr>
            <w:tcW w:w="1960" w:type="dxa"/>
            <w:vAlign w:val="center"/>
          </w:tcPr>
          <w:p w:rsidR="002335D2" w:rsidRPr="001A2F82" w:rsidRDefault="002335D2" w:rsidP="00055C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1 129,</w:t>
            </w:r>
            <w:r w:rsidR="001A2F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</w:t>
            </w:r>
          </w:p>
        </w:tc>
      </w:tr>
      <w:tr w:rsidR="002335D2" w:rsidTr="00741E8F">
        <w:tc>
          <w:tcPr>
            <w:tcW w:w="5417" w:type="dxa"/>
          </w:tcPr>
          <w:p w:rsidR="002335D2" w:rsidRPr="003D5B15" w:rsidRDefault="002335D2" w:rsidP="003D5B15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3D5B15">
              <w:rPr>
                <w:rFonts w:ascii="Times New Roman" w:hAnsi="Times New Roman" w:cs="Times New Roman"/>
                <w:lang w:val="uk-UA"/>
              </w:rPr>
              <w:t>Збір</w:t>
            </w:r>
            <w:r w:rsidRPr="003D5B15">
              <w:rPr>
                <w:rFonts w:ascii="Times New Roman" w:eastAsia="Calibri" w:hAnsi="Times New Roman" w:cs="Times New Roman"/>
                <w:lang w:val="uk-UA"/>
              </w:rPr>
              <w:t xml:space="preserve"> за здійснення діяльності у сфері розваг на квартал становить:</w:t>
            </w:r>
          </w:p>
          <w:p w:rsidR="002335D2" w:rsidRPr="003D5B15" w:rsidRDefault="002335D2" w:rsidP="003D5B15">
            <w:pPr>
              <w:numPr>
                <w:ilvl w:val="0"/>
                <w:numId w:val="15"/>
              </w:numPr>
              <w:tabs>
                <w:tab w:val="clear" w:pos="1068"/>
                <w:tab w:val="num" w:pos="426"/>
              </w:tabs>
              <w:ind w:left="284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3D5B15">
              <w:rPr>
                <w:rFonts w:ascii="Times New Roman" w:eastAsia="Calibri" w:hAnsi="Times New Roman" w:cs="Times New Roman"/>
                <w:lang w:val="uk-UA"/>
              </w:rPr>
              <w:t>для використання грального автомата (грального автомата "кран-машина", грального автомата, на якому проводяться дитячі ігри, іншого грального автомата, призначеного для проведе</w:t>
            </w:r>
            <w:r w:rsidRPr="003D5B15">
              <w:rPr>
                <w:rFonts w:ascii="Times New Roman" w:hAnsi="Times New Roman" w:cs="Times New Roman"/>
                <w:lang w:val="uk-UA"/>
              </w:rPr>
              <w:t>ння платних розважальних ігор)</w:t>
            </w:r>
            <w:r w:rsidRPr="003D5B15">
              <w:rPr>
                <w:rFonts w:ascii="Times New Roman" w:eastAsia="Calibri" w:hAnsi="Times New Roman" w:cs="Times New Roman"/>
                <w:lang w:val="uk-UA"/>
              </w:rPr>
              <w:t xml:space="preserve"> розмір мінімальної заробітної плати;</w:t>
            </w:r>
          </w:p>
          <w:p w:rsidR="002335D2" w:rsidRPr="003D5B15" w:rsidRDefault="002335D2" w:rsidP="003D5B15">
            <w:pPr>
              <w:numPr>
                <w:ilvl w:val="0"/>
                <w:numId w:val="15"/>
              </w:numPr>
              <w:tabs>
                <w:tab w:val="clear" w:pos="1068"/>
                <w:tab w:val="num" w:pos="426"/>
              </w:tabs>
              <w:ind w:left="284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3D5B15">
              <w:rPr>
                <w:rFonts w:ascii="Times New Roman" w:eastAsia="Calibri" w:hAnsi="Times New Roman" w:cs="Times New Roman"/>
                <w:lang w:val="uk-UA"/>
              </w:rPr>
              <w:t xml:space="preserve">для використання гральних жолобів (доріжок) кегельбану, боулінга, що вводяться в дію за допомогою жетона, монети або без них, розмір мінімальної заробітної плати, збільшений у 2 рази, </w:t>
            </w:r>
            <w:r w:rsidRPr="008C644C">
              <w:rPr>
                <w:rFonts w:ascii="Times New Roman" w:eastAsia="Calibri" w:hAnsi="Times New Roman" w:cs="Times New Roman"/>
                <w:b/>
                <w:lang w:val="uk-UA"/>
              </w:rPr>
              <w:t>за кожний гральний жолоб (доріжку)</w:t>
            </w:r>
            <w:r w:rsidRPr="003D5B15">
              <w:rPr>
                <w:rFonts w:ascii="Times New Roman" w:eastAsia="Calibri" w:hAnsi="Times New Roman" w:cs="Times New Roman"/>
                <w:lang w:val="uk-UA"/>
              </w:rPr>
              <w:t>;</w:t>
            </w:r>
          </w:p>
          <w:p w:rsidR="002335D2" w:rsidRPr="003D5B15" w:rsidRDefault="002335D2" w:rsidP="003D5B15">
            <w:pPr>
              <w:numPr>
                <w:ilvl w:val="0"/>
                <w:numId w:val="15"/>
              </w:numPr>
              <w:tabs>
                <w:tab w:val="clear" w:pos="1068"/>
                <w:tab w:val="num" w:pos="426"/>
              </w:tabs>
              <w:ind w:left="284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3D5B15">
              <w:rPr>
                <w:rFonts w:ascii="Times New Roman" w:eastAsia="Calibri" w:hAnsi="Times New Roman" w:cs="Times New Roman"/>
                <w:lang w:val="uk-UA"/>
              </w:rPr>
              <w:t xml:space="preserve">для використання столів для більярда, що вводяться в дію за допомогою жетона, монети або без них, крім столів для більярда, що використовуються для спортивних аматорських змагань, розмір мінімальної заробітної плати </w:t>
            </w:r>
            <w:r w:rsidRPr="008C644C">
              <w:rPr>
                <w:rFonts w:ascii="Times New Roman" w:eastAsia="Calibri" w:hAnsi="Times New Roman" w:cs="Times New Roman"/>
                <w:b/>
                <w:lang w:val="uk-UA"/>
              </w:rPr>
              <w:t>за кожний стіл для більярда</w:t>
            </w:r>
            <w:r w:rsidRPr="003D5B15">
              <w:rPr>
                <w:rFonts w:ascii="Times New Roman" w:eastAsia="Calibri" w:hAnsi="Times New Roman" w:cs="Times New Roman"/>
                <w:lang w:val="uk-UA"/>
              </w:rPr>
              <w:t>;</w:t>
            </w:r>
          </w:p>
          <w:p w:rsidR="002335D2" w:rsidRPr="003D5B15" w:rsidRDefault="002335D2" w:rsidP="003D5B15">
            <w:pPr>
              <w:numPr>
                <w:ilvl w:val="0"/>
                <w:numId w:val="15"/>
              </w:numPr>
              <w:tabs>
                <w:tab w:val="clear" w:pos="1068"/>
                <w:tab w:val="num" w:pos="426"/>
              </w:tabs>
              <w:ind w:left="284"/>
              <w:jc w:val="both"/>
              <w:rPr>
                <w:rFonts w:ascii="Times New Roman" w:hAnsi="Times New Roman" w:cs="Times New Roman"/>
                <w:lang w:val="uk-UA"/>
              </w:rPr>
            </w:pPr>
            <w:r w:rsidRPr="003D5B15">
              <w:rPr>
                <w:rFonts w:ascii="Times New Roman" w:eastAsia="Calibri" w:hAnsi="Times New Roman" w:cs="Times New Roman"/>
                <w:lang w:val="uk-UA"/>
              </w:rPr>
              <w:t>для проведення інших оплатних розважальних ігор розмір мінімальної заробітної плати за кожне окреме гральне місце.</w:t>
            </w:r>
          </w:p>
        </w:tc>
        <w:tc>
          <w:tcPr>
            <w:tcW w:w="2204" w:type="dxa"/>
          </w:tcPr>
          <w:p w:rsidR="002335D2" w:rsidRDefault="002335D2" w:rsidP="008631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2335D2" w:rsidRDefault="002335D2" w:rsidP="008631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863161" w:rsidRDefault="00863161" w:rsidP="008631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350,00</w:t>
            </w:r>
          </w:p>
          <w:p w:rsidR="00863161" w:rsidRDefault="00863161" w:rsidP="008631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863161" w:rsidRDefault="00863161" w:rsidP="008631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500,00</w:t>
            </w:r>
          </w:p>
          <w:p w:rsidR="00863161" w:rsidRDefault="00863161" w:rsidP="008631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863161" w:rsidRDefault="00863161" w:rsidP="008631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863161" w:rsidRDefault="00863161" w:rsidP="008631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150,00</w:t>
            </w:r>
          </w:p>
          <w:p w:rsidR="00863161" w:rsidRDefault="00863161" w:rsidP="008631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863161" w:rsidRDefault="00863161" w:rsidP="008631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60" w:type="dxa"/>
          </w:tcPr>
          <w:p w:rsidR="002335D2" w:rsidRDefault="002335D2" w:rsidP="00055C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2335D2" w:rsidRDefault="002335D2" w:rsidP="00055C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2335D2" w:rsidRDefault="002335D2" w:rsidP="00055C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941,00</w:t>
            </w:r>
          </w:p>
          <w:p w:rsidR="002335D2" w:rsidRDefault="002335D2" w:rsidP="00055C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2335D2" w:rsidRDefault="002335D2" w:rsidP="00055C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1882,00</w:t>
            </w:r>
          </w:p>
          <w:p w:rsidR="002335D2" w:rsidRDefault="002335D2" w:rsidP="00055C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863161" w:rsidRDefault="00863161" w:rsidP="00055C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2335D2" w:rsidRDefault="002335D2" w:rsidP="00055C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941,00</w:t>
            </w:r>
          </w:p>
          <w:p w:rsidR="002335D2" w:rsidRDefault="002335D2" w:rsidP="00055C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2335D2" w:rsidRDefault="002335D2" w:rsidP="00055C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941,00</w:t>
            </w:r>
          </w:p>
        </w:tc>
      </w:tr>
      <w:tr w:rsidR="002335D2" w:rsidTr="00741E8F">
        <w:tc>
          <w:tcPr>
            <w:tcW w:w="5417" w:type="dxa"/>
          </w:tcPr>
          <w:p w:rsidR="002335D2" w:rsidRPr="003D5B15" w:rsidRDefault="002335D2" w:rsidP="00A808E6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3D5B15">
              <w:rPr>
                <w:rFonts w:ascii="Times New Roman" w:eastAsia="Calibri" w:hAnsi="Times New Roman" w:cs="Times New Roman"/>
                <w:lang w:val="uk-UA"/>
              </w:rPr>
              <w:t xml:space="preserve">Ставка збору за провадження торговельної діяльності із придбанням пільгового торгового патенту встановлюється в розмірі 0,05 розміру мінімальної заробітної плати </w:t>
            </w:r>
            <w:r w:rsidRPr="008C644C">
              <w:rPr>
                <w:rFonts w:ascii="Times New Roman" w:eastAsia="Calibri" w:hAnsi="Times New Roman" w:cs="Times New Roman"/>
                <w:b/>
                <w:lang w:val="uk-UA"/>
              </w:rPr>
              <w:t>щорічно</w:t>
            </w:r>
            <w:r w:rsidRPr="003D5B15">
              <w:rPr>
                <w:rFonts w:ascii="Times New Roman" w:eastAsia="Calibri" w:hAnsi="Times New Roman" w:cs="Times New Roman"/>
                <w:lang w:val="uk-UA"/>
              </w:rPr>
              <w:t>.</w:t>
            </w:r>
          </w:p>
        </w:tc>
        <w:tc>
          <w:tcPr>
            <w:tcW w:w="2204" w:type="dxa"/>
            <w:vAlign w:val="center"/>
          </w:tcPr>
          <w:p w:rsidR="002335D2" w:rsidRDefault="00863161" w:rsidP="008E68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25,00</w:t>
            </w:r>
          </w:p>
        </w:tc>
        <w:tc>
          <w:tcPr>
            <w:tcW w:w="1960" w:type="dxa"/>
            <w:vAlign w:val="center"/>
          </w:tcPr>
          <w:p w:rsidR="002335D2" w:rsidRPr="001A2F82" w:rsidRDefault="002335D2" w:rsidP="00055C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47,0</w:t>
            </w:r>
            <w:r w:rsidR="001A2F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2335D2" w:rsidTr="00741E8F">
        <w:tc>
          <w:tcPr>
            <w:tcW w:w="5417" w:type="dxa"/>
          </w:tcPr>
          <w:p w:rsidR="002335D2" w:rsidRPr="003D5B15" w:rsidRDefault="002335D2" w:rsidP="00A808E6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3D5B15">
              <w:rPr>
                <w:rFonts w:ascii="Times New Roman" w:eastAsia="Calibri" w:hAnsi="Times New Roman" w:cs="Times New Roman"/>
                <w:lang w:val="uk-UA"/>
              </w:rPr>
              <w:t xml:space="preserve">Ставка збору за провадження торговельної діяльності із придбанням короткотермінового торгового патенту </w:t>
            </w:r>
            <w:r w:rsidRPr="008C644C">
              <w:rPr>
                <w:rFonts w:ascii="Times New Roman" w:eastAsia="Calibri" w:hAnsi="Times New Roman" w:cs="Times New Roman"/>
                <w:b/>
                <w:lang w:val="uk-UA"/>
              </w:rPr>
              <w:lastRenderedPageBreak/>
              <w:t>за один день</w:t>
            </w:r>
            <w:r w:rsidRPr="003D5B15">
              <w:rPr>
                <w:rFonts w:ascii="Times New Roman" w:eastAsia="Calibri" w:hAnsi="Times New Roman" w:cs="Times New Roman"/>
                <w:lang w:val="uk-UA"/>
              </w:rPr>
              <w:t xml:space="preserve"> становить 0,02 розміру мінімальної заробітної плати.</w:t>
            </w:r>
          </w:p>
        </w:tc>
        <w:tc>
          <w:tcPr>
            <w:tcW w:w="2204" w:type="dxa"/>
            <w:vAlign w:val="center"/>
          </w:tcPr>
          <w:p w:rsidR="002335D2" w:rsidRDefault="002335D2" w:rsidP="008E68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1</w:t>
            </w:r>
            <w:r w:rsidR="00E61D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0,00</w:t>
            </w:r>
          </w:p>
        </w:tc>
        <w:tc>
          <w:tcPr>
            <w:tcW w:w="1960" w:type="dxa"/>
            <w:vAlign w:val="center"/>
          </w:tcPr>
          <w:p w:rsidR="002335D2" w:rsidRPr="001A2F82" w:rsidRDefault="002335D2" w:rsidP="00055C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1A2F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9.00</w:t>
            </w:r>
          </w:p>
        </w:tc>
      </w:tr>
    </w:tbl>
    <w:p w:rsidR="008E58F8" w:rsidRPr="003D5B15" w:rsidRDefault="003D5B15" w:rsidP="003D5B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D5B1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*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до прийняття даного рішення діяло рішення Бучанської міської ради від 29.01.2009 № 1160 – 46 –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«Про встановлення вартості торгових патентів для суб'єктів підприємницької діяльності, що здійснюють свою діяльність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м.Буча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».</w:t>
      </w:r>
      <w:r w:rsidR="00C46EB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AF2F47" w:rsidRDefault="002335D2" w:rsidP="002335D2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Calibri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Ми бачимо, що значне </w:t>
      </w:r>
      <w:r w:rsidRPr="002335D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зменшення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ставки збору </w:t>
      </w:r>
      <w:r w:rsidRPr="003D5B15">
        <w:rPr>
          <w:rFonts w:ascii="Times New Roman" w:eastAsia="Calibri" w:hAnsi="Times New Roman" w:cs="Times New Roman"/>
          <w:lang w:val="uk-UA"/>
        </w:rPr>
        <w:t>за провадження торговельної діяльності  та діяльності з надання платних п</w:t>
      </w:r>
      <w:bookmarkStart w:id="0" w:name="_GoBack"/>
      <w:bookmarkEnd w:id="0"/>
      <w:r w:rsidRPr="003D5B15">
        <w:rPr>
          <w:rFonts w:ascii="Times New Roman" w:eastAsia="Calibri" w:hAnsi="Times New Roman" w:cs="Times New Roman"/>
          <w:lang w:val="uk-UA"/>
        </w:rPr>
        <w:t>ослуг</w:t>
      </w:r>
      <w:r>
        <w:rPr>
          <w:rFonts w:ascii="Times New Roman" w:eastAsia="Calibri" w:hAnsi="Times New Roman" w:cs="Times New Roman"/>
          <w:lang w:val="uk-UA"/>
        </w:rPr>
        <w:t xml:space="preserve"> та </w:t>
      </w:r>
      <w:r w:rsidRPr="002335D2">
        <w:rPr>
          <w:rFonts w:ascii="Times New Roman" w:eastAsia="Calibri" w:hAnsi="Times New Roman" w:cs="Times New Roman"/>
          <w:lang w:val="uk-UA"/>
        </w:rPr>
        <w:t xml:space="preserve"> </w:t>
      </w:r>
      <w:r>
        <w:rPr>
          <w:rFonts w:ascii="Times New Roman" w:eastAsia="Calibri" w:hAnsi="Times New Roman" w:cs="Times New Roman"/>
          <w:lang w:val="uk-UA"/>
        </w:rPr>
        <w:t>ставки</w:t>
      </w:r>
      <w:r w:rsidRPr="003D5B15">
        <w:rPr>
          <w:rFonts w:ascii="Times New Roman" w:eastAsia="Calibri" w:hAnsi="Times New Roman" w:cs="Times New Roman"/>
          <w:lang w:val="uk-UA"/>
        </w:rPr>
        <w:t xml:space="preserve"> збору за провадження торговельної діяльності із придбанням пільгового торгового патенту</w:t>
      </w:r>
      <w:r>
        <w:rPr>
          <w:rFonts w:ascii="Times New Roman" w:eastAsia="Calibri" w:hAnsi="Times New Roman" w:cs="Times New Roman"/>
          <w:lang w:val="uk-UA"/>
        </w:rPr>
        <w:t xml:space="preserve"> компенсується значним </w:t>
      </w:r>
      <w:r w:rsidRPr="002335D2">
        <w:rPr>
          <w:rFonts w:ascii="Times New Roman" w:eastAsia="Calibri" w:hAnsi="Times New Roman" w:cs="Times New Roman"/>
          <w:i/>
          <w:lang w:val="uk-UA"/>
        </w:rPr>
        <w:t>збільшенням</w:t>
      </w:r>
      <w:r>
        <w:rPr>
          <w:rFonts w:ascii="Times New Roman" w:eastAsia="Calibri" w:hAnsi="Times New Roman" w:cs="Times New Roman"/>
          <w:lang w:val="uk-UA"/>
        </w:rPr>
        <w:t xml:space="preserve"> ставок збору </w:t>
      </w:r>
      <w:r w:rsidRPr="003D5B15">
        <w:rPr>
          <w:rFonts w:ascii="Times New Roman" w:eastAsia="Calibri" w:hAnsi="Times New Roman" w:cs="Times New Roman"/>
          <w:lang w:val="uk-UA"/>
        </w:rPr>
        <w:t>за здійснення торгівлі валютними цінностями</w:t>
      </w:r>
      <w:r w:rsidRPr="002335D2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та збору</w:t>
      </w:r>
      <w:r w:rsidRPr="003D5B15">
        <w:rPr>
          <w:rFonts w:ascii="Times New Roman" w:eastAsia="Calibri" w:hAnsi="Times New Roman" w:cs="Times New Roman"/>
          <w:lang w:val="uk-UA"/>
        </w:rPr>
        <w:t xml:space="preserve"> за здійснення діяльності у сфері розваг</w:t>
      </w:r>
      <w:r>
        <w:rPr>
          <w:rFonts w:ascii="Times New Roman" w:eastAsia="Calibri" w:hAnsi="Times New Roman" w:cs="Times New Roman"/>
          <w:lang w:val="uk-UA"/>
        </w:rPr>
        <w:t xml:space="preserve">. Тому </w:t>
      </w:r>
      <w:r w:rsidR="00046DC5">
        <w:rPr>
          <w:rFonts w:ascii="Times New Roman" w:eastAsia="Calibri" w:hAnsi="Times New Roman" w:cs="Times New Roman"/>
          <w:lang w:val="uk-UA"/>
        </w:rPr>
        <w:t xml:space="preserve">цілком можливе </w:t>
      </w:r>
      <w:r w:rsidR="00F26B60">
        <w:rPr>
          <w:rFonts w:ascii="Times New Roman" w:eastAsia="Calibri" w:hAnsi="Times New Roman" w:cs="Times New Roman"/>
          <w:lang w:val="uk-UA"/>
        </w:rPr>
        <w:t>при збільшенні кількості платників по даному виду збору отримати зменшення надходжень.</w:t>
      </w:r>
    </w:p>
    <w:p w:rsidR="004770BD" w:rsidRPr="001D10D4" w:rsidRDefault="004770BD" w:rsidP="004770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D10D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Прийняте рішення </w:t>
      </w:r>
      <w:r w:rsidR="009171EA" w:rsidRPr="001D10D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Бучанської міської ради </w:t>
      </w:r>
      <w:r w:rsidR="009171EA" w:rsidRPr="001D10D4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№ 214 – 9 – </w:t>
      </w:r>
      <w:r w:rsidR="009171EA" w:rsidRPr="001D10D4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VI</w:t>
      </w:r>
      <w:r w:rsidR="009171EA" w:rsidRPr="001D10D4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 від 28.04.2011 </w:t>
      </w:r>
      <w:r w:rsidR="009171EA" w:rsidRPr="001D10D4">
        <w:rPr>
          <w:rFonts w:ascii="Times New Roman" w:hAnsi="Times New Roman" w:cs="Times New Roman"/>
          <w:bCs/>
          <w:sz w:val="24"/>
          <w:szCs w:val="24"/>
          <w:lang w:val="uk-UA"/>
        </w:rPr>
        <w:t>«</w:t>
      </w:r>
      <w:r w:rsidR="009171EA" w:rsidRPr="001D10D4">
        <w:rPr>
          <w:rFonts w:ascii="Times New Roman" w:hAnsi="Times New Roman" w:cs="Times New Roman"/>
          <w:sz w:val="24"/>
          <w:szCs w:val="24"/>
          <w:lang w:val="uk-UA"/>
        </w:rPr>
        <w:t>Про встановлення місцевих зборів»</w:t>
      </w:r>
      <w:r w:rsidRPr="001D10D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сприятиме: </w:t>
      </w:r>
    </w:p>
    <w:p w:rsidR="004770BD" w:rsidRPr="001D10D4" w:rsidRDefault="004770BD" w:rsidP="004770BD">
      <w:pPr>
        <w:pStyle w:val="a7"/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D10D4">
        <w:rPr>
          <w:rFonts w:ascii="Times New Roman" w:hAnsi="Times New Roman" w:cs="Times New Roman"/>
          <w:sz w:val="24"/>
          <w:szCs w:val="24"/>
          <w:lang w:val="uk-UA"/>
        </w:rPr>
        <w:t>приведенню нормативних актів місцевого самоврядування у відповідність до Податкового кодексу України;</w:t>
      </w:r>
    </w:p>
    <w:p w:rsidR="004770BD" w:rsidRPr="001D10D4" w:rsidRDefault="004770BD" w:rsidP="004770BD">
      <w:pPr>
        <w:pStyle w:val="a7"/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D10D4">
        <w:rPr>
          <w:rFonts w:ascii="Times New Roman" w:hAnsi="Times New Roman" w:cs="Times New Roman"/>
          <w:sz w:val="24"/>
          <w:szCs w:val="24"/>
          <w:lang w:val="uk-UA"/>
        </w:rPr>
        <w:t>удосконаленню системи місцевого оподаткування;</w:t>
      </w:r>
    </w:p>
    <w:p w:rsidR="004770BD" w:rsidRPr="001D10D4" w:rsidRDefault="004770BD" w:rsidP="004770BD">
      <w:pPr>
        <w:pStyle w:val="a7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D10D4">
        <w:rPr>
          <w:rFonts w:ascii="Times New Roman" w:hAnsi="Times New Roman" w:cs="Times New Roman"/>
          <w:sz w:val="24"/>
          <w:szCs w:val="24"/>
          <w:lang w:val="uk-UA"/>
        </w:rPr>
        <w:t>збільшенню доходної частини місцевого бюджету;</w:t>
      </w:r>
    </w:p>
    <w:p w:rsidR="004770BD" w:rsidRPr="001D10D4" w:rsidRDefault="00414A03" w:rsidP="004770BD">
      <w:pPr>
        <w:pStyle w:val="a7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D10D4">
        <w:rPr>
          <w:rFonts w:ascii="Times New Roman" w:hAnsi="Times New Roman" w:cs="Times New Roman"/>
          <w:sz w:val="24"/>
          <w:szCs w:val="24"/>
          <w:lang w:val="uk-UA"/>
        </w:rPr>
        <w:t>розвитку підприємництва.</w:t>
      </w:r>
    </w:p>
    <w:p w:rsidR="004770BD" w:rsidRDefault="004770BD" w:rsidP="004770BD">
      <w:pPr>
        <w:rPr>
          <w:lang w:val="uk-UA"/>
        </w:rPr>
      </w:pPr>
    </w:p>
    <w:p w:rsidR="00844B21" w:rsidRPr="00844B21" w:rsidRDefault="00844B21" w:rsidP="00844B2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844B21" w:rsidRPr="00844B21" w:rsidTr="00844B21">
        <w:trPr>
          <w:tblCellSpacing w:w="15" w:type="dxa"/>
        </w:trPr>
        <w:tc>
          <w:tcPr>
            <w:tcW w:w="0" w:type="auto"/>
            <w:hideMark/>
          </w:tcPr>
          <w:p w:rsidR="00844B21" w:rsidRPr="00844B21" w:rsidRDefault="00844B21" w:rsidP="00844B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D10D4" w:rsidRDefault="001D10D4" w:rsidP="001D10D4">
      <w:pPr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Завідувач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відділом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економіки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О.В.Лукіна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D10D4" w:rsidRDefault="001D10D4" w:rsidP="001D10D4">
      <w:pPr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Головний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спеціаліст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відділу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економіки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М.М.Кроткова</w:t>
      </w:r>
      <w:proofErr w:type="spellEnd"/>
    </w:p>
    <w:p w:rsidR="00FD4654" w:rsidRDefault="00FD4654">
      <w:pPr>
        <w:rPr>
          <w:lang w:val="uk-UA"/>
        </w:rPr>
      </w:pPr>
    </w:p>
    <w:p w:rsidR="006638F1" w:rsidRDefault="006638F1">
      <w:pPr>
        <w:rPr>
          <w:lang w:val="uk-UA"/>
        </w:rPr>
      </w:pPr>
    </w:p>
    <w:p w:rsidR="006638F1" w:rsidRDefault="006638F1">
      <w:pPr>
        <w:rPr>
          <w:lang w:val="uk-UA"/>
        </w:rPr>
      </w:pPr>
    </w:p>
    <w:p w:rsidR="006638F1" w:rsidRDefault="006638F1">
      <w:pPr>
        <w:rPr>
          <w:lang w:val="uk-UA"/>
        </w:rPr>
      </w:pPr>
    </w:p>
    <w:p w:rsidR="006638F1" w:rsidRDefault="006638F1">
      <w:pPr>
        <w:rPr>
          <w:lang w:val="uk-UA"/>
        </w:rPr>
      </w:pPr>
    </w:p>
    <w:sectPr w:rsidR="006638F1" w:rsidSect="00FD4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A4B57"/>
    <w:multiLevelType w:val="multilevel"/>
    <w:tmpl w:val="0D780F7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F3031C"/>
    <w:multiLevelType w:val="multilevel"/>
    <w:tmpl w:val="E84ADD1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9E232D"/>
    <w:multiLevelType w:val="multilevel"/>
    <w:tmpl w:val="7A962C3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703CB7"/>
    <w:multiLevelType w:val="hybridMultilevel"/>
    <w:tmpl w:val="E2AA26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AAD433D0">
      <w:numFmt w:val="bullet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89C4CC1"/>
    <w:multiLevelType w:val="multilevel"/>
    <w:tmpl w:val="9EAEFD9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5B0014"/>
    <w:multiLevelType w:val="hybridMultilevel"/>
    <w:tmpl w:val="6BD40564"/>
    <w:lvl w:ilvl="0" w:tplc="282A6072">
      <w:start w:val="1"/>
      <w:numFmt w:val="bullet"/>
      <w:lvlText w:val=""/>
      <w:lvlJc w:val="left"/>
      <w:pPr>
        <w:ind w:left="11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6">
    <w:nsid w:val="56170739"/>
    <w:multiLevelType w:val="multilevel"/>
    <w:tmpl w:val="A7F270B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BD53B2"/>
    <w:multiLevelType w:val="hybridMultilevel"/>
    <w:tmpl w:val="4E208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DE48E2"/>
    <w:multiLevelType w:val="multilevel"/>
    <w:tmpl w:val="A2C03C4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3F901AF"/>
    <w:multiLevelType w:val="multilevel"/>
    <w:tmpl w:val="793C71C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5BB0D4C"/>
    <w:multiLevelType w:val="hybridMultilevel"/>
    <w:tmpl w:val="A82078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6A8704C0"/>
    <w:multiLevelType w:val="hybridMultilevel"/>
    <w:tmpl w:val="F72ACF3A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6F2C31DA"/>
    <w:multiLevelType w:val="multilevel"/>
    <w:tmpl w:val="81227EA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25570F0"/>
    <w:multiLevelType w:val="multilevel"/>
    <w:tmpl w:val="F1E0DC9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EEC727B"/>
    <w:multiLevelType w:val="multilevel"/>
    <w:tmpl w:val="2C1C80D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5"/>
  </w:num>
  <w:num w:numId="5">
    <w:abstractNumId w:val="1"/>
  </w:num>
  <w:num w:numId="6">
    <w:abstractNumId w:val="9"/>
  </w:num>
  <w:num w:numId="7">
    <w:abstractNumId w:val="0"/>
  </w:num>
  <w:num w:numId="8">
    <w:abstractNumId w:val="6"/>
  </w:num>
  <w:num w:numId="9">
    <w:abstractNumId w:val="8"/>
  </w:num>
  <w:num w:numId="10">
    <w:abstractNumId w:val="14"/>
  </w:num>
  <w:num w:numId="11">
    <w:abstractNumId w:val="13"/>
  </w:num>
  <w:num w:numId="12">
    <w:abstractNumId w:val="4"/>
  </w:num>
  <w:num w:numId="13">
    <w:abstractNumId w:val="2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44B21"/>
    <w:rsid w:val="000008E6"/>
    <w:rsid w:val="00014BEC"/>
    <w:rsid w:val="00046DC5"/>
    <w:rsid w:val="00055CD3"/>
    <w:rsid w:val="000B32CE"/>
    <w:rsid w:val="000C7408"/>
    <w:rsid w:val="000F7FC6"/>
    <w:rsid w:val="0014155B"/>
    <w:rsid w:val="00167183"/>
    <w:rsid w:val="001A2F82"/>
    <w:rsid w:val="001A7980"/>
    <w:rsid w:val="001D10D4"/>
    <w:rsid w:val="001D1C2C"/>
    <w:rsid w:val="001E2920"/>
    <w:rsid w:val="002335D2"/>
    <w:rsid w:val="00275150"/>
    <w:rsid w:val="0027751A"/>
    <w:rsid w:val="002856FD"/>
    <w:rsid w:val="002D0C01"/>
    <w:rsid w:val="003122DA"/>
    <w:rsid w:val="00316E6A"/>
    <w:rsid w:val="00350712"/>
    <w:rsid w:val="003613A6"/>
    <w:rsid w:val="00361AE4"/>
    <w:rsid w:val="003658F8"/>
    <w:rsid w:val="00372F4C"/>
    <w:rsid w:val="00374A6F"/>
    <w:rsid w:val="003D5B15"/>
    <w:rsid w:val="00414A03"/>
    <w:rsid w:val="004543EC"/>
    <w:rsid w:val="004643B5"/>
    <w:rsid w:val="004770BD"/>
    <w:rsid w:val="004B42F7"/>
    <w:rsid w:val="00523586"/>
    <w:rsid w:val="00535558"/>
    <w:rsid w:val="0053794E"/>
    <w:rsid w:val="00593617"/>
    <w:rsid w:val="005E4507"/>
    <w:rsid w:val="005F094F"/>
    <w:rsid w:val="005F7AA9"/>
    <w:rsid w:val="006258AD"/>
    <w:rsid w:val="006638F1"/>
    <w:rsid w:val="00705FEF"/>
    <w:rsid w:val="00741E8F"/>
    <w:rsid w:val="007B5699"/>
    <w:rsid w:val="007E6309"/>
    <w:rsid w:val="00844B21"/>
    <w:rsid w:val="00847859"/>
    <w:rsid w:val="0086060D"/>
    <w:rsid w:val="00863161"/>
    <w:rsid w:val="008C0990"/>
    <w:rsid w:val="008C644C"/>
    <w:rsid w:val="008D4A33"/>
    <w:rsid w:val="008E58F8"/>
    <w:rsid w:val="008E68A7"/>
    <w:rsid w:val="0090202A"/>
    <w:rsid w:val="00903372"/>
    <w:rsid w:val="009171EA"/>
    <w:rsid w:val="00932B4D"/>
    <w:rsid w:val="009A1160"/>
    <w:rsid w:val="009B0456"/>
    <w:rsid w:val="009C7481"/>
    <w:rsid w:val="009D7CF9"/>
    <w:rsid w:val="009E57C4"/>
    <w:rsid w:val="00A01213"/>
    <w:rsid w:val="00A808E6"/>
    <w:rsid w:val="00A80923"/>
    <w:rsid w:val="00AF1F3C"/>
    <w:rsid w:val="00AF2F47"/>
    <w:rsid w:val="00B71992"/>
    <w:rsid w:val="00B955FB"/>
    <w:rsid w:val="00BC60AF"/>
    <w:rsid w:val="00BD7B04"/>
    <w:rsid w:val="00C35FC0"/>
    <w:rsid w:val="00C46EB5"/>
    <w:rsid w:val="00CF277A"/>
    <w:rsid w:val="00D40F7B"/>
    <w:rsid w:val="00D6633A"/>
    <w:rsid w:val="00D67787"/>
    <w:rsid w:val="00DA4FBE"/>
    <w:rsid w:val="00DF6544"/>
    <w:rsid w:val="00E15B87"/>
    <w:rsid w:val="00E24E12"/>
    <w:rsid w:val="00E32A09"/>
    <w:rsid w:val="00E61DD0"/>
    <w:rsid w:val="00EA3A2A"/>
    <w:rsid w:val="00EF6B79"/>
    <w:rsid w:val="00F00374"/>
    <w:rsid w:val="00F142F1"/>
    <w:rsid w:val="00F26B60"/>
    <w:rsid w:val="00F94F1D"/>
    <w:rsid w:val="00F950F3"/>
    <w:rsid w:val="00FD4654"/>
    <w:rsid w:val="00FF6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654"/>
  </w:style>
  <w:style w:type="paragraph" w:styleId="3">
    <w:name w:val="heading 3"/>
    <w:basedOn w:val="a"/>
    <w:link w:val="30"/>
    <w:uiPriority w:val="9"/>
    <w:qFormat/>
    <w:rsid w:val="008C09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4">
    <w:name w:val="heading 4"/>
    <w:basedOn w:val="a"/>
    <w:link w:val="40"/>
    <w:uiPriority w:val="9"/>
    <w:qFormat/>
    <w:rsid w:val="008C099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4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44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4B21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6638F1"/>
    <w:rPr>
      <w:b/>
      <w:bCs/>
    </w:rPr>
  </w:style>
  <w:style w:type="paragraph" w:styleId="a7">
    <w:name w:val="List Paragraph"/>
    <w:basedOn w:val="a"/>
    <w:uiPriority w:val="34"/>
    <w:qFormat/>
    <w:rsid w:val="004770BD"/>
    <w:pPr>
      <w:ind w:left="720"/>
      <w:contextualSpacing/>
    </w:pPr>
  </w:style>
  <w:style w:type="character" w:styleId="a8">
    <w:name w:val="Emphasis"/>
    <w:basedOn w:val="a0"/>
    <w:uiPriority w:val="20"/>
    <w:qFormat/>
    <w:rsid w:val="008C0990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8C0990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customStyle="1" w:styleId="40">
    <w:name w:val="Заголовок 4 Знак"/>
    <w:basedOn w:val="a0"/>
    <w:link w:val="4"/>
    <w:uiPriority w:val="9"/>
    <w:rsid w:val="008C0990"/>
    <w:rPr>
      <w:rFonts w:ascii="Times New Roman" w:eastAsia="Times New Roman" w:hAnsi="Times New Roman" w:cs="Times New Roman"/>
      <w:b/>
      <w:bCs/>
      <w:sz w:val="24"/>
      <w:szCs w:val="24"/>
      <w:lang w:val="uk-UA" w:eastAsia="uk-UA"/>
    </w:rPr>
  </w:style>
  <w:style w:type="table" w:styleId="a9">
    <w:name w:val="Table Grid"/>
    <w:basedOn w:val="a1"/>
    <w:uiPriority w:val="59"/>
    <w:rsid w:val="008E58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372F4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72F4C"/>
    <w:rPr>
      <w:rFonts w:ascii="Consolas" w:hAnsi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FFE6BE-1CB5-4911-9CB1-9F233B825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</TotalTime>
  <Pages>4</Pages>
  <Words>1061</Words>
  <Characters>6053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org0</cp:lastModifiedBy>
  <cp:revision>76</cp:revision>
  <cp:lastPrinted>2015-06-12T07:13:00Z</cp:lastPrinted>
  <dcterms:created xsi:type="dcterms:W3CDTF">2012-01-10T09:15:00Z</dcterms:created>
  <dcterms:modified xsi:type="dcterms:W3CDTF">2015-06-12T07:14:00Z</dcterms:modified>
</cp:coreProperties>
</file>