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2D" w:rsidRDefault="00596A2D" w:rsidP="00B35B94">
      <w:pPr>
        <w:jc w:val="center"/>
        <w:rPr>
          <w:rFonts w:ascii="Times New Roman" w:hAnsi="Times New Roman" w:cs="Times New Roman"/>
          <w:b/>
        </w:rPr>
      </w:pPr>
      <w:r w:rsidRPr="00F5254D">
        <w:rPr>
          <w:rFonts w:ascii="Times New Roman" w:hAnsi="Times New Roman" w:cs="Times New Roman"/>
          <w:b/>
          <w:lang w:val="ru-RU"/>
        </w:rPr>
        <w:t xml:space="preserve">                                             </w:t>
      </w:r>
      <w:r w:rsidRPr="00A72F80"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5.75pt;visibility:visible" filled="t">
            <v:imagedata r:id="rId5" o:title=""/>
          </v:shape>
        </w:pic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596A2D" w:rsidRPr="002B3D34" w:rsidRDefault="00596A2D" w:rsidP="004F2EFB">
      <w:pPr>
        <w:jc w:val="center"/>
        <w:rPr>
          <w:rFonts w:ascii="Times New Roman" w:hAnsi="Times New Roman" w:cs="Times New Roman"/>
          <w:b/>
          <w:lang w:eastAsia="ru-RU"/>
        </w:rPr>
      </w:pPr>
      <w:r w:rsidRPr="002B3D34">
        <w:rPr>
          <w:rFonts w:ascii="Times New Roman" w:hAnsi="Times New Roman" w:cs="Times New Roman"/>
          <w:b/>
        </w:rPr>
        <w:t>БУЧАНСЬКА     МІСЬКА      РАДА</w:t>
      </w:r>
    </w:p>
    <w:p w:rsidR="00596A2D" w:rsidRPr="002B3D34" w:rsidRDefault="00596A2D" w:rsidP="004F2EFB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B3D34">
        <w:rPr>
          <w:rFonts w:ascii="Times New Roman" w:hAnsi="Times New Roman" w:cs="Times New Roman"/>
          <w:b/>
          <w:lang w:eastAsia="ru-RU"/>
        </w:rPr>
        <w:t>КИЇВСЬКОЇ ОБЛАСТІ</w:t>
      </w:r>
    </w:p>
    <w:p w:rsidR="00596A2D" w:rsidRPr="002B3D34" w:rsidRDefault="00596A2D" w:rsidP="004F2EFB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2B3D34">
        <w:rPr>
          <w:rFonts w:ascii="Times New Roman" w:hAnsi="Times New Roman" w:cs="Times New Roman"/>
          <w:b/>
          <w:bCs/>
          <w:lang w:eastAsia="ru-RU"/>
        </w:rPr>
        <w:t>ДВАДЦЯТЬ ЧЕТВЕРТА</w:t>
      </w:r>
      <w:r w:rsidRPr="002B3D34">
        <w:rPr>
          <w:rFonts w:ascii="Times New Roman" w:hAnsi="Times New Roman" w:cs="Times New Roman"/>
          <w:b/>
          <w:lang w:eastAsia="ru-RU"/>
        </w:rPr>
        <w:t xml:space="preserve">  СЕСІЯ  СЬОМОГО    СКЛИКАННЯ</w:t>
      </w:r>
    </w:p>
    <w:p w:rsidR="00596A2D" w:rsidRDefault="00596A2D" w:rsidP="004F2EFB">
      <w:pPr>
        <w:tabs>
          <w:tab w:val="left" w:pos="435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ab/>
      </w:r>
    </w:p>
    <w:p w:rsidR="00596A2D" w:rsidRDefault="00596A2D" w:rsidP="004F2EFB">
      <w:pPr>
        <w:keepNext/>
        <w:rPr>
          <w:rFonts w:ascii="Times New Roman" w:hAnsi="Times New Roman" w:cs="Times New Roman"/>
          <w:b/>
          <w:lang w:eastAsia="ru-RU"/>
        </w:rPr>
      </w:pPr>
    </w:p>
    <w:p w:rsidR="00596A2D" w:rsidRPr="003165E0" w:rsidRDefault="00596A2D" w:rsidP="004F2EFB">
      <w:pPr>
        <w:keepNext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65E0">
        <w:rPr>
          <w:rFonts w:ascii="Times New Roman" w:hAnsi="Times New Roman" w:cs="Times New Roman"/>
          <w:b/>
          <w:sz w:val="28"/>
          <w:szCs w:val="28"/>
          <w:lang w:eastAsia="ru-RU"/>
        </w:rPr>
        <w:t>Р  І   Ш   Е   Н   Н   Я</w:t>
      </w: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keepNext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« 2</w:t>
      </w:r>
      <w:r w:rsidRPr="00205C81">
        <w:rPr>
          <w:rFonts w:ascii="Times New Roman" w:hAnsi="Times New Roman" w:cs="Times New Roman"/>
          <w:b/>
          <w:lang w:eastAsia="ru-RU"/>
        </w:rPr>
        <w:t xml:space="preserve">6 </w:t>
      </w:r>
      <w:r>
        <w:rPr>
          <w:rFonts w:ascii="Times New Roman" w:hAnsi="Times New Roman" w:cs="Times New Roman"/>
          <w:b/>
          <w:lang w:eastAsia="ru-RU"/>
        </w:rPr>
        <w:t xml:space="preserve">»  січня  2017 р. </w:t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 xml:space="preserve">      </w:t>
      </w:r>
      <w:r w:rsidRPr="0017163F">
        <w:rPr>
          <w:rFonts w:ascii="Times New Roman" w:hAnsi="Times New Roman" w:cs="Times New Roman"/>
          <w:b/>
          <w:lang w:eastAsia="ru-RU"/>
        </w:rPr>
        <w:t xml:space="preserve">        </w:t>
      </w:r>
      <w:r>
        <w:rPr>
          <w:rFonts w:ascii="Times New Roman" w:hAnsi="Times New Roman" w:cs="Times New Roman"/>
          <w:b/>
          <w:lang w:eastAsia="ru-RU"/>
        </w:rPr>
        <w:t xml:space="preserve"> № </w:t>
      </w:r>
      <w:r>
        <w:rPr>
          <w:rFonts w:ascii="Times New Roman" w:hAnsi="Times New Roman" w:cs="Times New Roman"/>
          <w:b/>
          <w:lang w:val="en-US" w:eastAsia="ru-RU"/>
        </w:rPr>
        <w:t>1026</w:t>
      </w:r>
      <w:r>
        <w:rPr>
          <w:rFonts w:ascii="Times New Roman" w:hAnsi="Times New Roman" w:cs="Times New Roman"/>
          <w:b/>
          <w:lang w:eastAsia="ru-RU"/>
        </w:rPr>
        <w:t xml:space="preserve">- </w:t>
      </w:r>
      <w:r w:rsidRPr="0017163F">
        <w:rPr>
          <w:rFonts w:ascii="Times New Roman" w:hAnsi="Times New Roman" w:cs="Times New Roman"/>
          <w:b/>
          <w:lang w:eastAsia="ru-RU"/>
        </w:rPr>
        <w:t>24</w:t>
      </w:r>
      <w:r>
        <w:rPr>
          <w:rFonts w:ascii="Times New Roman" w:hAnsi="Times New Roman" w:cs="Times New Roman"/>
          <w:b/>
          <w:lang w:eastAsia="ru-RU"/>
        </w:rPr>
        <w:t xml:space="preserve"> -VІІ</w:t>
      </w: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Про внесення змін до рішення Бучанської</w:t>
      </w:r>
    </w:p>
    <w:p w:rsidR="00596A2D" w:rsidRDefault="00596A2D" w:rsidP="004F2EFB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міської ради за № 2271-72-</w:t>
      </w:r>
      <w:r>
        <w:rPr>
          <w:rFonts w:ascii="Times New Roman" w:hAnsi="Times New Roman" w:cs="Times New Roman"/>
          <w:b/>
          <w:lang w:val="en-US" w:eastAsia="ru-RU"/>
        </w:rPr>
        <w:t>VI</w:t>
      </w:r>
      <w:r>
        <w:rPr>
          <w:rFonts w:ascii="Times New Roman" w:hAnsi="Times New Roman" w:cs="Times New Roman"/>
          <w:b/>
          <w:lang w:eastAsia="ru-RU"/>
        </w:rPr>
        <w:t xml:space="preserve"> від 25.06.2015р.</w:t>
      </w:r>
    </w:p>
    <w:p w:rsidR="00596A2D" w:rsidRDefault="00596A2D" w:rsidP="004F2EFB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«Про встановлення ставок плати за землю,</w:t>
      </w: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земельні ділянки на території міста Буча»</w:t>
      </w: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 виконання пункту 115-121</w:t>
      </w:r>
      <w:bookmarkStart w:id="0" w:name="_GoBack"/>
      <w:bookmarkEnd w:id="0"/>
      <w:r>
        <w:rPr>
          <w:rFonts w:ascii="Times New Roman" w:hAnsi="Times New Roman" w:cs="Times New Roman"/>
          <w:lang w:eastAsia="ru-RU"/>
        </w:rPr>
        <w:t xml:space="preserve"> Закону України №1797-VIII «</w:t>
      </w:r>
      <w:r w:rsidRPr="00DF3FA5">
        <w:rPr>
          <w:bCs/>
          <w:color w:val="000000"/>
          <w:shd w:val="clear" w:color="auto" w:fill="FFFFFF"/>
        </w:rPr>
        <w:t>Про внесення змін до Податкового кодексу України щодо покращення інвестиційного клімату в Україні</w:t>
      </w:r>
      <w:r>
        <w:rPr>
          <w:bCs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lang w:eastAsia="ru-RU"/>
        </w:rPr>
        <w:t xml:space="preserve"> від 21 грудня 2016 року, відповідно до ст.269-289 Податкового кодексу України, з метою приведення у відповідність до норм чинного законодавства, керуючись п.24 ст.26 Закону України «Про місцеве самоврядування в Україні» міська рада</w:t>
      </w: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ВИРІШИЛА:</w:t>
      </w:r>
    </w:p>
    <w:p w:rsidR="00596A2D" w:rsidRDefault="00596A2D" w:rsidP="004F2EFB">
      <w:pPr>
        <w:rPr>
          <w:rFonts w:ascii="Times New Roman" w:hAnsi="Times New Roman" w:cs="Times New Roman"/>
          <w:lang w:eastAsia="ru-RU"/>
        </w:rPr>
      </w:pPr>
    </w:p>
    <w:p w:rsidR="00596A2D" w:rsidRPr="002B3D34" w:rsidRDefault="00596A2D" w:rsidP="002B3D34">
      <w:pPr>
        <w:rPr>
          <w:lang w:val="ru-RU"/>
        </w:rPr>
      </w:pPr>
      <w:r>
        <w:t xml:space="preserve"> </w:t>
      </w:r>
    </w:p>
    <w:p w:rsidR="00596A2D" w:rsidRDefault="00596A2D" w:rsidP="002B3D34">
      <w:pPr>
        <w:numPr>
          <w:ilvl w:val="0"/>
          <w:numId w:val="1"/>
        </w:numPr>
      </w:pPr>
      <w:r>
        <w:rPr>
          <w:color w:val="000000"/>
        </w:rPr>
        <w:t xml:space="preserve">Внести зміни у додаток </w:t>
      </w:r>
      <w:r w:rsidRPr="002B3D34">
        <w:rPr>
          <w:b/>
          <w:color w:val="000000"/>
        </w:rPr>
        <w:t xml:space="preserve">1 </w:t>
      </w:r>
      <w:r>
        <w:rPr>
          <w:color w:val="000000"/>
        </w:rPr>
        <w:t xml:space="preserve">до рішення сесії Бучанської міської ради </w:t>
      </w:r>
      <w:r w:rsidRPr="002B3D34">
        <w:t>за № 2271-72-</w:t>
      </w:r>
      <w:r w:rsidRPr="002B3D34">
        <w:rPr>
          <w:lang w:val="en-US"/>
        </w:rPr>
        <w:t>VI</w:t>
      </w:r>
      <w:r w:rsidRPr="002B3D34">
        <w:t xml:space="preserve"> від 25.06.2015р.</w:t>
      </w:r>
      <w:r>
        <w:t xml:space="preserve"> </w:t>
      </w:r>
      <w:r w:rsidRPr="002B3D34">
        <w:t>«Про встановлення ставок плати за землю,</w:t>
      </w:r>
      <w:r>
        <w:t>з</w:t>
      </w:r>
      <w:r w:rsidRPr="002B3D34">
        <w:t>а земельні ділянки на території міста Буча»</w:t>
      </w:r>
      <w:r>
        <w:t xml:space="preserve"> зі змінами та доповненнями, а саме:</w:t>
      </w:r>
    </w:p>
    <w:p w:rsidR="00596A2D" w:rsidRPr="002B3D34" w:rsidRDefault="00596A2D" w:rsidP="002B3D34">
      <w:pPr>
        <w:ind w:left="360"/>
        <w:rPr>
          <w:rFonts w:ascii="Times New Roman" w:hAnsi="Times New Roman" w:cs="Times New Roman"/>
          <w:lang w:eastAsia="ru-RU"/>
        </w:rPr>
      </w:pPr>
    </w:p>
    <w:p w:rsidR="00596A2D" w:rsidRPr="0017163F" w:rsidRDefault="00596A2D" w:rsidP="002B3D34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17163F">
        <w:rPr>
          <w:lang w:val="uk-UA"/>
        </w:rPr>
        <w:t>Слова «Ірпінська ОДПІ» в усіх відмінках замінити на слова «Ірпінське відділення Вишгородської ОДПІ»</w:t>
      </w:r>
    </w:p>
    <w:p w:rsidR="00596A2D" w:rsidRDefault="00596A2D" w:rsidP="002B3D34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 xml:space="preserve">Розділ </w:t>
      </w:r>
      <w:r w:rsidRPr="004F2EFB">
        <w:rPr>
          <w:b/>
          <w:color w:val="000000"/>
          <w:lang w:val="uk-UA"/>
        </w:rPr>
        <w:t>7</w:t>
      </w:r>
      <w:r>
        <w:rPr>
          <w:b/>
          <w:color w:val="000000"/>
          <w:lang w:val="uk-UA"/>
        </w:rPr>
        <w:t xml:space="preserve"> </w:t>
      </w:r>
      <w:r>
        <w:rPr>
          <w:color w:val="000000"/>
        </w:rPr>
        <w:t xml:space="preserve">доповнити пунктом </w:t>
      </w:r>
      <w:r w:rsidRPr="004F2EFB">
        <w:rPr>
          <w:b/>
          <w:color w:val="000000"/>
          <w:lang w:val="uk-UA"/>
        </w:rPr>
        <w:t>7</w:t>
      </w:r>
      <w:r w:rsidRPr="004F2EFB">
        <w:rPr>
          <w:b/>
          <w:color w:val="000000"/>
        </w:rPr>
        <w:t>.4</w:t>
      </w:r>
      <w:r>
        <w:rPr>
          <w:color w:val="000000"/>
          <w:lang w:val="uk-UA"/>
        </w:rPr>
        <w:t>.</w:t>
      </w:r>
      <w:r>
        <w:rPr>
          <w:color w:val="000000"/>
        </w:rPr>
        <w:t xml:space="preserve"> такого змісту:</w:t>
      </w:r>
    </w:p>
    <w:p w:rsidR="00596A2D" w:rsidRDefault="00596A2D" w:rsidP="004F2EF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1" w:name="n1378"/>
      <w:bookmarkEnd w:id="1"/>
      <w:r>
        <w:rPr>
          <w:color w:val="000000"/>
        </w:rPr>
        <w:t>"</w:t>
      </w:r>
      <w:r w:rsidRPr="004F2EFB">
        <w:rPr>
          <w:b/>
          <w:color w:val="000000"/>
          <w:lang w:val="uk-UA"/>
        </w:rPr>
        <w:t>7</w:t>
      </w:r>
      <w:r w:rsidRPr="004F2EFB">
        <w:rPr>
          <w:b/>
          <w:color w:val="000000"/>
        </w:rPr>
        <w:t>.4.</w:t>
      </w:r>
      <w:r>
        <w:rPr>
          <w:b/>
          <w:color w:val="000000"/>
          <w:lang w:val="uk-UA"/>
        </w:rPr>
        <w:t xml:space="preserve"> </w:t>
      </w:r>
      <w:r>
        <w:rPr>
          <w:color w:val="000000"/>
        </w:rPr>
        <w:t>Якщо</w:t>
      </w:r>
      <w:r w:rsidRPr="00735F44">
        <w:rPr>
          <w:color w:val="000000"/>
        </w:rPr>
        <w:t xml:space="preserve"> </w:t>
      </w:r>
      <w:r>
        <w:rPr>
          <w:color w:val="000000"/>
        </w:rPr>
        <w:t>фізична особа, визначена у пункті</w:t>
      </w:r>
      <w:r w:rsidRPr="00735F44">
        <w:rPr>
          <w:color w:val="000000"/>
        </w:rPr>
        <w:t xml:space="preserve"> </w:t>
      </w:r>
      <w:r>
        <w:rPr>
          <w:color w:val="000000"/>
          <w:lang w:val="uk-UA"/>
        </w:rPr>
        <w:t>7</w:t>
      </w:r>
      <w:r>
        <w:rPr>
          <w:color w:val="000000"/>
        </w:rPr>
        <w:t>.1</w:t>
      </w:r>
      <w:r>
        <w:rPr>
          <w:color w:val="000000"/>
          <w:lang w:val="uk-UA"/>
        </w:rPr>
        <w:t>.</w:t>
      </w:r>
      <w:r>
        <w:rPr>
          <w:color w:val="000000"/>
        </w:rPr>
        <w:t>має у власності</w:t>
      </w:r>
      <w:r w:rsidRPr="00735F44">
        <w:rPr>
          <w:color w:val="000000"/>
        </w:rPr>
        <w:t xml:space="preserve"> </w:t>
      </w:r>
      <w:r>
        <w:rPr>
          <w:color w:val="000000"/>
        </w:rPr>
        <w:t>декілька</w:t>
      </w:r>
      <w:r w:rsidRPr="00735F44">
        <w:rPr>
          <w:color w:val="000000"/>
        </w:rPr>
        <w:t xml:space="preserve"> </w:t>
      </w:r>
      <w:r>
        <w:rPr>
          <w:color w:val="000000"/>
        </w:rPr>
        <w:t>земельних</w:t>
      </w:r>
      <w:r w:rsidRPr="00735F44">
        <w:rPr>
          <w:color w:val="000000"/>
        </w:rPr>
        <w:t xml:space="preserve"> </w:t>
      </w:r>
      <w:r>
        <w:rPr>
          <w:color w:val="000000"/>
        </w:rPr>
        <w:t>ділянок одного виду використання, то така особа до 1 травня поточного року подає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письмову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заяву у довільній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формі до контролюючого органу за місцем</w:t>
      </w:r>
      <w:r w:rsidRPr="00735F44">
        <w:rPr>
          <w:color w:val="000000"/>
        </w:rPr>
        <w:t xml:space="preserve"> </w:t>
      </w:r>
      <w:r>
        <w:rPr>
          <w:color w:val="000000"/>
        </w:rPr>
        <w:t>знаходження</w:t>
      </w:r>
      <w:r w:rsidRPr="00735F44">
        <w:rPr>
          <w:color w:val="000000"/>
        </w:rPr>
        <w:t xml:space="preserve"> </w:t>
      </w:r>
      <w:r>
        <w:rPr>
          <w:color w:val="000000"/>
        </w:rPr>
        <w:t>земельної</w:t>
      </w:r>
      <w:r w:rsidRPr="00735F44">
        <w:rPr>
          <w:color w:val="000000"/>
        </w:rPr>
        <w:t xml:space="preserve"> </w:t>
      </w:r>
      <w:r>
        <w:rPr>
          <w:color w:val="000000"/>
        </w:rPr>
        <w:t>ділянки про самостійне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обрання/зміну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ділянки для застосування</w:t>
      </w:r>
      <w:r w:rsidRPr="00735F44">
        <w:rPr>
          <w:color w:val="000000"/>
        </w:rPr>
        <w:t xml:space="preserve"> </w:t>
      </w:r>
      <w:r>
        <w:rPr>
          <w:color w:val="000000"/>
        </w:rPr>
        <w:t>пільги.</w:t>
      </w:r>
    </w:p>
    <w:p w:rsidR="00596A2D" w:rsidRDefault="00596A2D" w:rsidP="004F2EF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2" w:name="n1379"/>
      <w:bookmarkEnd w:id="2"/>
      <w:r>
        <w:rPr>
          <w:color w:val="000000"/>
          <w:lang w:val="uk-UA"/>
        </w:rPr>
        <w:t xml:space="preserve">       </w:t>
      </w:r>
      <w:r>
        <w:rPr>
          <w:color w:val="000000"/>
        </w:rPr>
        <w:t>Пільга</w:t>
      </w:r>
      <w:r w:rsidRPr="00735F44">
        <w:rPr>
          <w:color w:val="000000"/>
        </w:rPr>
        <w:t xml:space="preserve"> </w:t>
      </w:r>
      <w:r>
        <w:rPr>
          <w:color w:val="000000"/>
        </w:rPr>
        <w:t>починає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застосовуватися до обраної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ділянки з базового податкового (звітного) періоду, у якому подано таку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заяву".</w:t>
      </w:r>
    </w:p>
    <w:p w:rsidR="00596A2D" w:rsidRDefault="00596A2D" w:rsidP="002B3D34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apple-converted-space"/>
          <w:color w:val="000000"/>
        </w:rPr>
        <w:t> </w:t>
      </w:r>
      <w:hyperlink r:id="rId6" w:anchor="n11941" w:tgtFrame="_blank" w:history="1">
        <w:r w:rsidRPr="004F2EFB">
          <w:rPr>
            <w:rStyle w:val="Hyperlink"/>
            <w:color w:val="auto"/>
            <w:u w:val="none"/>
            <w:bdr w:val="none" w:sz="0" w:space="0" w:color="auto" w:frame="1"/>
          </w:rPr>
          <w:t xml:space="preserve">Пункт </w:t>
        </w:r>
        <w:r w:rsidRPr="004F2EFB">
          <w:rPr>
            <w:rStyle w:val="Hyperlink"/>
            <w:b/>
            <w:color w:val="auto"/>
            <w:u w:val="none"/>
            <w:bdr w:val="none" w:sz="0" w:space="0" w:color="auto" w:frame="1"/>
            <w:lang w:val="uk-UA"/>
          </w:rPr>
          <w:t>8</w:t>
        </w:r>
        <w:r w:rsidRPr="004F2EFB">
          <w:rPr>
            <w:rStyle w:val="Hyperlink"/>
            <w:b/>
            <w:color w:val="auto"/>
            <w:u w:val="none"/>
            <w:bdr w:val="none" w:sz="0" w:space="0" w:color="auto" w:frame="1"/>
          </w:rPr>
          <w:t>.1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доповнити</w:t>
      </w:r>
      <w:r>
        <w:rPr>
          <w:color w:val="000000"/>
          <w:lang w:val="uk-UA"/>
        </w:rPr>
        <w:t xml:space="preserve"> абзацами </w:t>
      </w:r>
      <w:r>
        <w:rPr>
          <w:color w:val="000000"/>
        </w:rPr>
        <w:t xml:space="preserve"> такого змісту:</w:t>
      </w:r>
    </w:p>
    <w:p w:rsidR="00596A2D" w:rsidRDefault="00596A2D" w:rsidP="004F2EF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3" w:name="n1381"/>
      <w:bookmarkEnd w:id="3"/>
      <w:r>
        <w:rPr>
          <w:color w:val="000000"/>
        </w:rPr>
        <w:t xml:space="preserve">" </w:t>
      </w:r>
      <w:r>
        <w:rPr>
          <w:color w:val="000000"/>
          <w:lang w:val="uk-UA"/>
        </w:rPr>
        <w:t xml:space="preserve">- </w:t>
      </w:r>
      <w:r>
        <w:rPr>
          <w:color w:val="000000"/>
        </w:rPr>
        <w:t>державні та комунальні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дитячі санаторно-курортні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заклади та заклади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оздоровлення і відпочинку, а також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дитячі санаторно-курортні та оздоровчі</w:t>
      </w:r>
      <w:r w:rsidRPr="009E3916">
        <w:rPr>
          <w:color w:val="000000"/>
        </w:rPr>
        <w:t xml:space="preserve"> </w:t>
      </w:r>
      <w:r>
        <w:rPr>
          <w:color w:val="000000"/>
        </w:rPr>
        <w:t>заклади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України, які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знаходяться на балансі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підприємств, установ та організацій, які є неприбутковими і внесені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контролюючим органом до Реєстру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неприбуткових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установ та організацій. У разі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виключення таких підприємств, установ та організацій з Реєстру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неприбуткових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установ та організацій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декларація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платником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протягом 30 календарних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днів з дня виключення, а податок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сплачується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починаючи з місяця, наступного за місяцем, в якому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відбулося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виключення з Реєстру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неприбуткових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установ та організацій;</w:t>
      </w:r>
    </w:p>
    <w:p w:rsidR="00596A2D" w:rsidRPr="004F2EFB" w:rsidRDefault="00596A2D" w:rsidP="004F2EF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4" w:name="n1382"/>
      <w:bookmarkEnd w:id="4"/>
      <w:r>
        <w:rPr>
          <w:color w:val="000000"/>
          <w:lang w:val="uk-UA"/>
        </w:rPr>
        <w:t xml:space="preserve"> - </w:t>
      </w:r>
      <w:r w:rsidRPr="00735F44">
        <w:rPr>
          <w:color w:val="000000"/>
          <w:lang w:val="uk-UA"/>
        </w:rPr>
        <w:t>державні та комунальні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центри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олімпійської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підготовки, школи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вищої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спортивної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майстерності, центри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фізичного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здоров’я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населення, центри з розвитку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фізичної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культури і спорту інвалідів, дитячо-юнацькі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спортивні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школи, а також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центри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олімпійської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підготовки, школи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вищої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спортивної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майстерності, дитячо-юнацькі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спортивні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школи і спортивні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споруди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всеукраїнських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фізкультурно-спортивних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товариств, їх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місцевих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осередків та відокремлених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підрозділів, що є неприбутковими та включені до Реєстру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неприбуткових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установ та організацій, за земельні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ділянки, на яких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розміщені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їх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спортивні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споруди. У разі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виключення таких установ та організацій з Реєстру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неприбуткових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установ та організацій, декларація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подається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платником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податку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протягом 30 календарних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днів з дня виключення, а податок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сплачується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починаючи з місяця, наступного за місяцем, в якому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відбулося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виключення з Реєстру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неприбуткових</w:t>
      </w:r>
      <w:r>
        <w:rPr>
          <w:color w:val="000000"/>
          <w:lang w:val="uk-UA"/>
        </w:rPr>
        <w:t xml:space="preserve"> </w:t>
      </w:r>
      <w:r w:rsidRPr="00735F44">
        <w:rPr>
          <w:color w:val="000000"/>
          <w:lang w:val="uk-UA"/>
        </w:rPr>
        <w:t>установ та організацій".</w:t>
      </w:r>
    </w:p>
    <w:p w:rsidR="00596A2D" w:rsidRPr="00361FF4" w:rsidRDefault="00596A2D" w:rsidP="002B3D34">
      <w:pPr>
        <w:numPr>
          <w:ilvl w:val="1"/>
          <w:numId w:val="1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 w:rsidRPr="004F2EFB">
        <w:rPr>
          <w:color w:val="000000"/>
          <w:shd w:val="clear" w:color="auto" w:fill="FFFFFF"/>
        </w:rPr>
        <w:t> </w:t>
      </w:r>
      <w:hyperlink r:id="rId7" w:anchor="n6869" w:tgtFrame="_blank" w:history="1">
        <w:r w:rsidRPr="00361FF4">
          <w:rPr>
            <w:bdr w:val="none" w:sz="0" w:space="0" w:color="auto" w:frame="1"/>
            <w:shd w:val="clear" w:color="auto" w:fill="FFFFFF"/>
          </w:rPr>
          <w:t>Абзац другий</w:t>
        </w:r>
      </w:hyperlink>
      <w:r w:rsidRPr="00361FF4">
        <w:rPr>
          <w:shd w:val="clear" w:color="auto" w:fill="FFFFFF"/>
        </w:rPr>
        <w:t> </w:t>
      </w:r>
      <w:r w:rsidRPr="004F2EFB">
        <w:rPr>
          <w:color w:val="000000"/>
          <w:shd w:val="clear" w:color="auto" w:fill="FFFFFF"/>
        </w:rPr>
        <w:t xml:space="preserve">пункту </w:t>
      </w:r>
      <w:r w:rsidRPr="00361FF4">
        <w:rPr>
          <w:b/>
          <w:color w:val="000000"/>
          <w:shd w:val="clear" w:color="auto" w:fill="FFFFFF"/>
        </w:rPr>
        <w:t>10.1.</w:t>
      </w:r>
      <w:r w:rsidRPr="004F2EFB">
        <w:rPr>
          <w:color w:val="000000"/>
          <w:shd w:val="clear" w:color="auto" w:fill="FFFFFF"/>
        </w:rPr>
        <w:t xml:space="preserve">  доповнити словами "за формою, затвердженою Кабінетом Міністрів України".</w:t>
      </w:r>
    </w:p>
    <w:p w:rsidR="00596A2D" w:rsidRPr="00361FF4" w:rsidRDefault="00596A2D" w:rsidP="002B3D34">
      <w:pPr>
        <w:numPr>
          <w:ilvl w:val="1"/>
          <w:numId w:val="1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color w:val="000000"/>
          <w:shd w:val="clear" w:color="auto" w:fill="FFFFFF"/>
        </w:rPr>
        <w:t>В</w:t>
      </w:r>
      <w:r w:rsidRPr="00361FF4">
        <w:rPr>
          <w:color w:val="000000"/>
          <w:shd w:val="clear" w:color="auto" w:fill="FFFFFF"/>
        </w:rPr>
        <w:t> </w:t>
      </w:r>
      <w:hyperlink r:id="rId8" w:anchor="n6880" w:tgtFrame="_blank" w:history="1">
        <w:r w:rsidRPr="00361FF4">
          <w:rPr>
            <w:bdr w:val="none" w:sz="0" w:space="0" w:color="auto" w:frame="1"/>
            <w:shd w:val="clear" w:color="auto" w:fill="FFFFFF"/>
          </w:rPr>
          <w:t>абзаці другому</w:t>
        </w:r>
      </w:hyperlink>
      <w:r w:rsidRPr="00361FF4">
        <w:rPr>
          <w:color w:val="000000"/>
          <w:shd w:val="clear" w:color="auto" w:fill="FFFFFF"/>
        </w:rPr>
        <w:t xml:space="preserve"> пункту </w:t>
      </w:r>
      <w:r w:rsidRPr="00361FF4">
        <w:rPr>
          <w:b/>
          <w:color w:val="000000"/>
          <w:shd w:val="clear" w:color="auto" w:fill="FFFFFF"/>
        </w:rPr>
        <w:t>12.1</w:t>
      </w:r>
      <w:r w:rsidRPr="00361FF4">
        <w:rPr>
          <w:color w:val="000000"/>
          <w:shd w:val="clear" w:color="auto" w:fill="FFFFFF"/>
        </w:rPr>
        <w:t xml:space="preserve"> слова "майно у сфері будівництва" замінити словами "майно, у сфері будівництва";</w:t>
      </w:r>
    </w:p>
    <w:p w:rsidR="00596A2D" w:rsidRDefault="00596A2D" w:rsidP="002B3D34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 xml:space="preserve">Пункт </w:t>
      </w:r>
      <w:r w:rsidRPr="00361FF4">
        <w:rPr>
          <w:b/>
          <w:color w:val="000000"/>
          <w:lang w:val="uk-UA"/>
        </w:rPr>
        <w:t>12.5.</w:t>
      </w:r>
      <w:r w:rsidRPr="004D4F77">
        <w:rPr>
          <w:b/>
          <w:color w:val="000000"/>
        </w:rPr>
        <w:t xml:space="preserve"> </w:t>
      </w:r>
      <w:r>
        <w:rPr>
          <w:color w:val="000000"/>
        </w:rPr>
        <w:t>викласти в такій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редакції: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5" w:name="n1387"/>
      <w:bookmarkEnd w:id="5"/>
      <w:r>
        <w:rPr>
          <w:color w:val="000000"/>
        </w:rPr>
        <w:t>"</w:t>
      </w:r>
      <w:r w:rsidRPr="00361FF4">
        <w:rPr>
          <w:b/>
          <w:color w:val="000000"/>
          <w:lang w:val="uk-UA"/>
        </w:rPr>
        <w:t>12</w:t>
      </w:r>
      <w:r w:rsidRPr="00361FF4">
        <w:rPr>
          <w:b/>
          <w:color w:val="000000"/>
        </w:rPr>
        <w:t>.5.</w:t>
      </w:r>
      <w:r w:rsidRPr="004D4F77">
        <w:rPr>
          <w:b/>
          <w:color w:val="000000"/>
        </w:rPr>
        <w:t xml:space="preserve"> </w:t>
      </w:r>
      <w:r>
        <w:rPr>
          <w:color w:val="000000"/>
        </w:rPr>
        <w:t>Нарахування</w:t>
      </w:r>
      <w:r w:rsidRPr="0001754F">
        <w:rPr>
          <w:color w:val="000000"/>
        </w:rPr>
        <w:t xml:space="preserve"> </w:t>
      </w:r>
      <w:r>
        <w:rPr>
          <w:color w:val="000000"/>
        </w:rPr>
        <w:t>фізичним особам сум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 проводиться контролюючими органами (за місцем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знаходження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ділянки), які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надсилають (вручають) платникові за місцем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його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реєстрації до 1 липня поточного року податкове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повідомлення-рішення про внесення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 за формою, встановленою у порядку, визначеному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статтею 58 </w:t>
      </w:r>
      <w:r>
        <w:rPr>
          <w:color w:val="000000"/>
          <w:lang w:val="uk-UA"/>
        </w:rPr>
        <w:t>Податкового</w:t>
      </w:r>
      <w:r>
        <w:rPr>
          <w:color w:val="000000"/>
        </w:rPr>
        <w:t xml:space="preserve"> Кодексу.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6" w:name="n1388"/>
      <w:bookmarkEnd w:id="6"/>
      <w:r>
        <w:rPr>
          <w:color w:val="000000"/>
        </w:rPr>
        <w:t>У разі переходу права власності на земельну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від одного власника – юридичної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або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фізичної особи до іншого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протягом календарного року податок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сплачується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попереднім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власником за період з 1 січня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цього року до початку того місяця, в якому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припинилося право власності на зазначену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ділянку, а новим</w:t>
      </w:r>
      <w:r w:rsidRPr="00B35B94"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власником - починаючи з місяця, в якому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він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набув право власності.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7" w:name="n1389"/>
      <w:bookmarkEnd w:id="7"/>
      <w:r>
        <w:rPr>
          <w:color w:val="000000"/>
        </w:rPr>
        <w:t>У разі переходу права власності на земельну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від одного власника - фізичної особи до іншого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протягом календарного року контролюючий орган надсилає (вручає) податкове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повідомлення-рішення новому власнику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після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отримання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інформації про перехід права власності.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8" w:name="n1390"/>
      <w:bookmarkEnd w:id="8"/>
      <w:r>
        <w:rPr>
          <w:color w:val="000000"/>
        </w:rPr>
        <w:t>Якщо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такий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перехід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відбувається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після 1 липня поточного року, то контролюючий орган надсилає (вручає) попередньому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власнику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повідомлення-рішення. Попереднє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повідомлення-рішення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вважається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скасованим (відкликаним).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9" w:name="n1391"/>
      <w:bookmarkEnd w:id="9"/>
      <w:r>
        <w:rPr>
          <w:color w:val="000000"/>
        </w:rPr>
        <w:t>Платники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мають право звернутися з письмовою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заявою до контролюючого органу за місцем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знаходження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ділянки для проведення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звірки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даних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щодо: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10" w:name="n1392"/>
      <w:bookmarkEnd w:id="10"/>
      <w:r>
        <w:rPr>
          <w:color w:val="000000"/>
          <w:lang w:val="uk-UA"/>
        </w:rPr>
        <w:t>р</w:t>
      </w:r>
      <w:r>
        <w:rPr>
          <w:color w:val="000000"/>
        </w:rPr>
        <w:t>озміру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площі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ділянки, що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перебуває у власності та/або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користуванні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платника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податку;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11" w:name="n1393"/>
      <w:bookmarkEnd w:id="11"/>
      <w:r>
        <w:rPr>
          <w:color w:val="000000"/>
        </w:rPr>
        <w:t>права на користування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пільгою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із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сплати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податку;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12" w:name="n1394"/>
      <w:bookmarkEnd w:id="12"/>
      <w:r>
        <w:rPr>
          <w:color w:val="000000"/>
        </w:rPr>
        <w:t>розміру ставки податку;</w:t>
      </w:r>
    </w:p>
    <w:p w:rsidR="00596A2D" w:rsidRDefault="00596A2D" w:rsidP="00361FF4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13" w:name="n1395"/>
      <w:bookmarkEnd w:id="13"/>
      <w:r>
        <w:rPr>
          <w:color w:val="000000"/>
        </w:rPr>
        <w:t>нарахованої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суми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податку.</w:t>
      </w:r>
    </w:p>
    <w:p w:rsidR="00596A2D" w:rsidRPr="0001754F" w:rsidRDefault="00596A2D" w:rsidP="00FD7AB7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bookmarkStart w:id="14" w:name="n1396"/>
      <w:bookmarkEnd w:id="14"/>
      <w:r>
        <w:rPr>
          <w:color w:val="000000"/>
        </w:rPr>
        <w:t>У разі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виявлення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розбіжностей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між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даними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контролюючих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органів та даними, підтвердженими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платником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 на підставі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оригіналів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відповідних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документів, зокрема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документів на право власності, користування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пільгою, контролюючий орган за місцем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знаходження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земельної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ділянки проводить протягом десяти робочих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днів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перерахунок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суми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 і надсилає (вручає) йому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повідомлення-рішення. Попереднє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податкове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повідомлення-рішення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вважається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скасованим (відкликаним)".</w:t>
      </w:r>
    </w:p>
    <w:p w:rsidR="00596A2D" w:rsidRPr="0001754F" w:rsidRDefault="00596A2D" w:rsidP="00FD7AB7">
      <w:pPr>
        <w:pStyle w:val="rvps2"/>
        <w:shd w:val="clear" w:color="auto" w:fill="FFFFFF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</w:p>
    <w:p w:rsidR="00596A2D" w:rsidRPr="002B3D34" w:rsidRDefault="00596A2D" w:rsidP="002B3D34">
      <w:pPr>
        <w:pStyle w:val="rvps2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lang w:val="uk-UA"/>
        </w:rPr>
      </w:pPr>
      <w:r>
        <w:rPr>
          <w:rStyle w:val="apple-converted-space"/>
          <w:b/>
          <w:color w:val="000000"/>
          <w:lang w:val="uk-UA"/>
        </w:rPr>
        <w:t>1.</w:t>
      </w:r>
      <w:r w:rsidRPr="0001754F">
        <w:rPr>
          <w:rStyle w:val="apple-converted-space"/>
          <w:b/>
          <w:color w:val="000000"/>
        </w:rPr>
        <w:t>7</w:t>
      </w:r>
      <w:r w:rsidRPr="00A81702">
        <w:rPr>
          <w:rStyle w:val="apple-converted-space"/>
          <w:b/>
          <w:color w:val="000000"/>
          <w:lang w:val="uk-UA"/>
        </w:rPr>
        <w:t>.</w:t>
      </w:r>
      <w:r>
        <w:rPr>
          <w:rStyle w:val="apple-converted-space"/>
          <w:color w:val="000000"/>
          <w:lang w:val="uk-UA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  <w:lang w:val="uk-UA"/>
        </w:rPr>
        <w:t>У</w:t>
      </w:r>
      <w:r>
        <w:rPr>
          <w:rStyle w:val="apple-converted-space"/>
          <w:color w:val="000000"/>
        </w:rPr>
        <w:t> </w:t>
      </w:r>
      <w:hyperlink r:id="rId9" w:anchor="n6912" w:tgtFrame="_blank" w:history="1">
        <w:r w:rsidRPr="00FD7AB7">
          <w:rPr>
            <w:rStyle w:val="Hyperlink"/>
            <w:color w:val="auto"/>
            <w:u w:val="none"/>
            <w:bdr w:val="none" w:sz="0" w:space="0" w:color="auto" w:frame="1"/>
          </w:rPr>
          <w:t>пункті</w:t>
        </w:r>
        <w:r w:rsidRPr="00B35B94">
          <w:rPr>
            <w:rStyle w:val="Hyperlink"/>
            <w:color w:val="auto"/>
            <w:u w:val="none"/>
            <w:bdr w:val="none" w:sz="0" w:space="0" w:color="auto" w:frame="1"/>
          </w:rPr>
          <w:t xml:space="preserve"> </w:t>
        </w:r>
        <w:r w:rsidRPr="00A81702">
          <w:rPr>
            <w:rStyle w:val="Hyperlink"/>
            <w:b/>
            <w:color w:val="auto"/>
            <w:u w:val="none"/>
            <w:bdr w:val="none" w:sz="0" w:space="0" w:color="auto" w:frame="1"/>
            <w:lang w:val="uk-UA"/>
          </w:rPr>
          <w:t>14</w:t>
        </w:r>
        <w:r w:rsidRPr="00A81702">
          <w:rPr>
            <w:rStyle w:val="Hyperlink"/>
            <w:b/>
            <w:color w:val="auto"/>
            <w:u w:val="none"/>
            <w:bdr w:val="none" w:sz="0" w:space="0" w:color="auto" w:frame="1"/>
          </w:rPr>
          <w:t>.1</w:t>
        </w:r>
      </w:hyperlink>
      <w:r w:rsidRPr="00FD7AB7">
        <w:t>:</w:t>
      </w:r>
    </w:p>
    <w:p w:rsidR="00596A2D" w:rsidRDefault="00596A2D" w:rsidP="00FD7AB7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15" w:name="n1400"/>
      <w:bookmarkEnd w:id="15"/>
      <w:r>
        <w:rPr>
          <w:color w:val="000000"/>
        </w:rPr>
        <w:t>в абзаці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третьому слово "податкової" замінити словом "фінансової";</w:t>
      </w:r>
    </w:p>
    <w:p w:rsidR="00596A2D" w:rsidRDefault="00596A2D" w:rsidP="00FD7AB7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16" w:name="n1401"/>
      <w:bookmarkEnd w:id="16"/>
      <w:r>
        <w:rPr>
          <w:color w:val="000000"/>
        </w:rPr>
        <w:t>доповнити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абзацом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четвертим такого змісту:</w:t>
      </w:r>
    </w:p>
    <w:p w:rsidR="00596A2D" w:rsidRPr="0017163F" w:rsidRDefault="00596A2D" w:rsidP="0017163F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17" w:name="n1402"/>
      <w:bookmarkEnd w:id="17"/>
      <w:r>
        <w:rPr>
          <w:color w:val="000000"/>
        </w:rPr>
        <w:t>"Договір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оренди земель державної і комунальної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власності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укладається за типовою формою, затвердженою</w:t>
      </w:r>
      <w:r>
        <w:rPr>
          <w:color w:val="000000"/>
          <w:lang w:val="uk-UA"/>
        </w:rPr>
        <w:t xml:space="preserve"> </w:t>
      </w:r>
      <w:r w:rsidRPr="0017163F">
        <w:rPr>
          <w:color w:val="000000"/>
          <w:lang w:val="uk-UA"/>
        </w:rPr>
        <w:t>Кабінетом</w:t>
      </w:r>
      <w:r>
        <w:rPr>
          <w:color w:val="000000"/>
          <w:lang w:val="uk-UA"/>
        </w:rPr>
        <w:t xml:space="preserve"> </w:t>
      </w:r>
      <w:r w:rsidRPr="0017163F">
        <w:rPr>
          <w:color w:val="000000"/>
          <w:lang w:val="uk-UA"/>
        </w:rPr>
        <w:t>Міністрів</w:t>
      </w:r>
      <w:r>
        <w:rPr>
          <w:color w:val="000000"/>
          <w:lang w:val="uk-UA"/>
        </w:rPr>
        <w:t xml:space="preserve"> </w:t>
      </w:r>
      <w:r w:rsidRPr="0017163F">
        <w:rPr>
          <w:color w:val="000000"/>
          <w:lang w:val="uk-UA"/>
        </w:rPr>
        <w:t>України";</w:t>
      </w:r>
    </w:p>
    <w:p w:rsidR="00596A2D" w:rsidRPr="002B3D34" w:rsidRDefault="00596A2D" w:rsidP="0017163F">
      <w:pPr>
        <w:pStyle w:val="rvps2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color w:val="000000"/>
          <w:lang w:val="uk-UA"/>
        </w:rPr>
      </w:pPr>
      <w:r w:rsidRPr="0017163F">
        <w:rPr>
          <w:rStyle w:val="apple-converted-space"/>
          <w:b/>
          <w:color w:val="000000"/>
          <w:lang w:val="uk-UA"/>
        </w:rPr>
        <w:t>1.8.</w:t>
      </w:r>
      <w:r>
        <w:rPr>
          <w:rStyle w:val="apple-converted-space"/>
          <w:color w:val="000000"/>
          <w:lang w:val="uk-UA"/>
        </w:rPr>
        <w:t xml:space="preserve">   </w:t>
      </w:r>
      <w:hyperlink r:id="rId10" w:anchor="n6935" w:tgtFrame="_blank" w:history="1">
        <w:r w:rsidRPr="002B3D34">
          <w:rPr>
            <w:rStyle w:val="Hyperlink"/>
            <w:color w:val="auto"/>
            <w:u w:val="none"/>
            <w:bdr w:val="none" w:sz="0" w:space="0" w:color="auto" w:frame="1"/>
            <w:lang w:val="uk-UA"/>
          </w:rPr>
          <w:t>Абзац четвертий</w:t>
        </w:r>
      </w:hyperlink>
      <w:r>
        <w:rPr>
          <w:rStyle w:val="apple-converted-space"/>
          <w:color w:val="000000"/>
        </w:rPr>
        <w:t> </w:t>
      </w:r>
      <w:r w:rsidRPr="002B3D34">
        <w:rPr>
          <w:color w:val="000000"/>
          <w:lang w:val="uk-UA"/>
        </w:rPr>
        <w:t xml:space="preserve">пункту </w:t>
      </w:r>
      <w:r w:rsidRPr="00FD7AB7">
        <w:rPr>
          <w:b/>
          <w:color w:val="000000"/>
          <w:lang w:val="uk-UA"/>
        </w:rPr>
        <w:t>15</w:t>
      </w:r>
      <w:r w:rsidRPr="002B3D34">
        <w:rPr>
          <w:b/>
          <w:color w:val="000000"/>
          <w:lang w:val="uk-UA"/>
        </w:rPr>
        <w:t>.2</w:t>
      </w:r>
      <w:r w:rsidRPr="00FD7AB7">
        <w:rPr>
          <w:b/>
          <w:color w:val="000000"/>
          <w:lang w:val="uk-UA"/>
        </w:rPr>
        <w:t>.</w:t>
      </w:r>
      <w:r w:rsidRPr="00B35B94">
        <w:rPr>
          <w:b/>
          <w:color w:val="000000"/>
        </w:rPr>
        <w:t xml:space="preserve"> </w:t>
      </w:r>
      <w:r w:rsidRPr="002B3D34">
        <w:rPr>
          <w:color w:val="000000"/>
          <w:lang w:val="uk-UA"/>
        </w:rPr>
        <w:t>викласти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такій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редакції:</w:t>
      </w:r>
    </w:p>
    <w:p w:rsidR="00596A2D" w:rsidRPr="00FD7AB7" w:rsidRDefault="00596A2D" w:rsidP="00FD7AB7">
      <w:pPr>
        <w:pStyle w:val="rvps2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uk-UA"/>
        </w:rPr>
      </w:pPr>
      <w:bookmarkStart w:id="18" w:name="n1409"/>
      <w:bookmarkEnd w:id="18"/>
      <w:r w:rsidRPr="002B3D34">
        <w:rPr>
          <w:color w:val="000000"/>
          <w:lang w:val="uk-UA"/>
        </w:rPr>
        <w:t>"У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разі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якщо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індекс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споживчих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цін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перевищує 115 відсотків, такий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індекс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застосовується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із</w:t>
      </w:r>
      <w:r>
        <w:rPr>
          <w:color w:val="000000"/>
          <w:lang w:val="uk-UA"/>
        </w:rPr>
        <w:t xml:space="preserve"> </w:t>
      </w:r>
      <w:r w:rsidRPr="002B3D34">
        <w:rPr>
          <w:color w:val="000000"/>
          <w:lang w:val="uk-UA"/>
        </w:rPr>
        <w:t>значенням 115".</w:t>
      </w:r>
    </w:p>
    <w:p w:rsidR="00596A2D" w:rsidRPr="00653086" w:rsidRDefault="00596A2D" w:rsidP="0017163F">
      <w:pPr>
        <w:numPr>
          <w:ilvl w:val="0"/>
          <w:numId w:val="1"/>
        </w:numPr>
        <w:spacing w:before="120"/>
        <w:ind w:left="180" w:firstLine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Зміни, внесені в даному рішенні, вступають в дію  з 01.01.2017 року.</w:t>
      </w:r>
    </w:p>
    <w:p w:rsidR="00596A2D" w:rsidRDefault="00596A2D" w:rsidP="004F2EFB">
      <w:pPr>
        <w:numPr>
          <w:ilvl w:val="0"/>
          <w:numId w:val="1"/>
        </w:numPr>
        <w:spacing w:before="120"/>
        <w:ind w:left="426" w:hanging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Відділу економіки оприлюднити дане рішення в місцевих засобах інформації та на офіційному сайті Бучанської міської ради.</w:t>
      </w:r>
    </w:p>
    <w:p w:rsidR="00596A2D" w:rsidRDefault="00596A2D" w:rsidP="004F2EFB">
      <w:pPr>
        <w:numPr>
          <w:ilvl w:val="0"/>
          <w:numId w:val="1"/>
        </w:numPr>
        <w:spacing w:before="120"/>
        <w:ind w:left="426" w:hanging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96A2D" w:rsidRDefault="00596A2D" w:rsidP="004F2EFB">
      <w:pPr>
        <w:spacing w:before="120"/>
        <w:ind w:left="360"/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ind w:left="360"/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ind w:left="360"/>
        <w:rPr>
          <w:rFonts w:ascii="Times New Roman" w:hAnsi="Times New Roman" w:cs="Times New Roman"/>
          <w:lang w:eastAsia="ru-RU"/>
        </w:rPr>
      </w:pPr>
    </w:p>
    <w:p w:rsidR="00596A2D" w:rsidRDefault="00596A2D" w:rsidP="004F2EFB">
      <w:pPr>
        <w:tabs>
          <w:tab w:val="right" w:pos="9638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Міський голова                                                                                   А.П.Федорук</w:t>
      </w:r>
    </w:p>
    <w:p w:rsidR="00596A2D" w:rsidRDefault="00596A2D" w:rsidP="004F2EFB">
      <w:pPr>
        <w:rPr>
          <w:rFonts w:ascii="Times New Roman" w:hAnsi="Times New Roman" w:cs="Times New Roman"/>
          <w:b/>
          <w:lang w:eastAsia="ru-RU"/>
        </w:rPr>
      </w:pPr>
    </w:p>
    <w:p w:rsidR="00596A2D" w:rsidRDefault="00596A2D"/>
    <w:sectPr w:rsidR="00596A2D" w:rsidSect="00FF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">
    <w:nsid w:val="593173C4"/>
    <w:multiLevelType w:val="multilevel"/>
    <w:tmpl w:val="DD046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EFB"/>
    <w:rsid w:val="0001754F"/>
    <w:rsid w:val="00055347"/>
    <w:rsid w:val="0008031E"/>
    <w:rsid w:val="000E6A52"/>
    <w:rsid w:val="000F1A54"/>
    <w:rsid w:val="000F3381"/>
    <w:rsid w:val="00103F3A"/>
    <w:rsid w:val="0012434F"/>
    <w:rsid w:val="00136406"/>
    <w:rsid w:val="00147FF7"/>
    <w:rsid w:val="00154C10"/>
    <w:rsid w:val="0017163F"/>
    <w:rsid w:val="001B2BC0"/>
    <w:rsid w:val="001D3E63"/>
    <w:rsid w:val="00205C81"/>
    <w:rsid w:val="00230BA1"/>
    <w:rsid w:val="00233673"/>
    <w:rsid w:val="00254FC7"/>
    <w:rsid w:val="002573D4"/>
    <w:rsid w:val="00274B27"/>
    <w:rsid w:val="002B3D34"/>
    <w:rsid w:val="002E1810"/>
    <w:rsid w:val="00305C3F"/>
    <w:rsid w:val="003072FC"/>
    <w:rsid w:val="00310075"/>
    <w:rsid w:val="003165E0"/>
    <w:rsid w:val="00324871"/>
    <w:rsid w:val="00361FF4"/>
    <w:rsid w:val="003654A7"/>
    <w:rsid w:val="00365DAA"/>
    <w:rsid w:val="003E3C0F"/>
    <w:rsid w:val="00437E63"/>
    <w:rsid w:val="00440136"/>
    <w:rsid w:val="004833CB"/>
    <w:rsid w:val="004978E4"/>
    <w:rsid w:val="004A23F0"/>
    <w:rsid w:val="004B5E8F"/>
    <w:rsid w:val="004D288B"/>
    <w:rsid w:val="004D4F77"/>
    <w:rsid w:val="004F2EFB"/>
    <w:rsid w:val="00512528"/>
    <w:rsid w:val="00516996"/>
    <w:rsid w:val="005442CC"/>
    <w:rsid w:val="00557A83"/>
    <w:rsid w:val="00572D70"/>
    <w:rsid w:val="005731B2"/>
    <w:rsid w:val="00577339"/>
    <w:rsid w:val="00596A2D"/>
    <w:rsid w:val="005A6E0A"/>
    <w:rsid w:val="005E6D24"/>
    <w:rsid w:val="005F1ADA"/>
    <w:rsid w:val="005F6C3B"/>
    <w:rsid w:val="006308C1"/>
    <w:rsid w:val="00634E1F"/>
    <w:rsid w:val="00653086"/>
    <w:rsid w:val="006868E2"/>
    <w:rsid w:val="006C088B"/>
    <w:rsid w:val="006E7D78"/>
    <w:rsid w:val="007346FB"/>
    <w:rsid w:val="007351D5"/>
    <w:rsid w:val="00735F44"/>
    <w:rsid w:val="0076609E"/>
    <w:rsid w:val="007A109D"/>
    <w:rsid w:val="007D09BE"/>
    <w:rsid w:val="008036AB"/>
    <w:rsid w:val="00805477"/>
    <w:rsid w:val="00807C25"/>
    <w:rsid w:val="0081468D"/>
    <w:rsid w:val="00823110"/>
    <w:rsid w:val="008261A3"/>
    <w:rsid w:val="00830542"/>
    <w:rsid w:val="008610F0"/>
    <w:rsid w:val="00876D17"/>
    <w:rsid w:val="008B6C51"/>
    <w:rsid w:val="008C69DA"/>
    <w:rsid w:val="008C73D6"/>
    <w:rsid w:val="008D1A33"/>
    <w:rsid w:val="008F2266"/>
    <w:rsid w:val="00974D43"/>
    <w:rsid w:val="0097545C"/>
    <w:rsid w:val="009E3916"/>
    <w:rsid w:val="00A04D6A"/>
    <w:rsid w:val="00A242E9"/>
    <w:rsid w:val="00A62477"/>
    <w:rsid w:val="00A72F80"/>
    <w:rsid w:val="00A81702"/>
    <w:rsid w:val="00A90671"/>
    <w:rsid w:val="00AD7CC5"/>
    <w:rsid w:val="00B27AA2"/>
    <w:rsid w:val="00B35B94"/>
    <w:rsid w:val="00B36121"/>
    <w:rsid w:val="00B6409F"/>
    <w:rsid w:val="00B90F45"/>
    <w:rsid w:val="00B95A76"/>
    <w:rsid w:val="00BA2979"/>
    <w:rsid w:val="00BB77AB"/>
    <w:rsid w:val="00CB4693"/>
    <w:rsid w:val="00CB5EFC"/>
    <w:rsid w:val="00D57FBC"/>
    <w:rsid w:val="00D74F08"/>
    <w:rsid w:val="00DF3FA5"/>
    <w:rsid w:val="00E24FE0"/>
    <w:rsid w:val="00E5409F"/>
    <w:rsid w:val="00EA6034"/>
    <w:rsid w:val="00EF216A"/>
    <w:rsid w:val="00EF55C0"/>
    <w:rsid w:val="00EF5B26"/>
    <w:rsid w:val="00F041CF"/>
    <w:rsid w:val="00F5254D"/>
    <w:rsid w:val="00F80C52"/>
    <w:rsid w:val="00F97648"/>
    <w:rsid w:val="00FA10D1"/>
    <w:rsid w:val="00FB7CD9"/>
    <w:rsid w:val="00FB7F1B"/>
    <w:rsid w:val="00FD7AB7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FB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F2EF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F2EFB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4F2E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37">
    <w:name w:val="rvts37"/>
    <w:basedOn w:val="DefaultParagraphFont"/>
    <w:uiPriority w:val="99"/>
    <w:rsid w:val="004F2E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F2EF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EFB"/>
    <w:rPr>
      <w:rFonts w:ascii="Tahoma" w:eastAsia="SimSun" w:hAnsi="Tahoma" w:cs="Mangal"/>
      <w:kern w:val="2"/>
      <w:sz w:val="14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755-17/paran68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755-17/paran68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755-17/paran119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zakon4.rada.gov.ua/laws/show/2755-17/paran6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2755-17/paran6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3</Pages>
  <Words>1041</Words>
  <Characters>5939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18</cp:revision>
  <cp:lastPrinted>2017-01-31T13:13:00Z</cp:lastPrinted>
  <dcterms:created xsi:type="dcterms:W3CDTF">2017-01-15T18:00:00Z</dcterms:created>
  <dcterms:modified xsi:type="dcterms:W3CDTF">2017-02-01T06:19:00Z</dcterms:modified>
</cp:coreProperties>
</file>