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F6" w:rsidRDefault="00B045F6" w:rsidP="00241986">
      <w:pPr>
        <w:jc w:val="center"/>
        <w:rPr>
          <w:rFonts w:ascii="Times New Roman" w:hAnsi="Times New Roman" w:cs="Times New Roman"/>
          <w:b/>
        </w:rPr>
      </w:pPr>
      <w:r w:rsidRPr="00BC3813">
        <w:rPr>
          <w:rFonts w:ascii="Times New Roman" w:hAnsi="Times New Roman" w:cs="Times New Roman"/>
          <w:b/>
          <w:lang w:val="ru-RU"/>
        </w:rPr>
        <w:t xml:space="preserve">                                            </w:t>
      </w:r>
      <w:r w:rsidRPr="00592923">
        <w:rPr>
          <w:noProof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45.75pt;visibility:visible" filled="t">
            <v:imagedata r:id="rId5" o:title=""/>
          </v:shape>
        </w:pic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B045F6" w:rsidRDefault="00B045F6" w:rsidP="002975A3">
      <w:pPr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t>БУЧАНСЬКА     МІСЬКА      РАДА</w:t>
      </w:r>
    </w:p>
    <w:p w:rsidR="00B045F6" w:rsidRDefault="00B045F6" w:rsidP="002975A3">
      <w:pPr>
        <w:keepNext/>
        <w:pBdr>
          <w:bottom w:val="single" w:sz="12" w:space="1" w:color="00000A"/>
        </w:pBdr>
        <w:ind w:left="5812" w:hanging="5760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КИЇВСЬКОЇ ОБЛАСТІ</w:t>
      </w:r>
    </w:p>
    <w:p w:rsidR="00B045F6" w:rsidRDefault="00B045F6" w:rsidP="002975A3">
      <w:pPr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ДВАДЦЯТЬ ЧЕТВЕРТА</w:t>
      </w:r>
      <w:r>
        <w:rPr>
          <w:rFonts w:ascii="Times New Roman" w:hAnsi="Times New Roman" w:cs="Times New Roman"/>
          <w:b/>
          <w:lang w:eastAsia="ru-RU"/>
        </w:rPr>
        <w:t xml:space="preserve">  СЕСІЯ  СЬОМОГО    СКЛИКАННЯ</w:t>
      </w:r>
    </w:p>
    <w:p w:rsidR="00B045F6" w:rsidRDefault="00B045F6" w:rsidP="002975A3">
      <w:pPr>
        <w:tabs>
          <w:tab w:val="left" w:pos="4350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ab/>
      </w:r>
    </w:p>
    <w:p w:rsidR="00B045F6" w:rsidRDefault="00B045F6" w:rsidP="002975A3">
      <w:pPr>
        <w:keepNext/>
        <w:rPr>
          <w:rFonts w:ascii="Times New Roman" w:hAnsi="Times New Roman" w:cs="Times New Roman"/>
          <w:b/>
          <w:lang w:eastAsia="ru-RU"/>
        </w:rPr>
      </w:pPr>
    </w:p>
    <w:p w:rsidR="00B045F6" w:rsidRDefault="00B045F6" w:rsidP="002975A3">
      <w:pPr>
        <w:keepNext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Р  І   Ш   Е   Н   Н   Я</w:t>
      </w:r>
    </w:p>
    <w:p w:rsidR="00B045F6" w:rsidRDefault="00B045F6" w:rsidP="002975A3">
      <w:pPr>
        <w:rPr>
          <w:rFonts w:ascii="Times New Roman" w:hAnsi="Times New Roman" w:cs="Times New Roman"/>
          <w:lang w:eastAsia="ru-RU"/>
        </w:rPr>
      </w:pPr>
    </w:p>
    <w:p w:rsidR="00B045F6" w:rsidRDefault="00B045F6" w:rsidP="002975A3">
      <w:pPr>
        <w:keepNext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« </w:t>
      </w:r>
      <w:r w:rsidRPr="004D38DC">
        <w:rPr>
          <w:rFonts w:ascii="Times New Roman" w:hAnsi="Times New Roman" w:cs="Times New Roman"/>
          <w:b/>
          <w:lang w:val="ru-RU" w:eastAsia="ru-RU"/>
        </w:rPr>
        <w:t>26</w:t>
      </w:r>
      <w:r>
        <w:rPr>
          <w:rFonts w:ascii="Times New Roman" w:hAnsi="Times New Roman" w:cs="Times New Roman"/>
          <w:b/>
          <w:lang w:eastAsia="ru-RU"/>
        </w:rPr>
        <w:t xml:space="preserve">»  січня  2017 р. </w:t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</w:r>
      <w:r>
        <w:rPr>
          <w:rFonts w:ascii="Times New Roman" w:hAnsi="Times New Roman" w:cs="Times New Roman"/>
          <w:b/>
          <w:lang w:eastAsia="ru-RU"/>
        </w:rPr>
        <w:tab/>
        <w:t xml:space="preserve">       № </w:t>
      </w:r>
      <w:r>
        <w:rPr>
          <w:rFonts w:ascii="Times New Roman" w:hAnsi="Times New Roman" w:cs="Times New Roman"/>
          <w:b/>
          <w:lang w:val="en-US" w:eastAsia="ru-RU"/>
        </w:rPr>
        <w:t>1028</w:t>
      </w:r>
      <w:r>
        <w:rPr>
          <w:rFonts w:ascii="Times New Roman" w:hAnsi="Times New Roman" w:cs="Times New Roman"/>
          <w:b/>
          <w:lang w:eastAsia="ru-RU"/>
        </w:rPr>
        <w:t xml:space="preserve"> -</w:t>
      </w:r>
      <w:r w:rsidRPr="004D38DC">
        <w:rPr>
          <w:rFonts w:ascii="Times New Roman" w:hAnsi="Times New Roman" w:cs="Times New Roman"/>
          <w:b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lang w:val="ru-RU" w:eastAsia="ru-RU"/>
        </w:rPr>
        <w:t>24</w:t>
      </w:r>
      <w:r>
        <w:rPr>
          <w:rFonts w:ascii="Times New Roman" w:hAnsi="Times New Roman" w:cs="Times New Roman"/>
          <w:b/>
          <w:lang w:eastAsia="ru-RU"/>
        </w:rPr>
        <w:t xml:space="preserve"> </w:t>
      </w:r>
      <w:r w:rsidRPr="00884ECE">
        <w:rPr>
          <w:rFonts w:ascii="Times New Roman" w:hAnsi="Times New Roman" w:cs="Times New Roman"/>
          <w:b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lang w:eastAsia="ru-RU"/>
        </w:rPr>
        <w:t>-VІІ</w:t>
      </w:r>
    </w:p>
    <w:p w:rsidR="00B045F6" w:rsidRDefault="00B045F6" w:rsidP="002975A3">
      <w:pPr>
        <w:rPr>
          <w:rFonts w:ascii="Times New Roman" w:hAnsi="Times New Roman" w:cs="Times New Roman"/>
          <w:lang w:eastAsia="ru-RU"/>
        </w:rPr>
      </w:pPr>
    </w:p>
    <w:p w:rsidR="00B045F6" w:rsidRDefault="00B045F6" w:rsidP="002975A3">
      <w:pPr>
        <w:rPr>
          <w:rFonts w:ascii="Times New Roman" w:hAnsi="Times New Roman" w:cs="Times New Roman"/>
          <w:lang w:eastAsia="ru-RU"/>
        </w:rPr>
      </w:pPr>
    </w:p>
    <w:p w:rsidR="00B045F6" w:rsidRDefault="00B045F6" w:rsidP="002975A3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Про внесення змін до рішення </w:t>
      </w:r>
    </w:p>
    <w:p w:rsidR="00B045F6" w:rsidRDefault="00B045F6" w:rsidP="002975A3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Бучанської міської ради за № 2053-65-</w:t>
      </w:r>
      <w:r>
        <w:rPr>
          <w:rFonts w:ascii="Times New Roman" w:hAnsi="Times New Roman" w:cs="Times New Roman"/>
          <w:b/>
          <w:lang w:val="en-US" w:eastAsia="ru-RU"/>
        </w:rPr>
        <w:t>VI</w:t>
      </w:r>
      <w:r>
        <w:rPr>
          <w:rFonts w:ascii="Times New Roman" w:hAnsi="Times New Roman" w:cs="Times New Roman"/>
          <w:b/>
          <w:lang w:eastAsia="ru-RU"/>
        </w:rPr>
        <w:t xml:space="preserve"> </w:t>
      </w:r>
    </w:p>
    <w:p w:rsidR="00B045F6" w:rsidRDefault="00B045F6" w:rsidP="002975A3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від 29.01.2015р. «Про встановлення ставок</w:t>
      </w:r>
    </w:p>
    <w:p w:rsidR="00B045F6" w:rsidRDefault="00B045F6" w:rsidP="002975A3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єдиного податку для фізичних осіб-підприємців,</w:t>
      </w:r>
    </w:p>
    <w:p w:rsidR="00B045F6" w:rsidRDefault="00B045F6" w:rsidP="002975A3">
      <w:pPr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які здійснюють господарську діяльність </w:t>
      </w:r>
    </w:p>
    <w:p w:rsidR="00B045F6" w:rsidRDefault="00B045F6" w:rsidP="002975A3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на території міста Буча»</w:t>
      </w:r>
    </w:p>
    <w:p w:rsidR="00B045F6" w:rsidRDefault="00B045F6" w:rsidP="002975A3">
      <w:pPr>
        <w:rPr>
          <w:rFonts w:ascii="Times New Roman" w:hAnsi="Times New Roman" w:cs="Times New Roman"/>
          <w:lang w:eastAsia="ru-RU"/>
        </w:rPr>
      </w:pPr>
    </w:p>
    <w:p w:rsidR="00B045F6" w:rsidRDefault="00B045F6" w:rsidP="002975A3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На виконання пункту 30</w:t>
      </w:r>
      <w:r w:rsidRPr="00884ECE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bCs/>
          <w:lang w:eastAsia="ru-RU"/>
        </w:rPr>
        <w:t xml:space="preserve">Закону України </w:t>
      </w:r>
      <w:r>
        <w:rPr>
          <w:rFonts w:ascii="Times New Roman" w:hAnsi="Times New Roman" w:cs="Times New Roman"/>
          <w:lang w:eastAsia="ru-RU"/>
        </w:rPr>
        <w:t>№1791-VIII</w:t>
      </w:r>
      <w:r>
        <w:rPr>
          <w:rFonts w:ascii="Times New Roman" w:hAnsi="Times New Roman" w:cs="Times New Roman"/>
          <w:b/>
          <w:bCs/>
          <w:lang w:eastAsia="ru-RU"/>
        </w:rPr>
        <w:t xml:space="preserve"> «</w:t>
      </w:r>
      <w:r>
        <w:rPr>
          <w:rFonts w:ascii="Times New Roman" w:hAnsi="Times New Roman" w:cs="Times New Roman"/>
          <w:lang w:eastAsia="ru-RU"/>
        </w:rPr>
        <w:t>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році» від 20 грудня 2016 року та пунктів 122-128</w:t>
      </w:r>
      <w:r w:rsidRPr="00884ECE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Закону України №1797-VIII «</w:t>
      </w:r>
      <w:r w:rsidRPr="00DF3FA5">
        <w:rPr>
          <w:bCs/>
          <w:color w:val="000000"/>
          <w:shd w:val="clear" w:color="auto" w:fill="FFFFFF"/>
        </w:rPr>
        <w:t>Про внесення змін до Податкового кодексу України щодо покращення інвестиційного клімату в Україні</w:t>
      </w:r>
      <w:r>
        <w:rPr>
          <w:bCs/>
          <w:color w:val="000000"/>
          <w:shd w:val="clear" w:color="auto" w:fill="FFFFFF"/>
        </w:rPr>
        <w:t>»</w:t>
      </w:r>
      <w:r>
        <w:rPr>
          <w:rFonts w:ascii="Times New Roman" w:hAnsi="Times New Roman" w:cs="Times New Roman"/>
          <w:lang w:eastAsia="ru-RU"/>
        </w:rPr>
        <w:t xml:space="preserve"> від 21 грудня 2016 року,</w:t>
      </w:r>
      <w:r w:rsidRPr="00884ECE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відповідно до Глави 1. Спрощена система оподаткування, обліку та звітності, Розділу XIV. Спеціальні податкові режими. Податкового кодексу України, з метою приведення у відповідність до норм чинного законодавства Порядку встановлення ставок єдиного податку в м.Буча, керуючись п.24 ст.26 Закону України «Про місцеве самоврядування в Україні» міська рада</w:t>
      </w:r>
    </w:p>
    <w:p w:rsidR="00B045F6" w:rsidRDefault="00B045F6" w:rsidP="002975A3">
      <w:pPr>
        <w:rPr>
          <w:rFonts w:ascii="Times New Roman" w:hAnsi="Times New Roman" w:cs="Times New Roman"/>
          <w:lang w:eastAsia="ru-RU"/>
        </w:rPr>
      </w:pPr>
    </w:p>
    <w:p w:rsidR="00B045F6" w:rsidRDefault="00B045F6" w:rsidP="002975A3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ВИРІШИЛА:</w:t>
      </w:r>
    </w:p>
    <w:p w:rsidR="00B045F6" w:rsidRDefault="00B045F6" w:rsidP="002975A3">
      <w:pPr>
        <w:rPr>
          <w:rFonts w:ascii="Times New Roman" w:hAnsi="Times New Roman" w:cs="Times New Roman"/>
          <w:lang w:eastAsia="ru-RU"/>
        </w:rPr>
      </w:pPr>
    </w:p>
    <w:p w:rsidR="00B045F6" w:rsidRPr="004D38DC" w:rsidRDefault="00B045F6" w:rsidP="003263E6">
      <w:pPr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1. Внести зміни в Додаток 1 </w:t>
      </w:r>
      <w:r>
        <w:rPr>
          <w:rFonts w:ascii="Times New Roman" w:hAnsi="Times New Roman" w:cs="Times New Roman"/>
          <w:lang w:eastAsia="ru-RU"/>
        </w:rPr>
        <w:t xml:space="preserve">до рішення </w:t>
      </w:r>
      <w:r w:rsidRPr="004D38DC">
        <w:rPr>
          <w:rFonts w:ascii="Times New Roman" w:hAnsi="Times New Roman" w:cs="Times New Roman"/>
          <w:lang w:eastAsia="ru-RU"/>
        </w:rPr>
        <w:t>Бучанської міської ради за № 2053-65-</w:t>
      </w:r>
      <w:r w:rsidRPr="004D38DC">
        <w:rPr>
          <w:rFonts w:ascii="Times New Roman" w:hAnsi="Times New Roman" w:cs="Times New Roman"/>
          <w:lang w:val="en-US" w:eastAsia="ru-RU"/>
        </w:rPr>
        <w:t>VI</w:t>
      </w:r>
      <w:r w:rsidRPr="004D38DC">
        <w:rPr>
          <w:rFonts w:ascii="Times New Roman" w:hAnsi="Times New Roman" w:cs="Times New Roman"/>
          <w:lang w:eastAsia="ru-RU"/>
        </w:rPr>
        <w:t xml:space="preserve"> від 29.01.2015р. «Про встановлення ставок єдиного податку для фізичних осіб-підприємців,</w:t>
      </w:r>
      <w:r>
        <w:rPr>
          <w:rFonts w:ascii="Times New Roman" w:hAnsi="Times New Roman" w:cs="Times New Roman"/>
          <w:lang w:eastAsia="ru-RU"/>
        </w:rPr>
        <w:t xml:space="preserve"> які здійснюють </w:t>
      </w:r>
      <w:r w:rsidRPr="004D38DC">
        <w:rPr>
          <w:rFonts w:ascii="Times New Roman" w:hAnsi="Times New Roman" w:cs="Times New Roman"/>
          <w:lang w:eastAsia="ru-RU"/>
        </w:rPr>
        <w:t>господарську діяльність на території міста Буча»</w:t>
      </w:r>
      <w:r>
        <w:rPr>
          <w:rFonts w:ascii="Times New Roman" w:hAnsi="Times New Roman" w:cs="Times New Roman"/>
          <w:lang w:eastAsia="ru-RU"/>
        </w:rPr>
        <w:t xml:space="preserve"> зі змінами та доповненнями, а саме:</w:t>
      </w:r>
    </w:p>
    <w:p w:rsidR="00B045F6" w:rsidRPr="00105C4A" w:rsidRDefault="00B045F6" w:rsidP="00105C4A">
      <w:pPr>
        <w:spacing w:before="120"/>
        <w:ind w:left="180"/>
        <w:jc w:val="both"/>
        <w:rPr>
          <w:rFonts w:ascii="Times New Roman" w:hAnsi="Times New Roman" w:cs="Times New Roman"/>
          <w:lang w:eastAsia="ru-RU"/>
        </w:rPr>
      </w:pPr>
      <w:r w:rsidRPr="00951A26">
        <w:rPr>
          <w:rFonts w:ascii="Times New Roman" w:hAnsi="Times New Roman" w:cs="Times New Roman"/>
          <w:b/>
          <w:color w:val="000000"/>
          <w:lang w:eastAsia="ru-RU"/>
        </w:rPr>
        <w:t>1.1</w:t>
      </w:r>
      <w:r>
        <w:rPr>
          <w:rFonts w:ascii="Times New Roman" w:hAnsi="Times New Roman" w:cs="Times New Roman"/>
          <w:color w:val="000000"/>
          <w:lang w:eastAsia="ru-RU"/>
        </w:rPr>
        <w:t xml:space="preserve">. </w:t>
      </w:r>
      <w:r>
        <w:rPr>
          <w:rFonts w:ascii="Times New Roman" w:hAnsi="Times New Roman" w:cs="Times New Roman"/>
          <w:lang w:eastAsia="ru-RU"/>
        </w:rPr>
        <w:t xml:space="preserve">Слова «Ірпінська ОДПІ» в усіх відмінках замінити на слова «Ірпінське відділення Вишгородської ОДПІ» </w:t>
      </w:r>
    </w:p>
    <w:p w:rsidR="00B045F6" w:rsidRPr="00642148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color w:val="000000"/>
          <w:lang w:eastAsia="ru-RU"/>
        </w:rPr>
      </w:pPr>
      <w:r w:rsidRPr="00105C4A">
        <w:rPr>
          <w:rFonts w:ascii="Times New Roman" w:hAnsi="Times New Roman" w:cs="Times New Roman"/>
          <w:b/>
          <w:color w:val="000000"/>
          <w:lang w:val="ru-RU" w:eastAsia="ru-RU"/>
        </w:rPr>
        <w:t>1</w:t>
      </w:r>
      <w:r w:rsidRPr="00105C4A">
        <w:rPr>
          <w:rFonts w:ascii="Times New Roman" w:hAnsi="Times New Roman" w:cs="Times New Roman"/>
          <w:b/>
          <w:color w:val="000000"/>
          <w:lang w:eastAsia="ru-RU"/>
        </w:rPr>
        <w:t>.</w:t>
      </w:r>
      <w:r w:rsidRPr="00105C4A">
        <w:rPr>
          <w:rFonts w:ascii="Times New Roman" w:hAnsi="Times New Roman" w:cs="Times New Roman"/>
          <w:b/>
          <w:color w:val="000000"/>
          <w:lang w:val="ru-RU" w:eastAsia="ru-RU"/>
        </w:rPr>
        <w:t>2</w:t>
      </w:r>
      <w:r w:rsidRPr="00105C4A">
        <w:rPr>
          <w:rFonts w:ascii="Times New Roman" w:hAnsi="Times New Roman" w:cs="Times New Roman"/>
          <w:color w:val="000000"/>
          <w:lang w:val="ru-RU" w:eastAsia="ru-RU"/>
        </w:rPr>
        <w:t xml:space="preserve">. </w:t>
      </w:r>
      <w:r>
        <w:rPr>
          <w:rFonts w:ascii="Times New Roman" w:hAnsi="Times New Roman" w:cs="Times New Roman"/>
          <w:color w:val="000000"/>
          <w:lang w:eastAsia="ru-RU"/>
        </w:rPr>
        <w:t xml:space="preserve">Абзац 9 пункту </w:t>
      </w:r>
      <w:r w:rsidRPr="00642148">
        <w:rPr>
          <w:rFonts w:ascii="Times New Roman" w:hAnsi="Times New Roman" w:cs="Times New Roman"/>
          <w:b/>
          <w:color w:val="000000"/>
          <w:lang w:eastAsia="ru-RU"/>
        </w:rPr>
        <w:t>2.1.</w:t>
      </w:r>
      <w:r>
        <w:rPr>
          <w:color w:val="000000"/>
          <w:shd w:val="clear" w:color="auto" w:fill="FFFFFF"/>
        </w:rPr>
        <w:t>доповнити словами "а також працівники, призвані на військову службу під час мобілізації, на особливий період";</w:t>
      </w:r>
    </w:p>
    <w:p w:rsidR="00B045F6" w:rsidRPr="00642148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Style w:val="apple-converted-space"/>
          <w:rFonts w:cs="Mangal"/>
          <w:b/>
          <w:color w:val="000000"/>
          <w:shd w:val="clear" w:color="auto" w:fill="FFFFFF"/>
        </w:rPr>
        <w:t>1.3</w:t>
      </w:r>
      <w:r w:rsidRPr="00951A26">
        <w:rPr>
          <w:rStyle w:val="apple-converted-space"/>
          <w:rFonts w:cs="Mangal"/>
          <w:b/>
          <w:color w:val="000000"/>
          <w:shd w:val="clear" w:color="auto" w:fill="FFFFFF"/>
        </w:rPr>
        <w:t>.</w:t>
      </w:r>
      <w:r>
        <w:rPr>
          <w:rStyle w:val="apple-converted-space"/>
          <w:rFonts w:cs="Mangal"/>
          <w:color w:val="000000"/>
          <w:shd w:val="clear" w:color="auto" w:fill="FFFFFF"/>
        </w:rPr>
        <w:t xml:space="preserve"> У </w:t>
      </w:r>
      <w:hyperlink r:id="rId6" w:anchor="n6995" w:tgtFrame="_blank" w:history="1">
        <w:r w:rsidRPr="00642148">
          <w:rPr>
            <w:rStyle w:val="Hyperlink"/>
            <w:rFonts w:cs="Mangal"/>
            <w:color w:val="auto"/>
            <w:u w:val="none"/>
            <w:bdr w:val="none" w:sz="0" w:space="0" w:color="auto" w:frame="1"/>
            <w:shd w:val="clear" w:color="auto" w:fill="FFFFFF"/>
          </w:rPr>
          <w:t xml:space="preserve">підпункті </w:t>
        </w:r>
        <w:r w:rsidRPr="00642148">
          <w:rPr>
            <w:rStyle w:val="Hyperlink"/>
            <w:rFonts w:cs="Mangal"/>
            <w:b/>
            <w:color w:val="auto"/>
            <w:u w:val="none"/>
            <w:bdr w:val="none" w:sz="0" w:space="0" w:color="auto" w:frame="1"/>
            <w:shd w:val="clear" w:color="auto" w:fill="FFFFFF"/>
          </w:rPr>
          <w:t>2.2.8</w:t>
        </w:r>
      </w:hyperlink>
      <w:r>
        <w:t>.</w:t>
      </w:r>
      <w:r>
        <w:rPr>
          <w:rStyle w:val="apple-converted-space"/>
          <w:rFonts w:cs="Mangal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пункту </w:t>
      </w:r>
      <w:r w:rsidRPr="00642148">
        <w:rPr>
          <w:b/>
          <w:color w:val="000000"/>
          <w:shd w:val="clear" w:color="auto" w:fill="FFFFFF"/>
        </w:rPr>
        <w:t>2.2.</w:t>
      </w:r>
      <w:r>
        <w:rPr>
          <w:color w:val="000000"/>
          <w:shd w:val="clear" w:color="auto" w:fill="FFFFFF"/>
        </w:rPr>
        <w:t xml:space="preserve"> слова "суб’єкти господарювання" замінити словами "платники податків";</w:t>
      </w:r>
    </w:p>
    <w:p w:rsidR="00B045F6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b/>
          <w:bdr w:val="none" w:sz="0" w:space="0" w:color="auto" w:frame="1"/>
          <w:shd w:val="clear" w:color="auto" w:fill="FFFFFF"/>
        </w:rPr>
        <w:t>1.4</w:t>
      </w:r>
      <w:r w:rsidRPr="00951A26">
        <w:rPr>
          <w:b/>
          <w:bdr w:val="none" w:sz="0" w:space="0" w:color="auto" w:frame="1"/>
          <w:shd w:val="clear" w:color="auto" w:fill="FFFFFF"/>
        </w:rPr>
        <w:t>.</w:t>
      </w:r>
      <w:r>
        <w:rPr>
          <w:bdr w:val="none" w:sz="0" w:space="0" w:color="auto" w:frame="1"/>
          <w:shd w:val="clear" w:color="auto" w:fill="FFFFFF"/>
        </w:rPr>
        <w:t xml:space="preserve"> </w:t>
      </w:r>
      <w:r w:rsidRPr="004D38DC">
        <w:rPr>
          <w:bdr w:val="none" w:sz="0" w:space="0" w:color="auto" w:frame="1"/>
          <w:shd w:val="clear" w:color="auto" w:fill="FFFFFF"/>
        </w:rPr>
        <w:t>Абзац 3</w:t>
      </w:r>
      <w:r>
        <w:rPr>
          <w:bdr w:val="none" w:sz="0" w:space="0" w:color="auto" w:frame="1"/>
          <w:shd w:val="clear" w:color="auto" w:fill="FFFFFF"/>
        </w:rPr>
        <w:t xml:space="preserve"> п</w:t>
      </w:r>
      <w:r w:rsidRPr="00642148">
        <w:rPr>
          <w:bdr w:val="none" w:sz="0" w:space="0" w:color="auto" w:frame="1"/>
          <w:shd w:val="clear" w:color="auto" w:fill="FFFFFF"/>
        </w:rPr>
        <w:t xml:space="preserve">ідпункт </w:t>
      </w:r>
      <w:r w:rsidRPr="00951A26">
        <w:rPr>
          <w:b/>
          <w:bdr w:val="none" w:sz="0" w:space="0" w:color="auto" w:frame="1"/>
          <w:shd w:val="clear" w:color="auto" w:fill="FFFFFF"/>
        </w:rPr>
        <w:t>2.2.9</w:t>
      </w:r>
      <w:r>
        <w:rPr>
          <w:bdr w:val="none" w:sz="0" w:space="0" w:color="auto" w:frame="1"/>
          <w:shd w:val="clear" w:color="auto" w:fill="FFFFFF"/>
        </w:rPr>
        <w:t>.</w:t>
      </w:r>
      <w:r>
        <w:rPr>
          <w:rStyle w:val="apple-converted-space"/>
          <w:rFonts w:cs="Mangal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пункту </w:t>
      </w:r>
      <w:r w:rsidRPr="00951A26">
        <w:rPr>
          <w:b/>
          <w:color w:val="000000"/>
          <w:shd w:val="clear" w:color="auto" w:fill="FFFFFF"/>
        </w:rPr>
        <w:t>2.2</w:t>
      </w:r>
      <w:r>
        <w:rPr>
          <w:color w:val="000000"/>
          <w:shd w:val="clear" w:color="auto" w:fill="FFFFFF"/>
        </w:rPr>
        <w:t xml:space="preserve">. </w:t>
      </w:r>
      <w:r>
        <w:rPr>
          <w:rStyle w:val="rvts37"/>
          <w:rFonts w:cs="Mangal"/>
          <w:b/>
          <w:bCs/>
          <w:color w:val="000000"/>
          <w:sz w:val="2"/>
          <w:szCs w:val="2"/>
          <w:bdr w:val="none" w:sz="0" w:space="0" w:color="auto" w:frame="1"/>
          <w:shd w:val="clear" w:color="auto" w:fill="FFFFFF"/>
        </w:rPr>
        <w:t>.</w:t>
      </w:r>
      <w:r>
        <w:rPr>
          <w:color w:val="000000"/>
          <w:shd w:val="clear" w:color="auto" w:fill="FFFFFF"/>
        </w:rPr>
        <w:t>доповнити словами "а також крім електричної енергії, виробленої кваліфікованими когенераційними установками та/або з відновлюваних джерел енергії (за умови, що дохід від реалізації такої енергії не перевищує 25 відсотків доходу від реалізації продукції (товарів, робіт, послуг) такого суб’єкта господарювання)".</w:t>
      </w:r>
    </w:p>
    <w:p w:rsidR="00B045F6" w:rsidRPr="00163CED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color w:val="000000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>1.5</w:t>
      </w:r>
      <w:r w:rsidRPr="00951A26">
        <w:rPr>
          <w:rFonts w:ascii="Times New Roman" w:hAnsi="Times New Roman" w:cs="Times New Roman"/>
          <w:b/>
          <w:color w:val="000000"/>
          <w:lang w:eastAsia="ru-RU"/>
        </w:rPr>
        <w:t>.</w:t>
      </w:r>
      <w:r>
        <w:rPr>
          <w:rFonts w:ascii="Times New Roman" w:hAnsi="Times New Roman" w:cs="Times New Roman"/>
          <w:color w:val="000000"/>
          <w:lang w:eastAsia="ru-RU"/>
        </w:rPr>
        <w:t xml:space="preserve"> Пункт </w:t>
      </w:r>
      <w:r w:rsidRPr="00CF7392">
        <w:rPr>
          <w:rFonts w:ascii="Times New Roman" w:hAnsi="Times New Roman" w:cs="Times New Roman"/>
          <w:b/>
          <w:color w:val="000000"/>
          <w:lang w:eastAsia="ru-RU"/>
        </w:rPr>
        <w:t>3.12.</w:t>
      </w:r>
      <w:r>
        <w:rPr>
          <w:rFonts w:ascii="Times New Roman" w:hAnsi="Times New Roman" w:cs="Times New Roman"/>
          <w:color w:val="000000"/>
          <w:lang w:eastAsia="ru-RU"/>
        </w:rPr>
        <w:t xml:space="preserve"> виключити.</w:t>
      </w:r>
    </w:p>
    <w:p w:rsidR="00B045F6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lang w:eastAsia="ru-RU"/>
        </w:rPr>
      </w:pPr>
      <w:r w:rsidRPr="00163CED">
        <w:rPr>
          <w:rFonts w:ascii="Times New Roman" w:hAnsi="Times New Roman" w:cs="Times New Roman"/>
          <w:b/>
          <w:color w:val="000000"/>
          <w:lang w:val="ru-RU" w:eastAsia="ru-RU"/>
        </w:rPr>
        <w:t>1</w:t>
      </w:r>
      <w:r w:rsidRPr="00163CED">
        <w:rPr>
          <w:rFonts w:ascii="Times New Roman" w:hAnsi="Times New Roman" w:cs="Times New Roman"/>
          <w:b/>
          <w:color w:val="000000"/>
          <w:lang w:eastAsia="ru-RU"/>
        </w:rPr>
        <w:t>.6.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В абзацах першому та другому пункту </w:t>
      </w:r>
      <w:r>
        <w:rPr>
          <w:rFonts w:ascii="Times New Roman" w:hAnsi="Times New Roman" w:cs="Times New Roman"/>
          <w:b/>
          <w:lang w:eastAsia="ru-RU"/>
        </w:rPr>
        <w:t>3</w:t>
      </w:r>
      <w:r>
        <w:rPr>
          <w:rFonts w:ascii="Times New Roman" w:hAnsi="Times New Roman" w:cs="Times New Roman"/>
          <w:b/>
          <w:vertAlign w:val="superscript"/>
          <w:lang w:eastAsia="ru-RU"/>
        </w:rPr>
        <w:t>1</w:t>
      </w:r>
      <w:r>
        <w:rPr>
          <w:rFonts w:ascii="Times New Roman" w:hAnsi="Times New Roman" w:cs="Times New Roman"/>
          <w:b/>
          <w:lang w:eastAsia="ru-RU"/>
        </w:rPr>
        <w:t xml:space="preserve">.2. </w:t>
      </w:r>
      <w:r w:rsidRPr="00163CED">
        <w:rPr>
          <w:rFonts w:ascii="Times New Roman" w:hAnsi="Times New Roman" w:cs="Times New Roman"/>
          <w:lang w:eastAsia="ru-RU"/>
        </w:rPr>
        <w:t>слова та цифри</w:t>
      </w:r>
      <w:r>
        <w:rPr>
          <w:rFonts w:ascii="Times New Roman" w:hAnsi="Times New Roman" w:cs="Times New Roman"/>
          <w:lang w:eastAsia="ru-RU"/>
        </w:rPr>
        <w:t xml:space="preserve"> «розділом XII</w:t>
      </w:r>
      <w:r w:rsidRPr="00300754">
        <w:rPr>
          <w:rFonts w:ascii="Times New Roman" w:hAnsi="Times New Roman" w:cs="Times New Roman"/>
          <w:lang w:eastAsia="ru-RU"/>
        </w:rPr>
        <w:t xml:space="preserve"> Податкового  Кодексу</w:t>
      </w:r>
      <w:r>
        <w:rPr>
          <w:rFonts w:ascii="Times New Roman" w:hAnsi="Times New Roman" w:cs="Times New Roman"/>
          <w:lang w:eastAsia="ru-RU"/>
        </w:rPr>
        <w:t>» замінити словами «Податковим Кодексом»;</w:t>
      </w:r>
    </w:p>
    <w:p w:rsidR="00B045F6" w:rsidRPr="00163CED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lang w:eastAsia="ru-RU"/>
        </w:rPr>
        <w:t xml:space="preserve">1.7. </w:t>
      </w:r>
      <w:r w:rsidRPr="00163CED">
        <w:rPr>
          <w:rFonts w:ascii="Times New Roman" w:hAnsi="Times New Roman" w:cs="Times New Roman"/>
          <w:color w:val="000000"/>
          <w:lang w:eastAsia="ru-RU"/>
        </w:rPr>
        <w:t>Пункт</w:t>
      </w:r>
      <w:r>
        <w:rPr>
          <w:rFonts w:ascii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b/>
          <w:vertAlign w:val="superscript"/>
          <w:lang w:eastAsia="ru-RU"/>
        </w:rPr>
        <w:t xml:space="preserve">   </w:t>
      </w:r>
      <w:r>
        <w:rPr>
          <w:rFonts w:ascii="Times New Roman" w:hAnsi="Times New Roman" w:cs="Times New Roman"/>
          <w:b/>
          <w:lang w:eastAsia="ru-RU"/>
        </w:rPr>
        <w:t>3</w:t>
      </w:r>
      <w:r>
        <w:rPr>
          <w:rFonts w:ascii="Times New Roman" w:hAnsi="Times New Roman" w:cs="Times New Roman"/>
          <w:b/>
          <w:vertAlign w:val="superscript"/>
          <w:lang w:eastAsia="ru-RU"/>
        </w:rPr>
        <w:t>1</w:t>
      </w:r>
      <w:r>
        <w:rPr>
          <w:rFonts w:ascii="Times New Roman" w:hAnsi="Times New Roman" w:cs="Times New Roman"/>
          <w:b/>
          <w:lang w:eastAsia="ru-RU"/>
        </w:rPr>
        <w:t xml:space="preserve">.3. </w:t>
      </w:r>
      <w:r w:rsidRPr="00163CED">
        <w:rPr>
          <w:rFonts w:ascii="Times New Roman" w:hAnsi="Times New Roman" w:cs="Times New Roman"/>
          <w:lang w:eastAsia="ru-RU"/>
        </w:rPr>
        <w:t>виключити;</w:t>
      </w:r>
      <w:r>
        <w:rPr>
          <w:rFonts w:ascii="Times New Roman" w:hAnsi="Times New Roman" w:cs="Times New Roman"/>
          <w:b/>
          <w:lang w:eastAsia="ru-RU"/>
        </w:rPr>
        <w:t xml:space="preserve"> </w:t>
      </w:r>
      <w:r>
        <w:rPr>
          <w:rFonts w:ascii="Times New Roman" w:hAnsi="Times New Roman" w:cs="Times New Roman"/>
          <w:b/>
          <w:vertAlign w:val="superscript"/>
          <w:lang w:eastAsia="ru-RU"/>
        </w:rPr>
        <w:t xml:space="preserve"> </w:t>
      </w:r>
    </w:p>
    <w:p w:rsidR="00B045F6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color w:val="000000"/>
          <w:lang w:eastAsia="ru-RU"/>
        </w:rPr>
      </w:pPr>
      <w:r w:rsidRPr="00951A26">
        <w:rPr>
          <w:rFonts w:ascii="Times New Roman" w:hAnsi="Times New Roman" w:cs="Times New Roman"/>
          <w:b/>
          <w:color w:val="000000"/>
          <w:lang w:eastAsia="ru-RU"/>
        </w:rPr>
        <w:t>1.</w:t>
      </w:r>
      <w:r>
        <w:rPr>
          <w:rFonts w:ascii="Times New Roman" w:hAnsi="Times New Roman" w:cs="Times New Roman"/>
          <w:b/>
          <w:color w:val="000000"/>
          <w:lang w:eastAsia="ru-RU"/>
        </w:rPr>
        <w:t>8</w:t>
      </w:r>
      <w:r w:rsidRPr="00951A26">
        <w:rPr>
          <w:rFonts w:ascii="Times New Roman" w:hAnsi="Times New Roman" w:cs="Times New Roman"/>
          <w:b/>
          <w:color w:val="000000"/>
          <w:lang w:eastAsia="ru-RU"/>
        </w:rPr>
        <w:t>.</w:t>
      </w:r>
      <w:r>
        <w:rPr>
          <w:rFonts w:ascii="Times New Roman" w:hAnsi="Times New Roman" w:cs="Times New Roman"/>
          <w:color w:val="000000"/>
          <w:lang w:eastAsia="ru-RU"/>
        </w:rPr>
        <w:t xml:space="preserve">Пункт </w:t>
      </w:r>
      <w:r w:rsidRPr="002975A3">
        <w:rPr>
          <w:rFonts w:ascii="Times New Roman" w:hAnsi="Times New Roman" w:cs="Times New Roman"/>
          <w:b/>
          <w:color w:val="000000"/>
          <w:lang w:eastAsia="ru-RU"/>
        </w:rPr>
        <w:t>4.1.</w:t>
      </w:r>
      <w:r>
        <w:rPr>
          <w:rFonts w:ascii="Times New Roman" w:hAnsi="Times New Roman" w:cs="Times New Roman"/>
          <w:color w:val="000000"/>
          <w:lang w:eastAsia="ru-RU"/>
        </w:rPr>
        <w:t xml:space="preserve"> викласти в такій редакції:</w:t>
      </w:r>
    </w:p>
    <w:p w:rsidR="00B045F6" w:rsidRPr="002975A3" w:rsidRDefault="00B045F6" w:rsidP="002975A3">
      <w:pPr>
        <w:spacing w:before="120"/>
        <w:ind w:left="42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"</w:t>
      </w:r>
      <w:r w:rsidRPr="002975A3">
        <w:rPr>
          <w:b/>
          <w:color w:val="000000"/>
          <w:shd w:val="clear" w:color="auto" w:fill="FFFFFF"/>
        </w:rPr>
        <w:t>4.1.</w:t>
      </w:r>
      <w:r>
        <w:rPr>
          <w:color w:val="000000"/>
          <w:shd w:val="clear" w:color="auto" w:fill="FFFFFF"/>
        </w:rPr>
        <w:t xml:space="preserve"> 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 (далі  - прожитковий мінімум), другої групи - у відсотках (фіксовані ставки) до розміру мінімальної заробітної плати, встановленої законом на 1 січня податкового (звітного) року (далі  - мінімальна заробітна плата), третьої групи - у відсотках до доходу (відсоткові ставки)";</w:t>
      </w:r>
    </w:p>
    <w:p w:rsidR="00B045F6" w:rsidRPr="00871E2B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color w:val="000000"/>
          <w:lang w:eastAsia="ru-RU"/>
        </w:rPr>
      </w:pPr>
      <w:r w:rsidRPr="00951A26">
        <w:rPr>
          <w:rStyle w:val="apple-converted-space"/>
          <w:rFonts w:cs="Mangal"/>
          <w:b/>
          <w:color w:val="000000"/>
          <w:shd w:val="clear" w:color="auto" w:fill="FFFFFF"/>
        </w:rPr>
        <w:t>1.</w:t>
      </w:r>
      <w:r>
        <w:rPr>
          <w:rStyle w:val="apple-converted-space"/>
          <w:rFonts w:cs="Mangal"/>
          <w:b/>
          <w:color w:val="000000"/>
          <w:shd w:val="clear" w:color="auto" w:fill="FFFFFF"/>
        </w:rPr>
        <w:t>9</w:t>
      </w:r>
      <w:r>
        <w:rPr>
          <w:rStyle w:val="apple-converted-space"/>
          <w:rFonts w:cs="Mangal"/>
          <w:color w:val="000000"/>
          <w:shd w:val="clear" w:color="auto" w:fill="FFFFFF"/>
        </w:rPr>
        <w:t>.У </w:t>
      </w:r>
      <w:hyperlink r:id="rId7" w:anchor="n7080" w:tgtFrame="_blank" w:history="1">
        <w:r w:rsidRPr="00871E2B">
          <w:rPr>
            <w:rStyle w:val="Hyperlink"/>
            <w:rFonts w:cs="Mangal"/>
            <w:color w:val="auto"/>
            <w:u w:val="none"/>
            <w:bdr w:val="none" w:sz="0" w:space="0" w:color="auto" w:frame="1"/>
            <w:shd w:val="clear" w:color="auto" w:fill="FFFFFF"/>
          </w:rPr>
          <w:t xml:space="preserve">підпункті </w:t>
        </w:r>
        <w:r w:rsidRPr="00871E2B">
          <w:rPr>
            <w:rStyle w:val="Hyperlink"/>
            <w:rFonts w:cs="Mangal"/>
            <w:b/>
            <w:color w:val="auto"/>
            <w:u w:val="none"/>
            <w:bdr w:val="none" w:sz="0" w:space="0" w:color="auto" w:frame="1"/>
            <w:shd w:val="clear" w:color="auto" w:fill="FFFFFF"/>
          </w:rPr>
          <w:t>1</w:t>
        </w:r>
      </w:hyperlink>
      <w:r>
        <w:rPr>
          <w:rStyle w:val="apple-converted-space"/>
          <w:rFonts w:cs="Mangal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пункту </w:t>
      </w:r>
      <w:r w:rsidRPr="00871E2B">
        <w:rPr>
          <w:b/>
          <w:color w:val="000000"/>
          <w:shd w:val="clear" w:color="auto" w:fill="FFFFFF"/>
        </w:rPr>
        <w:t>4.2.</w:t>
      </w:r>
      <w:r>
        <w:rPr>
          <w:color w:val="000000"/>
          <w:shd w:val="clear" w:color="auto" w:fill="FFFFFF"/>
        </w:rPr>
        <w:t xml:space="preserve"> слова "</w:t>
      </w:r>
      <w:r w:rsidRPr="00871E2B">
        <w:rPr>
          <w:b/>
          <w:color w:val="000000"/>
          <w:shd w:val="clear" w:color="auto" w:fill="FFFFFF"/>
        </w:rPr>
        <w:t>мінімальної заробітної плати</w:t>
      </w:r>
      <w:r>
        <w:rPr>
          <w:color w:val="000000"/>
          <w:shd w:val="clear" w:color="auto" w:fill="FFFFFF"/>
        </w:rPr>
        <w:t>" замінити словами "</w:t>
      </w:r>
      <w:r w:rsidRPr="00871E2B">
        <w:rPr>
          <w:b/>
          <w:color w:val="000000"/>
          <w:shd w:val="clear" w:color="auto" w:fill="FFFFFF"/>
        </w:rPr>
        <w:t>прожиткового мінімуму</w:t>
      </w:r>
      <w:r>
        <w:rPr>
          <w:color w:val="000000"/>
          <w:shd w:val="clear" w:color="auto" w:fill="FFFFFF"/>
        </w:rPr>
        <w:t>";</w:t>
      </w:r>
    </w:p>
    <w:p w:rsidR="00B045F6" w:rsidRPr="00CF7392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color w:val="000000"/>
          <w:lang w:eastAsia="ru-RU"/>
        </w:rPr>
      </w:pPr>
      <w:r w:rsidRPr="00951A26">
        <w:rPr>
          <w:rFonts w:ascii="Times New Roman" w:hAnsi="Times New Roman" w:cs="Times New Roman"/>
          <w:b/>
          <w:color w:val="000000"/>
          <w:lang w:eastAsia="ru-RU"/>
        </w:rPr>
        <w:t>1.</w:t>
      </w:r>
      <w:r>
        <w:rPr>
          <w:rFonts w:ascii="Times New Roman" w:hAnsi="Times New Roman" w:cs="Times New Roman"/>
          <w:b/>
          <w:color w:val="000000"/>
          <w:lang w:eastAsia="ru-RU"/>
        </w:rPr>
        <w:t>10</w:t>
      </w:r>
      <w:r>
        <w:rPr>
          <w:rFonts w:ascii="Times New Roman" w:hAnsi="Times New Roman" w:cs="Times New Roman"/>
          <w:color w:val="000000"/>
          <w:lang w:eastAsia="ru-RU"/>
        </w:rPr>
        <w:t xml:space="preserve">.У підпункті 5 пункту </w:t>
      </w:r>
      <w:r w:rsidRPr="00951A26">
        <w:rPr>
          <w:rFonts w:ascii="Times New Roman" w:hAnsi="Times New Roman" w:cs="Times New Roman"/>
          <w:b/>
          <w:color w:val="000000"/>
          <w:lang w:eastAsia="ru-RU"/>
        </w:rPr>
        <w:t>4.8</w:t>
      </w:r>
      <w:r>
        <w:rPr>
          <w:rFonts w:ascii="Times New Roman" w:hAnsi="Times New Roman" w:cs="Times New Roman"/>
          <w:color w:val="000000"/>
          <w:lang w:eastAsia="ru-RU"/>
        </w:rPr>
        <w:t xml:space="preserve">. </w:t>
      </w:r>
      <w:r>
        <w:rPr>
          <w:color w:val="000000"/>
          <w:shd w:val="clear" w:color="auto" w:fill="FFFFFF"/>
        </w:rPr>
        <w:t>цифру "5" замінити цифрою "3"</w:t>
      </w:r>
    </w:p>
    <w:p w:rsidR="00B045F6" w:rsidRPr="00871E2B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b/>
          <w:color w:val="000000"/>
          <w:shd w:val="clear" w:color="auto" w:fill="FFFFFF"/>
        </w:rPr>
        <w:t>1.11</w:t>
      </w:r>
      <w:r w:rsidRPr="00951A26">
        <w:rPr>
          <w:b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У пункті </w:t>
      </w:r>
      <w:r w:rsidRPr="00951A26">
        <w:rPr>
          <w:b/>
          <w:color w:val="000000"/>
          <w:shd w:val="clear" w:color="auto" w:fill="FFFFFF"/>
        </w:rPr>
        <w:t>4.9</w:t>
      </w:r>
      <w:r>
        <w:rPr>
          <w:color w:val="000000"/>
          <w:shd w:val="clear" w:color="auto" w:fill="FFFFFF"/>
        </w:rPr>
        <w:t>.</w:t>
      </w:r>
    </w:p>
    <w:p w:rsidR="00B045F6" w:rsidRPr="00112DD8" w:rsidRDefault="00B045F6" w:rsidP="00871E2B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uk-UA"/>
        </w:rPr>
      </w:pPr>
      <w:hyperlink r:id="rId8" w:anchor="n12018" w:tgtFrame="_blank" w:history="1">
        <w:r w:rsidRPr="004D38DC">
          <w:rPr>
            <w:rStyle w:val="Hyperlink"/>
            <w:rFonts w:eastAsia="SimSun"/>
            <w:color w:val="auto"/>
            <w:u w:val="none"/>
            <w:bdr w:val="none" w:sz="0" w:space="0" w:color="auto" w:frame="1"/>
            <w:lang w:val="uk-UA"/>
          </w:rPr>
          <w:t>підпункт 1</w:t>
        </w:r>
      </w:hyperlink>
      <w:r>
        <w:rPr>
          <w:rStyle w:val="apple-converted-space"/>
          <w:color w:val="000000"/>
        </w:rPr>
        <w:t> </w:t>
      </w:r>
      <w:r w:rsidRPr="00112DD8">
        <w:rPr>
          <w:color w:val="000000"/>
          <w:lang w:val="uk-UA"/>
        </w:rPr>
        <w:t>викласти в такій</w:t>
      </w:r>
      <w:r>
        <w:rPr>
          <w:color w:val="000000"/>
          <w:lang w:val="uk-UA"/>
        </w:rPr>
        <w:t xml:space="preserve"> </w:t>
      </w:r>
      <w:r w:rsidRPr="00112DD8">
        <w:rPr>
          <w:color w:val="000000"/>
          <w:lang w:val="uk-UA"/>
        </w:rPr>
        <w:t>редакції:</w:t>
      </w:r>
    </w:p>
    <w:p w:rsidR="00B045F6" w:rsidRPr="00112DD8" w:rsidRDefault="00B045F6" w:rsidP="00871E2B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uk-UA"/>
        </w:rPr>
      </w:pPr>
      <w:bookmarkStart w:id="0" w:name="n138"/>
      <w:bookmarkEnd w:id="0"/>
      <w:r w:rsidRPr="00112DD8">
        <w:rPr>
          <w:color w:val="000000"/>
          <w:lang w:val="uk-UA"/>
        </w:rPr>
        <w:t>"</w:t>
      </w:r>
      <w:r>
        <w:rPr>
          <w:color w:val="000000"/>
          <w:lang w:val="uk-UA"/>
        </w:rPr>
        <w:t>1)</w:t>
      </w:r>
      <w:r w:rsidRPr="00112DD8">
        <w:rPr>
          <w:color w:val="000000"/>
          <w:lang w:val="uk-UA"/>
        </w:rPr>
        <w:t xml:space="preserve"> для ріллі, сіножатей і пасовищ (крім</w:t>
      </w:r>
      <w:r>
        <w:rPr>
          <w:color w:val="000000"/>
          <w:lang w:val="uk-UA"/>
        </w:rPr>
        <w:t xml:space="preserve"> </w:t>
      </w:r>
      <w:r w:rsidRPr="00112DD8">
        <w:rPr>
          <w:color w:val="000000"/>
          <w:lang w:val="uk-UA"/>
        </w:rPr>
        <w:t>ріллі, сіножатей і пасовищ, розташованих у гірських зонах та на поліських</w:t>
      </w:r>
      <w:r>
        <w:rPr>
          <w:color w:val="000000"/>
          <w:lang w:val="uk-UA"/>
        </w:rPr>
        <w:t xml:space="preserve"> </w:t>
      </w:r>
      <w:r w:rsidRPr="00112DD8">
        <w:rPr>
          <w:color w:val="000000"/>
          <w:lang w:val="uk-UA"/>
        </w:rPr>
        <w:t>територіях, а також</w:t>
      </w:r>
      <w:r>
        <w:rPr>
          <w:color w:val="000000"/>
          <w:lang w:val="uk-UA"/>
        </w:rPr>
        <w:t xml:space="preserve"> </w:t>
      </w:r>
      <w:r w:rsidRPr="00112DD8">
        <w:rPr>
          <w:color w:val="000000"/>
          <w:lang w:val="uk-UA"/>
        </w:rPr>
        <w:t>сільськогосподарських</w:t>
      </w:r>
      <w:r>
        <w:rPr>
          <w:color w:val="000000"/>
          <w:lang w:val="uk-UA"/>
        </w:rPr>
        <w:t xml:space="preserve"> </w:t>
      </w:r>
      <w:r w:rsidRPr="00112DD8">
        <w:rPr>
          <w:color w:val="000000"/>
          <w:lang w:val="uk-UA"/>
        </w:rPr>
        <w:t>угідь, що</w:t>
      </w:r>
      <w:r>
        <w:rPr>
          <w:color w:val="000000"/>
          <w:lang w:val="uk-UA"/>
        </w:rPr>
        <w:t xml:space="preserve"> </w:t>
      </w:r>
      <w:r w:rsidRPr="00112DD8">
        <w:rPr>
          <w:color w:val="000000"/>
          <w:lang w:val="uk-UA"/>
        </w:rPr>
        <w:t>перебувають в умовах</w:t>
      </w:r>
      <w:r>
        <w:rPr>
          <w:color w:val="000000"/>
          <w:lang w:val="uk-UA"/>
        </w:rPr>
        <w:t xml:space="preserve"> </w:t>
      </w:r>
      <w:r w:rsidRPr="00112DD8">
        <w:rPr>
          <w:color w:val="000000"/>
          <w:lang w:val="uk-UA"/>
        </w:rPr>
        <w:t>закритого</w:t>
      </w:r>
      <w:r>
        <w:rPr>
          <w:color w:val="000000"/>
          <w:lang w:val="uk-UA"/>
        </w:rPr>
        <w:t xml:space="preserve"> </w:t>
      </w:r>
      <w:r w:rsidRPr="00112DD8">
        <w:rPr>
          <w:color w:val="000000"/>
          <w:lang w:val="uk-UA"/>
        </w:rPr>
        <w:t>ґрунту) - 0,95";</w:t>
      </w:r>
    </w:p>
    <w:p w:rsidR="00B045F6" w:rsidRPr="005B2919" w:rsidRDefault="00B045F6" w:rsidP="00871E2B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bookmarkStart w:id="1" w:name="n139"/>
      <w:bookmarkEnd w:id="1"/>
      <w:r w:rsidRPr="004D38DC">
        <w:rPr>
          <w:color w:val="000000"/>
        </w:rPr>
        <w:t>у</w:t>
      </w:r>
      <w:r w:rsidRPr="004D38DC">
        <w:rPr>
          <w:rStyle w:val="apple-converted-space"/>
          <w:color w:val="000000"/>
        </w:rPr>
        <w:t> </w:t>
      </w:r>
      <w:hyperlink r:id="rId9" w:anchor="n12019" w:tgtFrame="_blank" w:history="1">
        <w:r w:rsidRPr="004D38DC">
          <w:rPr>
            <w:rStyle w:val="Hyperlink"/>
            <w:rFonts w:eastAsia="SimSun"/>
            <w:color w:val="auto"/>
            <w:u w:val="none"/>
            <w:bdr w:val="none" w:sz="0" w:space="0" w:color="auto" w:frame="1"/>
          </w:rPr>
          <w:t>підпунктах</w:t>
        </w:r>
        <w:r>
          <w:rPr>
            <w:rStyle w:val="Hyperlink"/>
            <w:rFonts w:eastAsia="SimSun"/>
            <w:color w:val="auto"/>
            <w:u w:val="none"/>
            <w:bdr w:val="none" w:sz="0" w:space="0" w:color="auto" w:frame="1"/>
            <w:lang w:val="uk-UA"/>
          </w:rPr>
          <w:t xml:space="preserve"> </w:t>
        </w:r>
        <w:r w:rsidRPr="004D38DC">
          <w:rPr>
            <w:rStyle w:val="Hyperlink"/>
            <w:rFonts w:eastAsia="SimSun"/>
            <w:color w:val="auto"/>
            <w:u w:val="none"/>
            <w:bdr w:val="none" w:sz="0" w:space="0" w:color="auto" w:frame="1"/>
          </w:rPr>
          <w:t>2</w:t>
        </w:r>
      </w:hyperlink>
      <w:r w:rsidRPr="005B2919">
        <w:rPr>
          <w:lang w:val="uk-UA"/>
        </w:rPr>
        <w:t>)</w:t>
      </w:r>
      <w:r w:rsidRPr="005B2919">
        <w:rPr>
          <w:rStyle w:val="apple-converted-space"/>
        </w:rPr>
        <w:t> </w:t>
      </w:r>
      <w:r w:rsidRPr="005B2919">
        <w:t>та</w:t>
      </w:r>
      <w:r w:rsidRPr="005B2919">
        <w:rPr>
          <w:rStyle w:val="apple-converted-space"/>
        </w:rPr>
        <w:t> </w:t>
      </w:r>
      <w:hyperlink r:id="rId10" w:anchor="n12020" w:tgtFrame="_blank" w:history="1">
        <w:r w:rsidRPr="005B2919">
          <w:rPr>
            <w:rStyle w:val="Hyperlink"/>
            <w:rFonts w:eastAsia="SimSun"/>
            <w:color w:val="auto"/>
            <w:bdr w:val="none" w:sz="0" w:space="0" w:color="auto" w:frame="1"/>
          </w:rPr>
          <w:t>3</w:t>
        </w:r>
      </w:hyperlink>
      <w:r w:rsidRPr="005B2919">
        <w:rPr>
          <w:lang w:val="uk-UA"/>
        </w:rPr>
        <w:t>)</w:t>
      </w:r>
      <w:r w:rsidRPr="005B2919">
        <w:rPr>
          <w:rStyle w:val="apple-converted-space"/>
        </w:rPr>
        <w:t> </w:t>
      </w:r>
      <w:r w:rsidRPr="005B2919">
        <w:t>цифри "0,49" замінити цифрами "0,57";</w:t>
      </w:r>
    </w:p>
    <w:p w:rsidR="00B045F6" w:rsidRPr="005B2919" w:rsidRDefault="00B045F6" w:rsidP="00871E2B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bookmarkStart w:id="2" w:name="n140"/>
      <w:bookmarkEnd w:id="2"/>
      <w:r w:rsidRPr="004D38DC">
        <w:t>у</w:t>
      </w:r>
      <w:r w:rsidRPr="004D38DC">
        <w:rPr>
          <w:rStyle w:val="apple-converted-space"/>
        </w:rPr>
        <w:t> </w:t>
      </w:r>
      <w:hyperlink r:id="rId11" w:anchor="n12021" w:tgtFrame="_blank" w:history="1">
        <w:r w:rsidRPr="004D38DC">
          <w:rPr>
            <w:rStyle w:val="Hyperlink"/>
            <w:rFonts w:eastAsia="SimSun"/>
            <w:color w:val="auto"/>
            <w:u w:val="none"/>
            <w:bdr w:val="none" w:sz="0" w:space="0" w:color="auto" w:frame="1"/>
          </w:rPr>
          <w:t>підпункті 4</w:t>
        </w:r>
      </w:hyperlink>
      <w:r w:rsidRPr="005B2919">
        <w:rPr>
          <w:lang w:val="uk-UA"/>
        </w:rPr>
        <w:t>)</w:t>
      </w:r>
      <w:r w:rsidRPr="005B2919">
        <w:rPr>
          <w:rStyle w:val="apple-converted-space"/>
        </w:rPr>
        <w:t> </w:t>
      </w:r>
      <w:r w:rsidRPr="005B2919">
        <w:t>цифри "0,16" замінити цифрами "0,19";</w:t>
      </w:r>
    </w:p>
    <w:p w:rsidR="00B045F6" w:rsidRDefault="00B045F6" w:rsidP="00871E2B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bookmarkStart w:id="3" w:name="n141"/>
      <w:bookmarkEnd w:id="3"/>
      <w:r w:rsidRPr="004D38DC">
        <w:t>у</w:t>
      </w:r>
      <w:r w:rsidRPr="004D38DC">
        <w:rPr>
          <w:rStyle w:val="apple-converted-space"/>
        </w:rPr>
        <w:t> </w:t>
      </w:r>
      <w:hyperlink r:id="rId12" w:anchor="n12023" w:tgtFrame="_blank" w:history="1">
        <w:r w:rsidRPr="004D38DC">
          <w:rPr>
            <w:rStyle w:val="Hyperlink"/>
            <w:rFonts w:eastAsia="SimSun"/>
            <w:color w:val="auto"/>
            <w:u w:val="none"/>
            <w:bdr w:val="none" w:sz="0" w:space="0" w:color="auto" w:frame="1"/>
          </w:rPr>
          <w:t>підпункті 6</w:t>
        </w:r>
      </w:hyperlink>
      <w:r w:rsidRPr="005B2919">
        <w:rPr>
          <w:lang w:val="uk-UA"/>
        </w:rPr>
        <w:t>)</w:t>
      </w:r>
      <w:r>
        <w:rPr>
          <w:color w:val="000000"/>
        </w:rPr>
        <w:t>:</w:t>
      </w:r>
    </w:p>
    <w:p w:rsidR="00B045F6" w:rsidRDefault="00B045F6" w:rsidP="00871E2B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bookmarkStart w:id="4" w:name="n142"/>
      <w:bookmarkEnd w:id="4"/>
      <w:r>
        <w:rPr>
          <w:color w:val="000000"/>
        </w:rPr>
        <w:t>абзац перший викласти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такій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редакції:</w:t>
      </w:r>
    </w:p>
    <w:p w:rsidR="00B045F6" w:rsidRDefault="00B045F6" w:rsidP="005B2919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</w:rPr>
      </w:pPr>
      <w:bookmarkStart w:id="5" w:name="n143"/>
      <w:bookmarkEnd w:id="5"/>
      <w:r>
        <w:rPr>
          <w:color w:val="000000"/>
        </w:rPr>
        <w:t>"</w:t>
      </w:r>
      <w:r>
        <w:rPr>
          <w:color w:val="000000"/>
          <w:lang w:val="uk-UA"/>
        </w:rPr>
        <w:t>6)</w:t>
      </w:r>
      <w:r>
        <w:rPr>
          <w:color w:val="000000"/>
        </w:rPr>
        <w:t xml:space="preserve"> для сільськогосподарських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угідь, що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перебувають в умовах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закритого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ґрунту, - 6,33";</w:t>
      </w:r>
    </w:p>
    <w:p w:rsidR="00B045F6" w:rsidRPr="00AC0A4A" w:rsidRDefault="00B045F6" w:rsidP="00AC0A4A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uk-UA"/>
        </w:rPr>
      </w:pPr>
      <w:bookmarkStart w:id="6" w:name="n144"/>
      <w:bookmarkEnd w:id="6"/>
      <w:r>
        <w:rPr>
          <w:color w:val="000000"/>
        </w:rPr>
        <w:t>абзац другий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виключити.</w:t>
      </w:r>
    </w:p>
    <w:p w:rsidR="00B045F6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color w:val="000000"/>
          <w:lang w:eastAsia="ru-RU"/>
        </w:rPr>
      </w:pPr>
      <w:r w:rsidRPr="00951A26">
        <w:rPr>
          <w:b/>
          <w:shd w:val="clear" w:color="auto" w:fill="FFFFFF"/>
        </w:rPr>
        <w:t>1.</w:t>
      </w:r>
      <w:r>
        <w:rPr>
          <w:b/>
          <w:shd w:val="clear" w:color="auto" w:fill="FFFFFF"/>
        </w:rPr>
        <w:t>12</w:t>
      </w:r>
      <w:r w:rsidRPr="00951A26">
        <w:rPr>
          <w:b/>
          <w:shd w:val="clear" w:color="auto" w:fill="FFFFFF"/>
        </w:rPr>
        <w:t>.</w:t>
      </w:r>
      <w:r w:rsidRPr="00797A5E">
        <w:rPr>
          <w:shd w:val="clear" w:color="auto" w:fill="FFFFFF"/>
        </w:rPr>
        <w:t>У</w:t>
      </w:r>
      <w:r w:rsidRPr="00797A5E">
        <w:rPr>
          <w:rStyle w:val="apple-converted-space"/>
          <w:rFonts w:cs="Mangal"/>
          <w:shd w:val="clear" w:color="auto" w:fill="FFFFFF"/>
        </w:rPr>
        <w:t> </w:t>
      </w:r>
      <w:hyperlink r:id="rId13" w:anchor="n7143" w:tgtFrame="_blank" w:history="1">
        <w:r w:rsidRPr="00797A5E">
          <w:rPr>
            <w:rStyle w:val="Hyperlink"/>
            <w:rFonts w:cs="Mangal"/>
            <w:color w:val="auto"/>
            <w:u w:val="none"/>
            <w:bdr w:val="none" w:sz="0" w:space="0" w:color="auto" w:frame="1"/>
            <w:shd w:val="clear" w:color="auto" w:fill="FFFFFF"/>
          </w:rPr>
          <w:t xml:space="preserve">пункті </w:t>
        </w:r>
        <w:r w:rsidRPr="00797A5E">
          <w:rPr>
            <w:rStyle w:val="Hyperlink"/>
            <w:rFonts w:cs="Mangal"/>
            <w:b/>
            <w:color w:val="auto"/>
            <w:u w:val="none"/>
            <w:bdr w:val="none" w:sz="0" w:space="0" w:color="auto" w:frame="1"/>
            <w:shd w:val="clear" w:color="auto" w:fill="FFFFFF"/>
          </w:rPr>
          <w:t>5.6</w:t>
        </w:r>
      </w:hyperlink>
      <w:r w:rsidRPr="00797A5E">
        <w:t>.</w:t>
      </w:r>
      <w:r w:rsidRPr="00797A5E">
        <w:rPr>
          <w:rStyle w:val="apple-converted-space"/>
          <w:rFonts w:cs="Mangal"/>
          <w:shd w:val="clear" w:color="auto" w:fill="FFFFFF"/>
        </w:rPr>
        <w:t> </w:t>
      </w:r>
      <w:r>
        <w:rPr>
          <w:color w:val="000000"/>
          <w:shd w:val="clear" w:color="auto" w:fill="FFFFFF"/>
        </w:rPr>
        <w:t>слова "подано до контролюючого органу заяву щодо відмови від спрощеної системи оподаткування у зв’язку з припиненням провадження господарської діяльності" замінити словами "відповідним контролюючим органом отримано від державного реєстратора повідомлення про проведення державної реєстрації такого припинення".</w:t>
      </w:r>
    </w:p>
    <w:p w:rsidR="00B045F6" w:rsidRDefault="00B045F6" w:rsidP="004D38DC">
      <w:pPr>
        <w:spacing w:before="120"/>
        <w:ind w:left="142"/>
        <w:jc w:val="both"/>
        <w:rPr>
          <w:rFonts w:ascii="Times New Roman" w:hAnsi="Times New Roman" w:cs="Times New Roman"/>
          <w:color w:val="000000"/>
          <w:lang w:eastAsia="ru-RU"/>
        </w:rPr>
      </w:pPr>
      <w:r w:rsidRPr="00951A26">
        <w:rPr>
          <w:rFonts w:ascii="Times New Roman" w:hAnsi="Times New Roman" w:cs="Times New Roman"/>
          <w:b/>
          <w:color w:val="000000"/>
          <w:lang w:eastAsia="ru-RU"/>
        </w:rPr>
        <w:t>1.1</w:t>
      </w:r>
      <w:r>
        <w:rPr>
          <w:rFonts w:ascii="Times New Roman" w:hAnsi="Times New Roman" w:cs="Times New Roman"/>
          <w:b/>
          <w:color w:val="000000"/>
          <w:lang w:eastAsia="ru-RU"/>
        </w:rPr>
        <w:t>3</w:t>
      </w:r>
      <w:r w:rsidRPr="00951A26">
        <w:rPr>
          <w:rFonts w:ascii="Times New Roman" w:hAnsi="Times New Roman" w:cs="Times New Roman"/>
          <w:b/>
          <w:color w:val="000000"/>
          <w:lang w:eastAsia="ru-RU"/>
        </w:rPr>
        <w:t>.</w:t>
      </w:r>
      <w:r>
        <w:rPr>
          <w:rFonts w:ascii="Times New Roman" w:hAnsi="Times New Roman" w:cs="Times New Roman"/>
          <w:color w:val="000000"/>
          <w:lang w:eastAsia="ru-RU"/>
        </w:rPr>
        <w:t xml:space="preserve">У пункті </w:t>
      </w:r>
      <w:r w:rsidRPr="00797A5E">
        <w:rPr>
          <w:rFonts w:ascii="Times New Roman" w:hAnsi="Times New Roman" w:cs="Times New Roman"/>
          <w:b/>
          <w:color w:val="000000"/>
          <w:lang w:eastAsia="ru-RU"/>
        </w:rPr>
        <w:t>6.8.</w:t>
      </w:r>
      <w:r>
        <w:rPr>
          <w:rStyle w:val="apple-converted-space"/>
          <w:rFonts w:cs="Mangal"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слова "до контролюючого органу подано заяву щодо відмови від спрощеної системи оподаткування у зв’язку з припиненням провадження господарської діяльності або" виключити.</w:t>
      </w:r>
    </w:p>
    <w:p w:rsidR="00B045F6" w:rsidRDefault="00B045F6" w:rsidP="004D38DC">
      <w:pPr>
        <w:pStyle w:val="rvps2"/>
        <w:shd w:val="clear" w:color="auto" w:fill="FFFFFF"/>
        <w:spacing w:before="0" w:beforeAutospacing="0" w:after="0" w:afterAutospacing="0"/>
        <w:ind w:left="142"/>
        <w:jc w:val="both"/>
        <w:textAlignment w:val="baseline"/>
        <w:rPr>
          <w:color w:val="000000"/>
        </w:rPr>
      </w:pPr>
      <w:r>
        <w:rPr>
          <w:rStyle w:val="apple-converted-space"/>
          <w:rFonts w:eastAsia="SimSun"/>
          <w:b/>
          <w:color w:val="000000"/>
          <w:lang w:val="uk-UA"/>
        </w:rPr>
        <w:t>1.14</w:t>
      </w:r>
      <w:r w:rsidRPr="00951A26">
        <w:rPr>
          <w:rStyle w:val="apple-converted-space"/>
          <w:rFonts w:eastAsia="SimSun"/>
          <w:b/>
          <w:color w:val="000000"/>
          <w:lang w:val="uk-UA"/>
        </w:rPr>
        <w:t>.</w:t>
      </w:r>
      <w:r>
        <w:rPr>
          <w:rStyle w:val="apple-converted-space"/>
          <w:rFonts w:eastAsia="SimSun"/>
          <w:color w:val="000000"/>
        </w:rPr>
        <w:t> </w:t>
      </w:r>
      <w:r>
        <w:rPr>
          <w:rStyle w:val="apple-converted-space"/>
          <w:rFonts w:eastAsia="SimSun"/>
          <w:color w:val="000000"/>
          <w:lang w:val="uk-UA"/>
        </w:rPr>
        <w:t xml:space="preserve">Розділ </w:t>
      </w:r>
      <w:r w:rsidRPr="00FD1C1F">
        <w:rPr>
          <w:rStyle w:val="apple-converted-space"/>
          <w:rFonts w:eastAsia="SimSun"/>
          <w:b/>
          <w:color w:val="000000"/>
          <w:lang w:val="uk-UA"/>
        </w:rPr>
        <w:t>7</w:t>
      </w:r>
      <w:r>
        <w:rPr>
          <w:rStyle w:val="apple-converted-space"/>
          <w:rFonts w:eastAsia="SimSun"/>
          <w:color w:val="000000"/>
          <w:lang w:val="uk-UA"/>
        </w:rPr>
        <w:t xml:space="preserve"> д</w:t>
      </w:r>
      <w:r>
        <w:rPr>
          <w:color w:val="000000"/>
        </w:rPr>
        <w:t xml:space="preserve">оповнити пунктом </w:t>
      </w:r>
      <w:r w:rsidRPr="00FD1C1F">
        <w:rPr>
          <w:b/>
          <w:color w:val="000000"/>
        </w:rPr>
        <w:t>7.4</w:t>
      </w:r>
      <w:r w:rsidRPr="00FD1C1F">
        <w:rPr>
          <w:b/>
          <w:color w:val="000000"/>
          <w:lang w:val="uk-UA"/>
        </w:rPr>
        <w:t>.</w:t>
      </w:r>
      <w:r>
        <w:rPr>
          <w:color w:val="000000"/>
        </w:rPr>
        <w:t xml:space="preserve"> такого змісту:</w:t>
      </w:r>
    </w:p>
    <w:p w:rsidR="00B045F6" w:rsidRPr="00FD1C1F" w:rsidRDefault="00B045F6" w:rsidP="00FD1C1F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/>
          <w:lang w:val="uk-UA"/>
        </w:rPr>
      </w:pPr>
      <w:bookmarkStart w:id="7" w:name="n1431"/>
      <w:bookmarkEnd w:id="7"/>
      <w:r>
        <w:rPr>
          <w:color w:val="000000"/>
        </w:rPr>
        <w:t>"7.4. Дивіденди, що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виплачуються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платниками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єдиного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третьої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групи (юридичними особами) та четвертої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групи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власникам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корпоративних прав (засновникам таких платників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єдиного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податку), оподатковуються за правилами, встановленими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розділами II і IV </w:t>
      </w:r>
      <w:r>
        <w:rPr>
          <w:color w:val="000000"/>
          <w:lang w:val="uk-UA"/>
        </w:rPr>
        <w:t>Податкового</w:t>
      </w:r>
      <w:r>
        <w:rPr>
          <w:color w:val="000000"/>
        </w:rPr>
        <w:t xml:space="preserve"> Кодексу".</w:t>
      </w:r>
    </w:p>
    <w:p w:rsidR="00B045F6" w:rsidRDefault="00B045F6" w:rsidP="00951A26">
      <w:pPr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Зміни, внесені в  даному рішенні, вступають в дію з 01.01.2017 року.</w:t>
      </w:r>
    </w:p>
    <w:p w:rsidR="00B045F6" w:rsidRDefault="00B045F6" w:rsidP="00951A26">
      <w:pPr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lang w:eastAsia="ru-RU"/>
        </w:rPr>
      </w:pPr>
      <w:bookmarkStart w:id="8" w:name="_GoBack"/>
      <w:bookmarkEnd w:id="8"/>
      <w:r>
        <w:rPr>
          <w:rFonts w:ascii="Times New Roman" w:hAnsi="Times New Roman" w:cs="Times New Roman"/>
          <w:color w:val="000000"/>
          <w:lang w:eastAsia="ru-RU"/>
        </w:rPr>
        <w:t>Відділу економіки оприлюднити дане рішення в місцевих засобах інформації та на офіційному сайті Бучанської міської ради.</w:t>
      </w:r>
    </w:p>
    <w:p w:rsidR="00B045F6" w:rsidRDefault="00B045F6" w:rsidP="002975A3">
      <w:pPr>
        <w:numPr>
          <w:ilvl w:val="0"/>
          <w:numId w:val="2"/>
        </w:numPr>
        <w:spacing w:before="120"/>
        <w:ind w:left="426" w:hanging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B045F6" w:rsidRDefault="00B045F6" w:rsidP="002975A3">
      <w:pPr>
        <w:spacing w:before="120"/>
        <w:ind w:left="360"/>
        <w:rPr>
          <w:rFonts w:ascii="Times New Roman" w:hAnsi="Times New Roman" w:cs="Times New Roman"/>
          <w:lang w:eastAsia="ru-RU"/>
        </w:rPr>
      </w:pPr>
    </w:p>
    <w:p w:rsidR="00B045F6" w:rsidRDefault="00B045F6" w:rsidP="00CF109C">
      <w:pPr>
        <w:rPr>
          <w:rFonts w:ascii="Times New Roman" w:hAnsi="Times New Roman" w:cs="Times New Roman"/>
          <w:lang w:eastAsia="ru-RU"/>
        </w:rPr>
      </w:pPr>
    </w:p>
    <w:p w:rsidR="00B045F6" w:rsidRPr="00CF109C" w:rsidRDefault="00B045F6" w:rsidP="00CF109C">
      <w:pPr>
        <w:tabs>
          <w:tab w:val="right" w:pos="9638"/>
        </w:tabs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Міський голова                                                                                  А.П.Федорук</w:t>
      </w:r>
    </w:p>
    <w:sectPr w:rsidR="00B045F6" w:rsidRPr="00CF109C" w:rsidSect="00C1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1">
    <w:nsid w:val="6D342D9E"/>
    <w:multiLevelType w:val="multilevel"/>
    <w:tmpl w:val="A626A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>
    <w:nsid w:val="7ABD7265"/>
    <w:multiLevelType w:val="hybridMultilevel"/>
    <w:tmpl w:val="F54E70CA"/>
    <w:lvl w:ilvl="0" w:tplc="9340776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5A3"/>
    <w:rsid w:val="00067225"/>
    <w:rsid w:val="000E6A52"/>
    <w:rsid w:val="00105C4A"/>
    <w:rsid w:val="00112DD8"/>
    <w:rsid w:val="001233A0"/>
    <w:rsid w:val="0012434F"/>
    <w:rsid w:val="00147FF7"/>
    <w:rsid w:val="00163CED"/>
    <w:rsid w:val="00183D2E"/>
    <w:rsid w:val="00190BF2"/>
    <w:rsid w:val="001A7D39"/>
    <w:rsid w:val="001B2BC0"/>
    <w:rsid w:val="001C6DDF"/>
    <w:rsid w:val="001D75B7"/>
    <w:rsid w:val="00224381"/>
    <w:rsid w:val="00224B36"/>
    <w:rsid w:val="00233673"/>
    <w:rsid w:val="00241986"/>
    <w:rsid w:val="00242F74"/>
    <w:rsid w:val="002975A3"/>
    <w:rsid w:val="002D4B52"/>
    <w:rsid w:val="00300754"/>
    <w:rsid w:val="00305C3F"/>
    <w:rsid w:val="00310075"/>
    <w:rsid w:val="00323E74"/>
    <w:rsid w:val="003263E6"/>
    <w:rsid w:val="003654A7"/>
    <w:rsid w:val="00365DAA"/>
    <w:rsid w:val="003F4FD5"/>
    <w:rsid w:val="00402B3D"/>
    <w:rsid w:val="00440136"/>
    <w:rsid w:val="004833CB"/>
    <w:rsid w:val="004978E4"/>
    <w:rsid w:val="004A23F0"/>
    <w:rsid w:val="004B5E8F"/>
    <w:rsid w:val="004D288B"/>
    <w:rsid w:val="004D38DC"/>
    <w:rsid w:val="00506231"/>
    <w:rsid w:val="00516996"/>
    <w:rsid w:val="005442CC"/>
    <w:rsid w:val="00557A83"/>
    <w:rsid w:val="00572D70"/>
    <w:rsid w:val="005731B2"/>
    <w:rsid w:val="00592923"/>
    <w:rsid w:val="00592A14"/>
    <w:rsid w:val="005A6E0A"/>
    <w:rsid w:val="005B2919"/>
    <w:rsid w:val="005D5DD3"/>
    <w:rsid w:val="005F1ADA"/>
    <w:rsid w:val="00614766"/>
    <w:rsid w:val="00642148"/>
    <w:rsid w:val="00654E9D"/>
    <w:rsid w:val="006A1937"/>
    <w:rsid w:val="006E3576"/>
    <w:rsid w:val="007346FB"/>
    <w:rsid w:val="007351D5"/>
    <w:rsid w:val="00764D57"/>
    <w:rsid w:val="0076609E"/>
    <w:rsid w:val="00797A5E"/>
    <w:rsid w:val="007A109D"/>
    <w:rsid w:val="008036AB"/>
    <w:rsid w:val="00805477"/>
    <w:rsid w:val="00823110"/>
    <w:rsid w:val="00871E2B"/>
    <w:rsid w:val="00884ECE"/>
    <w:rsid w:val="0089020C"/>
    <w:rsid w:val="008A38AA"/>
    <w:rsid w:val="008C69DA"/>
    <w:rsid w:val="008C73D6"/>
    <w:rsid w:val="008D1A33"/>
    <w:rsid w:val="0090788F"/>
    <w:rsid w:val="0091768D"/>
    <w:rsid w:val="009327D6"/>
    <w:rsid w:val="00951A26"/>
    <w:rsid w:val="009A4DF6"/>
    <w:rsid w:val="00A2256F"/>
    <w:rsid w:val="00A62477"/>
    <w:rsid w:val="00AC0A4A"/>
    <w:rsid w:val="00B045F6"/>
    <w:rsid w:val="00B33564"/>
    <w:rsid w:val="00B51667"/>
    <w:rsid w:val="00BA2979"/>
    <w:rsid w:val="00BB77AB"/>
    <w:rsid w:val="00BC3813"/>
    <w:rsid w:val="00C072BA"/>
    <w:rsid w:val="00C1038B"/>
    <w:rsid w:val="00CB5EFC"/>
    <w:rsid w:val="00CF109C"/>
    <w:rsid w:val="00CF6109"/>
    <w:rsid w:val="00CF7392"/>
    <w:rsid w:val="00D75E39"/>
    <w:rsid w:val="00D87E5F"/>
    <w:rsid w:val="00DD3250"/>
    <w:rsid w:val="00DE57D7"/>
    <w:rsid w:val="00DF3FA5"/>
    <w:rsid w:val="00E53545"/>
    <w:rsid w:val="00EA6034"/>
    <w:rsid w:val="00FD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5A3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val="uk-UA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975A3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75A3"/>
    <w:rPr>
      <w:rFonts w:ascii="Tahoma" w:eastAsia="SimSun" w:hAnsi="Tahoma" w:cs="Mangal"/>
      <w:kern w:val="2"/>
      <w:sz w:val="14"/>
      <w:szCs w:val="14"/>
      <w:lang w:val="uk-UA" w:eastAsia="zh-CN" w:bidi="hi-IN"/>
    </w:rPr>
  </w:style>
  <w:style w:type="character" w:customStyle="1" w:styleId="apple-converted-space">
    <w:name w:val="apple-converted-space"/>
    <w:basedOn w:val="DefaultParagraphFont"/>
    <w:uiPriority w:val="99"/>
    <w:rsid w:val="00871E2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71E2B"/>
    <w:rPr>
      <w:rFonts w:cs="Times New Roman"/>
      <w:color w:val="0000FF"/>
      <w:u w:val="single"/>
    </w:rPr>
  </w:style>
  <w:style w:type="paragraph" w:customStyle="1" w:styleId="rvps2">
    <w:name w:val="rvps2"/>
    <w:basedOn w:val="Normal"/>
    <w:uiPriority w:val="99"/>
    <w:rsid w:val="00871E2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37">
    <w:name w:val="rvts37"/>
    <w:basedOn w:val="DefaultParagraphFont"/>
    <w:uiPriority w:val="99"/>
    <w:rsid w:val="006421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755-17/paran12018" TargetMode="External"/><Relationship Id="rId13" Type="http://schemas.openxmlformats.org/officeDocument/2006/relationships/hyperlink" Target="http://zakon4.rada.gov.ua/laws/show/2755-17/paran71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755-17/paran7080" TargetMode="External"/><Relationship Id="rId12" Type="http://schemas.openxmlformats.org/officeDocument/2006/relationships/hyperlink" Target="http://zakon4.rada.gov.ua/laws/show/2755-17/paran1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4.rada.gov.ua/laws/show/2755-17/paran6995" TargetMode="External"/><Relationship Id="rId11" Type="http://schemas.openxmlformats.org/officeDocument/2006/relationships/hyperlink" Target="http://zakon4.rada.gov.ua/laws/show/2755-17/paran1202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zakon4.rada.gov.ua/laws/show/2755-17/paran1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4.rada.gov.ua/laws/show/2755-17/paran120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191</TotalTime>
  <Pages>2</Pages>
  <Words>856</Words>
  <Characters>4881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13</cp:revision>
  <cp:lastPrinted>2017-01-31T13:13:00Z</cp:lastPrinted>
  <dcterms:created xsi:type="dcterms:W3CDTF">2017-01-15T16:02:00Z</dcterms:created>
  <dcterms:modified xsi:type="dcterms:W3CDTF">2017-02-01T06:17:00Z</dcterms:modified>
</cp:coreProperties>
</file>