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B2" w:rsidRPr="00277960" w:rsidRDefault="007166B2" w:rsidP="007166B2">
      <w:pPr>
        <w:pStyle w:val="1"/>
        <w:jc w:val="center"/>
        <w:rPr>
          <w:b/>
        </w:rPr>
      </w:pPr>
      <w:r w:rsidRPr="00277960"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B2" w:rsidRPr="00277960" w:rsidRDefault="007166B2" w:rsidP="007166B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960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7166B2" w:rsidRPr="00277960" w:rsidRDefault="007166B2" w:rsidP="007166B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77960">
        <w:rPr>
          <w:sz w:val="28"/>
          <w:szCs w:val="28"/>
        </w:rPr>
        <w:t>КИЇВСЬКОЇ ОБЛАСТІ</w:t>
      </w:r>
    </w:p>
    <w:p w:rsidR="007166B2" w:rsidRPr="00277960" w:rsidRDefault="007166B2" w:rsidP="007166B2">
      <w:pPr>
        <w:jc w:val="center"/>
        <w:rPr>
          <w:b/>
          <w:sz w:val="28"/>
          <w:szCs w:val="28"/>
          <w:lang w:val="uk-UA"/>
        </w:rPr>
      </w:pPr>
      <w:r w:rsidRPr="00277960">
        <w:rPr>
          <w:b/>
          <w:bCs/>
          <w:sz w:val="28"/>
          <w:szCs w:val="28"/>
          <w:lang w:val="uk-UA"/>
        </w:rPr>
        <w:t xml:space="preserve">ДВАДЦЯТЬ ПЕРША </w:t>
      </w:r>
      <w:r w:rsidRPr="00277960">
        <w:rPr>
          <w:b/>
          <w:sz w:val="28"/>
          <w:szCs w:val="28"/>
          <w:lang w:val="uk-UA"/>
        </w:rPr>
        <w:t>СЕСІЯ  СЬОМОГО СКЛИКАННЯ</w:t>
      </w:r>
    </w:p>
    <w:p w:rsidR="007166B2" w:rsidRPr="00277960" w:rsidRDefault="007166B2" w:rsidP="007166B2">
      <w:pPr>
        <w:jc w:val="both"/>
        <w:rPr>
          <w:b/>
          <w:bCs/>
          <w:lang w:val="uk-UA"/>
        </w:rPr>
      </w:pPr>
    </w:p>
    <w:p w:rsidR="007166B2" w:rsidRPr="00277960" w:rsidRDefault="007166B2" w:rsidP="007166B2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</w:p>
    <w:p w:rsidR="007166B2" w:rsidRPr="00277960" w:rsidRDefault="007166B2" w:rsidP="007166B2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277960">
        <w:rPr>
          <w:b/>
          <w:sz w:val="28"/>
          <w:szCs w:val="28"/>
        </w:rPr>
        <w:t>Н</w:t>
      </w:r>
      <w:proofErr w:type="spellEnd"/>
      <w:r w:rsidRPr="00277960">
        <w:rPr>
          <w:b/>
          <w:sz w:val="28"/>
          <w:szCs w:val="28"/>
        </w:rPr>
        <w:t xml:space="preserve">   Я        </w:t>
      </w:r>
    </w:p>
    <w:p w:rsidR="007166B2" w:rsidRPr="00277960" w:rsidRDefault="007166B2" w:rsidP="007166B2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</w:t>
      </w:r>
    </w:p>
    <w:p w:rsidR="007166B2" w:rsidRPr="00277960" w:rsidRDefault="007166B2" w:rsidP="007166B2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</w:t>
      </w:r>
    </w:p>
    <w:p w:rsidR="007166B2" w:rsidRPr="00277960" w:rsidRDefault="007166B2" w:rsidP="007166B2">
      <w:pPr>
        <w:pStyle w:val="1"/>
        <w:jc w:val="both"/>
        <w:rPr>
          <w:b/>
          <w:szCs w:val="24"/>
        </w:rPr>
      </w:pPr>
      <w:r>
        <w:rPr>
          <w:b/>
          <w:szCs w:val="24"/>
          <w:lang w:val="ru-RU"/>
        </w:rPr>
        <w:t>29</w:t>
      </w:r>
      <w:r w:rsidRPr="00277960">
        <w:rPr>
          <w:b/>
          <w:szCs w:val="24"/>
        </w:rPr>
        <w:t xml:space="preserve">   листопада  2016 р.                                                          </w:t>
      </w:r>
      <w:r w:rsidRPr="00277960">
        <w:rPr>
          <w:b/>
          <w:szCs w:val="24"/>
          <w:lang w:val="ru-RU"/>
        </w:rPr>
        <w:t xml:space="preserve">        </w:t>
      </w:r>
      <w:r w:rsidRPr="00277960">
        <w:rPr>
          <w:b/>
          <w:szCs w:val="24"/>
        </w:rPr>
        <w:t xml:space="preserve">№ </w:t>
      </w:r>
      <w:r w:rsidRPr="00277960">
        <w:rPr>
          <w:b/>
          <w:szCs w:val="24"/>
          <w:lang w:val="ru-RU"/>
        </w:rPr>
        <w:t xml:space="preserve"> </w:t>
      </w:r>
      <w:r>
        <w:rPr>
          <w:b/>
          <w:szCs w:val="24"/>
          <w:lang w:val="en-US"/>
        </w:rPr>
        <w:t>926</w:t>
      </w:r>
      <w:r w:rsidRPr="00277960">
        <w:rPr>
          <w:b/>
          <w:szCs w:val="24"/>
        </w:rPr>
        <w:t>-21-VІІ</w:t>
      </w:r>
    </w:p>
    <w:p w:rsidR="007166B2" w:rsidRPr="00277960" w:rsidRDefault="007166B2" w:rsidP="007166B2">
      <w:pPr>
        <w:rPr>
          <w:lang w:val="uk-UA"/>
        </w:rPr>
      </w:pPr>
    </w:p>
    <w:p w:rsidR="007166B2" w:rsidRPr="00277960" w:rsidRDefault="007166B2" w:rsidP="007166B2">
      <w:pPr>
        <w:rPr>
          <w:lang w:val="uk-UA"/>
        </w:rPr>
      </w:pPr>
    </w:p>
    <w:p w:rsidR="007166B2" w:rsidRPr="00277960" w:rsidRDefault="007166B2" w:rsidP="007166B2">
      <w:pPr>
        <w:pStyle w:val="1"/>
        <w:rPr>
          <w:b/>
        </w:rPr>
      </w:pPr>
      <w:r w:rsidRPr="00277960">
        <w:rPr>
          <w:b/>
        </w:rPr>
        <w:t xml:space="preserve">Про продовження договорів оренди                                               </w:t>
      </w:r>
    </w:p>
    <w:p w:rsidR="007166B2" w:rsidRPr="00277960" w:rsidRDefault="007166B2" w:rsidP="007166B2">
      <w:pPr>
        <w:tabs>
          <w:tab w:val="left" w:pos="6270"/>
        </w:tabs>
        <w:ind w:left="180" w:hanging="180"/>
        <w:rPr>
          <w:b/>
          <w:lang w:val="uk-UA"/>
        </w:rPr>
      </w:pPr>
      <w:r w:rsidRPr="00277960">
        <w:rPr>
          <w:b/>
          <w:lang w:val="uk-UA"/>
        </w:rPr>
        <w:t xml:space="preserve">нежитлових приміщень комунальної </w:t>
      </w:r>
    </w:p>
    <w:p w:rsidR="007166B2" w:rsidRPr="00277960" w:rsidRDefault="007166B2" w:rsidP="007166B2">
      <w:pPr>
        <w:tabs>
          <w:tab w:val="left" w:pos="6270"/>
        </w:tabs>
        <w:ind w:left="180" w:hanging="180"/>
        <w:rPr>
          <w:b/>
          <w:lang w:val="uk-UA"/>
        </w:rPr>
      </w:pPr>
      <w:r w:rsidRPr="00277960">
        <w:rPr>
          <w:b/>
          <w:lang w:val="uk-UA"/>
        </w:rPr>
        <w:t>власності територіальної громади м.</w:t>
      </w:r>
      <w:r>
        <w:rPr>
          <w:b/>
          <w:lang w:val="uk-UA"/>
        </w:rPr>
        <w:t xml:space="preserve"> </w:t>
      </w:r>
      <w:r w:rsidRPr="00277960">
        <w:rPr>
          <w:b/>
          <w:lang w:val="uk-UA"/>
        </w:rPr>
        <w:t>Буча</w:t>
      </w:r>
    </w:p>
    <w:p w:rsidR="007166B2" w:rsidRPr="00277960" w:rsidRDefault="007166B2" w:rsidP="007166B2">
      <w:pPr>
        <w:tabs>
          <w:tab w:val="left" w:pos="6270"/>
        </w:tabs>
        <w:ind w:left="180" w:hanging="180"/>
        <w:rPr>
          <w:b/>
          <w:lang w:val="uk-UA"/>
        </w:rPr>
      </w:pPr>
    </w:p>
    <w:p w:rsidR="007166B2" w:rsidRPr="00277960" w:rsidRDefault="007166B2" w:rsidP="007166B2">
      <w:pPr>
        <w:tabs>
          <w:tab w:val="left" w:pos="6270"/>
        </w:tabs>
        <w:ind w:left="180" w:hanging="180"/>
        <w:rPr>
          <w:b/>
          <w:lang w:val="uk-UA"/>
        </w:rPr>
      </w:pPr>
    </w:p>
    <w:p w:rsidR="007166B2" w:rsidRPr="00277960" w:rsidRDefault="007166B2" w:rsidP="007166B2">
      <w:pPr>
        <w:tabs>
          <w:tab w:val="left" w:pos="993"/>
        </w:tabs>
        <w:ind w:left="180" w:hanging="180"/>
        <w:jc w:val="both"/>
        <w:rPr>
          <w:lang w:val="uk-UA"/>
        </w:rPr>
      </w:pPr>
      <w:r w:rsidRPr="00277960">
        <w:rPr>
          <w:lang w:val="uk-UA"/>
        </w:rPr>
        <w:t xml:space="preserve">   </w:t>
      </w:r>
      <w:r w:rsidRPr="00277960">
        <w:rPr>
          <w:lang w:val="uk-UA"/>
        </w:rPr>
        <w:tab/>
        <w:t xml:space="preserve">Розглянувши подання </w:t>
      </w:r>
      <w:proofErr w:type="spellStart"/>
      <w:r w:rsidRPr="00277960">
        <w:rPr>
          <w:lang w:val="uk-UA"/>
        </w:rPr>
        <w:t>КП</w:t>
      </w:r>
      <w:proofErr w:type="spellEnd"/>
      <w:r w:rsidRPr="00277960">
        <w:rPr>
          <w:lang w:val="uk-UA"/>
        </w:rPr>
        <w:t xml:space="preserve"> </w:t>
      </w:r>
      <w:proofErr w:type="spellStart"/>
      <w:r w:rsidRPr="00277960">
        <w:rPr>
          <w:lang w:val="uk-UA"/>
        </w:rPr>
        <w:t>„Бучанське</w:t>
      </w:r>
      <w:proofErr w:type="spellEnd"/>
      <w:r w:rsidRPr="00277960">
        <w:rPr>
          <w:lang w:val="uk-UA"/>
        </w:rPr>
        <w:t xml:space="preserve"> управління житлово-комунального </w:t>
      </w:r>
      <w:proofErr w:type="spellStart"/>
      <w:r w:rsidRPr="00277960">
        <w:rPr>
          <w:lang w:val="uk-UA"/>
        </w:rPr>
        <w:t>господарства”</w:t>
      </w:r>
      <w:proofErr w:type="spellEnd"/>
      <w:r w:rsidRPr="00277960">
        <w:rPr>
          <w:lang w:val="uk-UA"/>
        </w:rPr>
        <w:t xml:space="preserve"> про продовження договорів оренди нежитлових приміщень комунальної власності територіальної громади міста Буча, надані документи, відповідно до Закону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оренду державного та комунального </w:t>
      </w:r>
      <w:proofErr w:type="spellStart"/>
      <w:r w:rsidRPr="00277960">
        <w:rPr>
          <w:lang w:val="uk-UA"/>
        </w:rPr>
        <w:t>майна”</w:t>
      </w:r>
      <w:proofErr w:type="spellEnd"/>
      <w:r w:rsidRPr="00277960">
        <w:rPr>
          <w:lang w:val="uk-UA"/>
        </w:rPr>
        <w:t xml:space="preserve">, керуючись Законом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місцеве самоврядування в </w:t>
      </w:r>
      <w:proofErr w:type="spellStart"/>
      <w:r w:rsidRPr="00277960">
        <w:rPr>
          <w:lang w:val="uk-UA"/>
        </w:rPr>
        <w:t>Україні”</w:t>
      </w:r>
      <w:proofErr w:type="spellEnd"/>
      <w:r w:rsidRPr="00277960">
        <w:rPr>
          <w:lang w:val="uk-UA"/>
        </w:rPr>
        <w:t>, міська рада</w:t>
      </w:r>
    </w:p>
    <w:p w:rsidR="007166B2" w:rsidRPr="00277960" w:rsidRDefault="007166B2" w:rsidP="007166B2">
      <w:pPr>
        <w:tabs>
          <w:tab w:val="left" w:pos="6270"/>
        </w:tabs>
        <w:ind w:left="180" w:hanging="180"/>
        <w:jc w:val="both"/>
        <w:rPr>
          <w:lang w:val="uk-UA"/>
        </w:rPr>
      </w:pPr>
    </w:p>
    <w:p w:rsidR="007166B2" w:rsidRPr="00277960" w:rsidRDefault="007166B2" w:rsidP="007166B2">
      <w:pPr>
        <w:tabs>
          <w:tab w:val="left" w:pos="6270"/>
        </w:tabs>
        <w:ind w:left="180" w:hanging="180"/>
        <w:jc w:val="both"/>
        <w:rPr>
          <w:b/>
          <w:lang w:val="uk-UA"/>
        </w:rPr>
      </w:pPr>
      <w:r w:rsidRPr="00277960">
        <w:rPr>
          <w:b/>
          <w:lang w:val="uk-UA"/>
        </w:rPr>
        <w:t xml:space="preserve">           ВИРІШИЛА:</w:t>
      </w:r>
    </w:p>
    <w:p w:rsidR="007166B2" w:rsidRPr="00277960" w:rsidRDefault="007166B2" w:rsidP="007166B2">
      <w:pPr>
        <w:tabs>
          <w:tab w:val="left" w:pos="6270"/>
        </w:tabs>
        <w:ind w:left="180" w:hanging="180"/>
        <w:jc w:val="both"/>
        <w:rPr>
          <w:b/>
          <w:lang w:val="uk-UA"/>
        </w:rPr>
      </w:pPr>
    </w:p>
    <w:p w:rsidR="007166B2" w:rsidRPr="00277960" w:rsidRDefault="007166B2" w:rsidP="007166B2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r w:rsidRPr="00277960">
        <w:rPr>
          <w:lang w:val="uk-UA"/>
        </w:rPr>
        <w:t xml:space="preserve">Продовжити договори оренди нежитлових приміщень комунальної власності територіальної громади міста Буча згідно Додатку 1, терміном на один рік з 01.01.2017р. по 31.12.2017 р. з річною орендною ставкою 1 гривня, визначеною згідно п.8 </w:t>
      </w:r>
      <w:proofErr w:type="spellStart"/>
      <w:r w:rsidRPr="00277960">
        <w:rPr>
          <w:lang w:val="uk-UA"/>
        </w:rPr>
        <w:t>„Методики</w:t>
      </w:r>
      <w:proofErr w:type="spellEnd"/>
      <w:r w:rsidRPr="00277960">
        <w:rPr>
          <w:lang w:val="uk-UA"/>
        </w:rPr>
        <w:t xml:space="preserve"> розрахунку орендної плати за користування майном територіальної громади </w:t>
      </w:r>
      <w:proofErr w:type="spellStart"/>
      <w:r w:rsidRPr="00277960">
        <w:rPr>
          <w:lang w:val="uk-UA"/>
        </w:rPr>
        <w:t>м.Буча”</w:t>
      </w:r>
      <w:proofErr w:type="spellEnd"/>
      <w:r w:rsidRPr="00277960">
        <w:rPr>
          <w:lang w:val="uk-UA"/>
        </w:rPr>
        <w:t xml:space="preserve">, затвердженої рішенням сесії </w:t>
      </w:r>
      <w:proofErr w:type="spellStart"/>
      <w:r w:rsidRPr="00277960">
        <w:rPr>
          <w:lang w:val="uk-UA"/>
        </w:rPr>
        <w:t>Бучанської</w:t>
      </w:r>
      <w:proofErr w:type="spellEnd"/>
      <w:r w:rsidRPr="00277960">
        <w:rPr>
          <w:lang w:val="uk-UA"/>
        </w:rPr>
        <w:t xml:space="preserve"> міської ради № 1429-45-</w:t>
      </w:r>
      <w:r w:rsidRPr="00277960">
        <w:rPr>
          <w:lang w:val="en-US"/>
        </w:rPr>
        <w:t>VI</w:t>
      </w:r>
      <w:r w:rsidRPr="00277960">
        <w:rPr>
          <w:lang w:val="uk-UA"/>
        </w:rPr>
        <w:t xml:space="preserve"> від 31.10.2013 р.</w:t>
      </w:r>
    </w:p>
    <w:p w:rsidR="007166B2" w:rsidRPr="00277960" w:rsidRDefault="007166B2" w:rsidP="007166B2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proofErr w:type="spellStart"/>
      <w:r w:rsidRPr="00277960">
        <w:rPr>
          <w:lang w:val="uk-UA"/>
        </w:rPr>
        <w:t>КП</w:t>
      </w:r>
      <w:proofErr w:type="spellEnd"/>
      <w:r w:rsidRPr="00277960">
        <w:rPr>
          <w:lang w:val="uk-UA"/>
        </w:rPr>
        <w:t xml:space="preserve"> </w:t>
      </w:r>
      <w:proofErr w:type="spellStart"/>
      <w:r w:rsidRPr="00277960">
        <w:rPr>
          <w:lang w:val="uk-UA"/>
        </w:rPr>
        <w:t>„Бучанське</w:t>
      </w:r>
      <w:proofErr w:type="spellEnd"/>
      <w:r w:rsidRPr="00277960">
        <w:rPr>
          <w:lang w:val="uk-UA"/>
        </w:rPr>
        <w:t xml:space="preserve"> управління житлово-комунального </w:t>
      </w:r>
      <w:proofErr w:type="spellStart"/>
      <w:r w:rsidRPr="00277960">
        <w:rPr>
          <w:lang w:val="uk-UA"/>
        </w:rPr>
        <w:t>господарства”</w:t>
      </w:r>
      <w:proofErr w:type="spellEnd"/>
      <w:r w:rsidRPr="00277960">
        <w:rPr>
          <w:lang w:val="uk-UA"/>
        </w:rPr>
        <w:t xml:space="preserve"> в місячний термін продовжити договори оренди нежитлових приміщень, зазначених у Додатку 1 даного рішення.</w:t>
      </w:r>
    </w:p>
    <w:p w:rsidR="007166B2" w:rsidRPr="00277960" w:rsidRDefault="007166B2" w:rsidP="007166B2">
      <w:pPr>
        <w:numPr>
          <w:ilvl w:val="0"/>
          <w:numId w:val="1"/>
        </w:numPr>
        <w:jc w:val="both"/>
        <w:rPr>
          <w:b/>
        </w:rPr>
      </w:pPr>
      <w:r w:rsidRPr="00277960">
        <w:t xml:space="preserve">Контроль за </w:t>
      </w:r>
      <w:proofErr w:type="spellStart"/>
      <w:r w:rsidRPr="00277960">
        <w:t>виконанням</w:t>
      </w:r>
      <w:proofErr w:type="spellEnd"/>
      <w:r w:rsidRPr="00277960">
        <w:t xml:space="preserve"> </w:t>
      </w:r>
      <w:proofErr w:type="spellStart"/>
      <w:r w:rsidRPr="00277960">
        <w:t>даного</w:t>
      </w:r>
      <w:proofErr w:type="spellEnd"/>
      <w:r w:rsidRPr="00277960">
        <w:t xml:space="preserve"> </w:t>
      </w:r>
      <w:proofErr w:type="spellStart"/>
      <w:proofErr w:type="gramStart"/>
      <w:r w:rsidRPr="00277960">
        <w:t>р</w:t>
      </w:r>
      <w:proofErr w:type="gramEnd"/>
      <w:r w:rsidRPr="00277960">
        <w:t>ішення</w:t>
      </w:r>
      <w:proofErr w:type="spellEnd"/>
      <w:r w:rsidRPr="00277960">
        <w:t xml:space="preserve"> </w:t>
      </w:r>
      <w:proofErr w:type="spellStart"/>
      <w:r w:rsidRPr="00277960">
        <w:t>покласти</w:t>
      </w:r>
      <w:proofErr w:type="spellEnd"/>
      <w:r w:rsidRPr="00277960">
        <w:t xml:space="preserve"> на </w:t>
      </w:r>
      <w:r w:rsidRPr="00277960"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7166B2" w:rsidRPr="00277960" w:rsidRDefault="007166B2" w:rsidP="007166B2">
      <w:pPr>
        <w:widowControl w:val="0"/>
        <w:tabs>
          <w:tab w:val="left" w:pos="6270"/>
        </w:tabs>
        <w:snapToGrid w:val="0"/>
        <w:ind w:left="420"/>
        <w:jc w:val="both"/>
        <w:rPr>
          <w:lang w:val="uk-UA"/>
        </w:rPr>
      </w:pPr>
    </w:p>
    <w:p w:rsidR="007166B2" w:rsidRPr="00277960" w:rsidRDefault="007166B2" w:rsidP="007166B2">
      <w:pPr>
        <w:jc w:val="both"/>
        <w:rPr>
          <w:b/>
          <w:lang w:val="uk-UA"/>
        </w:rPr>
      </w:pPr>
    </w:p>
    <w:p w:rsidR="007166B2" w:rsidRDefault="007166B2" w:rsidP="007166B2">
      <w:pPr>
        <w:jc w:val="both"/>
        <w:rPr>
          <w:b/>
          <w:lang w:val="uk-UA"/>
        </w:rPr>
      </w:pPr>
    </w:p>
    <w:p w:rsidR="007166B2" w:rsidRDefault="007166B2" w:rsidP="007166B2">
      <w:pPr>
        <w:jc w:val="both"/>
        <w:rPr>
          <w:b/>
          <w:lang w:val="uk-UA"/>
        </w:rPr>
      </w:pPr>
    </w:p>
    <w:p w:rsidR="007166B2" w:rsidRPr="00277960" w:rsidRDefault="007166B2" w:rsidP="007166B2">
      <w:pPr>
        <w:jc w:val="both"/>
        <w:rPr>
          <w:b/>
          <w:lang w:val="uk-UA"/>
        </w:rPr>
      </w:pPr>
    </w:p>
    <w:p w:rsidR="007166B2" w:rsidRPr="00277960" w:rsidRDefault="007166B2" w:rsidP="007166B2">
      <w:pPr>
        <w:jc w:val="both"/>
        <w:rPr>
          <w:b/>
          <w:lang w:val="uk-UA"/>
        </w:rPr>
      </w:pPr>
    </w:p>
    <w:p w:rsidR="007166B2" w:rsidRPr="00B83530" w:rsidRDefault="007166B2" w:rsidP="007166B2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Міський голова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7166B2" w:rsidRDefault="007166B2" w:rsidP="007166B2">
      <w:pPr>
        <w:jc w:val="both"/>
        <w:rPr>
          <w:b/>
          <w:lang w:val="uk-UA"/>
        </w:rPr>
      </w:pPr>
    </w:p>
    <w:p w:rsidR="007166B2" w:rsidRDefault="007166B2" w:rsidP="007166B2">
      <w:pPr>
        <w:jc w:val="both"/>
        <w:rPr>
          <w:b/>
          <w:lang w:val="uk-UA"/>
        </w:rPr>
      </w:pPr>
    </w:p>
    <w:p w:rsidR="007166B2" w:rsidRPr="00277960" w:rsidRDefault="007166B2" w:rsidP="007166B2">
      <w:pPr>
        <w:jc w:val="both"/>
        <w:rPr>
          <w:b/>
          <w:lang w:val="uk-UA"/>
        </w:rPr>
      </w:pPr>
    </w:p>
    <w:p w:rsidR="007166B2" w:rsidRPr="00277960" w:rsidRDefault="007166B2" w:rsidP="007166B2">
      <w:pPr>
        <w:jc w:val="both"/>
        <w:rPr>
          <w:b/>
          <w:lang w:val="uk-UA"/>
        </w:rPr>
      </w:pPr>
    </w:p>
    <w:p w:rsidR="007166B2" w:rsidRPr="00277960" w:rsidRDefault="007166B2" w:rsidP="007166B2">
      <w:pPr>
        <w:tabs>
          <w:tab w:val="left" w:pos="6270"/>
        </w:tabs>
        <w:ind w:left="60"/>
        <w:jc w:val="right"/>
        <w:rPr>
          <w:b/>
          <w:lang w:val="uk-UA"/>
        </w:rPr>
      </w:pPr>
      <w:r w:rsidRPr="00277960">
        <w:rPr>
          <w:b/>
          <w:lang w:val="uk-UA"/>
        </w:rPr>
        <w:lastRenderedPageBreak/>
        <w:t xml:space="preserve">Додаток  1 </w:t>
      </w:r>
    </w:p>
    <w:p w:rsidR="007166B2" w:rsidRPr="00277960" w:rsidRDefault="007166B2" w:rsidP="007166B2">
      <w:pPr>
        <w:tabs>
          <w:tab w:val="left" w:pos="6270"/>
        </w:tabs>
        <w:ind w:left="60"/>
        <w:jc w:val="right"/>
        <w:rPr>
          <w:b/>
          <w:lang w:val="uk-UA"/>
        </w:rPr>
      </w:pPr>
      <w:r w:rsidRPr="00277960">
        <w:rPr>
          <w:b/>
          <w:lang w:val="uk-UA"/>
        </w:rPr>
        <w:t xml:space="preserve">до рішення </w:t>
      </w:r>
      <w:proofErr w:type="spellStart"/>
      <w:r w:rsidRPr="00277960">
        <w:rPr>
          <w:b/>
          <w:lang w:val="uk-UA"/>
        </w:rPr>
        <w:t>Бучанської</w:t>
      </w:r>
      <w:proofErr w:type="spellEnd"/>
      <w:r w:rsidRPr="00277960">
        <w:rPr>
          <w:b/>
          <w:lang w:val="uk-UA"/>
        </w:rPr>
        <w:t xml:space="preserve"> міської ради </w:t>
      </w:r>
    </w:p>
    <w:p w:rsidR="007166B2" w:rsidRPr="007166B2" w:rsidRDefault="007166B2" w:rsidP="007166B2">
      <w:pPr>
        <w:tabs>
          <w:tab w:val="left" w:pos="6270"/>
        </w:tabs>
        <w:ind w:left="60"/>
        <w:jc w:val="right"/>
        <w:rPr>
          <w:b/>
          <w:lang w:val="en-US"/>
        </w:rPr>
      </w:pPr>
      <w:r w:rsidRPr="00654D07">
        <w:rPr>
          <w:b/>
          <w:lang w:val="uk-UA"/>
        </w:rPr>
        <w:t xml:space="preserve">№  </w:t>
      </w:r>
      <w:r>
        <w:rPr>
          <w:b/>
          <w:lang w:val="en-US"/>
        </w:rPr>
        <w:t>926</w:t>
      </w:r>
      <w:r w:rsidRPr="00654D07">
        <w:rPr>
          <w:b/>
          <w:lang w:val="uk-UA"/>
        </w:rPr>
        <w:t>-</w:t>
      </w:r>
      <w:r>
        <w:rPr>
          <w:b/>
          <w:lang w:val="en-US"/>
        </w:rPr>
        <w:t>21</w:t>
      </w:r>
      <w:r w:rsidRPr="00654D07">
        <w:rPr>
          <w:b/>
          <w:lang w:val="uk-UA"/>
        </w:rPr>
        <w:t>-</w:t>
      </w:r>
      <w:r w:rsidRPr="00277960">
        <w:rPr>
          <w:b/>
          <w:lang w:val="en-US"/>
        </w:rPr>
        <w:t>V</w:t>
      </w:r>
      <w:r>
        <w:rPr>
          <w:b/>
          <w:lang w:val="en-US"/>
        </w:rPr>
        <w:t>I</w:t>
      </w:r>
      <w:r w:rsidRPr="00654D07">
        <w:rPr>
          <w:b/>
          <w:lang w:val="uk-UA"/>
        </w:rPr>
        <w:t xml:space="preserve">  </w:t>
      </w:r>
      <w:r w:rsidRPr="00277960">
        <w:rPr>
          <w:b/>
          <w:lang w:val="uk-UA"/>
        </w:rPr>
        <w:t xml:space="preserve">        від </w:t>
      </w:r>
      <w:r>
        <w:rPr>
          <w:b/>
          <w:lang w:val="en-US"/>
        </w:rPr>
        <w:t>29.11.2016</w:t>
      </w:r>
    </w:p>
    <w:p w:rsidR="007166B2" w:rsidRPr="00277960" w:rsidRDefault="007166B2" w:rsidP="007166B2">
      <w:pPr>
        <w:tabs>
          <w:tab w:val="left" w:pos="6270"/>
        </w:tabs>
        <w:ind w:left="60"/>
        <w:jc w:val="right"/>
        <w:rPr>
          <w:b/>
          <w:lang w:val="uk-UA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460"/>
        <w:gridCol w:w="2075"/>
        <w:gridCol w:w="1620"/>
        <w:gridCol w:w="1800"/>
        <w:gridCol w:w="1260"/>
        <w:gridCol w:w="1260"/>
        <w:gridCol w:w="1260"/>
      </w:tblGrid>
      <w:tr w:rsidR="007166B2" w:rsidRPr="00277960" w:rsidTr="005F624A">
        <w:trPr>
          <w:trHeight w:val="4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77960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27796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Найменування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орендаря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Адреса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приміщення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орендується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м</w:t>
            </w:r>
            <w:proofErr w:type="gram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.Б</w:t>
            </w:r>
            <w:proofErr w:type="gram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уча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Функціональне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призначення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Площа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орендованого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приміщення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>, кв.м.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Орендна ставка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№ пункту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„Методики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розрахунку орендної плати за користування майном територіальної громади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м.Буча”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№ 1429-45-</w:t>
            </w:r>
            <w:r w:rsidRPr="00277960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від 31.10.2013р.</w:t>
            </w:r>
          </w:p>
        </w:tc>
      </w:tr>
      <w:tr w:rsidR="007166B2" w:rsidRPr="00277960" w:rsidTr="005F624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Головне управління національної поліції в Київській обл..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Нове Ш</w:t>
            </w:r>
            <w:r w:rsidRPr="00277960">
              <w:rPr>
                <w:rFonts w:ascii="Arial" w:hAnsi="Arial" w:cs="Arial"/>
                <w:sz w:val="14"/>
                <w:szCs w:val="14"/>
              </w:rPr>
              <w:t>оссе,3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Бучанське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 xml:space="preserve"> відділення поліції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211,9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2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поліклініка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Польова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21/10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Бучанська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міська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поліклініка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991,2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поліклініка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Нове Ш</w:t>
            </w: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оссе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</w:t>
            </w: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 xml:space="preserve">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невідкладної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медичної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допомоги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Відділ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культури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та спорту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міська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277960">
              <w:rPr>
                <w:rFonts w:ascii="Arial" w:hAnsi="Arial" w:cs="Arial"/>
                <w:sz w:val="14"/>
                <w:szCs w:val="14"/>
              </w:rPr>
              <w:t>центральна</w:t>
            </w:r>
            <w:proofErr w:type="gramEnd"/>
            <w:r w:rsidRPr="0027796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Відділ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культури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та спорту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Героїв Майдану</w:t>
            </w:r>
            <w:r w:rsidRPr="00277960">
              <w:rPr>
                <w:rFonts w:ascii="Arial" w:hAnsi="Arial" w:cs="Arial"/>
                <w:sz w:val="14"/>
                <w:szCs w:val="14"/>
              </w:rPr>
              <w:t>,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адмінприміщення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відділу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культури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та спорту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114,9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Відділ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культури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та спорту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277960">
              <w:rPr>
                <w:rFonts w:ascii="Arial" w:hAnsi="Arial" w:cs="Arial"/>
                <w:sz w:val="12"/>
                <w:szCs w:val="12"/>
              </w:rPr>
              <w:t>б</w:t>
            </w:r>
            <w:proofErr w:type="gramEnd"/>
            <w:r w:rsidRPr="00277960">
              <w:rPr>
                <w:rFonts w:ascii="Arial" w:hAnsi="Arial" w:cs="Arial"/>
                <w:sz w:val="12"/>
                <w:szCs w:val="12"/>
              </w:rPr>
              <w:t>ібліотека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для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дорослих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Відділ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культури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та спорту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Бучанської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міської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277960">
              <w:rPr>
                <w:rFonts w:ascii="Arial" w:hAnsi="Arial" w:cs="Arial"/>
                <w:sz w:val="12"/>
                <w:szCs w:val="12"/>
              </w:rPr>
              <w:t>б</w:t>
            </w:r>
            <w:proofErr w:type="gramEnd"/>
            <w:r w:rsidRPr="00277960">
              <w:rPr>
                <w:rFonts w:ascii="Arial" w:hAnsi="Arial" w:cs="Arial"/>
                <w:sz w:val="12"/>
                <w:szCs w:val="12"/>
              </w:rPr>
              <w:t>ібліотека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длЯдітей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Відділ освіти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Бучанської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 xml:space="preserve"> міської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Островського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адмінприміщення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відділу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освіти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445,8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  <w:tr w:rsidR="007166B2" w:rsidRPr="00277960" w:rsidTr="005F624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Прокуратура Київської області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3"/>
                <w:szCs w:val="13"/>
                <w:lang w:val="uk-UA"/>
              </w:rPr>
            </w:pPr>
            <w:proofErr w:type="spellStart"/>
            <w:r w:rsidRPr="00277960">
              <w:rPr>
                <w:rFonts w:ascii="Arial" w:hAnsi="Arial" w:cs="Arial"/>
                <w:sz w:val="13"/>
                <w:szCs w:val="13"/>
                <w:lang w:val="uk-UA"/>
              </w:rPr>
              <w:t>Києво-Мироцька</w:t>
            </w:r>
            <w:proofErr w:type="spellEnd"/>
            <w:r w:rsidRPr="00277960">
              <w:rPr>
                <w:rFonts w:ascii="Arial" w:hAnsi="Arial" w:cs="Arial"/>
                <w:sz w:val="13"/>
                <w:szCs w:val="13"/>
                <w:lang w:val="uk-UA"/>
              </w:rPr>
              <w:t>, 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2"/>
                <w:szCs w:val="12"/>
                <w:lang w:val="uk-UA"/>
              </w:rPr>
            </w:pPr>
            <w:r w:rsidRPr="00277960">
              <w:rPr>
                <w:rFonts w:ascii="Arial" w:hAnsi="Arial" w:cs="Arial"/>
                <w:sz w:val="12"/>
                <w:szCs w:val="12"/>
                <w:lang w:val="uk-UA"/>
              </w:rPr>
              <w:t xml:space="preserve">Прокуратура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  <w:lang w:val="uk-UA"/>
              </w:rPr>
              <w:t>м.Ірпеня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334,3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B2" w:rsidRPr="00277960" w:rsidRDefault="007166B2" w:rsidP="005F624A">
            <w:pPr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7166B2" w:rsidRPr="00277960" w:rsidRDefault="007166B2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8</w:t>
            </w:r>
          </w:p>
        </w:tc>
      </w:tr>
    </w:tbl>
    <w:p w:rsidR="008B028A" w:rsidRDefault="008B028A"/>
    <w:sectPr w:rsidR="008B028A" w:rsidSect="008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905"/>
    <w:multiLevelType w:val="hybridMultilevel"/>
    <w:tmpl w:val="F5321E16"/>
    <w:lvl w:ilvl="0" w:tplc="786417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B2"/>
    <w:rsid w:val="007166B2"/>
    <w:rsid w:val="008B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6B2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166B2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6B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166B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7166B2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166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6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2016-12-08T09:12:00Z</dcterms:created>
  <dcterms:modified xsi:type="dcterms:W3CDTF">2016-12-08T09:13:00Z</dcterms:modified>
</cp:coreProperties>
</file>