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18" w:rsidRPr="008234EA" w:rsidRDefault="00824918" w:rsidP="00824918">
      <w:pPr>
        <w:pStyle w:val="1"/>
        <w:jc w:val="center"/>
        <w:rPr>
          <w:b/>
        </w:rPr>
      </w:pPr>
      <w:r w:rsidRPr="008234EA">
        <w:rPr>
          <w:b/>
          <w:noProof/>
          <w:lang w:val="ru-RU"/>
        </w:rPr>
        <w:drawing>
          <wp:inline distT="0" distB="0" distL="0" distR="0">
            <wp:extent cx="514350" cy="638175"/>
            <wp:effectExtent l="19050" t="0" r="0"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824918" w:rsidRPr="008234EA" w:rsidRDefault="00824918" w:rsidP="00824918">
      <w:pPr>
        <w:pStyle w:val="a3"/>
        <w:jc w:val="center"/>
        <w:rPr>
          <w:rFonts w:ascii="Times New Roman" w:hAnsi="Times New Roman"/>
          <w:b/>
          <w:sz w:val="28"/>
          <w:szCs w:val="28"/>
          <w:lang w:val="uk-UA"/>
        </w:rPr>
      </w:pPr>
      <w:r w:rsidRPr="008234EA">
        <w:rPr>
          <w:rFonts w:ascii="Times New Roman" w:hAnsi="Times New Roman"/>
          <w:b/>
          <w:sz w:val="28"/>
          <w:szCs w:val="28"/>
          <w:lang w:val="uk-UA"/>
        </w:rPr>
        <w:t>БУЧАНСЬКА     МІСЬКА      РАДА</w:t>
      </w:r>
    </w:p>
    <w:p w:rsidR="00824918" w:rsidRPr="008234EA" w:rsidRDefault="00824918" w:rsidP="00824918">
      <w:pPr>
        <w:pStyle w:val="2"/>
        <w:pBdr>
          <w:bottom w:val="single" w:sz="12" w:space="1" w:color="auto"/>
        </w:pBdr>
        <w:rPr>
          <w:sz w:val="28"/>
          <w:szCs w:val="28"/>
        </w:rPr>
      </w:pPr>
      <w:r w:rsidRPr="008234EA">
        <w:rPr>
          <w:sz w:val="28"/>
          <w:szCs w:val="28"/>
        </w:rPr>
        <w:t>КИЇВСЬКОЇ ОБЛАСТІ</w:t>
      </w:r>
    </w:p>
    <w:p w:rsidR="00824918" w:rsidRPr="00C246BA" w:rsidRDefault="00824918" w:rsidP="00824918">
      <w:pPr>
        <w:jc w:val="center"/>
        <w:rPr>
          <w:b/>
          <w:sz w:val="28"/>
          <w:szCs w:val="28"/>
          <w:lang w:val="uk-UA"/>
        </w:rPr>
      </w:pPr>
      <w:r>
        <w:rPr>
          <w:b/>
          <w:bCs/>
          <w:sz w:val="28"/>
          <w:szCs w:val="28"/>
          <w:lang w:val="uk-UA"/>
        </w:rPr>
        <w:t xml:space="preserve">ДВАДЦЯТЬ ПЕРША </w:t>
      </w:r>
      <w:r>
        <w:rPr>
          <w:b/>
          <w:sz w:val="28"/>
          <w:szCs w:val="28"/>
          <w:lang w:val="uk-UA"/>
        </w:rPr>
        <w:t>СЕСІЯ  СЬОМОГО</w:t>
      </w:r>
      <w:r w:rsidRPr="00C246BA">
        <w:rPr>
          <w:b/>
          <w:sz w:val="28"/>
          <w:szCs w:val="28"/>
          <w:lang w:val="uk-UA"/>
        </w:rPr>
        <w:t xml:space="preserve"> СКЛИКАННЯ</w:t>
      </w:r>
    </w:p>
    <w:p w:rsidR="00824918" w:rsidRPr="006C4F12" w:rsidRDefault="00824918" w:rsidP="00824918">
      <w:pPr>
        <w:jc w:val="both"/>
        <w:rPr>
          <w:b/>
          <w:bCs/>
          <w:lang w:val="uk-UA"/>
        </w:rPr>
      </w:pPr>
    </w:p>
    <w:p w:rsidR="00824918" w:rsidRPr="008234EA" w:rsidRDefault="00824918" w:rsidP="00824918">
      <w:pPr>
        <w:pStyle w:val="1"/>
        <w:jc w:val="both"/>
        <w:rPr>
          <w:b/>
          <w:sz w:val="28"/>
          <w:szCs w:val="28"/>
        </w:rPr>
      </w:pPr>
      <w:r w:rsidRPr="008234EA">
        <w:rPr>
          <w:b/>
          <w:szCs w:val="24"/>
        </w:rPr>
        <w:tab/>
      </w:r>
      <w:r w:rsidRPr="008234EA">
        <w:rPr>
          <w:b/>
          <w:szCs w:val="24"/>
        </w:rPr>
        <w:tab/>
      </w:r>
      <w:r w:rsidRPr="008234EA">
        <w:rPr>
          <w:b/>
          <w:szCs w:val="24"/>
        </w:rPr>
        <w:tab/>
      </w:r>
      <w:r w:rsidRPr="008234EA">
        <w:rPr>
          <w:b/>
          <w:szCs w:val="24"/>
        </w:rPr>
        <w:tab/>
      </w:r>
      <w:r w:rsidRPr="008234EA">
        <w:rPr>
          <w:b/>
          <w:szCs w:val="24"/>
        </w:rPr>
        <w:tab/>
      </w:r>
    </w:p>
    <w:p w:rsidR="00824918" w:rsidRDefault="00824918" w:rsidP="00824918">
      <w:pPr>
        <w:pStyle w:val="1"/>
        <w:rPr>
          <w:b/>
          <w:sz w:val="28"/>
          <w:szCs w:val="28"/>
        </w:rPr>
      </w:pPr>
      <w:r w:rsidRPr="008234EA">
        <w:rPr>
          <w:b/>
          <w:sz w:val="28"/>
          <w:szCs w:val="28"/>
        </w:rPr>
        <w:t xml:space="preserve">                                             Р  І   Ш   Е   Н   Н   Я        </w:t>
      </w:r>
    </w:p>
    <w:p w:rsidR="00824918" w:rsidRPr="008234EA" w:rsidRDefault="00824918" w:rsidP="00824918">
      <w:pPr>
        <w:pStyle w:val="1"/>
        <w:rPr>
          <w:b/>
          <w:sz w:val="28"/>
          <w:szCs w:val="28"/>
        </w:rPr>
      </w:pPr>
      <w:r w:rsidRPr="008234EA">
        <w:rPr>
          <w:b/>
          <w:sz w:val="28"/>
          <w:szCs w:val="28"/>
        </w:rPr>
        <w:t xml:space="preserve">  </w:t>
      </w:r>
    </w:p>
    <w:p w:rsidR="00824918" w:rsidRPr="00934561" w:rsidRDefault="00824918" w:rsidP="00824918">
      <w:pPr>
        <w:pStyle w:val="1"/>
        <w:jc w:val="both"/>
        <w:rPr>
          <w:b/>
          <w:sz w:val="28"/>
          <w:szCs w:val="28"/>
        </w:rPr>
      </w:pPr>
      <w:r w:rsidRPr="00934561">
        <w:rPr>
          <w:b/>
          <w:sz w:val="28"/>
          <w:szCs w:val="28"/>
        </w:rPr>
        <w:t xml:space="preserve">                    </w:t>
      </w:r>
    </w:p>
    <w:p w:rsidR="00824918" w:rsidRDefault="00824918" w:rsidP="00824918">
      <w:pPr>
        <w:pStyle w:val="1"/>
        <w:jc w:val="both"/>
        <w:rPr>
          <w:b/>
          <w:szCs w:val="24"/>
        </w:rPr>
      </w:pPr>
      <w:r>
        <w:rPr>
          <w:b/>
          <w:szCs w:val="24"/>
          <w:lang w:val="ru-RU"/>
        </w:rPr>
        <w:t>29</w:t>
      </w:r>
      <w:r w:rsidRPr="00770916">
        <w:rPr>
          <w:b/>
          <w:szCs w:val="24"/>
        </w:rPr>
        <w:t xml:space="preserve">   листопада  2016 р.                                       </w:t>
      </w:r>
      <w:r>
        <w:rPr>
          <w:b/>
          <w:szCs w:val="24"/>
        </w:rPr>
        <w:t xml:space="preserve">                 </w:t>
      </w:r>
      <w:r w:rsidRPr="00770916">
        <w:rPr>
          <w:b/>
          <w:szCs w:val="24"/>
        </w:rPr>
        <w:t xml:space="preserve">  </w:t>
      </w:r>
      <w:r w:rsidRPr="00770916">
        <w:rPr>
          <w:b/>
          <w:szCs w:val="24"/>
          <w:lang w:val="ru-RU"/>
        </w:rPr>
        <w:t xml:space="preserve">        </w:t>
      </w:r>
      <w:r w:rsidRPr="00770916">
        <w:rPr>
          <w:b/>
          <w:szCs w:val="24"/>
        </w:rPr>
        <w:t xml:space="preserve">№ </w:t>
      </w:r>
      <w:r w:rsidRPr="00770916">
        <w:rPr>
          <w:b/>
          <w:szCs w:val="24"/>
          <w:lang w:val="ru-RU"/>
        </w:rPr>
        <w:t xml:space="preserve"> </w:t>
      </w:r>
      <w:r>
        <w:rPr>
          <w:b/>
          <w:szCs w:val="24"/>
          <w:lang w:val="en-US"/>
        </w:rPr>
        <w:t>925</w:t>
      </w:r>
      <w:r w:rsidRPr="00770916">
        <w:rPr>
          <w:b/>
          <w:szCs w:val="24"/>
        </w:rPr>
        <w:t xml:space="preserve"> -21-VІІ</w:t>
      </w:r>
    </w:p>
    <w:p w:rsidR="00824918" w:rsidRDefault="00824918" w:rsidP="00824918">
      <w:pPr>
        <w:rPr>
          <w:lang w:val="uk-UA"/>
        </w:rPr>
      </w:pPr>
    </w:p>
    <w:p w:rsidR="00824918" w:rsidRDefault="00824918" w:rsidP="00824918">
      <w:pPr>
        <w:jc w:val="both"/>
        <w:rPr>
          <w:b/>
          <w:lang w:val="uk-UA"/>
        </w:rPr>
      </w:pPr>
    </w:p>
    <w:p w:rsidR="00824918" w:rsidRDefault="00824918" w:rsidP="00824918">
      <w:pPr>
        <w:tabs>
          <w:tab w:val="left" w:pos="6270"/>
        </w:tabs>
        <w:ind w:left="180" w:hanging="180"/>
        <w:rPr>
          <w:sz w:val="14"/>
          <w:szCs w:val="14"/>
          <w:lang w:val="uk-UA"/>
        </w:rPr>
      </w:pPr>
    </w:p>
    <w:p w:rsidR="00824918" w:rsidRPr="00874157" w:rsidRDefault="00824918" w:rsidP="00824918">
      <w:pPr>
        <w:pStyle w:val="1"/>
        <w:rPr>
          <w:b/>
        </w:rPr>
      </w:pPr>
      <w:r>
        <w:rPr>
          <w:b/>
        </w:rPr>
        <w:t xml:space="preserve">Про продовження договорів оренди                                               </w:t>
      </w:r>
    </w:p>
    <w:p w:rsidR="00824918" w:rsidRDefault="00824918" w:rsidP="00824918">
      <w:pPr>
        <w:tabs>
          <w:tab w:val="left" w:pos="6270"/>
        </w:tabs>
        <w:ind w:left="180" w:hanging="180"/>
        <w:rPr>
          <w:b/>
          <w:lang w:val="uk-UA"/>
        </w:rPr>
      </w:pPr>
      <w:r>
        <w:rPr>
          <w:b/>
          <w:lang w:val="uk-UA"/>
        </w:rPr>
        <w:t xml:space="preserve">нежитлових приміщень комунальної </w:t>
      </w:r>
    </w:p>
    <w:p w:rsidR="00824918" w:rsidRDefault="00824918" w:rsidP="00824918">
      <w:pPr>
        <w:tabs>
          <w:tab w:val="left" w:pos="6270"/>
        </w:tabs>
        <w:ind w:left="180" w:hanging="180"/>
        <w:rPr>
          <w:b/>
          <w:lang w:val="uk-UA"/>
        </w:rPr>
      </w:pPr>
      <w:r>
        <w:rPr>
          <w:b/>
          <w:lang w:val="uk-UA"/>
        </w:rPr>
        <w:t>власності територіальної громади м.Буча</w:t>
      </w:r>
    </w:p>
    <w:p w:rsidR="00824918" w:rsidRDefault="00824918" w:rsidP="00824918">
      <w:pPr>
        <w:tabs>
          <w:tab w:val="left" w:pos="6270"/>
        </w:tabs>
        <w:ind w:left="180" w:hanging="180"/>
        <w:rPr>
          <w:b/>
          <w:lang w:val="uk-UA"/>
        </w:rPr>
      </w:pPr>
    </w:p>
    <w:p w:rsidR="00824918" w:rsidRDefault="00824918" w:rsidP="00824918">
      <w:pPr>
        <w:tabs>
          <w:tab w:val="left" w:pos="6270"/>
        </w:tabs>
        <w:ind w:left="180" w:hanging="180"/>
        <w:rPr>
          <w:b/>
          <w:lang w:val="uk-UA"/>
        </w:rPr>
      </w:pPr>
    </w:p>
    <w:p w:rsidR="00824918" w:rsidRDefault="00824918" w:rsidP="00824918">
      <w:pPr>
        <w:tabs>
          <w:tab w:val="left" w:pos="6270"/>
        </w:tabs>
        <w:ind w:left="180" w:hanging="180"/>
        <w:jc w:val="both"/>
        <w:rPr>
          <w:lang w:val="uk-UA"/>
        </w:rPr>
      </w:pPr>
      <w:r>
        <w:rPr>
          <w:lang w:val="uk-UA"/>
        </w:rPr>
        <w:t xml:space="preserve">           Розглянувши подання КП „Бучанське управління житлово-комунального господарства” про продовження договорів оренди нежитлових приміщень комунальної власності територіальної громади міста Буча, надані документи, відповідно до Закону України „Про оренду державного та комунального майна”, керуючись Законом України „Про місцеве самоврядування в Україні”, міська рада</w:t>
      </w:r>
    </w:p>
    <w:p w:rsidR="00824918" w:rsidRDefault="00824918" w:rsidP="00824918">
      <w:pPr>
        <w:tabs>
          <w:tab w:val="left" w:pos="6270"/>
        </w:tabs>
        <w:ind w:left="180" w:hanging="180"/>
        <w:jc w:val="both"/>
        <w:rPr>
          <w:lang w:val="uk-UA"/>
        </w:rPr>
      </w:pPr>
    </w:p>
    <w:p w:rsidR="00824918" w:rsidRDefault="00824918" w:rsidP="00824918">
      <w:pPr>
        <w:tabs>
          <w:tab w:val="left" w:pos="6270"/>
        </w:tabs>
        <w:ind w:left="180" w:hanging="180"/>
        <w:jc w:val="both"/>
        <w:rPr>
          <w:b/>
          <w:lang w:val="uk-UA"/>
        </w:rPr>
      </w:pPr>
      <w:r>
        <w:rPr>
          <w:b/>
          <w:lang w:val="uk-UA"/>
        </w:rPr>
        <w:t xml:space="preserve">           ВИРІШИЛА:</w:t>
      </w:r>
    </w:p>
    <w:p w:rsidR="00824918" w:rsidRDefault="00824918" w:rsidP="00824918">
      <w:pPr>
        <w:tabs>
          <w:tab w:val="left" w:pos="6270"/>
        </w:tabs>
        <w:ind w:left="180" w:hanging="180"/>
        <w:jc w:val="both"/>
        <w:rPr>
          <w:b/>
          <w:lang w:val="uk-UA"/>
        </w:rPr>
      </w:pPr>
    </w:p>
    <w:p w:rsidR="00824918" w:rsidRDefault="00824918" w:rsidP="00824918">
      <w:pPr>
        <w:widowControl w:val="0"/>
        <w:numPr>
          <w:ilvl w:val="0"/>
          <w:numId w:val="1"/>
        </w:numPr>
        <w:tabs>
          <w:tab w:val="left" w:pos="6270"/>
        </w:tabs>
        <w:snapToGrid w:val="0"/>
        <w:jc w:val="both"/>
        <w:rPr>
          <w:lang w:val="uk-UA"/>
        </w:rPr>
      </w:pPr>
      <w:r>
        <w:rPr>
          <w:lang w:val="uk-UA"/>
        </w:rPr>
        <w:t>Продовжити договори оренди нежитлових приміщень комунальної власності територіальної громади міста Буча згідно Додатку 1, терміном на один рік з 01.01.2017р. по 31.12.2017 р. з річною орендною ставкою 1 гривня, визначеною згідно п.8 „Методики розрахунку орендної плати за користування майном територіальної громади м.Буча”, затвердженої рішенням сесії Бучанської міської ради № 1429-45-</w:t>
      </w:r>
      <w:r>
        <w:rPr>
          <w:lang w:val="en-US"/>
        </w:rPr>
        <w:t>VI</w:t>
      </w:r>
      <w:r w:rsidRPr="00874157">
        <w:rPr>
          <w:lang w:val="uk-UA"/>
        </w:rPr>
        <w:t xml:space="preserve"> </w:t>
      </w:r>
      <w:r>
        <w:rPr>
          <w:lang w:val="uk-UA"/>
        </w:rPr>
        <w:t>від 31.10.2013 р. та  Рішення Бучанської міської ради № 1622-53-</w:t>
      </w:r>
      <w:r>
        <w:rPr>
          <w:lang w:val="en-US"/>
        </w:rPr>
        <w:t>VI</w:t>
      </w:r>
      <w:r>
        <w:rPr>
          <w:lang w:val="uk-UA"/>
        </w:rPr>
        <w:t xml:space="preserve"> від 17.04.2014р. „Про внесення змін до „Методики розрахунку орендної плати за користування майном територіальної громади м.Буча та пропорції її розподілу” затвердженої рішенням Бучанської міської ради від 31.10.2013р. № 1429-45-</w:t>
      </w:r>
      <w:r>
        <w:rPr>
          <w:lang w:val="en-US"/>
        </w:rPr>
        <w:t>VI</w:t>
      </w:r>
      <w:r>
        <w:rPr>
          <w:lang w:val="uk-UA"/>
        </w:rPr>
        <w:t>”</w:t>
      </w:r>
    </w:p>
    <w:p w:rsidR="00824918" w:rsidRDefault="00824918" w:rsidP="00824918">
      <w:pPr>
        <w:widowControl w:val="0"/>
        <w:numPr>
          <w:ilvl w:val="0"/>
          <w:numId w:val="1"/>
        </w:numPr>
        <w:tabs>
          <w:tab w:val="left" w:pos="6270"/>
        </w:tabs>
        <w:snapToGrid w:val="0"/>
        <w:jc w:val="both"/>
        <w:rPr>
          <w:lang w:val="uk-UA"/>
        </w:rPr>
      </w:pPr>
      <w:r>
        <w:rPr>
          <w:lang w:val="uk-UA"/>
        </w:rPr>
        <w:t>КП „Бучанське управління житлово-комунального господарства” в місячний термін продовжити договори оренди нежитлових приміщень, зазначених у Додатку 1 даного рішення.</w:t>
      </w:r>
    </w:p>
    <w:p w:rsidR="00824918" w:rsidRPr="00AA41ED" w:rsidRDefault="00824918" w:rsidP="00824918">
      <w:pPr>
        <w:numPr>
          <w:ilvl w:val="0"/>
          <w:numId w:val="1"/>
        </w:numPr>
        <w:jc w:val="both"/>
        <w:rPr>
          <w:b/>
        </w:rPr>
      </w:pPr>
      <w:r w:rsidRPr="00AA41ED">
        <w:t xml:space="preserve">Контроль за виконанням даного рішення покласти на </w:t>
      </w:r>
      <w:r w:rsidRPr="00AA41ED">
        <w:rPr>
          <w:lang w:val="uk-UA"/>
        </w:rPr>
        <w:t>комісію з питань соціально-економічного розвитку, підприємництва, житлово-комунального господарства, бюджету, фінансів та інвестування.</w:t>
      </w:r>
    </w:p>
    <w:p w:rsidR="00824918" w:rsidRDefault="00824918" w:rsidP="00824918">
      <w:pPr>
        <w:widowControl w:val="0"/>
        <w:tabs>
          <w:tab w:val="left" w:pos="6270"/>
        </w:tabs>
        <w:snapToGrid w:val="0"/>
        <w:ind w:left="420"/>
        <w:jc w:val="both"/>
        <w:rPr>
          <w:lang w:val="uk-UA"/>
        </w:rPr>
      </w:pPr>
    </w:p>
    <w:p w:rsidR="00824918" w:rsidRDefault="00824918" w:rsidP="00824918">
      <w:pPr>
        <w:widowControl w:val="0"/>
        <w:tabs>
          <w:tab w:val="left" w:pos="6270"/>
        </w:tabs>
        <w:snapToGrid w:val="0"/>
        <w:jc w:val="both"/>
        <w:rPr>
          <w:lang w:val="uk-UA"/>
        </w:rPr>
      </w:pPr>
    </w:p>
    <w:p w:rsidR="00824918" w:rsidRDefault="00824918" w:rsidP="00824918">
      <w:pPr>
        <w:widowControl w:val="0"/>
        <w:tabs>
          <w:tab w:val="left" w:pos="6270"/>
        </w:tabs>
        <w:snapToGrid w:val="0"/>
        <w:jc w:val="both"/>
        <w:rPr>
          <w:lang w:val="uk-UA"/>
        </w:rPr>
      </w:pPr>
    </w:p>
    <w:p w:rsidR="00824918" w:rsidRDefault="00824918" w:rsidP="00824918">
      <w:pPr>
        <w:tabs>
          <w:tab w:val="left" w:pos="6270"/>
        </w:tabs>
        <w:ind w:left="60"/>
        <w:jc w:val="both"/>
        <w:rPr>
          <w:lang w:val="uk-UA"/>
        </w:rPr>
      </w:pPr>
    </w:p>
    <w:p w:rsidR="00824918" w:rsidRDefault="00824918" w:rsidP="00824918">
      <w:pPr>
        <w:jc w:val="both"/>
        <w:rPr>
          <w:b/>
          <w:lang w:val="uk-UA"/>
        </w:rPr>
      </w:pPr>
      <w:r>
        <w:rPr>
          <w:b/>
          <w:lang w:val="uk-UA"/>
        </w:rPr>
        <w:t xml:space="preserve">       </w:t>
      </w:r>
    </w:p>
    <w:p w:rsidR="00824918" w:rsidRPr="00B83530" w:rsidRDefault="00824918" w:rsidP="00824918">
      <w:pPr>
        <w:jc w:val="both"/>
        <w:rPr>
          <w:b/>
          <w:lang w:val="uk-UA"/>
        </w:rPr>
      </w:pPr>
      <w:r>
        <w:rPr>
          <w:b/>
          <w:lang w:val="uk-UA"/>
        </w:rPr>
        <w:t xml:space="preserve">          Міський голова                                                                                 А.П. Федорук</w:t>
      </w:r>
    </w:p>
    <w:p w:rsidR="00824918" w:rsidRDefault="00824918" w:rsidP="00824918">
      <w:pPr>
        <w:jc w:val="both"/>
        <w:rPr>
          <w:b/>
          <w:lang w:val="uk-UA"/>
        </w:rPr>
      </w:pPr>
    </w:p>
    <w:p w:rsidR="00824918" w:rsidRDefault="00824918" w:rsidP="00824918">
      <w:pPr>
        <w:jc w:val="both"/>
        <w:rPr>
          <w:b/>
          <w:lang w:val="uk-UA"/>
        </w:rPr>
      </w:pPr>
    </w:p>
    <w:p w:rsidR="00824918" w:rsidRDefault="00824918" w:rsidP="00824918">
      <w:pPr>
        <w:jc w:val="both"/>
        <w:rPr>
          <w:b/>
          <w:lang w:val="uk-UA"/>
        </w:rPr>
      </w:pPr>
    </w:p>
    <w:p w:rsidR="00824918" w:rsidRDefault="00824918" w:rsidP="00824918">
      <w:pPr>
        <w:tabs>
          <w:tab w:val="left" w:pos="6270"/>
        </w:tabs>
        <w:ind w:left="60"/>
        <w:jc w:val="right"/>
        <w:rPr>
          <w:b/>
          <w:lang w:val="uk-UA"/>
        </w:rPr>
      </w:pPr>
      <w:r>
        <w:rPr>
          <w:b/>
          <w:lang w:val="uk-UA"/>
        </w:rPr>
        <w:t xml:space="preserve">Додаток  1 </w:t>
      </w:r>
    </w:p>
    <w:p w:rsidR="00824918" w:rsidRDefault="00824918" w:rsidP="00824918">
      <w:pPr>
        <w:tabs>
          <w:tab w:val="left" w:pos="6270"/>
        </w:tabs>
        <w:ind w:left="60"/>
        <w:jc w:val="right"/>
        <w:rPr>
          <w:b/>
          <w:lang w:val="uk-UA"/>
        </w:rPr>
      </w:pPr>
      <w:r>
        <w:rPr>
          <w:b/>
          <w:lang w:val="uk-UA"/>
        </w:rPr>
        <w:t xml:space="preserve">до рішення Бучанської міської ради </w:t>
      </w:r>
    </w:p>
    <w:p w:rsidR="00824918" w:rsidRPr="00824918" w:rsidRDefault="00824918" w:rsidP="00824918">
      <w:pPr>
        <w:tabs>
          <w:tab w:val="left" w:pos="6270"/>
        </w:tabs>
        <w:ind w:left="60"/>
        <w:jc w:val="right"/>
        <w:rPr>
          <w:b/>
          <w:lang w:val="en-US"/>
        </w:rPr>
      </w:pPr>
      <w:r w:rsidRPr="00654D07">
        <w:rPr>
          <w:b/>
          <w:lang w:val="uk-UA"/>
        </w:rPr>
        <w:t xml:space="preserve">№ </w:t>
      </w:r>
      <w:r>
        <w:rPr>
          <w:b/>
          <w:lang w:val="en-US"/>
        </w:rPr>
        <w:t>925</w:t>
      </w:r>
      <w:r w:rsidRPr="00654D07">
        <w:rPr>
          <w:b/>
          <w:lang w:val="uk-UA"/>
        </w:rPr>
        <w:t>-</w:t>
      </w:r>
      <w:r>
        <w:rPr>
          <w:b/>
          <w:lang w:val="en-US"/>
        </w:rPr>
        <w:t>21</w:t>
      </w:r>
      <w:r w:rsidRPr="00654D07">
        <w:rPr>
          <w:b/>
          <w:lang w:val="uk-UA"/>
        </w:rPr>
        <w:t>-</w:t>
      </w:r>
      <w:r>
        <w:rPr>
          <w:b/>
          <w:lang w:val="en-US"/>
        </w:rPr>
        <w:t>VI</w:t>
      </w:r>
      <w:r w:rsidRPr="00654D07">
        <w:rPr>
          <w:b/>
          <w:lang w:val="uk-UA"/>
        </w:rPr>
        <w:t xml:space="preserve">  </w:t>
      </w:r>
      <w:r>
        <w:rPr>
          <w:b/>
          <w:lang w:val="uk-UA"/>
        </w:rPr>
        <w:t xml:space="preserve">        від </w:t>
      </w:r>
      <w:r>
        <w:rPr>
          <w:b/>
          <w:lang w:val="en-US"/>
        </w:rPr>
        <w:t>29.11.2016</w:t>
      </w:r>
    </w:p>
    <w:p w:rsidR="00824918" w:rsidRDefault="00824918" w:rsidP="00824918">
      <w:pPr>
        <w:tabs>
          <w:tab w:val="left" w:pos="6270"/>
        </w:tabs>
        <w:ind w:left="60"/>
        <w:jc w:val="right"/>
        <w:rPr>
          <w:b/>
          <w:lang w:val="uk-UA"/>
        </w:rPr>
      </w:pPr>
    </w:p>
    <w:p w:rsidR="00824918" w:rsidRDefault="00824918" w:rsidP="00824918">
      <w:pPr>
        <w:tabs>
          <w:tab w:val="left" w:pos="6270"/>
        </w:tabs>
        <w:ind w:left="60"/>
        <w:jc w:val="right"/>
        <w:rPr>
          <w:b/>
          <w:lang w:val="uk-UA"/>
        </w:rPr>
      </w:pPr>
    </w:p>
    <w:p w:rsidR="00824918" w:rsidRDefault="00824918" w:rsidP="00824918">
      <w:pPr>
        <w:tabs>
          <w:tab w:val="left" w:pos="6270"/>
        </w:tabs>
        <w:ind w:left="60"/>
        <w:jc w:val="right"/>
        <w:rPr>
          <w:b/>
          <w:lang w:val="uk-UA"/>
        </w:rPr>
      </w:pPr>
    </w:p>
    <w:p w:rsidR="00824918" w:rsidRDefault="00824918" w:rsidP="00824918">
      <w:pPr>
        <w:tabs>
          <w:tab w:val="left" w:pos="6270"/>
        </w:tabs>
        <w:ind w:left="60"/>
        <w:jc w:val="right"/>
        <w:rPr>
          <w:b/>
          <w:lang w:val="uk-UA"/>
        </w:rPr>
      </w:pPr>
    </w:p>
    <w:tbl>
      <w:tblPr>
        <w:tblW w:w="9735" w:type="dxa"/>
        <w:tblInd w:w="93" w:type="dxa"/>
        <w:tblLayout w:type="fixed"/>
        <w:tblLook w:val="04A0"/>
      </w:tblPr>
      <w:tblGrid>
        <w:gridCol w:w="460"/>
        <w:gridCol w:w="2075"/>
        <w:gridCol w:w="1620"/>
        <w:gridCol w:w="1800"/>
        <w:gridCol w:w="1260"/>
        <w:gridCol w:w="1260"/>
        <w:gridCol w:w="1260"/>
      </w:tblGrid>
      <w:tr w:rsidR="00824918" w:rsidTr="005F624A">
        <w:trPr>
          <w:trHeight w:val="485"/>
        </w:trPr>
        <w:tc>
          <w:tcPr>
            <w:tcW w:w="460" w:type="dxa"/>
            <w:tcBorders>
              <w:top w:val="single" w:sz="4" w:space="0" w:color="auto"/>
              <w:left w:val="single" w:sz="4" w:space="0" w:color="auto"/>
              <w:bottom w:val="single" w:sz="4" w:space="0" w:color="auto"/>
              <w:right w:val="single" w:sz="4" w:space="0" w:color="auto"/>
            </w:tcBorders>
            <w:vAlign w:val="center"/>
            <w:hideMark/>
          </w:tcPr>
          <w:p w:rsidR="00824918" w:rsidRDefault="00824918" w:rsidP="005F624A">
            <w:pPr>
              <w:jc w:val="center"/>
              <w:rPr>
                <w:rFonts w:ascii="Arial" w:hAnsi="Arial" w:cs="Arial"/>
                <w:sz w:val="16"/>
                <w:szCs w:val="16"/>
              </w:rPr>
            </w:pPr>
            <w:r>
              <w:rPr>
                <w:rFonts w:ascii="Arial" w:hAnsi="Arial" w:cs="Arial"/>
                <w:sz w:val="16"/>
                <w:szCs w:val="16"/>
              </w:rPr>
              <w:t>№ п/п</w:t>
            </w:r>
          </w:p>
        </w:tc>
        <w:tc>
          <w:tcPr>
            <w:tcW w:w="2075"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rPr>
            </w:pPr>
            <w:r>
              <w:rPr>
                <w:rFonts w:ascii="Arial" w:hAnsi="Arial" w:cs="Arial"/>
                <w:sz w:val="16"/>
                <w:szCs w:val="16"/>
              </w:rPr>
              <w:t xml:space="preserve"> Найменування орендаря</w:t>
            </w:r>
          </w:p>
        </w:tc>
        <w:tc>
          <w:tcPr>
            <w:tcW w:w="1620" w:type="dxa"/>
            <w:tcBorders>
              <w:top w:val="single" w:sz="4" w:space="0" w:color="auto"/>
              <w:left w:val="nil"/>
              <w:bottom w:val="single" w:sz="4" w:space="0" w:color="auto"/>
              <w:right w:val="single" w:sz="4" w:space="0" w:color="auto"/>
            </w:tcBorders>
            <w:vAlign w:val="center"/>
            <w:hideMark/>
          </w:tcPr>
          <w:p w:rsidR="00824918" w:rsidRDefault="00824918" w:rsidP="005F624A">
            <w:pPr>
              <w:jc w:val="center"/>
              <w:rPr>
                <w:rFonts w:ascii="Arial" w:hAnsi="Arial" w:cs="Arial"/>
                <w:sz w:val="16"/>
                <w:szCs w:val="16"/>
                <w:lang w:val="uk-UA"/>
              </w:rPr>
            </w:pPr>
            <w:r>
              <w:rPr>
                <w:rFonts w:ascii="Arial" w:hAnsi="Arial" w:cs="Arial"/>
                <w:sz w:val="16"/>
                <w:szCs w:val="16"/>
              </w:rPr>
              <w:t>Адреса приміщення, що орендується</w:t>
            </w:r>
            <w:r>
              <w:rPr>
                <w:rFonts w:ascii="Arial" w:hAnsi="Arial" w:cs="Arial"/>
                <w:sz w:val="16"/>
                <w:szCs w:val="16"/>
                <w:lang w:val="uk-UA"/>
              </w:rPr>
              <w:t xml:space="preserve"> в м.Буча</w:t>
            </w:r>
          </w:p>
        </w:tc>
        <w:tc>
          <w:tcPr>
            <w:tcW w:w="1800" w:type="dxa"/>
            <w:tcBorders>
              <w:top w:val="single" w:sz="4" w:space="0" w:color="auto"/>
              <w:left w:val="nil"/>
              <w:bottom w:val="single" w:sz="4" w:space="0" w:color="auto"/>
              <w:right w:val="single" w:sz="4" w:space="0" w:color="auto"/>
            </w:tcBorders>
            <w:vAlign w:val="center"/>
            <w:hideMark/>
          </w:tcPr>
          <w:p w:rsidR="00824918" w:rsidRDefault="00824918" w:rsidP="005F624A">
            <w:pPr>
              <w:jc w:val="center"/>
              <w:rPr>
                <w:rFonts w:ascii="Arial" w:hAnsi="Arial" w:cs="Arial"/>
                <w:sz w:val="16"/>
                <w:szCs w:val="16"/>
              </w:rPr>
            </w:pPr>
            <w:r>
              <w:rPr>
                <w:rFonts w:ascii="Arial" w:hAnsi="Arial" w:cs="Arial"/>
                <w:sz w:val="16"/>
                <w:szCs w:val="16"/>
              </w:rPr>
              <w:t>Функціональне призначення</w:t>
            </w:r>
          </w:p>
        </w:tc>
        <w:tc>
          <w:tcPr>
            <w:tcW w:w="1260" w:type="dxa"/>
            <w:tcBorders>
              <w:top w:val="single" w:sz="4" w:space="0" w:color="auto"/>
              <w:left w:val="nil"/>
              <w:bottom w:val="single" w:sz="4" w:space="0" w:color="auto"/>
              <w:right w:val="single" w:sz="4" w:space="0" w:color="auto"/>
            </w:tcBorders>
            <w:vAlign w:val="center"/>
            <w:hideMark/>
          </w:tcPr>
          <w:p w:rsidR="00824918" w:rsidRDefault="00824918" w:rsidP="005F624A">
            <w:pPr>
              <w:jc w:val="center"/>
              <w:rPr>
                <w:rFonts w:ascii="Arial" w:hAnsi="Arial" w:cs="Arial"/>
                <w:sz w:val="16"/>
                <w:szCs w:val="16"/>
              </w:rPr>
            </w:pPr>
            <w:r>
              <w:rPr>
                <w:rFonts w:ascii="Arial" w:hAnsi="Arial" w:cs="Arial"/>
                <w:sz w:val="16"/>
                <w:szCs w:val="16"/>
              </w:rPr>
              <w:t>Площа орендованого приміщення, кв.м.</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Орендна ставка</w:t>
            </w:r>
          </w:p>
        </w:tc>
        <w:tc>
          <w:tcPr>
            <w:tcW w:w="1260" w:type="dxa"/>
            <w:tcBorders>
              <w:top w:val="single" w:sz="4" w:space="0" w:color="auto"/>
              <w:left w:val="nil"/>
              <w:bottom w:val="single" w:sz="4" w:space="0" w:color="auto"/>
              <w:right w:val="single" w:sz="4" w:space="0" w:color="auto"/>
            </w:tcBorders>
            <w:hideMark/>
          </w:tcPr>
          <w:p w:rsidR="00824918" w:rsidRDefault="00824918" w:rsidP="005F624A">
            <w:pPr>
              <w:jc w:val="center"/>
              <w:rPr>
                <w:rFonts w:ascii="Arial" w:hAnsi="Arial" w:cs="Arial"/>
                <w:sz w:val="12"/>
                <w:szCs w:val="12"/>
                <w:lang w:val="uk-UA"/>
              </w:rPr>
            </w:pPr>
            <w:r>
              <w:rPr>
                <w:rFonts w:ascii="Arial" w:hAnsi="Arial" w:cs="Arial"/>
                <w:sz w:val="12"/>
                <w:szCs w:val="12"/>
                <w:lang w:val="uk-UA"/>
              </w:rPr>
              <w:t>№ пункту „Методики розрахунку орендної плати за користування майном територіальної громади м.Буча” № 1429-45-</w:t>
            </w:r>
            <w:r>
              <w:rPr>
                <w:rFonts w:ascii="Arial" w:hAnsi="Arial" w:cs="Arial"/>
                <w:sz w:val="12"/>
                <w:szCs w:val="12"/>
                <w:lang w:val="en-US"/>
              </w:rPr>
              <w:t>VI</w:t>
            </w:r>
            <w:r>
              <w:rPr>
                <w:rFonts w:ascii="Arial" w:hAnsi="Arial" w:cs="Arial"/>
                <w:sz w:val="12"/>
                <w:szCs w:val="12"/>
                <w:lang w:val="uk-UA"/>
              </w:rPr>
              <w:t xml:space="preserve"> від 31.10.2013р.</w:t>
            </w:r>
          </w:p>
        </w:tc>
      </w:tr>
      <w:tr w:rsidR="00824918" w:rsidTr="005F624A">
        <w:trPr>
          <w:trHeight w:val="255"/>
        </w:trPr>
        <w:tc>
          <w:tcPr>
            <w:tcW w:w="460" w:type="dxa"/>
            <w:tcBorders>
              <w:top w:val="nil"/>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rPr>
            </w:pPr>
            <w:r>
              <w:rPr>
                <w:rFonts w:ascii="Arial" w:hAnsi="Arial" w:cs="Arial"/>
                <w:sz w:val="18"/>
                <w:szCs w:val="18"/>
              </w:rPr>
              <w:t>1</w:t>
            </w:r>
          </w:p>
        </w:tc>
        <w:tc>
          <w:tcPr>
            <w:tcW w:w="2075" w:type="dxa"/>
            <w:tcBorders>
              <w:top w:val="nil"/>
              <w:left w:val="nil"/>
              <w:bottom w:val="single" w:sz="4" w:space="0" w:color="auto"/>
              <w:right w:val="single" w:sz="4" w:space="0" w:color="auto"/>
            </w:tcBorders>
            <w:vAlign w:val="center"/>
            <w:hideMark/>
          </w:tcPr>
          <w:p w:rsidR="00824918" w:rsidRDefault="00824918" w:rsidP="005F624A">
            <w:pPr>
              <w:rPr>
                <w:rFonts w:ascii="Arial" w:hAnsi="Arial" w:cs="Arial"/>
                <w:sz w:val="18"/>
                <w:szCs w:val="18"/>
              </w:rPr>
            </w:pPr>
            <w:r>
              <w:rPr>
                <w:rFonts w:ascii="Arial" w:hAnsi="Arial" w:cs="Arial"/>
                <w:sz w:val="18"/>
                <w:szCs w:val="18"/>
              </w:rPr>
              <w:t>Київський Християнський Благодійний Фонд "Наріжний камінь"</w:t>
            </w:r>
          </w:p>
        </w:tc>
        <w:tc>
          <w:tcPr>
            <w:tcW w:w="162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rPr>
            </w:pPr>
            <w:r>
              <w:rPr>
                <w:rFonts w:ascii="Arial" w:hAnsi="Arial" w:cs="Arial"/>
                <w:sz w:val="14"/>
                <w:szCs w:val="14"/>
                <w:lang w:val="uk-UA"/>
              </w:rPr>
              <w:t>Ястремська</w:t>
            </w:r>
            <w:r>
              <w:rPr>
                <w:rFonts w:ascii="Arial" w:hAnsi="Arial" w:cs="Arial"/>
                <w:sz w:val="14"/>
                <w:szCs w:val="14"/>
              </w:rPr>
              <w:t>, 8А</w:t>
            </w:r>
          </w:p>
        </w:tc>
        <w:tc>
          <w:tcPr>
            <w:tcW w:w="1800" w:type="dxa"/>
            <w:tcBorders>
              <w:top w:val="nil"/>
              <w:left w:val="nil"/>
              <w:bottom w:val="single" w:sz="4" w:space="0" w:color="auto"/>
              <w:right w:val="single" w:sz="4" w:space="0" w:color="auto"/>
            </w:tcBorders>
            <w:vAlign w:val="center"/>
            <w:hideMark/>
          </w:tcPr>
          <w:p w:rsidR="00824918" w:rsidRDefault="00824918" w:rsidP="005F624A">
            <w:pPr>
              <w:jc w:val="center"/>
              <w:rPr>
                <w:rFonts w:ascii="Arial" w:hAnsi="Arial" w:cs="Arial"/>
                <w:sz w:val="12"/>
                <w:szCs w:val="12"/>
              </w:rPr>
            </w:pPr>
            <w:r>
              <w:rPr>
                <w:rFonts w:ascii="Arial" w:hAnsi="Arial" w:cs="Arial"/>
                <w:sz w:val="12"/>
                <w:szCs w:val="12"/>
              </w:rPr>
              <w:t>функціонування чоловічого центру соціальної реабілітації</w:t>
            </w:r>
          </w:p>
        </w:tc>
        <w:tc>
          <w:tcPr>
            <w:tcW w:w="126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rPr>
            </w:pPr>
            <w:r>
              <w:rPr>
                <w:rFonts w:ascii="Arial" w:hAnsi="Arial" w:cs="Arial"/>
                <w:sz w:val="16"/>
                <w:szCs w:val="16"/>
              </w:rPr>
              <w:t>493,9</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261"/>
        </w:trPr>
        <w:tc>
          <w:tcPr>
            <w:tcW w:w="460" w:type="dxa"/>
            <w:tcBorders>
              <w:top w:val="nil"/>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rPr>
            </w:pPr>
            <w:r>
              <w:rPr>
                <w:rFonts w:ascii="Arial" w:hAnsi="Arial" w:cs="Arial"/>
                <w:sz w:val="18"/>
                <w:szCs w:val="18"/>
              </w:rPr>
              <w:t>2</w:t>
            </w:r>
          </w:p>
        </w:tc>
        <w:tc>
          <w:tcPr>
            <w:tcW w:w="2075" w:type="dxa"/>
            <w:tcBorders>
              <w:top w:val="nil"/>
              <w:left w:val="nil"/>
              <w:bottom w:val="single" w:sz="4" w:space="0" w:color="auto"/>
              <w:right w:val="single" w:sz="4" w:space="0" w:color="auto"/>
            </w:tcBorders>
            <w:vAlign w:val="center"/>
            <w:hideMark/>
          </w:tcPr>
          <w:p w:rsidR="00824918" w:rsidRDefault="00824918" w:rsidP="005F624A">
            <w:pPr>
              <w:rPr>
                <w:rFonts w:ascii="Arial" w:hAnsi="Arial" w:cs="Arial"/>
                <w:sz w:val="18"/>
                <w:szCs w:val="18"/>
              </w:rPr>
            </w:pPr>
            <w:r>
              <w:rPr>
                <w:rFonts w:ascii="Arial" w:hAnsi="Arial" w:cs="Arial"/>
                <w:sz w:val="18"/>
                <w:szCs w:val="18"/>
              </w:rPr>
              <w:t>ГО "Спортивно-оздоровчий клуб "Колосок"</w:t>
            </w:r>
          </w:p>
        </w:tc>
        <w:tc>
          <w:tcPr>
            <w:tcW w:w="162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rPr>
            </w:pPr>
            <w:r>
              <w:rPr>
                <w:rFonts w:ascii="Arial" w:hAnsi="Arial" w:cs="Arial"/>
                <w:sz w:val="14"/>
                <w:szCs w:val="14"/>
              </w:rPr>
              <w:t>Нове Шосе, 17</w:t>
            </w:r>
          </w:p>
        </w:tc>
        <w:tc>
          <w:tcPr>
            <w:tcW w:w="1800" w:type="dxa"/>
            <w:tcBorders>
              <w:top w:val="nil"/>
              <w:left w:val="nil"/>
              <w:bottom w:val="single" w:sz="4" w:space="0" w:color="auto"/>
              <w:right w:val="single" w:sz="4" w:space="0" w:color="auto"/>
            </w:tcBorders>
            <w:vAlign w:val="center"/>
            <w:hideMark/>
          </w:tcPr>
          <w:p w:rsidR="00824918" w:rsidRDefault="00824918" w:rsidP="005F624A">
            <w:pPr>
              <w:jc w:val="center"/>
              <w:rPr>
                <w:rFonts w:ascii="Arial" w:hAnsi="Arial" w:cs="Arial"/>
                <w:sz w:val="12"/>
                <w:szCs w:val="12"/>
              </w:rPr>
            </w:pPr>
            <w:r>
              <w:rPr>
                <w:rFonts w:ascii="Arial" w:hAnsi="Arial" w:cs="Arial"/>
                <w:sz w:val="12"/>
                <w:szCs w:val="12"/>
              </w:rPr>
              <w:t>організація спортивного залу</w:t>
            </w:r>
          </w:p>
        </w:tc>
        <w:tc>
          <w:tcPr>
            <w:tcW w:w="126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lang w:val="uk-UA"/>
              </w:rPr>
            </w:pPr>
            <w:r>
              <w:rPr>
                <w:rFonts w:ascii="Arial" w:hAnsi="Arial" w:cs="Arial"/>
                <w:sz w:val="16"/>
                <w:szCs w:val="16"/>
                <w:lang w:val="uk-UA"/>
              </w:rPr>
              <w:t>252,2</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480"/>
        </w:trPr>
        <w:tc>
          <w:tcPr>
            <w:tcW w:w="460" w:type="dxa"/>
            <w:tcBorders>
              <w:top w:val="nil"/>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rPr>
            </w:pPr>
            <w:r>
              <w:rPr>
                <w:rFonts w:ascii="Arial" w:hAnsi="Arial" w:cs="Arial"/>
                <w:sz w:val="18"/>
                <w:szCs w:val="18"/>
              </w:rPr>
              <w:t>3</w:t>
            </w:r>
          </w:p>
        </w:tc>
        <w:tc>
          <w:tcPr>
            <w:tcW w:w="2075" w:type="dxa"/>
            <w:tcBorders>
              <w:top w:val="nil"/>
              <w:left w:val="nil"/>
              <w:bottom w:val="single" w:sz="4" w:space="0" w:color="auto"/>
              <w:right w:val="single" w:sz="4" w:space="0" w:color="auto"/>
            </w:tcBorders>
            <w:vAlign w:val="center"/>
            <w:hideMark/>
          </w:tcPr>
          <w:p w:rsidR="00824918" w:rsidRDefault="00824918" w:rsidP="005F624A">
            <w:pPr>
              <w:rPr>
                <w:rFonts w:ascii="Arial" w:hAnsi="Arial" w:cs="Arial"/>
                <w:sz w:val="18"/>
                <w:szCs w:val="18"/>
              </w:rPr>
            </w:pPr>
            <w:r>
              <w:rPr>
                <w:rFonts w:ascii="Arial" w:hAnsi="Arial" w:cs="Arial"/>
                <w:sz w:val="18"/>
                <w:szCs w:val="18"/>
              </w:rPr>
              <w:t xml:space="preserve">ГО "Клуб спортивних видів єдиноборств "Колосок" </w:t>
            </w:r>
          </w:p>
        </w:tc>
        <w:tc>
          <w:tcPr>
            <w:tcW w:w="162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rPr>
            </w:pPr>
            <w:r>
              <w:rPr>
                <w:rFonts w:ascii="Arial" w:hAnsi="Arial" w:cs="Arial"/>
                <w:sz w:val="14"/>
                <w:szCs w:val="14"/>
              </w:rPr>
              <w:t>Нове шосе, 3</w:t>
            </w:r>
          </w:p>
        </w:tc>
        <w:tc>
          <w:tcPr>
            <w:tcW w:w="1800" w:type="dxa"/>
            <w:tcBorders>
              <w:top w:val="nil"/>
              <w:left w:val="nil"/>
              <w:bottom w:val="single" w:sz="4" w:space="0" w:color="auto"/>
              <w:right w:val="single" w:sz="4" w:space="0" w:color="auto"/>
            </w:tcBorders>
            <w:vAlign w:val="center"/>
            <w:hideMark/>
          </w:tcPr>
          <w:p w:rsidR="00824918" w:rsidRDefault="00824918" w:rsidP="005F624A">
            <w:pPr>
              <w:jc w:val="center"/>
              <w:rPr>
                <w:rFonts w:ascii="Arial" w:hAnsi="Arial" w:cs="Arial"/>
                <w:sz w:val="12"/>
                <w:szCs w:val="12"/>
              </w:rPr>
            </w:pPr>
            <w:r>
              <w:rPr>
                <w:rFonts w:ascii="Arial" w:hAnsi="Arial" w:cs="Arial"/>
                <w:sz w:val="12"/>
                <w:szCs w:val="12"/>
              </w:rPr>
              <w:t>Спортивна зала</w:t>
            </w:r>
          </w:p>
        </w:tc>
        <w:tc>
          <w:tcPr>
            <w:tcW w:w="126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lang w:val="uk-UA"/>
              </w:rPr>
            </w:pPr>
            <w:r>
              <w:rPr>
                <w:rFonts w:ascii="Arial" w:hAnsi="Arial" w:cs="Arial"/>
                <w:sz w:val="16"/>
                <w:szCs w:val="16"/>
                <w:lang w:val="uk-UA"/>
              </w:rPr>
              <w:t>252,6</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480"/>
        </w:trPr>
        <w:tc>
          <w:tcPr>
            <w:tcW w:w="460" w:type="dxa"/>
            <w:tcBorders>
              <w:top w:val="nil"/>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rPr>
            </w:pPr>
            <w:r>
              <w:rPr>
                <w:rFonts w:ascii="Arial" w:hAnsi="Arial" w:cs="Arial"/>
                <w:sz w:val="18"/>
                <w:szCs w:val="18"/>
              </w:rPr>
              <w:t>4</w:t>
            </w:r>
          </w:p>
        </w:tc>
        <w:tc>
          <w:tcPr>
            <w:tcW w:w="2075" w:type="dxa"/>
            <w:tcBorders>
              <w:top w:val="nil"/>
              <w:left w:val="nil"/>
              <w:bottom w:val="single" w:sz="4" w:space="0" w:color="auto"/>
              <w:right w:val="single" w:sz="4" w:space="0" w:color="auto"/>
            </w:tcBorders>
            <w:vAlign w:val="center"/>
            <w:hideMark/>
          </w:tcPr>
          <w:p w:rsidR="00824918" w:rsidRDefault="00824918" w:rsidP="005F624A">
            <w:pPr>
              <w:rPr>
                <w:rFonts w:ascii="Arial" w:hAnsi="Arial" w:cs="Arial"/>
                <w:sz w:val="18"/>
                <w:szCs w:val="18"/>
              </w:rPr>
            </w:pPr>
            <w:r>
              <w:rPr>
                <w:rFonts w:ascii="Arial" w:hAnsi="Arial" w:cs="Arial"/>
                <w:sz w:val="18"/>
                <w:szCs w:val="18"/>
              </w:rPr>
              <w:t>Клуб спортивних єдиноборств "Фенікс"</w:t>
            </w:r>
          </w:p>
        </w:tc>
        <w:tc>
          <w:tcPr>
            <w:tcW w:w="162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rPr>
            </w:pPr>
            <w:r>
              <w:rPr>
                <w:rFonts w:ascii="Arial" w:hAnsi="Arial" w:cs="Arial"/>
                <w:sz w:val="14"/>
                <w:szCs w:val="14"/>
              </w:rPr>
              <w:t>Склозаводська, 5</w:t>
            </w:r>
          </w:p>
        </w:tc>
        <w:tc>
          <w:tcPr>
            <w:tcW w:w="1800" w:type="dxa"/>
            <w:tcBorders>
              <w:top w:val="nil"/>
              <w:left w:val="nil"/>
              <w:bottom w:val="single" w:sz="4" w:space="0" w:color="auto"/>
              <w:right w:val="single" w:sz="4" w:space="0" w:color="auto"/>
            </w:tcBorders>
            <w:vAlign w:val="center"/>
            <w:hideMark/>
          </w:tcPr>
          <w:p w:rsidR="00824918" w:rsidRDefault="00824918" w:rsidP="005F624A">
            <w:pPr>
              <w:jc w:val="center"/>
              <w:rPr>
                <w:rFonts w:ascii="Arial" w:hAnsi="Arial" w:cs="Arial"/>
                <w:sz w:val="12"/>
                <w:szCs w:val="12"/>
              </w:rPr>
            </w:pPr>
            <w:r>
              <w:rPr>
                <w:rFonts w:ascii="Arial" w:hAnsi="Arial" w:cs="Arial"/>
                <w:sz w:val="12"/>
                <w:szCs w:val="12"/>
              </w:rPr>
              <w:t>Спортивна зала</w:t>
            </w:r>
          </w:p>
        </w:tc>
        <w:tc>
          <w:tcPr>
            <w:tcW w:w="1260" w:type="dxa"/>
            <w:tcBorders>
              <w:top w:val="nil"/>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rPr>
            </w:pPr>
            <w:r>
              <w:rPr>
                <w:rFonts w:ascii="Arial" w:hAnsi="Arial" w:cs="Arial"/>
                <w:sz w:val="16"/>
                <w:szCs w:val="16"/>
              </w:rPr>
              <w:t>100</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nil"/>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480"/>
        </w:trPr>
        <w:tc>
          <w:tcPr>
            <w:tcW w:w="460" w:type="dxa"/>
            <w:tcBorders>
              <w:top w:val="single" w:sz="4" w:space="0" w:color="auto"/>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rPr>
            </w:pPr>
            <w:r>
              <w:rPr>
                <w:rFonts w:ascii="Arial" w:hAnsi="Arial" w:cs="Arial"/>
                <w:sz w:val="18"/>
                <w:szCs w:val="18"/>
              </w:rPr>
              <w:t>5</w:t>
            </w:r>
          </w:p>
        </w:tc>
        <w:tc>
          <w:tcPr>
            <w:tcW w:w="2075" w:type="dxa"/>
            <w:tcBorders>
              <w:top w:val="single" w:sz="4" w:space="0" w:color="auto"/>
              <w:left w:val="nil"/>
              <w:bottom w:val="single" w:sz="4" w:space="0" w:color="auto"/>
              <w:right w:val="single" w:sz="4" w:space="0" w:color="auto"/>
            </w:tcBorders>
            <w:vAlign w:val="center"/>
            <w:hideMark/>
          </w:tcPr>
          <w:p w:rsidR="00824918" w:rsidRDefault="00824918" w:rsidP="005F624A">
            <w:pPr>
              <w:rPr>
                <w:rFonts w:ascii="Arial" w:hAnsi="Arial" w:cs="Arial"/>
                <w:sz w:val="16"/>
                <w:szCs w:val="16"/>
              </w:rPr>
            </w:pPr>
            <w:r>
              <w:rPr>
                <w:rFonts w:ascii="Arial" w:hAnsi="Arial" w:cs="Arial"/>
                <w:sz w:val="16"/>
                <w:szCs w:val="16"/>
              </w:rPr>
              <w:t>ГО "Громадське формування з охорони громадського порядку і державного кордону "Бучанська варта"</w:t>
            </w:r>
          </w:p>
        </w:tc>
        <w:tc>
          <w:tcPr>
            <w:tcW w:w="162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rPr>
            </w:pPr>
            <w:r>
              <w:rPr>
                <w:rFonts w:ascii="Arial" w:hAnsi="Arial" w:cs="Arial"/>
                <w:sz w:val="14"/>
                <w:szCs w:val="14"/>
              </w:rPr>
              <w:t>Києво-Мироцька, 104Б</w:t>
            </w:r>
          </w:p>
        </w:tc>
        <w:tc>
          <w:tcPr>
            <w:tcW w:w="1800" w:type="dxa"/>
            <w:tcBorders>
              <w:top w:val="single" w:sz="4" w:space="0" w:color="auto"/>
              <w:left w:val="nil"/>
              <w:bottom w:val="single" w:sz="4" w:space="0" w:color="auto"/>
              <w:right w:val="single" w:sz="4" w:space="0" w:color="auto"/>
            </w:tcBorders>
            <w:vAlign w:val="center"/>
            <w:hideMark/>
          </w:tcPr>
          <w:p w:rsidR="00824918" w:rsidRDefault="00824918" w:rsidP="005F624A">
            <w:pPr>
              <w:jc w:val="center"/>
              <w:rPr>
                <w:color w:val="000000"/>
                <w:sz w:val="12"/>
                <w:szCs w:val="12"/>
              </w:rPr>
            </w:pPr>
            <w:r>
              <w:rPr>
                <w:color w:val="000000"/>
                <w:sz w:val="12"/>
                <w:szCs w:val="12"/>
              </w:rPr>
              <w:t>облаштування штабу з охорони громадського порядку та склад волонтерської допомоги військовим АТО</w:t>
            </w:r>
          </w:p>
        </w:tc>
        <w:tc>
          <w:tcPr>
            <w:tcW w:w="126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rPr>
            </w:pPr>
            <w:r>
              <w:rPr>
                <w:rFonts w:ascii="Arial" w:hAnsi="Arial" w:cs="Arial"/>
                <w:sz w:val="16"/>
                <w:szCs w:val="16"/>
              </w:rPr>
              <w:t>62,14</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480"/>
        </w:trPr>
        <w:tc>
          <w:tcPr>
            <w:tcW w:w="460" w:type="dxa"/>
            <w:tcBorders>
              <w:top w:val="single" w:sz="4" w:space="0" w:color="auto"/>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lang w:val="uk-UA"/>
              </w:rPr>
            </w:pPr>
            <w:r>
              <w:rPr>
                <w:rFonts w:ascii="Arial" w:hAnsi="Arial" w:cs="Arial"/>
                <w:sz w:val="18"/>
                <w:szCs w:val="18"/>
                <w:lang w:val="uk-UA"/>
              </w:rPr>
              <w:t>6</w:t>
            </w:r>
          </w:p>
        </w:tc>
        <w:tc>
          <w:tcPr>
            <w:tcW w:w="2075" w:type="dxa"/>
            <w:tcBorders>
              <w:top w:val="single" w:sz="4" w:space="0" w:color="auto"/>
              <w:left w:val="nil"/>
              <w:bottom w:val="single" w:sz="4" w:space="0" w:color="auto"/>
              <w:right w:val="single" w:sz="4" w:space="0" w:color="auto"/>
            </w:tcBorders>
            <w:vAlign w:val="center"/>
            <w:hideMark/>
          </w:tcPr>
          <w:p w:rsidR="00824918" w:rsidRDefault="00824918" w:rsidP="005F624A">
            <w:pPr>
              <w:widowControl w:val="0"/>
              <w:snapToGrid w:val="0"/>
              <w:rPr>
                <w:rFonts w:ascii="Arial" w:hAnsi="Arial" w:cs="Arial"/>
                <w:sz w:val="14"/>
                <w:szCs w:val="14"/>
              </w:rPr>
            </w:pPr>
            <w:r>
              <w:rPr>
                <w:rFonts w:ascii="Arial" w:hAnsi="Arial" w:cs="Arial"/>
                <w:sz w:val="14"/>
                <w:szCs w:val="14"/>
              </w:rPr>
              <w:t>Г</w:t>
            </w:r>
            <w:r>
              <w:rPr>
                <w:rFonts w:ascii="Arial" w:hAnsi="Arial" w:cs="Arial"/>
                <w:sz w:val="14"/>
                <w:szCs w:val="14"/>
                <w:lang w:val="uk-UA"/>
              </w:rPr>
              <w:t>ромадська організація</w:t>
            </w:r>
            <w:r>
              <w:rPr>
                <w:rFonts w:ascii="Arial" w:hAnsi="Arial" w:cs="Arial"/>
                <w:sz w:val="14"/>
                <w:szCs w:val="14"/>
              </w:rPr>
              <w:t xml:space="preserve"> "ОЛІМПІЯ"</w:t>
            </w:r>
          </w:p>
        </w:tc>
        <w:tc>
          <w:tcPr>
            <w:tcW w:w="162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lang w:val="uk-UA"/>
              </w:rPr>
            </w:pPr>
            <w:r>
              <w:rPr>
                <w:rFonts w:ascii="Arial" w:hAnsi="Arial" w:cs="Arial"/>
                <w:sz w:val="14"/>
                <w:szCs w:val="14"/>
                <w:lang w:val="uk-UA"/>
              </w:rPr>
              <w:t>Яблунська, 203-Г</w:t>
            </w:r>
          </w:p>
        </w:tc>
        <w:tc>
          <w:tcPr>
            <w:tcW w:w="1800" w:type="dxa"/>
            <w:tcBorders>
              <w:top w:val="single" w:sz="4" w:space="0" w:color="auto"/>
              <w:left w:val="nil"/>
              <w:bottom w:val="single" w:sz="4" w:space="0" w:color="auto"/>
              <w:right w:val="single" w:sz="4" w:space="0" w:color="auto"/>
            </w:tcBorders>
            <w:vAlign w:val="center"/>
            <w:hideMark/>
          </w:tcPr>
          <w:p w:rsidR="00824918" w:rsidRDefault="00824918" w:rsidP="005F624A">
            <w:pPr>
              <w:widowControl w:val="0"/>
              <w:snapToGrid w:val="0"/>
              <w:jc w:val="center"/>
              <w:rPr>
                <w:rFonts w:ascii="Arial" w:hAnsi="Arial" w:cs="Arial"/>
                <w:sz w:val="12"/>
                <w:szCs w:val="12"/>
              </w:rPr>
            </w:pPr>
            <w:r>
              <w:rPr>
                <w:rFonts w:ascii="Arial" w:hAnsi="Arial" w:cs="Arial"/>
                <w:sz w:val="12"/>
                <w:szCs w:val="12"/>
              </w:rPr>
              <w:t>Спортивна зала</w:t>
            </w:r>
          </w:p>
        </w:tc>
        <w:tc>
          <w:tcPr>
            <w:tcW w:w="126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lang w:val="uk-UA"/>
              </w:rPr>
            </w:pPr>
            <w:r>
              <w:rPr>
                <w:rFonts w:ascii="Arial" w:hAnsi="Arial" w:cs="Arial"/>
                <w:sz w:val="16"/>
                <w:szCs w:val="16"/>
                <w:lang w:val="uk-UA"/>
              </w:rPr>
              <w:t>255,1</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r w:rsidR="00824918" w:rsidTr="005F624A">
        <w:trPr>
          <w:trHeight w:val="480"/>
        </w:trPr>
        <w:tc>
          <w:tcPr>
            <w:tcW w:w="460" w:type="dxa"/>
            <w:tcBorders>
              <w:top w:val="single" w:sz="4" w:space="0" w:color="auto"/>
              <w:left w:val="single" w:sz="4" w:space="0" w:color="auto"/>
              <w:bottom w:val="single" w:sz="4" w:space="0" w:color="auto"/>
              <w:right w:val="single" w:sz="4" w:space="0" w:color="auto"/>
            </w:tcBorders>
            <w:noWrap/>
            <w:vAlign w:val="center"/>
            <w:hideMark/>
          </w:tcPr>
          <w:p w:rsidR="00824918" w:rsidRDefault="00824918" w:rsidP="005F624A">
            <w:pPr>
              <w:jc w:val="right"/>
              <w:rPr>
                <w:rFonts w:ascii="Arial" w:hAnsi="Arial" w:cs="Arial"/>
                <w:sz w:val="18"/>
                <w:szCs w:val="18"/>
                <w:lang w:val="uk-UA"/>
              </w:rPr>
            </w:pPr>
            <w:r>
              <w:rPr>
                <w:rFonts w:ascii="Arial" w:hAnsi="Arial" w:cs="Arial"/>
                <w:sz w:val="18"/>
                <w:szCs w:val="18"/>
                <w:lang w:val="uk-UA"/>
              </w:rPr>
              <w:t>7</w:t>
            </w:r>
          </w:p>
        </w:tc>
        <w:tc>
          <w:tcPr>
            <w:tcW w:w="2075" w:type="dxa"/>
            <w:tcBorders>
              <w:top w:val="single" w:sz="4" w:space="0" w:color="auto"/>
              <w:left w:val="nil"/>
              <w:bottom w:val="single" w:sz="4" w:space="0" w:color="auto"/>
              <w:right w:val="single" w:sz="4" w:space="0" w:color="auto"/>
            </w:tcBorders>
            <w:vAlign w:val="center"/>
            <w:hideMark/>
          </w:tcPr>
          <w:p w:rsidR="00824918" w:rsidRDefault="00824918" w:rsidP="005F624A">
            <w:pPr>
              <w:widowControl w:val="0"/>
              <w:snapToGrid w:val="0"/>
              <w:rPr>
                <w:rFonts w:ascii="Arial" w:hAnsi="Arial" w:cs="Arial"/>
                <w:sz w:val="14"/>
                <w:szCs w:val="14"/>
              </w:rPr>
            </w:pPr>
            <w:r>
              <w:rPr>
                <w:rFonts w:ascii="Arial" w:hAnsi="Arial" w:cs="Arial"/>
                <w:sz w:val="14"/>
                <w:szCs w:val="14"/>
              </w:rPr>
              <w:t>Г</w:t>
            </w:r>
            <w:r>
              <w:rPr>
                <w:rFonts w:ascii="Arial" w:hAnsi="Arial" w:cs="Arial"/>
                <w:sz w:val="14"/>
                <w:szCs w:val="14"/>
                <w:lang w:val="uk-UA"/>
              </w:rPr>
              <w:t>ромадська організація</w:t>
            </w:r>
            <w:r>
              <w:rPr>
                <w:rFonts w:ascii="Arial" w:hAnsi="Arial" w:cs="Arial"/>
                <w:sz w:val="14"/>
                <w:szCs w:val="14"/>
              </w:rPr>
              <w:t xml:space="preserve"> "ОЛІМПІЯ"</w:t>
            </w:r>
          </w:p>
        </w:tc>
        <w:tc>
          <w:tcPr>
            <w:tcW w:w="162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4"/>
                <w:szCs w:val="14"/>
                <w:lang w:val="uk-UA"/>
              </w:rPr>
            </w:pPr>
            <w:r>
              <w:rPr>
                <w:rFonts w:ascii="Arial" w:hAnsi="Arial" w:cs="Arial"/>
                <w:sz w:val="14"/>
                <w:szCs w:val="14"/>
                <w:lang w:val="uk-UA"/>
              </w:rPr>
              <w:t>Яблунська, 203-Г</w:t>
            </w:r>
          </w:p>
        </w:tc>
        <w:tc>
          <w:tcPr>
            <w:tcW w:w="1800" w:type="dxa"/>
            <w:tcBorders>
              <w:top w:val="single" w:sz="4" w:space="0" w:color="auto"/>
              <w:left w:val="nil"/>
              <w:bottom w:val="single" w:sz="4" w:space="0" w:color="auto"/>
              <w:right w:val="single" w:sz="4" w:space="0" w:color="auto"/>
            </w:tcBorders>
            <w:vAlign w:val="center"/>
            <w:hideMark/>
          </w:tcPr>
          <w:p w:rsidR="00824918" w:rsidRDefault="00824918" w:rsidP="005F624A">
            <w:pPr>
              <w:widowControl w:val="0"/>
              <w:snapToGrid w:val="0"/>
              <w:jc w:val="center"/>
              <w:rPr>
                <w:rFonts w:ascii="Arial" w:hAnsi="Arial" w:cs="Arial"/>
                <w:sz w:val="12"/>
                <w:szCs w:val="12"/>
              </w:rPr>
            </w:pPr>
            <w:r>
              <w:rPr>
                <w:rFonts w:ascii="Arial" w:hAnsi="Arial" w:cs="Arial"/>
                <w:sz w:val="12"/>
                <w:szCs w:val="12"/>
              </w:rPr>
              <w:t>Спортивна зала</w:t>
            </w:r>
          </w:p>
        </w:tc>
        <w:tc>
          <w:tcPr>
            <w:tcW w:w="1260" w:type="dxa"/>
            <w:tcBorders>
              <w:top w:val="single" w:sz="4" w:space="0" w:color="auto"/>
              <w:left w:val="nil"/>
              <w:bottom w:val="single" w:sz="4" w:space="0" w:color="auto"/>
              <w:right w:val="single" w:sz="4" w:space="0" w:color="auto"/>
            </w:tcBorders>
            <w:noWrap/>
            <w:vAlign w:val="center"/>
            <w:hideMark/>
          </w:tcPr>
          <w:p w:rsidR="00824918" w:rsidRDefault="00824918" w:rsidP="005F624A">
            <w:pPr>
              <w:jc w:val="center"/>
              <w:rPr>
                <w:rFonts w:ascii="Arial" w:hAnsi="Arial" w:cs="Arial"/>
                <w:sz w:val="16"/>
                <w:szCs w:val="16"/>
                <w:lang w:val="uk-UA"/>
              </w:rPr>
            </w:pPr>
            <w:r>
              <w:rPr>
                <w:rFonts w:ascii="Arial" w:hAnsi="Arial" w:cs="Arial"/>
                <w:sz w:val="16"/>
                <w:szCs w:val="16"/>
                <w:lang w:val="uk-UA"/>
              </w:rPr>
              <w:t>53,8</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1 гривня в рік</w:t>
            </w:r>
          </w:p>
        </w:tc>
        <w:tc>
          <w:tcPr>
            <w:tcW w:w="1260" w:type="dxa"/>
            <w:tcBorders>
              <w:top w:val="single" w:sz="4" w:space="0" w:color="auto"/>
              <w:left w:val="nil"/>
              <w:bottom w:val="single" w:sz="4" w:space="0" w:color="auto"/>
              <w:right w:val="single" w:sz="4" w:space="0" w:color="auto"/>
            </w:tcBorders>
          </w:tcPr>
          <w:p w:rsidR="00824918" w:rsidRDefault="00824918" w:rsidP="005F624A">
            <w:pPr>
              <w:jc w:val="center"/>
              <w:rPr>
                <w:rFonts w:ascii="Arial" w:hAnsi="Arial" w:cs="Arial"/>
                <w:sz w:val="16"/>
                <w:szCs w:val="16"/>
                <w:lang w:val="uk-UA"/>
              </w:rPr>
            </w:pPr>
          </w:p>
          <w:p w:rsidR="00824918" w:rsidRDefault="00824918" w:rsidP="005F624A">
            <w:pPr>
              <w:jc w:val="center"/>
              <w:rPr>
                <w:rFonts w:ascii="Arial" w:hAnsi="Arial" w:cs="Arial"/>
                <w:sz w:val="16"/>
                <w:szCs w:val="16"/>
                <w:lang w:val="uk-UA"/>
              </w:rPr>
            </w:pPr>
            <w:r>
              <w:rPr>
                <w:rFonts w:ascii="Arial" w:hAnsi="Arial" w:cs="Arial"/>
                <w:sz w:val="16"/>
                <w:szCs w:val="16"/>
                <w:lang w:val="uk-UA"/>
              </w:rPr>
              <w:t>п. 8</w:t>
            </w:r>
          </w:p>
        </w:tc>
      </w:tr>
    </w:tbl>
    <w:p w:rsidR="008B028A" w:rsidRDefault="008B028A"/>
    <w:sectPr w:rsidR="008B028A" w:rsidSect="008B0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95FFB"/>
    <w:multiLevelType w:val="hybridMultilevel"/>
    <w:tmpl w:val="F5321E16"/>
    <w:lvl w:ilvl="0" w:tplc="786417C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4918"/>
    <w:rsid w:val="00824918"/>
    <w:rsid w:val="008B0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9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4918"/>
    <w:pPr>
      <w:keepNext/>
      <w:outlineLvl w:val="0"/>
    </w:pPr>
    <w:rPr>
      <w:szCs w:val="20"/>
      <w:lang w:val="uk-UA"/>
    </w:rPr>
  </w:style>
  <w:style w:type="paragraph" w:styleId="2">
    <w:name w:val="heading 2"/>
    <w:basedOn w:val="a"/>
    <w:next w:val="a"/>
    <w:link w:val="20"/>
    <w:qFormat/>
    <w:rsid w:val="00824918"/>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4918"/>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824918"/>
    <w:rPr>
      <w:rFonts w:ascii="Times New Roman" w:eastAsia="Times New Roman" w:hAnsi="Times New Roman" w:cs="Times New Roman"/>
      <w:b/>
      <w:sz w:val="20"/>
      <w:szCs w:val="20"/>
      <w:lang w:val="uk-UA" w:eastAsia="ru-RU"/>
    </w:rPr>
  </w:style>
  <w:style w:type="paragraph" w:customStyle="1" w:styleId="a3">
    <w:name w:val="Знак"/>
    <w:basedOn w:val="a"/>
    <w:rsid w:val="00824918"/>
    <w:rPr>
      <w:rFonts w:ascii="Verdana" w:hAnsi="Verdana"/>
      <w:sz w:val="20"/>
      <w:szCs w:val="20"/>
      <w:lang w:val="en-US" w:eastAsia="en-US"/>
    </w:rPr>
  </w:style>
  <w:style w:type="paragraph" w:styleId="a4">
    <w:name w:val="Balloon Text"/>
    <w:basedOn w:val="a"/>
    <w:link w:val="a5"/>
    <w:uiPriority w:val="99"/>
    <w:semiHidden/>
    <w:unhideWhenUsed/>
    <w:rsid w:val="00824918"/>
    <w:rPr>
      <w:rFonts w:ascii="Tahoma" w:hAnsi="Tahoma" w:cs="Tahoma"/>
      <w:sz w:val="16"/>
      <w:szCs w:val="16"/>
    </w:rPr>
  </w:style>
  <w:style w:type="character" w:customStyle="1" w:styleId="a5">
    <w:name w:val="Текст выноски Знак"/>
    <w:basedOn w:val="a0"/>
    <w:link w:val="a4"/>
    <w:uiPriority w:val="99"/>
    <w:semiHidden/>
    <w:rsid w:val="0082491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2016-12-08T09:14:00Z</dcterms:created>
  <dcterms:modified xsi:type="dcterms:W3CDTF">2016-12-08T09:14:00Z</dcterms:modified>
</cp:coreProperties>
</file>