
<file path=[Content_Types].xml><?xml version="1.0" encoding="utf-8"?>
<Types xmlns="http://schemas.openxmlformats.org/package/2006/content-types">
  <Default Extension="png" ContentType="image/png"/>
  <Override PartName="/word/theme/themeOverride1.xml" ContentType="application/vnd.openxmlformats-officedocument.themeOverride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94A" w:rsidRPr="004079F5" w:rsidRDefault="0098594A" w:rsidP="0098594A">
      <w:r>
        <w:t xml:space="preserve">                                                                </w:t>
      </w: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</w:t>
      </w:r>
    </w:p>
    <w:p w:rsidR="0098594A" w:rsidRDefault="0098594A" w:rsidP="0098594A">
      <w:pPr>
        <w:jc w:val="center"/>
        <w:rPr>
          <w:b/>
          <w:bCs/>
          <w:shadow/>
          <w:sz w:val="20"/>
          <w:szCs w:val="20"/>
        </w:rPr>
      </w:pPr>
    </w:p>
    <w:p w:rsidR="0098594A" w:rsidRPr="007B068E" w:rsidRDefault="0098594A" w:rsidP="0098594A">
      <w:pPr>
        <w:pStyle w:val="a3"/>
        <w:jc w:val="center"/>
        <w:rPr>
          <w:b/>
          <w:sz w:val="28"/>
          <w:szCs w:val="28"/>
        </w:rPr>
      </w:pPr>
      <w:r w:rsidRPr="007B068E">
        <w:rPr>
          <w:b/>
          <w:sz w:val="28"/>
          <w:szCs w:val="28"/>
        </w:rPr>
        <w:t>БУЧАНСЬКА     МІСЬКА      РАДА</w:t>
      </w:r>
    </w:p>
    <w:p w:rsidR="0098594A" w:rsidRPr="00B344C6" w:rsidRDefault="0098594A" w:rsidP="0098594A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B344C6">
        <w:rPr>
          <w:sz w:val="28"/>
          <w:szCs w:val="28"/>
        </w:rPr>
        <w:t>КИЇВСЬКОЇ ОБЛАСТІ</w:t>
      </w:r>
    </w:p>
    <w:p w:rsidR="0098594A" w:rsidRPr="00E03F00" w:rsidRDefault="0098594A" w:rsidP="009859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ДВАДЦЯТЬ ПЕРША</w:t>
      </w:r>
      <w:r w:rsidRPr="00E03F00">
        <w:rPr>
          <w:b/>
          <w:sz w:val="28"/>
          <w:szCs w:val="28"/>
        </w:rPr>
        <w:t xml:space="preserve"> СЕСІЯ СЬОМОГО СКЛИКАННЯ</w:t>
      </w:r>
    </w:p>
    <w:p w:rsidR="0098594A" w:rsidRPr="00DB6870" w:rsidRDefault="0098594A" w:rsidP="0098594A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>Р  І  Ш  Е  Н  Н  Я</w:t>
      </w:r>
    </w:p>
    <w:p w:rsidR="0098594A" w:rsidRDefault="0098594A" w:rsidP="0098594A"/>
    <w:p w:rsidR="0098594A" w:rsidRDefault="0098594A" w:rsidP="0098594A"/>
    <w:p w:rsidR="0098594A" w:rsidRPr="00892604" w:rsidRDefault="0098594A" w:rsidP="0098594A">
      <w:pPr>
        <w:rPr>
          <w:b/>
          <w:bCs/>
        </w:rPr>
      </w:pPr>
      <w:r w:rsidRPr="006B41AA">
        <w:rPr>
          <w:b/>
          <w:bCs/>
        </w:rPr>
        <w:t>« 2</w:t>
      </w:r>
      <w:r>
        <w:rPr>
          <w:b/>
          <w:bCs/>
        </w:rPr>
        <w:t>9</w:t>
      </w:r>
      <w:r w:rsidRPr="006B41AA">
        <w:rPr>
          <w:b/>
          <w:bCs/>
        </w:rPr>
        <w:t xml:space="preserve">  » </w:t>
      </w:r>
      <w:r>
        <w:rPr>
          <w:b/>
          <w:bCs/>
        </w:rPr>
        <w:t xml:space="preserve"> </w:t>
      </w:r>
      <w:r w:rsidRPr="00F363CB">
        <w:rPr>
          <w:b/>
          <w:bCs/>
        </w:rPr>
        <w:t>л</w:t>
      </w:r>
      <w:r w:rsidRPr="006B41AA">
        <w:rPr>
          <w:b/>
          <w:bCs/>
        </w:rPr>
        <w:t>и</w:t>
      </w:r>
      <w:r>
        <w:rPr>
          <w:b/>
          <w:bCs/>
        </w:rPr>
        <w:t>стопада</w:t>
      </w:r>
      <w:r w:rsidRPr="006B41AA">
        <w:rPr>
          <w:b/>
          <w:bCs/>
        </w:rPr>
        <w:t xml:space="preserve">  2016 року                                                               </w:t>
      </w:r>
      <w:r>
        <w:rPr>
          <w:b/>
          <w:bCs/>
        </w:rPr>
        <w:t>№  913  -21 -</w:t>
      </w:r>
      <w:r>
        <w:rPr>
          <w:b/>
          <w:bCs/>
          <w:lang w:val="en-US"/>
        </w:rPr>
        <w:t>VII</w:t>
      </w:r>
    </w:p>
    <w:p w:rsidR="0098594A" w:rsidRDefault="0098594A" w:rsidP="0098594A">
      <w:pPr>
        <w:spacing w:line="360" w:lineRule="auto"/>
        <w:rPr>
          <w:sz w:val="20"/>
          <w:szCs w:val="20"/>
        </w:rPr>
      </w:pPr>
    </w:p>
    <w:p w:rsidR="0098594A" w:rsidRPr="000378D9" w:rsidRDefault="0098594A" w:rsidP="0098594A">
      <w:pPr>
        <w:spacing w:line="360" w:lineRule="auto"/>
        <w:rPr>
          <w:sz w:val="20"/>
          <w:szCs w:val="20"/>
        </w:rPr>
      </w:pPr>
    </w:p>
    <w:p w:rsidR="0098594A" w:rsidRDefault="0098594A" w:rsidP="0098594A">
      <w:pPr>
        <w:rPr>
          <w:b/>
          <w:bCs/>
        </w:rPr>
      </w:pPr>
      <w:r w:rsidRPr="002658DD">
        <w:rPr>
          <w:b/>
        </w:rPr>
        <w:t>Про виконання</w:t>
      </w:r>
      <w:r w:rsidRPr="002658DD">
        <w:t xml:space="preserve"> </w:t>
      </w:r>
      <w:r w:rsidRPr="002658DD">
        <w:rPr>
          <w:b/>
          <w:bCs/>
        </w:rPr>
        <w:t xml:space="preserve">бюджету </w:t>
      </w:r>
      <w:r>
        <w:rPr>
          <w:b/>
          <w:bCs/>
        </w:rPr>
        <w:t xml:space="preserve"> міста</w:t>
      </w:r>
    </w:p>
    <w:p w:rsidR="0098594A" w:rsidRPr="002658DD" w:rsidRDefault="0098594A" w:rsidP="0098594A">
      <w:pPr>
        <w:rPr>
          <w:b/>
          <w:bCs/>
        </w:rPr>
      </w:pPr>
      <w:r>
        <w:rPr>
          <w:b/>
          <w:bCs/>
        </w:rPr>
        <w:t xml:space="preserve"> </w:t>
      </w:r>
      <w:r w:rsidRPr="002658DD">
        <w:rPr>
          <w:b/>
          <w:bCs/>
        </w:rPr>
        <w:t xml:space="preserve">Буча за </w:t>
      </w:r>
      <w:r>
        <w:rPr>
          <w:b/>
          <w:bCs/>
        </w:rPr>
        <w:t>9 місяців 201</w:t>
      </w:r>
      <w:r w:rsidRPr="00ED6582">
        <w:rPr>
          <w:b/>
          <w:bCs/>
        </w:rPr>
        <w:t>6</w:t>
      </w:r>
      <w:r>
        <w:rPr>
          <w:b/>
          <w:bCs/>
        </w:rPr>
        <w:t xml:space="preserve"> року</w:t>
      </w:r>
    </w:p>
    <w:p w:rsidR="0098594A" w:rsidRPr="003F46B7" w:rsidRDefault="0098594A" w:rsidP="0098594A">
      <w:pPr>
        <w:rPr>
          <w:b/>
          <w:bCs/>
        </w:rPr>
      </w:pPr>
    </w:p>
    <w:p w:rsidR="0098594A" w:rsidRPr="003F46B7" w:rsidRDefault="0098594A" w:rsidP="0098594A">
      <w:pPr>
        <w:jc w:val="both"/>
      </w:pPr>
      <w:r w:rsidRPr="003F46B7">
        <w:t xml:space="preserve">             Розглянувши</w:t>
      </w:r>
      <w:r>
        <w:t xml:space="preserve"> та обговоривши звіт начальника фінансового управління, Сімон Т.А., про виконання бюджету міста</w:t>
      </w:r>
      <w:r w:rsidRPr="003F46B7">
        <w:t xml:space="preserve"> Буча за </w:t>
      </w:r>
      <w:r>
        <w:t>9 місяців 201</w:t>
      </w:r>
      <w:r w:rsidRPr="00BF069C">
        <w:t>6</w:t>
      </w:r>
      <w:r w:rsidRPr="003F46B7">
        <w:t xml:space="preserve"> року, відповідно до статті 80 Бюджетного кодексу України (зі змінами), керуючись п. 23  ст. 26 Закону України “Про місцеве са</w:t>
      </w:r>
      <w:r>
        <w:t>моврядування в Україні”,  міська рада</w:t>
      </w:r>
    </w:p>
    <w:p w:rsidR="0098594A" w:rsidRDefault="0098594A" w:rsidP="0098594A">
      <w:pPr>
        <w:jc w:val="both"/>
      </w:pPr>
    </w:p>
    <w:p w:rsidR="0098594A" w:rsidRPr="003F46B7" w:rsidRDefault="0098594A" w:rsidP="0098594A">
      <w:pPr>
        <w:jc w:val="both"/>
      </w:pPr>
    </w:p>
    <w:p w:rsidR="0098594A" w:rsidRDefault="0098594A" w:rsidP="0098594A">
      <w:pPr>
        <w:jc w:val="both"/>
        <w:rPr>
          <w:b/>
        </w:rPr>
      </w:pPr>
      <w:r>
        <w:rPr>
          <w:b/>
        </w:rPr>
        <w:t>ВИРІШИЛА</w:t>
      </w:r>
      <w:r w:rsidRPr="003F46B7">
        <w:rPr>
          <w:b/>
        </w:rPr>
        <w:t>:</w:t>
      </w:r>
    </w:p>
    <w:p w:rsidR="0098594A" w:rsidRPr="000378D9" w:rsidRDefault="0098594A" w:rsidP="0098594A">
      <w:pPr>
        <w:jc w:val="both"/>
        <w:rPr>
          <w:b/>
          <w:bCs/>
        </w:rPr>
      </w:pPr>
    </w:p>
    <w:p w:rsidR="0098594A" w:rsidRPr="00D73FFB" w:rsidRDefault="0098594A" w:rsidP="0098594A">
      <w:pPr>
        <w:ind w:firstLine="708"/>
        <w:jc w:val="both"/>
      </w:pPr>
      <w:r>
        <w:rPr>
          <w:b/>
        </w:rPr>
        <w:t>1</w:t>
      </w:r>
      <w:r w:rsidRPr="003F46B7">
        <w:rPr>
          <w:b/>
        </w:rPr>
        <w:t>.</w:t>
      </w:r>
      <w:r w:rsidRPr="003F46B7">
        <w:t xml:space="preserve"> </w:t>
      </w:r>
      <w:r>
        <w:t xml:space="preserve">Затвердити </w:t>
      </w:r>
      <w:r w:rsidRPr="00581EE4">
        <w:t xml:space="preserve"> звіт про виконання б</w:t>
      </w:r>
      <w:r>
        <w:t>юджету міста Буча  за 9 місяців 201</w:t>
      </w:r>
      <w:r w:rsidRPr="00E15DB4">
        <w:t>6</w:t>
      </w:r>
      <w:r w:rsidRPr="005B4EF3">
        <w:t xml:space="preserve"> року </w:t>
      </w:r>
      <w:r>
        <w:t>по доходах у сумі: - 197 387 402,95 грн.(сто дев'яносто сім мільйонів триста вісімдесят сім тисяч чотириста дві грн. 95 коп</w:t>
      </w:r>
      <w:r w:rsidRPr="00202827">
        <w:t xml:space="preserve">.), у тому числі  </w:t>
      </w:r>
      <w:r w:rsidRPr="00951060">
        <w:t>п</w:t>
      </w:r>
      <w:r>
        <w:t xml:space="preserve">о видатках у сумі – 177 020 940,39 грн. (сто сімдесят сім мільйонів  двадцять  тисяч дев'ятсот сорок  грн. 39 коп.) </w:t>
      </w:r>
      <w:r w:rsidRPr="00951060">
        <w:t>:</w:t>
      </w:r>
    </w:p>
    <w:p w:rsidR="0098594A" w:rsidRPr="00D73FFB" w:rsidRDefault="0098594A" w:rsidP="0098594A">
      <w:pPr>
        <w:ind w:firstLine="708"/>
        <w:jc w:val="both"/>
      </w:pPr>
      <w:r>
        <w:rPr>
          <w:b/>
        </w:rPr>
        <w:t>1</w:t>
      </w:r>
      <w:r w:rsidRPr="00202827">
        <w:rPr>
          <w:b/>
        </w:rPr>
        <w:t>.1.</w:t>
      </w:r>
      <w:r w:rsidRPr="00202827">
        <w:t xml:space="preserve"> По загальному фонду бюджету міста Буч</w:t>
      </w:r>
      <w:r>
        <w:t>а за 9 місяців 2016</w:t>
      </w:r>
      <w:r w:rsidRPr="00202827">
        <w:t xml:space="preserve">  року по доходах у </w:t>
      </w:r>
      <w:r w:rsidRPr="00D45297">
        <w:t xml:space="preserve">сумі </w:t>
      </w:r>
      <w:r w:rsidRPr="00D45297">
        <w:rPr>
          <w:b/>
        </w:rPr>
        <w:t xml:space="preserve">– </w:t>
      </w:r>
      <w:r>
        <w:t>184 145 291,40</w:t>
      </w:r>
      <w:r w:rsidRPr="00202827">
        <w:rPr>
          <w:color w:val="FF0000"/>
        </w:rPr>
        <w:t xml:space="preserve"> </w:t>
      </w:r>
      <w:r>
        <w:t>грн. (сто вісімдесят чотири мільйона сто сорок п'ять тисяч двісті дев'яносто одна грн. 40 коп.</w:t>
      </w:r>
      <w:r w:rsidRPr="00507E28">
        <w:t>), по видатках у сумі –</w:t>
      </w:r>
      <w:r>
        <w:t xml:space="preserve"> 138 511 974,75 грн. (сто тридцять вісім </w:t>
      </w:r>
      <w:r w:rsidRPr="00507E28">
        <w:t>м</w:t>
      </w:r>
      <w:r>
        <w:t>ільйонів п'ятсот одинадцять тисяч дев'ятсот сімдесят чотири грн. 75 коп</w:t>
      </w:r>
      <w:r w:rsidRPr="00507E28">
        <w:t>.)</w:t>
      </w:r>
    </w:p>
    <w:p w:rsidR="0098594A" w:rsidRDefault="0098594A" w:rsidP="0098594A">
      <w:pPr>
        <w:ind w:firstLine="708"/>
        <w:jc w:val="both"/>
      </w:pPr>
      <w:r w:rsidRPr="00202827">
        <w:rPr>
          <w:b/>
        </w:rPr>
        <w:t>1.2.</w:t>
      </w:r>
      <w:r w:rsidRPr="00202827">
        <w:t xml:space="preserve"> По  спеціальному  фонду  бюджет</w:t>
      </w:r>
      <w:r>
        <w:t>у  міста  Буча за 9 місяців 2016</w:t>
      </w:r>
      <w:r w:rsidRPr="00202827">
        <w:t xml:space="preserve"> рок</w:t>
      </w:r>
      <w:r>
        <w:t>у по доходах у сумі – 13 242 111,55 грн. (тринадцять</w:t>
      </w:r>
      <w:r w:rsidRPr="00202827">
        <w:t xml:space="preserve"> </w:t>
      </w:r>
      <w:r>
        <w:t>мільйонів двісті сорок дві тисячі сто одинадцять грн. 55 коп.</w:t>
      </w:r>
      <w:r w:rsidRPr="00202827">
        <w:t>),</w:t>
      </w:r>
      <w:r>
        <w:t xml:space="preserve"> по видатках у сумі </w:t>
      </w:r>
      <w:r w:rsidRPr="00240A68">
        <w:t>–</w:t>
      </w:r>
      <w:r>
        <w:t xml:space="preserve"> 38 508 965,64</w:t>
      </w:r>
      <w:r w:rsidRPr="00240A68">
        <w:t xml:space="preserve"> </w:t>
      </w:r>
      <w:r w:rsidRPr="00202827">
        <w:t xml:space="preserve"> грн.</w:t>
      </w:r>
      <w:r>
        <w:t xml:space="preserve"> (тридцять вісім  мільйонів п'ятсот вісім тисяч дев'ятсот шістдесят п'ять грн. 64 коп.</w:t>
      </w:r>
      <w:r w:rsidRPr="00202827">
        <w:t>).</w:t>
      </w:r>
    </w:p>
    <w:p w:rsidR="0098594A" w:rsidRPr="003E581F" w:rsidRDefault="0098594A" w:rsidP="0098594A">
      <w:pPr>
        <w:ind w:firstLine="900"/>
        <w:jc w:val="both"/>
        <w:rPr>
          <w:sz w:val="22"/>
          <w:szCs w:val="22"/>
        </w:rPr>
      </w:pPr>
      <w:r>
        <w:rPr>
          <w:b/>
        </w:rPr>
        <w:t xml:space="preserve">2. </w:t>
      </w:r>
      <w:r w:rsidRPr="00217A88">
        <w:t xml:space="preserve">Контроль за виконанням даного рішення покласти на постійну комісію з питань </w:t>
      </w:r>
      <w:r>
        <w:t>соціально-</w:t>
      </w:r>
      <w:r w:rsidRPr="00217A88">
        <w:t xml:space="preserve">економічного </w:t>
      </w:r>
      <w:r>
        <w:t>розвитку</w:t>
      </w:r>
      <w:r w:rsidRPr="00217A88">
        <w:t>,</w:t>
      </w:r>
      <w:r>
        <w:t xml:space="preserve"> підприємництва, житлово-комунального господарства,</w:t>
      </w:r>
      <w:r w:rsidRPr="00217A88">
        <w:t xml:space="preserve"> бюджету, фінансів та інвестування.</w:t>
      </w:r>
    </w:p>
    <w:p w:rsidR="0098594A" w:rsidRDefault="0098594A" w:rsidP="0098594A">
      <w:pPr>
        <w:ind w:firstLine="900"/>
        <w:jc w:val="both"/>
        <w:rPr>
          <w:sz w:val="22"/>
          <w:szCs w:val="22"/>
        </w:rPr>
      </w:pPr>
    </w:p>
    <w:p w:rsidR="0098594A" w:rsidRDefault="0098594A" w:rsidP="0098594A">
      <w:pPr>
        <w:jc w:val="both"/>
      </w:pPr>
    </w:p>
    <w:p w:rsidR="0098594A" w:rsidRDefault="0098594A" w:rsidP="0098594A">
      <w:pPr>
        <w:jc w:val="both"/>
      </w:pPr>
    </w:p>
    <w:p w:rsidR="0098594A" w:rsidRPr="0056466A" w:rsidRDefault="0098594A" w:rsidP="0098594A">
      <w:pPr>
        <w:jc w:val="both"/>
      </w:pPr>
    </w:p>
    <w:p w:rsidR="0098594A" w:rsidRPr="00615DC5" w:rsidRDefault="0098594A" w:rsidP="0098594A">
      <w:pPr>
        <w:pStyle w:val="5"/>
        <w:jc w:val="left"/>
      </w:pPr>
      <w:r>
        <w:t xml:space="preserve">                 </w:t>
      </w:r>
      <w:r>
        <w:rPr>
          <w:lang w:val="ru-RU"/>
        </w:rPr>
        <w:t xml:space="preserve">     Міський голова</w:t>
      </w:r>
      <w:r>
        <w:t xml:space="preserve">                                                         А.П.Федорук</w:t>
      </w:r>
    </w:p>
    <w:p w:rsidR="0098594A" w:rsidRDefault="0098594A">
      <w:pPr>
        <w:spacing w:after="200" w:line="276" w:lineRule="auto"/>
      </w:pPr>
      <w:r>
        <w:br w:type="page"/>
      </w:r>
    </w:p>
    <w:p w:rsidR="0098594A" w:rsidRDefault="0098594A" w:rsidP="0098594A">
      <w:pPr>
        <w:jc w:val="center"/>
        <w:rPr>
          <w:b/>
          <w:sz w:val="28"/>
          <w:szCs w:val="28"/>
        </w:rPr>
      </w:pPr>
      <w:r w:rsidRPr="005B21D4">
        <w:rPr>
          <w:b/>
          <w:sz w:val="28"/>
          <w:szCs w:val="28"/>
        </w:rPr>
        <w:lastRenderedPageBreak/>
        <w:t>Видатки</w:t>
      </w:r>
      <w:r>
        <w:rPr>
          <w:b/>
          <w:sz w:val="28"/>
          <w:szCs w:val="28"/>
        </w:rPr>
        <w:t xml:space="preserve"> загального фонду</w:t>
      </w:r>
      <w:r w:rsidRPr="005B21D4">
        <w:rPr>
          <w:b/>
          <w:sz w:val="28"/>
          <w:szCs w:val="28"/>
        </w:rPr>
        <w:t xml:space="preserve"> міського бюджету за </w:t>
      </w:r>
      <w:r>
        <w:rPr>
          <w:b/>
          <w:sz w:val="28"/>
          <w:szCs w:val="28"/>
        </w:rPr>
        <w:t>9 місяців 2016 року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Видаткова частина бюджету міста Буча на 9 місяців 2016 року становить 177 020,9</w:t>
      </w:r>
      <w:r w:rsidRPr="007630B1">
        <w:rPr>
          <w:color w:val="FF0000"/>
        </w:rPr>
        <w:t xml:space="preserve"> </w:t>
      </w:r>
      <w:r w:rsidRPr="003D6A1B">
        <w:t>тис.</w:t>
      </w:r>
      <w:r>
        <w:t xml:space="preserve"> </w:t>
      </w:r>
      <w:r w:rsidRPr="003D6A1B">
        <w:t>грн</w:t>
      </w:r>
      <w:r>
        <w:t>., у тому числі   видатки загального фонду -  138 512,0</w:t>
      </w:r>
      <w:r w:rsidRPr="007630B1">
        <w:rPr>
          <w:color w:val="FF0000"/>
        </w:rPr>
        <w:t xml:space="preserve"> </w:t>
      </w:r>
      <w:r w:rsidRPr="00CA4DF0">
        <w:t>тис</w:t>
      </w:r>
      <w:r>
        <w:t xml:space="preserve">. </w:t>
      </w:r>
      <w:r w:rsidRPr="00CA4DF0">
        <w:t>грн</w:t>
      </w:r>
      <w:r>
        <w:t xml:space="preserve"> , видатки спеціального фонду – 38 508,9 тис. грн. Фінансування видатків здійснено відповідно до затвердженого розпису з урахуванням наявних фінансових ресурсів та пропозицій головних розпорядників коштів міського бюджету. Видатки за загальним фондом протягом відповідного періоду уточнювались відповідно до рішень міської ради.</w:t>
      </w:r>
    </w:p>
    <w:p w:rsidR="0098594A" w:rsidRPr="007D78A0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FF0000"/>
        </w:rPr>
      </w:pPr>
      <w:r>
        <w:t>По загальному фонду видаткова частина бюджету складає 138 512,0</w:t>
      </w:r>
      <w:r w:rsidRPr="007630B1">
        <w:rPr>
          <w:color w:val="FF0000"/>
        </w:rPr>
        <w:t xml:space="preserve"> </w:t>
      </w:r>
      <w:r w:rsidRPr="001330F4">
        <w:t>тис.</w:t>
      </w:r>
      <w:r>
        <w:t xml:space="preserve"> </w:t>
      </w:r>
      <w:r w:rsidRPr="001330F4">
        <w:t>грн</w:t>
      </w:r>
      <w:r>
        <w:t>., при плані звітного періоду  151 465,7</w:t>
      </w:r>
      <w:r w:rsidRPr="001B4E4A">
        <w:t xml:space="preserve"> тис.</w:t>
      </w:r>
      <w:r>
        <w:t xml:space="preserve"> </w:t>
      </w:r>
      <w:r w:rsidRPr="001B4E4A">
        <w:t>грн</w:t>
      </w:r>
      <w:r>
        <w:t>., або виконана на 91,5 %, та на 34 721,3 тис. грн.  більше  до відповідного періоду 2015 року.  Протягом 9 місяців 2016року із міського бюджету м. Буча в першу чергу проводилось фінансування захищених статей, на які направлено 116 575,7 тис. грн., з яких на виплату заробітної плати з нарахуваннями перераховано 53 429,3  тис. грн., ( 45,8 %), на придбання медикаментів -  361,1 тис. грн. ( 0,31%), на продукти  харчування – 3 727,0  тис. грн.( 3,2 %), на оплату за спожиті енергоносії та комунальні послуги -  9 036,5 тис. грн.( 7,7 %), на соціальні виплати –  50 021,8</w:t>
      </w:r>
      <w:r w:rsidRPr="00A1245C">
        <w:t xml:space="preserve"> тис.</w:t>
      </w:r>
      <w:r>
        <w:t xml:space="preserve"> </w:t>
      </w:r>
      <w:r w:rsidRPr="00A1245C">
        <w:t>грн. ( 42,</w:t>
      </w:r>
      <w:r>
        <w:t>9</w:t>
      </w:r>
      <w:r w:rsidRPr="00A1245C">
        <w:t>%).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Виплата заробітної плати працівникам бюджетної сфери проведена в повному обсязі по термінах виплат. Виплата енергоносіїв проведена в повному обсязі до фактичних нарахувань.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6172200" cy="3838575"/>
            <wp:effectExtent l="19050" t="0" r="0" b="0"/>
            <wp:docPr id="6" name="Діагра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іаграма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lastRenderedPageBreak/>
        <w:t>На фінансування соціально-культурної сфери міста із загального фонду направлено -    131 622,8 тис. грн., що становить 95,0 %  видатків загального фонду бюджету за 9 місяців 2016 року , в тому числі на:</w:t>
      </w:r>
    </w:p>
    <w:p w:rsidR="0098594A" w:rsidRPr="003E4B4F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- освіту – 43 700,4  тис. грн., або 31,5</w:t>
      </w:r>
      <w:r w:rsidRPr="003E4B4F">
        <w:t xml:space="preserve"> % </w:t>
      </w:r>
      <w:r>
        <w:t>;</w:t>
      </w:r>
    </w:p>
    <w:p w:rsidR="0098594A" w:rsidRPr="00057CC1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- охорону здоров'я -  8 729,0   тис. грн., або 6,3 </w:t>
      </w:r>
      <w:r w:rsidRPr="00057CC1">
        <w:t>%</w:t>
      </w:r>
      <w:r>
        <w:t>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- соціальний захист та соціальне забезпечення –  51 253,3 тис. грн., або 37,0 %;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- культуру – 5 262,4   тис. грн., або 3,8 %;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- на засоби масової інформації – 311,1 тис. грн., або </w:t>
      </w:r>
      <w:r w:rsidRPr="009F69BB">
        <w:t>0,2 %;</w:t>
      </w:r>
    </w:p>
    <w:p w:rsidR="0098594A" w:rsidRPr="003D0DBD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FF0000"/>
        </w:rPr>
      </w:pPr>
      <w:r>
        <w:t xml:space="preserve">- фізичну культуру і спорт – 927,9  тис. грн., або </w:t>
      </w:r>
      <w:r w:rsidRPr="00C457DC">
        <w:t>0,7  %;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- на транспорт, дорожнє господарство – 2 376,9 тис. грн.,  або 1,7 %;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- на житлово-комунальне господарство направлено – 7 593,2  тис. грн., що становить 5,5% 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 - на органи місцевого самоврядування – 11 468,6 тис. грн., або 8,3 %.</w:t>
      </w:r>
    </w:p>
    <w:p w:rsidR="0098594A" w:rsidRPr="00973DE7" w:rsidRDefault="0098594A" w:rsidP="0098594A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  <w:color w:val="FF0000"/>
        </w:rPr>
        <w:t xml:space="preserve">       </w:t>
      </w:r>
      <w:r w:rsidRPr="00973DE7">
        <w:rPr>
          <w:bCs/>
        </w:rPr>
        <w:t xml:space="preserve">Заборгованість міського бюджету станом на </w:t>
      </w:r>
      <w:r>
        <w:rPr>
          <w:bCs/>
        </w:rPr>
        <w:t>30</w:t>
      </w:r>
      <w:r w:rsidRPr="00973DE7">
        <w:rPr>
          <w:bCs/>
        </w:rPr>
        <w:t>.</w:t>
      </w:r>
      <w:r>
        <w:rPr>
          <w:bCs/>
        </w:rPr>
        <w:t>09</w:t>
      </w:r>
      <w:r w:rsidRPr="00973DE7">
        <w:rPr>
          <w:bCs/>
        </w:rPr>
        <w:t xml:space="preserve">.2016 року становить </w:t>
      </w:r>
      <w:r>
        <w:rPr>
          <w:bCs/>
        </w:rPr>
        <w:t>6 075,5</w:t>
      </w:r>
      <w:r w:rsidRPr="00973DE7">
        <w:rPr>
          <w:bCs/>
        </w:rPr>
        <w:t xml:space="preserve"> тис.</w:t>
      </w:r>
      <w:r>
        <w:rPr>
          <w:bCs/>
        </w:rPr>
        <w:t xml:space="preserve"> </w:t>
      </w:r>
      <w:r w:rsidRPr="00973DE7">
        <w:rPr>
          <w:bCs/>
        </w:rPr>
        <w:t xml:space="preserve">грн., в тому числі: загального фонду – </w:t>
      </w:r>
      <w:r>
        <w:rPr>
          <w:bCs/>
        </w:rPr>
        <w:t>4 499,7</w:t>
      </w:r>
      <w:r w:rsidRPr="00973DE7">
        <w:rPr>
          <w:bCs/>
        </w:rPr>
        <w:t xml:space="preserve"> тис.</w:t>
      </w:r>
      <w:r>
        <w:rPr>
          <w:bCs/>
        </w:rPr>
        <w:t xml:space="preserve"> г</w:t>
      </w:r>
      <w:r w:rsidRPr="00973DE7">
        <w:rPr>
          <w:bCs/>
        </w:rPr>
        <w:t xml:space="preserve">рн., спеціального фонду – </w:t>
      </w:r>
      <w:r>
        <w:rPr>
          <w:bCs/>
        </w:rPr>
        <w:t>1 575,8</w:t>
      </w:r>
      <w:r w:rsidRPr="00973DE7">
        <w:rPr>
          <w:bCs/>
        </w:rPr>
        <w:t xml:space="preserve"> тис.</w:t>
      </w:r>
      <w:r>
        <w:rPr>
          <w:bCs/>
        </w:rPr>
        <w:t xml:space="preserve"> </w:t>
      </w:r>
      <w:r w:rsidRPr="00973DE7">
        <w:rPr>
          <w:bCs/>
        </w:rPr>
        <w:t xml:space="preserve">грн.        </w:t>
      </w:r>
    </w:p>
    <w:p w:rsidR="0098594A" w:rsidRPr="00157310" w:rsidRDefault="0098594A" w:rsidP="0098594A">
      <w:pPr>
        <w:autoSpaceDE w:val="0"/>
        <w:autoSpaceDN w:val="0"/>
        <w:adjustRightInd w:val="0"/>
        <w:spacing w:line="360" w:lineRule="auto"/>
        <w:rPr>
          <w:bCs/>
        </w:rPr>
      </w:pPr>
      <w:r w:rsidRPr="00973DE7">
        <w:rPr>
          <w:bCs/>
          <w:color w:val="FF0000"/>
        </w:rPr>
        <w:t xml:space="preserve">          </w:t>
      </w:r>
      <w:r w:rsidRPr="00157310">
        <w:rPr>
          <w:bCs/>
        </w:rPr>
        <w:t>Витрати на окремі галузі ( за тимчасовою класифікацією видатків та кредитуванням) характеризуються наступними показниками.</w:t>
      </w:r>
    </w:p>
    <w:p w:rsidR="0098594A" w:rsidRPr="00157310" w:rsidRDefault="0098594A" w:rsidP="0098594A">
      <w:pPr>
        <w:autoSpaceDE w:val="0"/>
        <w:autoSpaceDN w:val="0"/>
        <w:adjustRightInd w:val="0"/>
        <w:spacing w:line="360" w:lineRule="auto"/>
        <w:rPr>
          <w:bCs/>
          <w:sz w:val="10"/>
          <w:szCs w:val="10"/>
        </w:rPr>
      </w:pPr>
    </w:p>
    <w:p w:rsidR="0098594A" w:rsidRPr="00782874" w:rsidRDefault="0098594A" w:rsidP="0098594A">
      <w:pPr>
        <w:autoSpaceDE w:val="0"/>
        <w:autoSpaceDN w:val="0"/>
        <w:adjustRightInd w:val="0"/>
        <w:spacing w:line="360" w:lineRule="auto"/>
        <w:rPr>
          <w:b/>
          <w:bCs/>
          <w:i/>
          <w:u w:val="single"/>
        </w:rPr>
      </w:pPr>
      <w:r w:rsidRPr="00782874">
        <w:rPr>
          <w:bCs/>
        </w:rPr>
        <w:t xml:space="preserve">                                            </w:t>
      </w:r>
      <w:r w:rsidRPr="00782874">
        <w:rPr>
          <w:b/>
          <w:bCs/>
          <w:i/>
          <w:u w:val="single"/>
        </w:rPr>
        <w:t>Органи місцевого самоврядування ( 010116)</w:t>
      </w:r>
    </w:p>
    <w:p w:rsidR="0098594A" w:rsidRPr="00157310" w:rsidRDefault="0098594A" w:rsidP="0098594A">
      <w:pPr>
        <w:autoSpaceDE w:val="0"/>
        <w:autoSpaceDN w:val="0"/>
        <w:adjustRightInd w:val="0"/>
        <w:spacing w:line="360" w:lineRule="auto"/>
        <w:rPr>
          <w:b/>
          <w:bCs/>
          <w:i/>
          <w:sz w:val="10"/>
          <w:szCs w:val="10"/>
          <w:highlight w:val="yellow"/>
          <w:u w:val="single"/>
        </w:rPr>
      </w:pPr>
    </w:p>
    <w:p w:rsidR="0098594A" w:rsidRPr="005B4591" w:rsidRDefault="0098594A" w:rsidP="0098594A">
      <w:pPr>
        <w:pStyle w:val="aa"/>
        <w:spacing w:line="360" w:lineRule="auto"/>
        <w:ind w:firstLine="567"/>
        <w:jc w:val="both"/>
        <w:rPr>
          <w:sz w:val="24"/>
        </w:rPr>
      </w:pPr>
      <w:r w:rsidRPr="005B4591">
        <w:rPr>
          <w:sz w:val="24"/>
        </w:rPr>
        <w:t xml:space="preserve">Діяльність органів місцевого самоврядування забезпечує організацію роботи за всіма напрямками соціально-економічного та культурного розвитку міста, </w:t>
      </w:r>
      <w:r>
        <w:rPr>
          <w:sz w:val="24"/>
        </w:rPr>
        <w:t xml:space="preserve">сприяє вирішенню завдань забезпечення законності, </w:t>
      </w:r>
      <w:r w:rsidRPr="005B4591">
        <w:rPr>
          <w:sz w:val="24"/>
        </w:rPr>
        <w:t xml:space="preserve">супроводжує та контролює виконання місцевих та державних програм на місцевому рівні, забезпечує безперебійну діяльність комунальних підприємств та надає відповідні державні послуги </w:t>
      </w:r>
      <w:r>
        <w:rPr>
          <w:sz w:val="24"/>
        </w:rPr>
        <w:t xml:space="preserve">, підвищення ефективності місцевого господарства, раціонального використання ресурсів </w:t>
      </w:r>
      <w:r w:rsidRPr="005B4591">
        <w:rPr>
          <w:sz w:val="24"/>
        </w:rPr>
        <w:t>.</w:t>
      </w:r>
    </w:p>
    <w:p w:rsidR="0098594A" w:rsidRDefault="0098594A" w:rsidP="0098594A">
      <w:pPr>
        <w:pStyle w:val="aa"/>
        <w:spacing w:line="360" w:lineRule="auto"/>
        <w:ind w:firstLine="539"/>
        <w:jc w:val="both"/>
        <w:rPr>
          <w:sz w:val="24"/>
        </w:rPr>
      </w:pPr>
      <w:r>
        <w:rPr>
          <w:sz w:val="24"/>
        </w:rPr>
        <w:t>Видатки на утримання органів місцевого самоврядування становлять 11 468,6 тис. грн.,</w:t>
      </w:r>
      <w:r w:rsidRPr="00994C49">
        <w:rPr>
          <w:sz w:val="24"/>
        </w:rPr>
        <w:t xml:space="preserve"> </w:t>
      </w:r>
      <w:r w:rsidRPr="005B4591">
        <w:rPr>
          <w:sz w:val="24"/>
        </w:rPr>
        <w:t xml:space="preserve">при уточненому плані </w:t>
      </w:r>
      <w:r>
        <w:rPr>
          <w:sz w:val="24"/>
        </w:rPr>
        <w:t>з</w:t>
      </w:r>
      <w:r w:rsidRPr="005B4591">
        <w:rPr>
          <w:sz w:val="24"/>
        </w:rPr>
        <w:t xml:space="preserve">а </w:t>
      </w:r>
      <w:r>
        <w:rPr>
          <w:sz w:val="24"/>
        </w:rPr>
        <w:t>9 місяців 2016 року</w:t>
      </w:r>
      <w:r w:rsidRPr="005B4591">
        <w:rPr>
          <w:sz w:val="24"/>
        </w:rPr>
        <w:t xml:space="preserve"> </w:t>
      </w:r>
      <w:r>
        <w:rPr>
          <w:sz w:val="24"/>
        </w:rPr>
        <w:t>13 263,1</w:t>
      </w:r>
      <w:r w:rsidRPr="005B4591">
        <w:rPr>
          <w:sz w:val="24"/>
        </w:rPr>
        <w:t xml:space="preserve">тис.грн.,  що </w:t>
      </w:r>
      <w:r>
        <w:rPr>
          <w:sz w:val="24"/>
        </w:rPr>
        <w:t>є</w:t>
      </w:r>
      <w:r w:rsidRPr="005B4591">
        <w:rPr>
          <w:sz w:val="24"/>
        </w:rPr>
        <w:t xml:space="preserve"> </w:t>
      </w:r>
      <w:r>
        <w:rPr>
          <w:sz w:val="24"/>
        </w:rPr>
        <w:t>86,7 % виконання відносно планових призначень за відповідний період. В загальній сумі видатків видатки на оплату праці з нарахуваннями складають 9 104,4 тис. грн, на оплату енергоносіїв та комунальних послуг – 507,5 тис. грн., інші поточні видатки – 1 856,7 тис. грн.</w:t>
      </w:r>
    </w:p>
    <w:p w:rsidR="0098594A" w:rsidRPr="00091A08" w:rsidRDefault="0098594A" w:rsidP="0098594A">
      <w:pPr>
        <w:pStyle w:val="aa"/>
        <w:spacing w:line="360" w:lineRule="auto"/>
        <w:ind w:firstLine="539"/>
        <w:jc w:val="both"/>
        <w:rPr>
          <w:sz w:val="24"/>
        </w:rPr>
      </w:pPr>
      <w:r w:rsidRPr="00091A08">
        <w:rPr>
          <w:sz w:val="24"/>
        </w:rPr>
        <w:t>Штатна чисельність органів місцевого самоврядування складає 164 одиниці, в тому числі: Бучанська міська рада – 108,5 працівника; відділ освіти – 12,0 працівників; управління праці, соціального захисту та захисту населення від наслідків Чорнобильської катастрофи – 43,5 працівника.</w:t>
      </w:r>
    </w:p>
    <w:p w:rsidR="0098594A" w:rsidRPr="00624AF6" w:rsidRDefault="0098594A" w:rsidP="0098594A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624AF6">
        <w:lastRenderedPageBreak/>
        <w:t xml:space="preserve">Кредиторська заборгованість станом на </w:t>
      </w:r>
      <w:r>
        <w:t>30.09</w:t>
      </w:r>
      <w:r w:rsidRPr="00624AF6">
        <w:t xml:space="preserve">.2016 року склала </w:t>
      </w:r>
      <w:r>
        <w:t>266,6</w:t>
      </w:r>
      <w:r w:rsidRPr="00624AF6">
        <w:t xml:space="preserve"> тис.</w:t>
      </w:r>
      <w:r>
        <w:t xml:space="preserve"> </w:t>
      </w:r>
      <w:r w:rsidRPr="00624AF6">
        <w:t xml:space="preserve">грн., з неї оплата праці з нарахуваннями ( термін якої не настав)- </w:t>
      </w:r>
      <w:r>
        <w:t>150,5</w:t>
      </w:r>
      <w:r w:rsidRPr="00624AF6">
        <w:t xml:space="preserve"> тис.</w:t>
      </w:r>
      <w:r>
        <w:t xml:space="preserve"> </w:t>
      </w:r>
      <w:r w:rsidRPr="00624AF6">
        <w:t>грн.,</w:t>
      </w:r>
      <w:r>
        <w:t xml:space="preserve"> </w:t>
      </w:r>
      <w:r w:rsidRPr="00624AF6">
        <w:t>на оплату комунальних послуг – 0,</w:t>
      </w:r>
      <w:r>
        <w:t>1</w:t>
      </w:r>
      <w:r w:rsidRPr="00624AF6">
        <w:t xml:space="preserve"> тис.</w:t>
      </w:r>
      <w:r>
        <w:t xml:space="preserve"> </w:t>
      </w:r>
      <w:r w:rsidRPr="00624AF6">
        <w:t>грн., поточні видатки –</w:t>
      </w:r>
      <w:r>
        <w:t>116,0</w:t>
      </w:r>
      <w:r w:rsidRPr="00624AF6">
        <w:t xml:space="preserve"> тис.</w:t>
      </w:r>
      <w:r>
        <w:t xml:space="preserve"> </w:t>
      </w:r>
      <w:r w:rsidRPr="00624AF6">
        <w:t>грн.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5B4591">
        <w:t>Простроченої кредиторської заборгованості по виплаті заробітної плати немає.</w:t>
      </w:r>
    </w:p>
    <w:p w:rsidR="0098594A" w:rsidRDefault="0098594A" w:rsidP="0098594A">
      <w:pPr>
        <w:spacing w:before="240" w:line="360" w:lineRule="auto"/>
        <w:jc w:val="center"/>
        <w:rPr>
          <w:b/>
          <w:i/>
          <w:color w:val="000000"/>
          <w:u w:val="single"/>
        </w:rPr>
      </w:pPr>
      <w:r w:rsidRPr="00852CAC">
        <w:rPr>
          <w:b/>
          <w:i/>
          <w:color w:val="000000"/>
          <w:u w:val="single"/>
        </w:rPr>
        <w:t>Освіта</w:t>
      </w:r>
      <w:r>
        <w:rPr>
          <w:b/>
          <w:i/>
          <w:color w:val="000000"/>
          <w:u w:val="single"/>
        </w:rPr>
        <w:t xml:space="preserve"> (070000)</w:t>
      </w:r>
    </w:p>
    <w:p w:rsidR="0098594A" w:rsidRDefault="0098594A" w:rsidP="0098594A">
      <w:pPr>
        <w:spacing w:line="360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Протягом 9 місяців 2016 року за кодом тимчасової функціональної класифікації видатків бюджету 070000 « Освіта» здійснено видатки для створення належних умов функціонування закладів і установ освіти, що забезпечують надання гарантованих державою освітніх послуг населенню, в обсязі 43 700,4 тис. грн., у тому числі за рахунок освітньої субвенції з державного бюджету – 21 991,3 тис. грн.,  за рахунок коштів субвенції з державного бюджету на дитячі будинки( в т. ч. сімейного типу) – 102,4 тис. грн., за рахунок коштів місцевого бюджету - </w:t>
      </w:r>
      <w:r w:rsidRPr="00A51B7F">
        <w:t>21 606,7</w:t>
      </w:r>
      <w:r>
        <w:rPr>
          <w:color w:val="000000"/>
        </w:rPr>
        <w:t xml:space="preserve"> тис. грн., відповідно до плану за 9 місяців 2016 року цей показник становить 86,4 % виконання. За загальним фондом фінансування галузі з урахуванням освітньої субвенції з державного бюджету збільшено протягом відповідно періоду 2015 року на  4 627,6 тис. грн., або на 11,8%. </w:t>
      </w:r>
    </w:p>
    <w:p w:rsidR="0098594A" w:rsidRPr="004F4BC6" w:rsidRDefault="0098594A" w:rsidP="0098594A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6172200" cy="2638425"/>
            <wp:effectExtent l="19050" t="0" r="0" b="0"/>
            <wp:docPr id="7" name="Діагра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іаграма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94A" w:rsidRDefault="0098594A" w:rsidP="0098594A">
      <w:pPr>
        <w:spacing w:line="360" w:lineRule="auto"/>
        <w:ind w:firstLine="540"/>
        <w:jc w:val="both"/>
      </w:pPr>
      <w:r>
        <w:rPr>
          <w:color w:val="000000"/>
        </w:rPr>
        <w:t>За рахунок цих коштів утримуються 7 закладів по КФКВ 070201 « Загальноосвітні школи» з яких: 5</w:t>
      </w:r>
      <w:r w:rsidRPr="0019487F">
        <w:t xml:space="preserve"> – загальноосвітні школи</w:t>
      </w:r>
      <w:r>
        <w:t>;</w:t>
      </w:r>
      <w:r w:rsidRPr="0019487F">
        <w:t xml:space="preserve"> 1 – гімназія, 1 – навчально-виховний комплекс «Школа І ступеня та дошкільний навчальний заклад «Берізка</w:t>
      </w:r>
      <w:r w:rsidRPr="005B4591">
        <w:t>»</w:t>
      </w:r>
      <w:r>
        <w:t>; 6 дитячих дошкільних закладів; 1 центр позашкільної роботи; 1 методичний кабінет; дитячий будинок сімейного типу,1 централізована бухгалтерія; 1 дитячо-юнацька спортивна школа.</w:t>
      </w:r>
    </w:p>
    <w:p w:rsidR="0098594A" w:rsidRDefault="0098594A" w:rsidP="0098594A">
      <w:pPr>
        <w:spacing w:line="360" w:lineRule="auto"/>
        <w:ind w:firstLine="540"/>
        <w:jc w:val="both"/>
      </w:pPr>
      <w:r>
        <w:t xml:space="preserve">В місті Буча функціонує 7 загальноосвітніх навчальних закладів, де у 164-х класах станом на 30.06.2016 року навчається 4560 учнів. У 7-ми закладах діє 23 групи подовженого дня, у них виховується 695 учнів. Середня наповнюваність класів по місту складає 26 учнів.  </w:t>
      </w:r>
    </w:p>
    <w:p w:rsidR="0098594A" w:rsidRDefault="0098594A" w:rsidP="0098594A">
      <w:pPr>
        <w:spacing w:line="360" w:lineRule="auto"/>
        <w:ind w:firstLine="540"/>
        <w:jc w:val="both"/>
      </w:pPr>
      <w:r>
        <w:lastRenderedPageBreak/>
        <w:t>Мережа дошкільних навчальних закладів міста охоплює 6 дошкільних навчальних закладів комунальної власності та один дошкільний навчальний заклад у складі НВК « Берізка» в яких функціонує 57 груп, де виховуються 1846 дошкільнят, з них 678 дітей,що мають статус потерпілих внаслідок Чорнобильської катастрофи, дітей позбавлених батьківського піклування – 10, дітей-інвалідів – 14, дітей з багатодітних сімей – 143.Всі заклади комбінованого типу, де крім груп загального розвитку є 15 логопедичних груп, 23 тифлогрупи.</w:t>
      </w:r>
    </w:p>
    <w:p w:rsidR="0098594A" w:rsidRDefault="0098594A" w:rsidP="0098594A">
      <w:pPr>
        <w:spacing w:line="360" w:lineRule="auto"/>
        <w:ind w:firstLine="540"/>
        <w:jc w:val="both"/>
      </w:pPr>
      <w:r>
        <w:t>Штатна чисельність по галузі « Освіта» складає 1 029,25 штатних одиниць, з них:  «Дошкільні навчальні заклади» - 324,25 штатних одиниці; « Загальноосвітні школи» - 654,75 штатних одиниці; « Позашкільні заклади освіти» - 28,25 штатних одиниць; « Методична робота» - 13,0 штатних одиниць; «Централізована бухгалтерія» - 12,0 штатних одиниць.</w:t>
      </w:r>
    </w:p>
    <w:p w:rsidR="0098594A" w:rsidRDefault="0098594A" w:rsidP="0098594A">
      <w:pPr>
        <w:spacing w:line="360" w:lineRule="auto"/>
        <w:ind w:firstLine="540"/>
        <w:jc w:val="both"/>
      </w:pPr>
      <w:r w:rsidRPr="00831811">
        <w:t>В</w:t>
      </w:r>
      <w:r>
        <w:t>идатки на заробітну плату з нарахуваннями за 9 місяців 2016 року становлять 32 157,4 тис. грн., при плані за відповідний період 36 214,9 тис. грн., що становить 88,8%. Даний показник збільшився відповідно до минулого звітного періоду на 4 806,5 тис. грн, або на 17,6%. Питома вага цих видатків у загальній сумі складає 73,6%. Виплата заробітної плати працівникам закладів освіти міста проводиться своєчасно та відповідно до термінів встановлених колективним договором.. Заборгованості по виплаті заробітної плати  немає.</w:t>
      </w:r>
    </w:p>
    <w:p w:rsidR="0098594A" w:rsidRDefault="0098594A" w:rsidP="0098594A">
      <w:pPr>
        <w:spacing w:line="360" w:lineRule="auto"/>
        <w:ind w:firstLine="540"/>
        <w:jc w:val="both"/>
      </w:pPr>
      <w:r>
        <w:t>На оплату комунальних послуг використано  6 370,7 тис. грн., при плані  7 474,9 тис. грн., що становить 85,2 %. У порівнянні з відповідним періодом минулого року цей показник зменшився на 130,6 тис. грн. Питома вага цих видатків складає 14,6 %. Кожному закладу освіти доведені ліміти споживання енергоносіїв та введений контроль за спожитими показниками.</w:t>
      </w:r>
    </w:p>
    <w:p w:rsidR="0098594A" w:rsidRDefault="0098594A" w:rsidP="0098594A">
      <w:pPr>
        <w:spacing w:line="360" w:lineRule="auto"/>
        <w:ind w:firstLine="540"/>
        <w:jc w:val="both"/>
      </w:pPr>
      <w:r w:rsidRPr="001A7B60">
        <w:t>На оплату продуктів харчування виділено 3</w:t>
      </w:r>
      <w:r>
        <w:t> 727,0</w:t>
      </w:r>
      <w:r w:rsidRPr="001A7B60">
        <w:t xml:space="preserve">тис.грн., при плані </w:t>
      </w:r>
      <w:r>
        <w:t>5 146,6</w:t>
      </w:r>
      <w:r w:rsidRPr="001A7B60">
        <w:t xml:space="preserve"> тис.</w:t>
      </w:r>
      <w:r>
        <w:t xml:space="preserve"> </w:t>
      </w:r>
      <w:r w:rsidRPr="001A7B60">
        <w:t>грн., що</w:t>
      </w:r>
      <w:r>
        <w:t xml:space="preserve"> становить 72,4 % виконання. Питома вага на оплату продуктів харчування складає 8,5 %.</w:t>
      </w:r>
      <w:r w:rsidRPr="000140D5">
        <w:rPr>
          <w:color w:val="C00000"/>
        </w:rPr>
        <w:t xml:space="preserve"> </w:t>
      </w:r>
      <w:r w:rsidRPr="000140D5">
        <w:t xml:space="preserve">Дані </w:t>
      </w:r>
      <w:r>
        <w:t xml:space="preserve">видатки у порівнянні з відповідним періодом 2015 року зросли на 297,5 тис. грн. Вартість харчування одного діто-дня в дошкільних закладах становить : діти до 3 (4) років - 19,00грн., та діти від 3-х до 6 (7) років – 26,00грн. Встановлено на літній період з 01.06.2016 року вартість харчування однієї дитини, яка відвідує дошкільний навчальний заклад, що фінансується з бюджету міста Буча : для дітей ясельної групи віком до 3(4) років -20,90 грн. на день; для дітей дошкільних груп віком від 3-х до 6(7) років-28,60грн. на день. </w:t>
      </w:r>
    </w:p>
    <w:p w:rsidR="0098594A" w:rsidRDefault="0098594A" w:rsidP="0098594A">
      <w:pPr>
        <w:spacing w:line="360" w:lineRule="auto"/>
        <w:ind w:firstLine="540"/>
        <w:jc w:val="both"/>
      </w:pPr>
      <w:r>
        <w:t xml:space="preserve">Вартість надання послуг з харчування одного учня на день в загальноосвітніх  навчальних закладах – 19,00грн. Плата за харчування одного учня 1-4 класів встановлена </w:t>
      </w:r>
      <w:r>
        <w:lastRenderedPageBreak/>
        <w:t>у розмірі: 60% - батьківська плата, 40% - кошти місцевого бюджету. Забезпечені безкоштовним харчуванням учні 1-11 класів загальноосвітніх навчальних закладів з числа дітей-сиріт та дітей, позбавлених батьківського піклування, діти з особливими освітніми потребами, які навчаються в інклюзивних класах. Забезпечені безкоштовним харчуванням учні 1-4 класів з числа дітей-інвалідів, дітей, із сімей, які отримують допомогу відповідно до Закону України  «Про державну соціальну допомогу малозабезпеченим сім'ям».</w:t>
      </w:r>
    </w:p>
    <w:p w:rsidR="0098594A" w:rsidRDefault="0098594A" w:rsidP="0098594A">
      <w:pPr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6172200" cy="2867025"/>
            <wp:effectExtent l="19050" t="0" r="0" b="0"/>
            <wp:docPr id="8" name="Діагра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іаграма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94A" w:rsidRDefault="0098594A" w:rsidP="0098594A">
      <w:pPr>
        <w:spacing w:line="360" w:lineRule="auto"/>
        <w:ind w:firstLine="540"/>
        <w:jc w:val="both"/>
      </w:pPr>
      <w:r>
        <w:t>По КФКВ 070101 « Дошкільні заклади освіти» при уточненому плані 16 004,9 тис. грн. використано 13 217,1 тис. грн., що становить 82,6% виконання до плану відповідного періоду.</w:t>
      </w:r>
    </w:p>
    <w:p w:rsidR="0098594A" w:rsidRDefault="0098594A" w:rsidP="0098594A">
      <w:pPr>
        <w:spacing w:line="360" w:lineRule="auto"/>
        <w:ind w:firstLine="540"/>
        <w:jc w:val="both"/>
        <w:rPr>
          <w:color w:val="000000"/>
        </w:rPr>
      </w:pPr>
      <w:r>
        <w:t xml:space="preserve">По КФКВ 070201 « Загальноосвітні школи ( в т.ч. школа-дитячий садок,інтернат при школі),спеціалізовані школи,ліцеї,гімназії,колегіуми» при уточненому плані 32 175,7 тис. грн. використано 28 507,4 тис. грн., що становить 88,6 % виконання.  </w:t>
      </w:r>
      <w:r>
        <w:rPr>
          <w:color w:val="000000"/>
        </w:rPr>
        <w:t xml:space="preserve">За рахунок освітньої субвенції з Державного бюджету місцевому бюджету міста Буча відповідно до Закону України « Про Державний бюджет України на 2016 рік» на фінансування </w:t>
      </w:r>
      <w:r>
        <w:t>КФКВ 070201 « Загальноосвітні школи ( в т.ч. школа-дитячий садок, інтернат при школі),спеціалізовані школи, ліцеї, гімназії, колегіуми» за 9 місяців 2016 року витрачено 21 991 ,3 тис. грн. при плані 24 934,3 тис. грн.( 88,2%), з них: на заробітну плату з нарахуваннями -19 553,1 тис. грн.; на комунальні послуги та енергоносії – 2 418,2 тис. грн.</w:t>
      </w:r>
    </w:p>
    <w:p w:rsidR="0098594A" w:rsidRDefault="0098594A" w:rsidP="0098594A">
      <w:pPr>
        <w:spacing w:line="360" w:lineRule="auto"/>
        <w:ind w:firstLine="540"/>
        <w:jc w:val="both"/>
      </w:pPr>
      <w:r>
        <w:t>По КФКВ 070401 « Позашкільні заклади освіти, заходи із позашкільної роботи з дітьми» при уточненому плані 977,4 тис. грн. використано 729,8 тис. грн., що становить 74,7 % виконання.</w:t>
      </w:r>
    </w:p>
    <w:p w:rsidR="0098594A" w:rsidRDefault="0098594A" w:rsidP="0098594A">
      <w:pPr>
        <w:spacing w:line="360" w:lineRule="auto"/>
        <w:ind w:firstLine="540"/>
        <w:jc w:val="both"/>
      </w:pPr>
      <w:r>
        <w:t>По КФКВ 070802 « Методична робота, інші заходи у сфері народної освіти» при плані 733,7 тис. грн. використано  638,9 тис. грн., виконання складає 87,1 %.</w:t>
      </w:r>
    </w:p>
    <w:p w:rsidR="0098594A" w:rsidRDefault="0098594A" w:rsidP="0098594A">
      <w:pPr>
        <w:spacing w:line="360" w:lineRule="auto"/>
        <w:ind w:firstLine="540"/>
        <w:jc w:val="both"/>
      </w:pPr>
      <w:r>
        <w:lastRenderedPageBreak/>
        <w:t>По КФКВ 070804 « Централізовані бухгалтерії» при плані 538,9 тис. грн. використано 497,6  тис. грн., виконання склало 92,3 %.</w:t>
      </w:r>
    </w:p>
    <w:p w:rsidR="0098594A" w:rsidRDefault="0098594A" w:rsidP="0098594A">
      <w:pPr>
        <w:spacing w:line="360" w:lineRule="auto"/>
        <w:ind w:firstLine="540"/>
        <w:jc w:val="both"/>
      </w:pPr>
      <w:r>
        <w:t>По КФКВ 070808 « Допомога дітям-сиротам та дітям, позбавленим батьківського піклування, яким виповнюється 18 років» при плані 7,3 тис.грн. використано 7,2 тис.грн., виконання складає 99,0%.</w:t>
      </w:r>
    </w:p>
    <w:p w:rsidR="0098594A" w:rsidRDefault="0098594A" w:rsidP="0098594A">
      <w:pPr>
        <w:spacing w:line="360" w:lineRule="auto"/>
        <w:ind w:firstLine="540"/>
        <w:jc w:val="both"/>
      </w:pPr>
      <w:r>
        <w:t>На виплати державної соціальної допомоги на дітей-сиріт, позбавлених батьківського піклування, грошового забезпечення батькам-вихователям і прийомним батькам на надання соціальних послуг у дитячих будинках сімейного типу та прийомних сім'ях за рахунок субвенції з Державного бюджету по  КФКВ 070303 « Дитячі будинки ( в т.ч. сімейного типу, прийомні сім'ї» ) використано 102,4 тис. грн. при плані 142,0 тис. грн., що становить 72,1 % виконання.</w:t>
      </w:r>
    </w:p>
    <w:p w:rsidR="0098594A" w:rsidRPr="0019487F" w:rsidRDefault="0098594A" w:rsidP="0098594A">
      <w:pPr>
        <w:tabs>
          <w:tab w:val="left" w:pos="709"/>
        </w:tabs>
        <w:spacing w:line="360" w:lineRule="auto"/>
        <w:ind w:firstLine="540"/>
        <w:jc w:val="both"/>
      </w:pPr>
      <w:r w:rsidRPr="0019487F">
        <w:t>Навчальні заклади міста забезпечені фахівцями з корекційно-відновлювальної роботи (практичними психологами та вчителями-логопедами), діти, які потребують даної допомоги за рекомендаціями міської ПМПК,  отримують її в повному обсязі безпосередньо у навчальному закладі.</w:t>
      </w:r>
    </w:p>
    <w:p w:rsidR="0098594A" w:rsidRPr="00246B13" w:rsidRDefault="0098594A" w:rsidP="0098594A">
      <w:pPr>
        <w:spacing w:line="360" w:lineRule="auto"/>
        <w:ind w:firstLine="540"/>
        <w:jc w:val="both"/>
        <w:outlineLvl w:val="3"/>
      </w:pPr>
      <w:r w:rsidRPr="00246B13">
        <w:t>Позашкільну освіту в м. Буча надають: комплексний позашкільний заклад Бучанський центр позашкільної роботи та Бучанська</w:t>
      </w:r>
      <w:r w:rsidRPr="00246B13">
        <w:rPr>
          <w:bdr w:val="none" w:sz="0" w:space="0" w:color="auto" w:frame="1"/>
        </w:rPr>
        <w:t xml:space="preserve"> дитячо-юнацька спортивна школа. </w:t>
      </w:r>
      <w:r w:rsidRPr="00246B13">
        <w:t>У 201</w:t>
      </w:r>
      <w:r>
        <w:t>5</w:t>
      </w:r>
      <w:r w:rsidRPr="00246B13">
        <w:t>/201</w:t>
      </w:r>
      <w:r>
        <w:t>6</w:t>
      </w:r>
      <w:r w:rsidRPr="00246B13">
        <w:t xml:space="preserve"> навчальному році в гуртках Бучанського центру позашкільної роботи займається </w:t>
      </w:r>
      <w:r>
        <w:t>783 вихованців</w:t>
      </w:r>
      <w:r w:rsidRPr="00246B13">
        <w:t>.</w:t>
      </w:r>
    </w:p>
    <w:p w:rsidR="0098594A" w:rsidRDefault="0098594A" w:rsidP="0098594A">
      <w:pPr>
        <w:spacing w:line="360" w:lineRule="auto"/>
        <w:ind w:firstLine="540"/>
        <w:jc w:val="both"/>
        <w:rPr>
          <w:color w:val="FF0000"/>
        </w:rPr>
      </w:pPr>
      <w:r w:rsidRPr="00246B13">
        <w:t>У 201</w:t>
      </w:r>
      <w:r>
        <w:t>5</w:t>
      </w:r>
      <w:r w:rsidRPr="00246B13">
        <w:t>/201</w:t>
      </w:r>
      <w:r>
        <w:t>6</w:t>
      </w:r>
      <w:r w:rsidRPr="00246B13">
        <w:t xml:space="preserve"> навчальному році у БЦПР функціонують </w:t>
      </w:r>
      <w:r>
        <w:t>29 гуртків</w:t>
      </w:r>
      <w:r w:rsidRPr="00246B13">
        <w:t xml:space="preserve"> з 7 напрямів позашкільної освіти, зокрема: </w:t>
      </w:r>
      <w:r w:rsidRPr="00246B13">
        <w:rPr>
          <w:spacing w:val="-3"/>
        </w:rPr>
        <w:t>художньо-естетичного,</w:t>
      </w:r>
      <w:r w:rsidRPr="00246B13">
        <w:t xml:space="preserve"> науково-</w:t>
      </w:r>
      <w:r w:rsidRPr="00246B13">
        <w:rPr>
          <w:spacing w:val="-1"/>
        </w:rPr>
        <w:t xml:space="preserve">технічного, </w:t>
      </w:r>
      <w:r w:rsidRPr="00246B13">
        <w:t xml:space="preserve">туристсько-краєзнавчого, військово-патріотичного, </w:t>
      </w:r>
      <w:r w:rsidRPr="00246B13">
        <w:rPr>
          <w:spacing w:val="-1"/>
        </w:rPr>
        <w:t>гуманітарного</w:t>
      </w:r>
      <w:r w:rsidRPr="00246B13">
        <w:t>, дослідницько-експериментального та соціально-реабілітаційного.</w:t>
      </w:r>
      <w:r w:rsidRPr="00E65A02">
        <w:rPr>
          <w:color w:val="FF0000"/>
        </w:rPr>
        <w:t xml:space="preserve"> </w:t>
      </w:r>
    </w:p>
    <w:p w:rsidR="0098594A" w:rsidRPr="00624AF6" w:rsidRDefault="0098594A" w:rsidP="0098594A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624AF6">
        <w:t>Кредиторська заборгованість станом на 3</w:t>
      </w:r>
      <w:r>
        <w:t>0</w:t>
      </w:r>
      <w:r w:rsidRPr="00624AF6">
        <w:t>.0</w:t>
      </w:r>
      <w:r>
        <w:t>9</w:t>
      </w:r>
      <w:r w:rsidRPr="00624AF6">
        <w:t xml:space="preserve">.2016 року склала </w:t>
      </w:r>
      <w:r>
        <w:t>111,8</w:t>
      </w:r>
      <w:r w:rsidRPr="00624AF6">
        <w:t xml:space="preserve"> тис.</w:t>
      </w:r>
      <w:r>
        <w:t xml:space="preserve"> </w:t>
      </w:r>
      <w:r w:rsidRPr="00624AF6">
        <w:t>грн.</w:t>
      </w:r>
      <w:r>
        <w:t xml:space="preserve"> :</w:t>
      </w:r>
      <w:r w:rsidRPr="00624AF6">
        <w:t xml:space="preserve">з неї </w:t>
      </w:r>
      <w:r>
        <w:t>на оплату продуктів харчування – 88,5 тис. грн.</w:t>
      </w:r>
      <w:r w:rsidRPr="00624AF6">
        <w:t>,</w:t>
      </w:r>
      <w:r>
        <w:t xml:space="preserve"> </w:t>
      </w:r>
      <w:r w:rsidRPr="00624AF6">
        <w:t xml:space="preserve">на оплату комунальних послуг – </w:t>
      </w:r>
      <w:r>
        <w:t>21,2</w:t>
      </w:r>
      <w:r w:rsidRPr="00624AF6">
        <w:t xml:space="preserve"> тис.</w:t>
      </w:r>
      <w:r>
        <w:t xml:space="preserve"> </w:t>
      </w:r>
      <w:r w:rsidRPr="00624AF6">
        <w:t xml:space="preserve">грн., </w:t>
      </w:r>
      <w:r>
        <w:t>на інші</w:t>
      </w:r>
      <w:r w:rsidRPr="00624AF6">
        <w:t xml:space="preserve"> видатки – </w:t>
      </w:r>
      <w:r>
        <w:t>2,1</w:t>
      </w:r>
      <w:r w:rsidRPr="00624AF6">
        <w:t xml:space="preserve"> тис.</w:t>
      </w:r>
      <w:r>
        <w:t xml:space="preserve"> </w:t>
      </w:r>
      <w:r w:rsidRPr="00624AF6">
        <w:t>грн.</w:t>
      </w:r>
      <w:r>
        <w:t>).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5B4591">
        <w:t>Простроченої кредиторської заборгованості немає.</w:t>
      </w:r>
    </w:p>
    <w:p w:rsidR="0098594A" w:rsidRDefault="0098594A" w:rsidP="0098594A">
      <w:pPr>
        <w:ind w:firstLine="540"/>
        <w:jc w:val="center"/>
        <w:rPr>
          <w:b/>
          <w:bCs/>
          <w:u w:val="single"/>
        </w:rPr>
      </w:pPr>
    </w:p>
    <w:p w:rsidR="0098594A" w:rsidRPr="002B6A5A" w:rsidRDefault="0098594A" w:rsidP="0098594A">
      <w:pPr>
        <w:ind w:firstLine="540"/>
        <w:jc w:val="center"/>
        <w:rPr>
          <w:b/>
          <w:bCs/>
          <w:i/>
          <w:u w:val="single"/>
        </w:rPr>
      </w:pPr>
      <w:r w:rsidRPr="002B6A5A">
        <w:rPr>
          <w:b/>
          <w:bCs/>
          <w:i/>
          <w:u w:val="single"/>
        </w:rPr>
        <w:t>Охорона здоров’я( 080000)</w:t>
      </w:r>
    </w:p>
    <w:p w:rsidR="0098594A" w:rsidRDefault="0098594A" w:rsidP="0098594A">
      <w:pPr>
        <w:ind w:firstLine="540"/>
        <w:jc w:val="center"/>
        <w:rPr>
          <w:b/>
          <w:bCs/>
          <w:u w:val="single"/>
        </w:rPr>
      </w:pPr>
    </w:p>
    <w:p w:rsidR="0098594A" w:rsidRPr="005B4591" w:rsidRDefault="0098594A" w:rsidP="0098594A">
      <w:pPr>
        <w:spacing w:line="360" w:lineRule="auto"/>
        <w:ind w:firstLine="540"/>
        <w:jc w:val="both"/>
      </w:pPr>
      <w:r>
        <w:t>В міському бюджеті  г</w:t>
      </w:r>
      <w:r w:rsidRPr="005B4591">
        <w:t>алузь охорони здоров’я налічує 1 установу «Бучанська міська поліклініка», яка фінансується за рахунок державної медичної субвенції.</w:t>
      </w:r>
    </w:p>
    <w:p w:rsidR="0098594A" w:rsidRPr="005B4591" w:rsidRDefault="0098594A" w:rsidP="0098594A">
      <w:pPr>
        <w:pStyle w:val="aa"/>
        <w:spacing w:line="360" w:lineRule="auto"/>
        <w:ind w:firstLine="540"/>
        <w:jc w:val="both"/>
        <w:rPr>
          <w:sz w:val="24"/>
        </w:rPr>
      </w:pPr>
      <w:r w:rsidRPr="005B4591">
        <w:rPr>
          <w:sz w:val="24"/>
        </w:rPr>
        <w:t>Бучанська міська поліклініка є лікувально-профілактичним закладом, мета якого є забезпечення різноманітних потреб дитячого і дорослого населення м. Буча в галузі охорони здоров’я шляхом надання кваліфікаційної медичної допомоги, включаючи широкий спектр лікувально-профілактичних заходів.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5B4591">
        <w:lastRenderedPageBreak/>
        <w:t xml:space="preserve">На утримання установ охорони здоров’я по загальному фонду при уточненому плані </w:t>
      </w:r>
      <w:r>
        <w:t>за 9 місяців 2016 року</w:t>
      </w:r>
      <w:r w:rsidRPr="005B4591">
        <w:t xml:space="preserve">  </w:t>
      </w:r>
      <w:r>
        <w:t>8 964,0</w:t>
      </w:r>
      <w:r w:rsidRPr="005B4591">
        <w:t xml:space="preserve"> тис.</w:t>
      </w:r>
      <w:r>
        <w:t xml:space="preserve"> </w:t>
      </w:r>
      <w:r w:rsidRPr="005B4591">
        <w:t xml:space="preserve">грн. використано </w:t>
      </w:r>
      <w:r>
        <w:t>8 728,9</w:t>
      </w:r>
      <w:r w:rsidRPr="005B4591">
        <w:t xml:space="preserve"> тис.</w:t>
      </w:r>
      <w:r>
        <w:t xml:space="preserve"> </w:t>
      </w:r>
      <w:r w:rsidRPr="005B4591">
        <w:t xml:space="preserve">грн. що становить </w:t>
      </w:r>
      <w:r>
        <w:t>97,4% планових призначень, та на 1 918,5 тис. грн. більше ніж за відповідний період 2015 року. Видатки проведені за рахунок медичної субвенції з Державного бюджету місту Буча відповідно до Закону України « про Державний бюджет України на 2016 рік».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98594A" w:rsidRPr="009B55F0" w:rsidRDefault="0098594A" w:rsidP="0098594A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6172200" cy="2971800"/>
            <wp:effectExtent l="19050" t="0" r="0" b="0"/>
            <wp:docPr id="9" name="Діагра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іаграма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94A" w:rsidRDefault="0098594A" w:rsidP="0098594A">
      <w:pPr>
        <w:spacing w:line="360" w:lineRule="auto"/>
        <w:ind w:firstLine="540"/>
        <w:jc w:val="both"/>
      </w:pPr>
    </w:p>
    <w:p w:rsidR="0098594A" w:rsidRDefault="0098594A" w:rsidP="0098594A">
      <w:pPr>
        <w:spacing w:line="360" w:lineRule="auto"/>
        <w:ind w:firstLine="540"/>
        <w:jc w:val="both"/>
      </w:pPr>
      <w:r>
        <w:t>Штатна чисельність Бучанської міської поліклініки складає 233 одиниці:</w:t>
      </w:r>
      <w:r w:rsidRPr="006A1DC5">
        <w:t xml:space="preserve"> </w:t>
      </w:r>
      <w:r>
        <w:t xml:space="preserve">з них лікарі- 77,5; середній медичний персонал -91,0; молодший медичний персонал – 21,5; спеціалісти - не медики – 12,5; інші – 30,5. </w:t>
      </w:r>
    </w:p>
    <w:p w:rsidR="0098594A" w:rsidRDefault="0098594A" w:rsidP="0098594A">
      <w:pPr>
        <w:spacing w:line="360" w:lineRule="auto"/>
        <w:ind w:firstLine="540"/>
        <w:jc w:val="both"/>
      </w:pPr>
      <w:r w:rsidRPr="005B4591">
        <w:t xml:space="preserve">Обсяг видатків на заробітну плату з </w:t>
      </w:r>
      <w:r w:rsidRPr="000625C1">
        <w:t xml:space="preserve">нарахуваннями </w:t>
      </w:r>
      <w:r>
        <w:t xml:space="preserve"> </w:t>
      </w:r>
      <w:r w:rsidRPr="005B4591">
        <w:t xml:space="preserve">складає </w:t>
      </w:r>
      <w:r>
        <w:t xml:space="preserve"> 6 866,6 тис. грн., при плані 6 980,9 тис. грн., виконання становить 98,4%. Питома вага  складає 78,7 % від загальних видатків.</w:t>
      </w:r>
    </w:p>
    <w:p w:rsidR="0098594A" w:rsidRDefault="0098594A" w:rsidP="0098594A">
      <w:pPr>
        <w:spacing w:line="360" w:lineRule="auto"/>
        <w:ind w:firstLine="540"/>
        <w:jc w:val="both"/>
      </w:pPr>
      <w:r>
        <w:t xml:space="preserve">На придбання паливо-мастильних матеріалів,предметів,матеріалів,обладнання та інвентарю для господарської діяльності лікувального закладу використано 566,0 тис. грн. грн плані  592,0 тис. грн., виконання становить 95,6 %. </w:t>
      </w:r>
    </w:p>
    <w:p w:rsidR="0098594A" w:rsidRDefault="0098594A" w:rsidP="0098594A">
      <w:pPr>
        <w:spacing w:line="360" w:lineRule="auto"/>
        <w:ind w:firstLine="540"/>
        <w:jc w:val="both"/>
      </w:pPr>
      <w:r>
        <w:t>Н</w:t>
      </w:r>
      <w:r w:rsidRPr="005B4591">
        <w:t xml:space="preserve">а закупівлю медикаментів та перев’язувальних засобів </w:t>
      </w:r>
      <w:r>
        <w:t>використано 351,8 тис. грн., при плані  365,3 тис. грн., виконання становить 96,3 %.</w:t>
      </w:r>
    </w:p>
    <w:p w:rsidR="0098594A" w:rsidRDefault="0098594A" w:rsidP="0098594A">
      <w:pPr>
        <w:spacing w:line="360" w:lineRule="auto"/>
        <w:ind w:firstLine="540"/>
        <w:jc w:val="both"/>
      </w:pPr>
      <w:r>
        <w:t>Н</w:t>
      </w:r>
      <w:r w:rsidRPr="005B4591">
        <w:t xml:space="preserve">а оплату комунальних послуг та енергоносіїв </w:t>
      </w:r>
      <w:r>
        <w:t>використано 376,6 тис. грн., при плані 420,4 тис. грн., виконання становить 89,6 %.  Обсяг видатків відповідно до  2015 року зріс на 67,0 тис. грн., у зв'язку із зростанням вартості послуг з енергопостачання та тарифів на енергоресурси та відкриттям амбулаторії загальної практики сімейної медицини.</w:t>
      </w:r>
    </w:p>
    <w:p w:rsidR="0098594A" w:rsidRDefault="0098594A" w:rsidP="0098594A">
      <w:pPr>
        <w:spacing w:line="360" w:lineRule="auto"/>
        <w:ind w:firstLine="540"/>
        <w:jc w:val="both"/>
      </w:pPr>
      <w:r>
        <w:lastRenderedPageBreak/>
        <w:t>Н</w:t>
      </w:r>
      <w:r w:rsidRPr="005B4591">
        <w:t xml:space="preserve">а трансферти населенню </w:t>
      </w:r>
      <w:r>
        <w:t>використано 350,8</w:t>
      </w:r>
      <w:r w:rsidRPr="005B4591">
        <w:t xml:space="preserve"> тис. грн.</w:t>
      </w:r>
      <w:r>
        <w:t>, при  плані 362,5 тис. грн., виконання становить 96,8 %.( видатки спрямовані на оплату відшкодування витрат на відпуск медикаментів за пільговими рецептами, та на оплату зубопротезування пільгових категорій населення). Даний показник відповідно до  2015 року зріс на 180,1 тис. грн.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5B4591">
        <w:t xml:space="preserve">За </w:t>
      </w:r>
      <w:r>
        <w:t xml:space="preserve">9 місяців </w:t>
      </w:r>
      <w:r w:rsidRPr="005B4591">
        <w:t>201</w:t>
      </w:r>
      <w:r>
        <w:t xml:space="preserve">6 рік </w:t>
      </w:r>
      <w:r w:rsidRPr="005B4591">
        <w:t xml:space="preserve">м. Ірпінь переданий міжбюджетний трансферт на виконання делегованих повноважень в галузі охорони здоров'я в сумі </w:t>
      </w:r>
      <w:r>
        <w:t xml:space="preserve"> 6 808,2 </w:t>
      </w:r>
      <w:r w:rsidRPr="005B4591">
        <w:t xml:space="preserve">тис. грн. при плані </w:t>
      </w:r>
      <w:r>
        <w:t>6 808,2</w:t>
      </w:r>
      <w:r w:rsidRPr="005B4591">
        <w:t xml:space="preserve">  тис.</w:t>
      </w:r>
      <w:r>
        <w:t xml:space="preserve"> </w:t>
      </w:r>
      <w:r w:rsidRPr="005B4591">
        <w:t xml:space="preserve">грн. що становить </w:t>
      </w:r>
      <w:r>
        <w:t xml:space="preserve">100 </w:t>
      </w:r>
      <w:r w:rsidRPr="005B4591">
        <w:t>% планових призначень.</w:t>
      </w:r>
      <w:r>
        <w:t xml:space="preserve"> Цей показник зріс на 444,5 тис. грн. відповідно до  2015 року.  </w:t>
      </w:r>
    </w:p>
    <w:p w:rsidR="0098594A" w:rsidRPr="00624AF6" w:rsidRDefault="0098594A" w:rsidP="0098594A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624AF6">
        <w:t>Кредиторська заборгованість станом на 3</w:t>
      </w:r>
      <w:r>
        <w:t>0</w:t>
      </w:r>
      <w:r w:rsidRPr="00624AF6">
        <w:t>.0</w:t>
      </w:r>
      <w:r>
        <w:t>9</w:t>
      </w:r>
      <w:r w:rsidRPr="00624AF6">
        <w:t xml:space="preserve">.2016 року </w:t>
      </w:r>
      <w:r>
        <w:t xml:space="preserve"> та прострочена кредиторська заборгованість відсутня.</w:t>
      </w:r>
    </w:p>
    <w:p w:rsidR="0098594A" w:rsidRPr="00816EB1" w:rsidRDefault="0098594A" w:rsidP="0098594A">
      <w:pPr>
        <w:spacing w:line="360" w:lineRule="auto"/>
        <w:ind w:firstLine="540"/>
        <w:jc w:val="both"/>
        <w:rPr>
          <w:color w:val="FF0000"/>
        </w:rPr>
      </w:pPr>
    </w:p>
    <w:p w:rsidR="0098594A" w:rsidRPr="00CB1456" w:rsidRDefault="0098594A" w:rsidP="0098594A">
      <w:pPr>
        <w:ind w:firstLine="851"/>
        <w:jc w:val="center"/>
        <w:rPr>
          <w:b/>
          <w:i/>
          <w:u w:val="single"/>
        </w:rPr>
      </w:pPr>
      <w:r w:rsidRPr="00CB1456">
        <w:rPr>
          <w:b/>
          <w:i/>
          <w:u w:val="single"/>
        </w:rPr>
        <w:t>Соціальний захист та соціальне забезпечення(090000)</w:t>
      </w:r>
    </w:p>
    <w:p w:rsidR="0098594A" w:rsidRDefault="0098594A" w:rsidP="0098594A">
      <w:pPr>
        <w:jc w:val="both"/>
      </w:pP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        За 9 місяців 2016 року Управлінням праці надано </w:t>
      </w:r>
      <w:r w:rsidRPr="007A1636">
        <w:t>допомоги сім’ям з дітьми, малозабезпеченим сім’ям  , інвалідам з дитинства, дітям-інвалідам</w:t>
      </w:r>
      <w:r>
        <w:t xml:space="preserve">  в кількості </w:t>
      </w:r>
      <w:r w:rsidRPr="00684498">
        <w:t>2339</w:t>
      </w:r>
      <w:r w:rsidRPr="00B01D71">
        <w:t xml:space="preserve"> </w:t>
      </w:r>
      <w:r>
        <w:t xml:space="preserve">особам на суму </w:t>
      </w:r>
      <w:r w:rsidRPr="00684498">
        <w:t>27 815,2тис.грн.</w:t>
      </w:r>
      <w:r>
        <w:t xml:space="preserve"> при уточненому плані </w:t>
      </w:r>
      <w:r w:rsidRPr="00684498">
        <w:t>27 816,9тис.грн.,</w:t>
      </w:r>
      <w:r>
        <w:t xml:space="preserve"> що становить </w:t>
      </w:r>
      <w:r w:rsidRPr="00684498">
        <w:t>99,9 %</w:t>
      </w:r>
      <w:r>
        <w:t xml:space="preserve"> виконання уточненого плану, в т. ч. по 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КФКВ 090302</w:t>
      </w:r>
      <w:r>
        <w:t xml:space="preserve"> «Допомога у зв’язку з вагітністю та </w:t>
      </w:r>
      <w:r w:rsidRPr="00B01D71">
        <w:t xml:space="preserve">пологами» </w:t>
      </w:r>
      <w:r>
        <w:t>КЕКВ 2730</w:t>
      </w:r>
      <w:r w:rsidRPr="00B01D71">
        <w:t xml:space="preserve">-  </w:t>
      </w:r>
      <w:r>
        <w:t>24</w:t>
      </w:r>
      <w:r w:rsidRPr="007A1636">
        <w:t xml:space="preserve"> </w:t>
      </w:r>
      <w:r w:rsidRPr="00B01D71">
        <w:t xml:space="preserve">особам на суму </w:t>
      </w:r>
      <w:r>
        <w:t>290577,51</w:t>
      </w:r>
      <w:r w:rsidRPr="00B01D71">
        <w:t xml:space="preserve"> грн. при уточненому плані </w:t>
      </w:r>
      <w:r>
        <w:t>290 ,6тис.</w:t>
      </w:r>
      <w:r w:rsidRPr="00B01D71">
        <w:t xml:space="preserve"> грн., що станови</w:t>
      </w:r>
      <w:r>
        <w:t>ть 100</w:t>
      </w:r>
      <w:r w:rsidRPr="00B01D71">
        <w:t xml:space="preserve"> % уточненого плану ; 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КФКВ 090303</w:t>
      </w:r>
      <w:r w:rsidRPr="00B01D71">
        <w:t xml:space="preserve"> «Допомога по догляду за дитиною віком до 3 років» </w:t>
      </w:r>
      <w:r>
        <w:t>КЕКВ 2730</w:t>
      </w:r>
      <w:r w:rsidRPr="00B01D71">
        <w:t xml:space="preserve">-  </w:t>
      </w:r>
      <w:r>
        <w:t xml:space="preserve">198 </w:t>
      </w:r>
      <w:r w:rsidRPr="00B01D71">
        <w:t xml:space="preserve">особам на суму </w:t>
      </w:r>
      <w:r>
        <w:t>227,4тис.</w:t>
      </w:r>
      <w:r w:rsidRPr="00B01D71">
        <w:t xml:space="preserve"> грн. при уточненому плані </w:t>
      </w:r>
      <w:r>
        <w:t>227,4тис.</w:t>
      </w:r>
      <w:r w:rsidRPr="00B01D71">
        <w:t xml:space="preserve"> грн., що становить </w:t>
      </w:r>
      <w:r>
        <w:t>100</w:t>
      </w:r>
      <w:r w:rsidRPr="00B01D71">
        <w:t xml:space="preserve"> % уточненого плану; 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КФКВ 090304</w:t>
      </w:r>
      <w:r w:rsidRPr="00B01D71">
        <w:t xml:space="preserve"> «Одноразова допомога при народженні дитини»</w:t>
      </w:r>
      <w:r w:rsidRPr="000C4155">
        <w:t xml:space="preserve"> </w:t>
      </w:r>
      <w:r>
        <w:t>КЕКВ 2730</w:t>
      </w:r>
      <w:r w:rsidRPr="00B01D71">
        <w:t xml:space="preserve"> -</w:t>
      </w:r>
      <w:r>
        <w:t>1542</w:t>
      </w:r>
      <w:r w:rsidRPr="00B01D71">
        <w:t xml:space="preserve"> осіб на суму </w:t>
      </w:r>
      <w:r>
        <w:t>19 117,3</w:t>
      </w:r>
      <w:r w:rsidRPr="00B01D71">
        <w:t xml:space="preserve"> </w:t>
      </w:r>
      <w:r>
        <w:t xml:space="preserve">тис. </w:t>
      </w:r>
      <w:r w:rsidRPr="00B01D71">
        <w:t xml:space="preserve">грн. при уточненому плані </w:t>
      </w:r>
      <w:r>
        <w:t>19 119,0тис. грн.,  що становить 99,9</w:t>
      </w:r>
      <w:r w:rsidRPr="00B01D71">
        <w:t xml:space="preserve">% уточненого плану; 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КФКВ 090305</w:t>
      </w:r>
      <w:r w:rsidRPr="00B01D71">
        <w:t xml:space="preserve"> «Допомога на дітей, які перебувають під опікою чи піклуванням» </w:t>
      </w:r>
      <w:r>
        <w:t>КЕКВ 2730</w:t>
      </w:r>
      <w:r w:rsidRPr="00B01D71">
        <w:t>-</w:t>
      </w:r>
      <w:r>
        <w:t>43</w:t>
      </w:r>
      <w:r w:rsidRPr="00B01D71">
        <w:t xml:space="preserve"> особи на суму </w:t>
      </w:r>
      <w:r>
        <w:t>1 484,0тис.</w:t>
      </w:r>
      <w:r w:rsidRPr="00B01D71">
        <w:t xml:space="preserve"> грн. при уточненому плані </w:t>
      </w:r>
      <w:r>
        <w:t>1 484,0тис.</w:t>
      </w:r>
      <w:r w:rsidRPr="00B01D71">
        <w:t xml:space="preserve"> грн., що становить </w:t>
      </w:r>
      <w:r>
        <w:t>100</w:t>
      </w:r>
      <w:r w:rsidRPr="00B01D71">
        <w:t xml:space="preserve"> % уточненого плану; 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КФКВ 090306</w:t>
      </w:r>
      <w:r w:rsidRPr="00B01D71">
        <w:t xml:space="preserve"> «Допомога на дітей одиноким матерям» </w:t>
      </w:r>
      <w:r>
        <w:t>КЕКВ 2730</w:t>
      </w:r>
      <w:r w:rsidRPr="00B01D71">
        <w:t xml:space="preserve">-  </w:t>
      </w:r>
      <w:r>
        <w:t>108</w:t>
      </w:r>
      <w:r w:rsidRPr="00B01D71">
        <w:t xml:space="preserve"> особа на суму </w:t>
      </w:r>
      <w:r>
        <w:t>2 081,8тис.</w:t>
      </w:r>
      <w:r w:rsidRPr="00B01D71">
        <w:t xml:space="preserve"> грн. при уточненому плані </w:t>
      </w:r>
      <w:r>
        <w:t>2 081,8тис.</w:t>
      </w:r>
      <w:r w:rsidRPr="00B01D71">
        <w:t xml:space="preserve"> грн., що становить </w:t>
      </w:r>
      <w:r>
        <w:t>100</w:t>
      </w:r>
      <w:r w:rsidRPr="00B01D71">
        <w:t xml:space="preserve"> % уточненого плану;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КФКВ 090307</w:t>
      </w:r>
      <w:r w:rsidRPr="00B01D71">
        <w:t xml:space="preserve"> «Допомога на дітей  , батьки яких не мають можливість утримувати дитину»</w:t>
      </w:r>
      <w:r w:rsidRPr="000C4155">
        <w:t xml:space="preserve"> </w:t>
      </w:r>
      <w:r>
        <w:t>КЕКВ 2730</w:t>
      </w:r>
      <w:r w:rsidRPr="00B01D71">
        <w:t xml:space="preserve"> -  </w:t>
      </w:r>
      <w:r>
        <w:t>11 осо</w:t>
      </w:r>
      <w:r w:rsidRPr="00B01D71">
        <w:t>б</w:t>
      </w:r>
      <w:r>
        <w:t>и</w:t>
      </w:r>
      <w:r w:rsidRPr="00B01D71">
        <w:t xml:space="preserve"> на суму </w:t>
      </w:r>
      <w:r>
        <w:t>97,4тис.грн.</w:t>
      </w:r>
      <w:r w:rsidRPr="00B01D71">
        <w:t xml:space="preserve"> при уточненому плані </w:t>
      </w:r>
      <w:r>
        <w:t>97,4тис.</w:t>
      </w:r>
      <w:r w:rsidRPr="00B01D71">
        <w:t xml:space="preserve"> грн., що становить </w:t>
      </w:r>
      <w:r>
        <w:t>100</w:t>
      </w:r>
      <w:r w:rsidRPr="00B01D71">
        <w:t xml:space="preserve"> %  уточненого плану ; 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lastRenderedPageBreak/>
        <w:t>КФКВ 090308</w:t>
      </w:r>
      <w:r w:rsidRPr="00B01D71">
        <w:t xml:space="preserve"> «Допомога при усиновленні дитини»</w:t>
      </w:r>
      <w:r w:rsidRPr="000C4155">
        <w:t xml:space="preserve"> </w:t>
      </w:r>
      <w:r>
        <w:t>КЕКВ 2730</w:t>
      </w:r>
      <w:r w:rsidRPr="00B01D71">
        <w:t xml:space="preserve"> -</w:t>
      </w:r>
      <w:r>
        <w:t xml:space="preserve"> 4</w:t>
      </w:r>
      <w:r w:rsidRPr="00B01D71">
        <w:t xml:space="preserve"> особи на суму </w:t>
      </w:r>
      <w:r>
        <w:t>55,0тис.</w:t>
      </w:r>
      <w:r w:rsidRPr="00B01D71">
        <w:t xml:space="preserve"> грн. при уточненому плані </w:t>
      </w:r>
      <w:r>
        <w:t>55,0тис. грн., що становить 100</w:t>
      </w:r>
      <w:r w:rsidRPr="00B01D71">
        <w:t xml:space="preserve"> % уточненого плану;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КФКВ 090401</w:t>
      </w:r>
      <w:r w:rsidRPr="00B01D71">
        <w:t xml:space="preserve"> «ДСД малозабезпеченим сім’ям»</w:t>
      </w:r>
      <w:r w:rsidRPr="000C4155">
        <w:t xml:space="preserve"> </w:t>
      </w:r>
      <w:r>
        <w:t>КЕКВ 2730</w:t>
      </w:r>
      <w:r w:rsidRPr="00B01D71">
        <w:t xml:space="preserve"> - </w:t>
      </w:r>
      <w:r>
        <w:t>36 сім</w:t>
      </w:r>
      <w:r w:rsidRPr="007A1636">
        <w:t>’</w:t>
      </w:r>
      <w:r>
        <w:t>я</w:t>
      </w:r>
      <w:r w:rsidRPr="00B01D71">
        <w:t xml:space="preserve"> на суму </w:t>
      </w:r>
      <w:r>
        <w:t>885,1тис.</w:t>
      </w:r>
      <w:r w:rsidRPr="00B01D71">
        <w:t xml:space="preserve"> грн. при уточненому плані </w:t>
      </w:r>
      <w:r>
        <w:t>885,1тис.</w:t>
      </w:r>
      <w:r w:rsidRPr="00B01D71">
        <w:t xml:space="preserve"> грн., що становить </w:t>
      </w:r>
      <w:r>
        <w:t>100</w:t>
      </w:r>
      <w:r w:rsidRPr="00B01D71">
        <w:t xml:space="preserve"> % уточненого плану ; 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КФКВ 091300</w:t>
      </w:r>
      <w:r w:rsidRPr="00B01D71">
        <w:t xml:space="preserve"> «Допомога інвалідам з дитинства та дітям-інвалідам»</w:t>
      </w:r>
      <w:r w:rsidRPr="000C4155">
        <w:t xml:space="preserve"> </w:t>
      </w:r>
      <w:r>
        <w:t>КЕКВ 2730</w:t>
      </w:r>
      <w:r w:rsidRPr="00B01D71">
        <w:t xml:space="preserve"> - </w:t>
      </w:r>
      <w:r>
        <w:t>361</w:t>
      </w:r>
      <w:r w:rsidRPr="00B01D71">
        <w:t xml:space="preserve"> особа на суму </w:t>
      </w:r>
      <w:r>
        <w:t>3 364,0тис.</w:t>
      </w:r>
      <w:r w:rsidRPr="00B01D71">
        <w:t xml:space="preserve"> грн. при уточненому плані </w:t>
      </w:r>
      <w:r>
        <w:t>3 364,0тис.</w:t>
      </w:r>
      <w:r w:rsidRPr="00B01D71">
        <w:t xml:space="preserve"> грн., щ</w:t>
      </w:r>
      <w:r>
        <w:t>о становить 100</w:t>
      </w:r>
      <w:r w:rsidRPr="00B01D71">
        <w:t xml:space="preserve"> % уточненого</w:t>
      </w:r>
      <w:r>
        <w:t xml:space="preserve"> плану;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КФКВ 090413</w:t>
      </w:r>
      <w:r>
        <w:t xml:space="preserve"> «допомога на догляд за інвалідом І чи ІІ групи внаслідок психічного розладу»</w:t>
      </w:r>
      <w:r w:rsidRPr="000C4155">
        <w:t xml:space="preserve"> </w:t>
      </w:r>
      <w:r>
        <w:t>КЕКВ 2730- 12 осіб на суму 212 ,7тис. грн. при уточненому плані 212,7тис. грн., що становить 100 % виконання.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     Надано допомоги 2 прийомним сім’ям  на суму 102,4тис. грн. при уточненому плані 142,0тис. грн., що становить 72 % уточненого плану(</w:t>
      </w:r>
      <w:r w:rsidRPr="007A1636">
        <w:t>КФКВ 070303</w:t>
      </w:r>
      <w:r w:rsidRPr="000C4155">
        <w:t xml:space="preserve"> </w:t>
      </w:r>
      <w:r>
        <w:t>КЕКВ 2730).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6172200" cy="3419475"/>
            <wp:effectExtent l="0" t="0" r="0" b="0"/>
            <wp:docPr id="10" name="Діагра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  Надано </w:t>
      </w:r>
      <w:r w:rsidRPr="007A1636">
        <w:t>пільг та субсидій на житлово-комунальні послуги</w:t>
      </w:r>
      <w:r>
        <w:t xml:space="preserve"> </w:t>
      </w:r>
      <w:r w:rsidRPr="007A1636">
        <w:t>8307</w:t>
      </w:r>
      <w:r>
        <w:t xml:space="preserve"> одержувачам на загальну суму </w:t>
      </w:r>
      <w:r w:rsidRPr="00320602">
        <w:t>20 643,9</w:t>
      </w:r>
      <w:r>
        <w:t xml:space="preserve"> </w:t>
      </w:r>
      <w:r w:rsidRPr="00320602">
        <w:t>тис. грн.</w:t>
      </w:r>
      <w:r>
        <w:t xml:space="preserve"> при уточненому плані </w:t>
      </w:r>
      <w:r w:rsidRPr="00320602">
        <w:t>20 733,6</w:t>
      </w:r>
      <w:r>
        <w:t xml:space="preserve"> тис. грн., що становить </w:t>
      </w:r>
      <w:r w:rsidRPr="00320602">
        <w:t>99,6 %</w:t>
      </w:r>
      <w:r>
        <w:t xml:space="preserve"> виконання уточненого плану загального фонду, в тому числі по 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КФКВ 090201</w:t>
      </w:r>
      <w:r>
        <w:t xml:space="preserve"> «Пільги ветеранам війни та праці на ЖКП»</w:t>
      </w:r>
      <w:r w:rsidRPr="000C4155">
        <w:t xml:space="preserve"> </w:t>
      </w:r>
      <w:r>
        <w:t xml:space="preserve">КЕКВ 2730  - 1568 одержувачів на суму 3 030,6тис. грн. при уточненому плані 3 030,6тис. грн., що становить 100  % уточненого плану по загальному фонді; 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КФКВ 090204</w:t>
      </w:r>
      <w:r>
        <w:t xml:space="preserve"> «Пільги ВВС та МВС на ЖКП» КЕКВ 2730- 240 одержувачі на суму 331,9тис. грн. при уточненому плані 331,9 тис. грн., що становить 100 % уточненого плану загального фонду ; 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lastRenderedPageBreak/>
        <w:t>КФКВ 090207</w:t>
      </w:r>
      <w:r>
        <w:t xml:space="preserve"> «Пільги громадянам, які постраждали внаслідок ЧАЕС на ЖКП»</w:t>
      </w:r>
      <w:r w:rsidRPr="000C4155">
        <w:t xml:space="preserve"> </w:t>
      </w:r>
      <w:r>
        <w:t xml:space="preserve">КЕКВ 2730 - 1635 одержувачів на суму 2 566,7тис. грн. при уточненому плані 2 566,7тис. грн., що становить 100 % уточненого плану по загальному фонду; 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КФКВ 090210</w:t>
      </w:r>
      <w:r>
        <w:t xml:space="preserve"> «Пільги громадянам, передбачені п. «ї» ч.1 ст.77» КЕКВ 2730- 52 одержувач на суму 217,0тис. грн. при уточненому плані 217,0 тис. грн., що становить 100 % уточненого плану по загальному фонду; 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КФКВ 090212</w:t>
      </w:r>
      <w:r>
        <w:t xml:space="preserve"> «Пільги</w:t>
      </w:r>
      <w:r w:rsidRPr="00437804">
        <w:t xml:space="preserve"> на медичне обслуговування громадян,</w:t>
      </w:r>
      <w:r>
        <w:t xml:space="preserve"> </w:t>
      </w:r>
      <w:r w:rsidRPr="00437804">
        <w:t>які постраждали внас</w:t>
      </w:r>
      <w:r>
        <w:t>лідок Чорнобильської катастрофи»</w:t>
      </w:r>
      <w:r w:rsidRPr="000C4155">
        <w:t xml:space="preserve"> </w:t>
      </w:r>
      <w:r>
        <w:t>КЕКВ 2730 - 1098</w:t>
      </w:r>
      <w:r w:rsidRPr="00093387">
        <w:t xml:space="preserve"> </w:t>
      </w:r>
      <w:r>
        <w:t>одержувачів на суму 420,1тис. грн., при уточненому плані 502,6тис. грн., що становить 84 % уточненого плану;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КФКВ 090215</w:t>
      </w:r>
      <w:r>
        <w:t xml:space="preserve"> «Пільги багатодітним сім’ям на ЖКП»</w:t>
      </w:r>
      <w:r w:rsidRPr="000C4155">
        <w:t xml:space="preserve"> </w:t>
      </w:r>
      <w:r>
        <w:t xml:space="preserve">КЕКВ 2730 - 434 особи на суму 494,0тис. грн. при уточненому плані 494,0тис. грн., що становить 100 % уточненого плану; 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КФКВ 090405</w:t>
      </w:r>
      <w:r>
        <w:t xml:space="preserve"> «Додаткові виплати населенню на ЖКП»</w:t>
      </w:r>
      <w:r w:rsidRPr="000C4155">
        <w:t xml:space="preserve"> </w:t>
      </w:r>
      <w:r>
        <w:t>КЕКВ 2730 - 3280 одержувачів на суму 13 583,7тис. грн. при уточненому плані 13 590,9тис. грн., що становить 99,9 % уточненого плану по загальному фонду.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  <w:lang w:val="ru-RU"/>
        </w:rPr>
        <w:drawing>
          <wp:inline distT="0" distB="0" distL="0" distR="0">
            <wp:extent cx="6191250" cy="2781300"/>
            <wp:effectExtent l="19050" t="0" r="0" b="0"/>
            <wp:docPr id="11" name="Діагра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іаграма 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94A" w:rsidRPr="000C4155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На </w:t>
      </w:r>
      <w:r w:rsidRPr="007A1636">
        <w:t>виконання міської програми «З турботою про кожного</w:t>
      </w:r>
      <w:r>
        <w:t xml:space="preserve">» за 9 місяців 2016 року </w:t>
      </w:r>
      <w:r w:rsidRPr="009D1BE6">
        <w:t>використано коштів</w:t>
      </w:r>
      <w:r w:rsidRPr="007A1636">
        <w:t xml:space="preserve"> </w:t>
      </w:r>
      <w:r>
        <w:t xml:space="preserve"> на загальну суму </w:t>
      </w:r>
      <w:r w:rsidRPr="00311F29">
        <w:t>873,1тис. грн.</w:t>
      </w:r>
      <w:r w:rsidRPr="007A1636">
        <w:t xml:space="preserve"> </w:t>
      </w:r>
      <w:r>
        <w:t xml:space="preserve">при уточненому плані 874,2тис.  грн., що становить 99,9 % уточненого плану, </w:t>
      </w:r>
      <w:r w:rsidRPr="007A1636">
        <w:t>по КФКВ 090412 «Інші видатки на соціальний захист населення» КЕКВ 2730 – 872,6тис. грн.; КЕКВ 2240 – 549,05 грн.</w:t>
      </w:r>
      <w:r>
        <w:t xml:space="preserve"> в тому числі:</w:t>
      </w:r>
    </w:p>
    <w:p w:rsidR="0098594A" w:rsidRPr="00F968E6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F968E6">
        <w:t xml:space="preserve">матеріальна допомога на лікування та медичне обслуговування – </w:t>
      </w:r>
      <w:r>
        <w:t>269</w:t>
      </w:r>
      <w:r w:rsidRPr="00F968E6">
        <w:t xml:space="preserve"> осіб на суму </w:t>
      </w:r>
      <w:r>
        <w:t>139,0тис.</w:t>
      </w:r>
      <w:r w:rsidRPr="00F968E6">
        <w:t xml:space="preserve"> грн.</w:t>
      </w:r>
    </w:p>
    <w:p w:rsidR="0098594A" w:rsidRPr="00F968E6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F968E6">
        <w:t>матеріальна допомога на вирішення соціально-побутових проблем –</w:t>
      </w:r>
      <w:r>
        <w:t>86</w:t>
      </w:r>
      <w:r w:rsidRPr="00F968E6">
        <w:t xml:space="preserve"> особи на суму </w:t>
      </w:r>
      <w:r>
        <w:t>34,1тис.</w:t>
      </w:r>
      <w:r w:rsidRPr="00F968E6">
        <w:t xml:space="preserve"> грн.</w:t>
      </w:r>
    </w:p>
    <w:p w:rsidR="0098594A" w:rsidRPr="00F968E6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F968E6">
        <w:t>матеріальна допомога на поховання  -</w:t>
      </w:r>
      <w:r>
        <w:t>27 осіб</w:t>
      </w:r>
      <w:r w:rsidRPr="00F968E6">
        <w:t xml:space="preserve"> на суму </w:t>
      </w:r>
      <w:r>
        <w:t>25,5тис.</w:t>
      </w:r>
      <w:r w:rsidRPr="00F968E6">
        <w:t xml:space="preserve"> грн.</w:t>
      </w:r>
    </w:p>
    <w:p w:rsidR="0098594A" w:rsidRPr="008C6E36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8C6E36">
        <w:lastRenderedPageBreak/>
        <w:t xml:space="preserve">матеріальна допомога довгожителям міста – </w:t>
      </w:r>
      <w:r>
        <w:t>138</w:t>
      </w:r>
      <w:r w:rsidRPr="008C6E36">
        <w:t xml:space="preserve"> осіб на суму </w:t>
      </w:r>
      <w:r>
        <w:t xml:space="preserve">72,5тис. </w:t>
      </w:r>
      <w:r w:rsidRPr="008C6E36">
        <w:t>грн.</w:t>
      </w:r>
      <w:r>
        <w:t>, в т. ч. поштовий збір – 549,05 грн.)</w:t>
      </w:r>
      <w:r w:rsidRPr="008C6E36">
        <w:t>;</w:t>
      </w:r>
    </w:p>
    <w:p w:rsidR="0098594A" w:rsidRPr="00C33A76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C33A76">
        <w:t>матеріальна допомога с</w:t>
      </w:r>
      <w:r>
        <w:t xml:space="preserve">ім’ям загиблих учасників АТО – 2 </w:t>
      </w:r>
      <w:r w:rsidRPr="00C33A76">
        <w:t xml:space="preserve">чол. на суму </w:t>
      </w:r>
      <w:r>
        <w:t>2</w:t>
      </w:r>
      <w:r w:rsidRPr="00C33A76">
        <w:t>0</w:t>
      </w:r>
      <w:r>
        <w:t>,</w:t>
      </w:r>
      <w:r w:rsidRPr="00C33A76">
        <w:t>0</w:t>
      </w:r>
      <w:r>
        <w:t>тис.</w:t>
      </w:r>
      <w:r w:rsidRPr="00C33A76">
        <w:t xml:space="preserve"> грн</w:t>
      </w:r>
      <w:r>
        <w:t>.</w:t>
      </w:r>
      <w:r w:rsidRPr="00C33A76">
        <w:t>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C33A76">
        <w:t xml:space="preserve">матеріальна допомога сім’ям на поховання загиблих учасників АТО – </w:t>
      </w:r>
      <w:r>
        <w:t>2</w:t>
      </w:r>
      <w:r w:rsidRPr="00C33A76">
        <w:t xml:space="preserve"> чол. на суму </w:t>
      </w:r>
      <w:r>
        <w:t>6</w:t>
      </w:r>
      <w:r w:rsidRPr="00C33A76">
        <w:t>,0 грн.</w:t>
      </w:r>
      <w:r>
        <w:t>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матеріальна допомога до 8 Березня на загальну суму 10,0 грн.: 5 жінкам – вдовам учасників АТО;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матеріальна допомога учасникам АТО – 23 чол. на суму 46,0тис. грн.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матеріальна допомога афганцям до Дня річниці  виведенні військ з Афганістану - 31 чол. на суму  15,5тис. грн.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матеріальна допомога до дня Перемоги – 52 чол. на суму 26,0тис.грн.;</w:t>
      </w:r>
    </w:p>
    <w:p w:rsidR="0098594A" w:rsidRPr="005D4647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матеріальна допомога до дня </w:t>
      </w:r>
      <w:r w:rsidRPr="007A1636">
        <w:t>30 річниці Чорнобильської катастрофи – 170 чол. на суму 56,4тис. грн.</w:t>
      </w:r>
    </w:p>
    <w:p w:rsidR="0098594A" w:rsidRPr="005D4647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матеріальна допомога до Дня незалежності інвалідам АТО – 13 чол. на суму 13,0тис. грн.;</w:t>
      </w:r>
    </w:p>
    <w:p w:rsidR="0098594A" w:rsidRPr="005D4647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матеріальна допомога до Дня незалежності учасникам АТО – 166 чол. на суму 83,0тис. грн.;</w:t>
      </w:r>
    </w:p>
    <w:p w:rsidR="0098594A" w:rsidRPr="002C13E9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матеріальна допомога </w:t>
      </w:r>
      <w:r w:rsidRPr="007A1636">
        <w:t>до Дня незалежності борцям за незалежність України – 59 чол. на суму 59,0тис. грн.;</w:t>
      </w:r>
    </w:p>
    <w:p w:rsidR="0098594A" w:rsidRPr="002C13E9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матеріальна допомога педагогам-пенсіонерам до Дня вчителя – 124 чол. на суму 62,0тис. грн.;</w:t>
      </w:r>
    </w:p>
    <w:p w:rsidR="0098594A" w:rsidRPr="002C13E9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матеріальна допомога до Дня осіб похилого віку – 51 чол. на суму 25,5тис. грн.;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7A1636">
        <w:t>матеріальна допомога до Дня партизанської слави – 4 чол. на суму 2,0тис. грн.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Надана компенсація за оплату харчування вихованців ДНЗ, з числа дітей учасників АТО – 19 чол. на суму 24,3тис. грн.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      Проведено безкоштовне харчування малозабезпечених верств населення – 11 чоловік/місяць на суму 63,1тис. грн. 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      </w:t>
      </w:r>
      <w:r w:rsidRPr="001F1495">
        <w:t xml:space="preserve">Відшкодовано пільг сім’ям , діти яких загинули в Афганістані – 2 </w:t>
      </w:r>
      <w:r>
        <w:t>сім</w:t>
      </w:r>
      <w:r w:rsidRPr="007A1636">
        <w:t>’</w:t>
      </w:r>
      <w:r>
        <w:t xml:space="preserve">ї </w:t>
      </w:r>
      <w:r w:rsidRPr="001F1495">
        <w:t xml:space="preserve">на суму </w:t>
      </w:r>
      <w:r w:rsidRPr="002C13E9">
        <w:t>4</w:t>
      </w:r>
      <w:r>
        <w:t>,5тис.</w:t>
      </w:r>
      <w:r w:rsidRPr="001F1495">
        <w:t xml:space="preserve"> грн.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      Надано 25 продуктових наборів на суму 5,0тис. грн. до Дня Перемоги.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      Солдатська каша до дня Перемоги – 11,0тис. грн.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      Організовано святковий обід для 125 ветеранів в сумі 20,0тис.грн.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      Проведена компенсація реабілітованому від жертв політичних репресій – 1 особа на суму 49,6тис. грн. 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lastRenderedPageBreak/>
        <w:t xml:space="preserve">По </w:t>
      </w:r>
      <w:r w:rsidRPr="007A1636">
        <w:t>КФКВ 010116</w:t>
      </w:r>
      <w:r>
        <w:t xml:space="preserve"> «Органи місцевого самоврядування»  проведено видатки на загальну суму 2 321,8тис. грн. при уточненому плані 2 546,1тис.грн., що становить 91 % виконання уточненого плану в т. ч. по:</w:t>
      </w:r>
    </w:p>
    <w:p w:rsidR="0098594A" w:rsidRPr="00991DBE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991DBE">
        <w:t>КЕКВ 2100 Видатки на заробітну плату та нарахування склали 2</w:t>
      </w:r>
      <w:r>
        <w:t xml:space="preserve"> </w:t>
      </w:r>
      <w:r w:rsidRPr="00991DBE">
        <w:t>081</w:t>
      </w:r>
      <w:r>
        <w:t>,2тис.</w:t>
      </w:r>
      <w:r w:rsidRPr="00991DBE">
        <w:t xml:space="preserve"> грн. при уточненому плані 2</w:t>
      </w:r>
      <w:r>
        <w:t xml:space="preserve"> </w:t>
      </w:r>
      <w:r w:rsidRPr="00991DBE">
        <w:t>296</w:t>
      </w:r>
      <w:r>
        <w:t>,1тис.</w:t>
      </w:r>
      <w:r w:rsidRPr="00991DBE">
        <w:t xml:space="preserve"> грн., що становить 91 % уточненого плану; </w:t>
      </w:r>
    </w:p>
    <w:p w:rsidR="0098594A" w:rsidRPr="00991DBE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991DBE">
        <w:t>КЕКВ 2210 Видатки на придбання предметів, матеріалів та обладнання складають 36</w:t>
      </w:r>
      <w:r>
        <w:t>,1тис.</w:t>
      </w:r>
      <w:r w:rsidRPr="00991DBE">
        <w:t xml:space="preserve"> грн., при уточненому плані  36</w:t>
      </w:r>
      <w:r>
        <w:t>,3тис.</w:t>
      </w:r>
      <w:r w:rsidRPr="00991DBE">
        <w:t xml:space="preserve"> грн., що становить 99 % виконання;</w:t>
      </w:r>
    </w:p>
    <w:p w:rsidR="0098594A" w:rsidRPr="00991DBE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991DBE">
        <w:t>КЕКВ 2240 Видатки по на оплату послуг зв’язку, технічного обслуговування газової котельні Управління, заправка та відновлення картриджів по КЕКВ 2240 складають  – 63</w:t>
      </w:r>
      <w:r>
        <w:t>,</w:t>
      </w:r>
      <w:r w:rsidRPr="00991DBE">
        <w:t>5</w:t>
      </w:r>
      <w:r>
        <w:t>тис.</w:t>
      </w:r>
      <w:r w:rsidRPr="00991DBE">
        <w:t xml:space="preserve"> грн. при уточненому плані 72</w:t>
      </w:r>
      <w:r>
        <w:t>,</w:t>
      </w:r>
      <w:r w:rsidRPr="00991DBE">
        <w:t>0</w:t>
      </w:r>
      <w:r>
        <w:t>тис.</w:t>
      </w:r>
      <w:r w:rsidRPr="00991DBE">
        <w:t>грн., що становить 88 % виконання;</w:t>
      </w:r>
    </w:p>
    <w:p w:rsidR="0098594A" w:rsidRPr="00991DBE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991DBE">
        <w:t>КЕКВ 2272 Видатки на оплату послуг водовідведення складають 2</w:t>
      </w:r>
      <w:r>
        <w:t>,</w:t>
      </w:r>
      <w:r w:rsidRPr="00991DBE">
        <w:t>2</w:t>
      </w:r>
      <w:r>
        <w:t>тис.</w:t>
      </w:r>
      <w:r w:rsidRPr="00991DBE">
        <w:t>грн., при уточненому плані 2</w:t>
      </w:r>
      <w:r>
        <w:t>,</w:t>
      </w:r>
      <w:r w:rsidRPr="00991DBE">
        <w:t>5</w:t>
      </w:r>
      <w:r>
        <w:t>тис.</w:t>
      </w:r>
      <w:r w:rsidRPr="00991DBE">
        <w:t xml:space="preserve"> грн., що становить 88 % виконання.</w:t>
      </w:r>
    </w:p>
    <w:p w:rsidR="0098594A" w:rsidRPr="00991DBE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991DBE">
        <w:t>КЕКВ 2273 Видатки на оплату послуг електроенергії – 39</w:t>
      </w:r>
      <w:r>
        <w:t>,8тис.</w:t>
      </w:r>
      <w:r w:rsidRPr="00991DBE">
        <w:t xml:space="preserve"> грн. при уточненому плані 40</w:t>
      </w:r>
      <w:r>
        <w:t>,2тис.</w:t>
      </w:r>
      <w:r w:rsidRPr="00991DBE">
        <w:t xml:space="preserve"> грн., що становить 99 % виконання;</w:t>
      </w:r>
    </w:p>
    <w:p w:rsidR="0098594A" w:rsidRPr="00991DBE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991DBE">
        <w:t>КЕКВ 2274 Видатки на оплату послуг газопостачання складають 99</w:t>
      </w:r>
      <w:r>
        <w:t>,1тис.</w:t>
      </w:r>
      <w:r w:rsidRPr="00991DBE">
        <w:t>грн., при уточненому плані 99</w:t>
      </w:r>
      <w:r>
        <w:t>,</w:t>
      </w:r>
      <w:r w:rsidRPr="00991DBE">
        <w:t>1</w:t>
      </w:r>
      <w:r>
        <w:t>тис.</w:t>
      </w:r>
      <w:r w:rsidRPr="00991DBE">
        <w:t>грн., що становить 99 % виконання.</w:t>
      </w:r>
    </w:p>
    <w:p w:rsidR="0098594A" w:rsidRPr="00991DBE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991DBE">
        <w:t xml:space="preserve">     Штатна чисельність Управління праці за 9 місяців 2016 року не змінювалася та станом на </w:t>
      </w:r>
      <w:r>
        <w:t>30</w:t>
      </w:r>
      <w:r w:rsidRPr="00991DBE">
        <w:t>.</w:t>
      </w:r>
      <w:r>
        <w:t>09</w:t>
      </w:r>
      <w:r w:rsidRPr="00991DBE">
        <w:t>.2016 р. складає 43,5 штатних одиниць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        По </w:t>
      </w:r>
      <w:r w:rsidRPr="007A1636">
        <w:t>КФКВ 091204</w:t>
      </w:r>
      <w:r>
        <w:t xml:space="preserve"> «Територіальний центр соціального обслуговування (надання соціальних послуг)»  видатки склали 390,8тис.грн. уточненому плані 428,6тис.грн. що становить 91 % виконання уточненого плану, в т. ч. по: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КЕКВ 2110 Видатки на заробітну плату територіального центру складають 376,5тис.грн уточненому плані 413,2тис.грн що становить 91 % виконання;  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КЕКВ 2210 Видатки на придбання паперу та канцелярського приладдя склали 1,7тис. грн. при уточненому плані 2,2тис. грн., що становить 81% виконання;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КЕКВ 2272 Видатки на водовідведення склали 726,75 грн. при уточненому плані 900 грн.</w:t>
      </w:r>
      <w:r w:rsidRPr="004E63C8">
        <w:t xml:space="preserve"> </w:t>
      </w:r>
      <w:r>
        <w:t>що становить 81% виконання;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КЕКВ 2274 Видатки на газопостачання склали 11,8тис. грн. при уточненому плані 12,3тис. грн., що становить 96% виконання.</w:t>
      </w:r>
    </w:p>
    <w:p w:rsidR="0098594A" w:rsidRPr="007A1636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95286E">
        <w:t xml:space="preserve">Штатна чисельність Територіального центру за 9 місяців 2016 року не змінювалася та станом на </w:t>
      </w:r>
      <w:r>
        <w:t>30</w:t>
      </w:r>
      <w:r w:rsidRPr="0095286E">
        <w:t>.</w:t>
      </w:r>
      <w:r>
        <w:t>09.</w:t>
      </w:r>
      <w:r w:rsidRPr="0095286E">
        <w:t>2016 р. складає 15,5 штатних одиниць.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По </w:t>
      </w:r>
      <w:r w:rsidRPr="007A1636">
        <w:t>КФКВ 091205</w:t>
      </w:r>
      <w:r>
        <w:t xml:space="preserve"> «Компенсація непрацюючим фізичним особам, які постійно надають соціальні послуги громадянам похилого віку, інвалідам, дітям-інвалідам» КЕКВ 2730 - </w:t>
      </w:r>
      <w:r w:rsidRPr="004807D0">
        <w:t>76</w:t>
      </w:r>
      <w:r>
        <w:t xml:space="preserve"> особа на загальну суму 111,7тис. грн., при уточненому плані 112,0тис.грн., що становить 99 % уточненого плану.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lastRenderedPageBreak/>
        <w:t xml:space="preserve">      </w:t>
      </w:r>
      <w:r w:rsidRPr="00954228">
        <w:t>Надана</w:t>
      </w:r>
      <w:r>
        <w:t xml:space="preserve"> фінансова підтримка для  </w:t>
      </w:r>
      <w:r w:rsidRPr="007A1636">
        <w:t>міської організації ветеранів війни та праці</w:t>
      </w:r>
      <w:r>
        <w:t xml:space="preserve"> в сумі  27,0тис.грн.: на виплату заробітної плати  - 20,0тис.грн., надана матеріальна допомога ветеранам до Дня Перемоги – 7,0тис. грн.;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       Для </w:t>
      </w:r>
      <w:r w:rsidRPr="007A1636">
        <w:t>міської організації інвалідів війни, Збройних сил</w:t>
      </w:r>
      <w:r>
        <w:t xml:space="preserve"> </w:t>
      </w:r>
      <w:r w:rsidRPr="007A1636">
        <w:t>та учасників бойових</w:t>
      </w:r>
      <w:r>
        <w:t xml:space="preserve"> </w:t>
      </w:r>
      <w:r w:rsidRPr="007A1636">
        <w:t>дій</w:t>
      </w:r>
      <w:r>
        <w:t xml:space="preserve"> в сумі 22,6тис. грн.: на виплату заробітної плати – 15,6тис. грн.,</w:t>
      </w:r>
      <w:r w:rsidRPr="008B7C94">
        <w:t xml:space="preserve"> </w:t>
      </w:r>
      <w:r>
        <w:t xml:space="preserve">надана матеріальна допомога інвалідам війни </w:t>
      </w:r>
      <w:r w:rsidRPr="000D14FF">
        <w:t xml:space="preserve">до </w:t>
      </w:r>
      <w:hyperlink r:id="rId12" w:tooltip="День скорботи і вшанування пам'яті жертв війни в Україні" w:history="1">
        <w:r w:rsidRPr="007A1636">
          <w:t>Дня скорботи і вшанування пам'яті жертв війни в Україні</w:t>
        </w:r>
      </w:hyperlink>
      <w:r w:rsidRPr="008B7C94">
        <w:t xml:space="preserve"> </w:t>
      </w:r>
      <w:r>
        <w:t>–</w:t>
      </w:r>
      <w:r w:rsidRPr="008B7C94">
        <w:t xml:space="preserve"> </w:t>
      </w:r>
      <w:r>
        <w:t>7,0тис.грн.;</w:t>
      </w:r>
    </w:p>
    <w:p w:rsidR="0098594A" w:rsidRPr="00AC0437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       Для </w:t>
      </w:r>
      <w:r w:rsidRPr="007A1636">
        <w:t>громадської організації інвалідів «Відгук»</w:t>
      </w:r>
      <w:r>
        <w:t xml:space="preserve"> в сумі 26,8тис. грн.: на проведення заходів  у 2016 року (обласні змагання з настільного тенісу – 2,0тис. грн., обласні змагання з плавання – 2,0тис. грн., обласні змагання з шахів – 2,0тис.грн., святкування масляної для дорослих інвалідів – 3,0тис. грн.,</w:t>
      </w:r>
      <w:r w:rsidRPr="008B7C94">
        <w:t xml:space="preserve"> </w:t>
      </w:r>
      <w:r>
        <w:t>е</w:t>
      </w:r>
      <w:r w:rsidRPr="008B7C94">
        <w:t>кскурсія для дітей в «Українське село» в с. Бузова</w:t>
      </w:r>
      <w:r>
        <w:t xml:space="preserve"> – 2,0тис. грн., е</w:t>
      </w:r>
      <w:r w:rsidRPr="008B7C94">
        <w:t>кскурсія в Коростень для дорослих</w:t>
      </w:r>
      <w:r>
        <w:t xml:space="preserve"> – 2,5тис.грн.,  д</w:t>
      </w:r>
      <w:r w:rsidRPr="008B7C94">
        <w:t>воденний культурно-реабілітаційний захід</w:t>
      </w:r>
      <w:r>
        <w:t xml:space="preserve"> – 7,3тис. грн.,</w:t>
      </w:r>
      <w:r w:rsidRPr="00875F5A">
        <w:t xml:space="preserve"> </w:t>
      </w:r>
      <w:r>
        <w:t>п</w:t>
      </w:r>
      <w:r w:rsidRPr="00875F5A">
        <w:t>роведення виїзного "пікніку" на Київське море</w:t>
      </w:r>
      <w:r>
        <w:t xml:space="preserve"> – 6,0тис. грн. ).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      Всього надано фінансової підтримки громадським організаціям </w:t>
      </w:r>
      <w:r w:rsidRPr="007B5511">
        <w:t>по</w:t>
      </w:r>
      <w:r w:rsidRPr="007A1636">
        <w:t xml:space="preserve"> КФКВ 091209 КЕКВ 2610 </w:t>
      </w:r>
      <w:r>
        <w:t>на суму 76,5тис. грн., при уточненому плані 90,3тис.грн., що становить 85 % виконання.</w:t>
      </w:r>
    </w:p>
    <w:p w:rsidR="0098594A" w:rsidRPr="000D14FF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0D14FF">
        <w:t>Кредиторська заборгованість</w:t>
      </w:r>
      <w:r>
        <w:t xml:space="preserve"> за бюджетними коштами місцевого бюджету </w:t>
      </w:r>
      <w:r w:rsidRPr="007A1636">
        <w:t xml:space="preserve">загального </w:t>
      </w:r>
      <w:r>
        <w:t xml:space="preserve">фонду станом на 30.09.2016 р. склала:  </w:t>
      </w:r>
      <w:r w:rsidRPr="000D14FF">
        <w:t>318,1тис.грн., в т.</w:t>
      </w:r>
      <w:r>
        <w:t xml:space="preserve"> </w:t>
      </w:r>
      <w:r w:rsidRPr="000D14FF">
        <w:t>ч. прострочена заборгованість – 2</w:t>
      </w:r>
      <w:r>
        <w:t xml:space="preserve"> </w:t>
      </w:r>
      <w:r w:rsidRPr="000D14FF">
        <w:t>027</w:t>
      </w:r>
      <w:r>
        <w:t>,</w:t>
      </w:r>
      <w:r w:rsidRPr="000D14FF">
        <w:t>1</w:t>
      </w:r>
      <w:r>
        <w:t>тис.</w:t>
      </w:r>
      <w:r w:rsidRPr="000D14FF">
        <w:t xml:space="preserve"> грн.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КФКВ 010116 «Органи місцевого самоврядування» - 150498,84 грн.: КЕКВ 2111 – 124,2тис. грн., КЕКВ 2120 – 26,3тис. грн.;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КФКВ 091204 Територіальний центр соціального обслуговування (надання соціальних послуг» - 36,4тис. грн.: КЕКВ 2111 – 31,3тис. грн.,  КЕКВ 2120 – 5,1тис. грн.;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КФКВ 090201 Пільги ветеранам війни та праці на житлово-комунальні послуги КЕКВ 2730– 459,2тис. грн.;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КФКВ 090204 Пільги ветеранам військової служби</w:t>
      </w:r>
      <w:r w:rsidRPr="005C4A4B">
        <w:t xml:space="preserve"> </w:t>
      </w:r>
      <w:r>
        <w:t>на житлово-комунальні послуги КЕКВ 2730 – 58,2тис. грн.;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КФКВ 090205 Пільги ветеранам військової служби на придбання твердого палива КЕКВ 2730 – 1,0тис. грн.;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КФКВ 090207 Пільги громадянам, які постраждали внаслідок ЧАЕС на житлово-комунальні послуги КЕКВ 2730 – 344,7тис. грн.;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КФКВ 090210 </w:t>
      </w:r>
      <w:r w:rsidRPr="005C4A4B">
        <w:t xml:space="preserve">пільг громадянам, передбачених абзацом першим частини четвертої статті 57 Закону України </w:t>
      </w:r>
      <w:r>
        <w:t>«</w:t>
      </w:r>
      <w:r w:rsidRPr="005C4A4B">
        <w:t>Про освіту</w:t>
      </w:r>
      <w:r>
        <w:t>»</w:t>
      </w:r>
      <w:r w:rsidRPr="005C4A4B">
        <w:t>,</w:t>
      </w:r>
      <w:r w:rsidRPr="007A1636">
        <w:t xml:space="preserve"> </w:t>
      </w:r>
      <w:r w:rsidRPr="005C4A4B">
        <w:t xml:space="preserve">пунктом </w:t>
      </w:r>
      <w:r>
        <w:t>«</w:t>
      </w:r>
      <w:r w:rsidRPr="005C4A4B">
        <w:t>ї</w:t>
      </w:r>
      <w:r>
        <w:t>»</w:t>
      </w:r>
      <w:r w:rsidRPr="005C4A4B">
        <w:t xml:space="preserve"> частини першої статті 77 Основ </w:t>
      </w:r>
      <w:r w:rsidRPr="005C4A4B">
        <w:lastRenderedPageBreak/>
        <w:t>законодавства про охорону здоров</w:t>
      </w:r>
      <w:r>
        <w:t>’</w:t>
      </w:r>
      <w:r w:rsidRPr="005C4A4B">
        <w:t>я</w:t>
      </w:r>
      <w:r>
        <w:t xml:space="preserve"> на житлово-комунальні послуги КЕКВ 2730 – 13,3тис. грн.;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КФКВ 090212 «Пільги на медичне обслуговування громадян, які постраждали внаслідок ЧАЕС» КЕКВ 2730 – 79,8тис. грн.;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КФКВ 090214 Пільги окремим категоріям громадян з послуг зв’язку КЕКВ 2730 – 78,55 грн.;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КФКВ 090215 Пільги багатодітним сім’ям  на житлово-комунальні послуги КЕКВ 2730 – 77,9тис. грн.;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КФКВ 090405 Додаткові виплати населенню на покриття виплат на оплату житлово-комунальних послуг КЕКВ 2730  – 1 863,3тис. грн.;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КФКВ 090412 Інші видатки на соціальний захист населення КЕКВ 2730 – 41,16 грн.;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КФКВ 170102 Компенсаційні виплати на пільговий проїзд автомобільним транспортом КЕКВ 2610 – 40,0тис. грн.;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КФКВ 170302   Компенсаційні виплати на пільговий проїзд залізничним транспортом КЕКВ 2610 –56,8тис. грн.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                 </w:t>
      </w:r>
      <w:r w:rsidRPr="007A1636">
        <w:t xml:space="preserve">Дебіторська </w:t>
      </w:r>
      <w:r>
        <w:t>заборгованість станом на 30.09.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>2016 р. склала 442 ,7тис.грн. по КФКВ 090405 «Додаткові виплати населенню на покриття витрат на оплату житлово-комунальних послуг» КЕКВ 2730.</w:t>
      </w:r>
    </w:p>
    <w:p w:rsidR="0098594A" w:rsidRPr="00811C07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        Дебіторська заборгованість виникла у зв’язку з проведення перерахунку послуг теплопостачання  ПКПП «Теплокомунсервіс». Вказану заборгованість планується погасити в  опалювальний період 2016 р. </w:t>
      </w:r>
    </w:p>
    <w:p w:rsidR="0098594A" w:rsidRPr="00F059C3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>
        <w:t xml:space="preserve">        </w:t>
      </w:r>
      <w:r w:rsidRPr="00F059C3">
        <w:t>Станом на 01.10.2016 року для кредиторської заборгованості в сумі 1</w:t>
      </w:r>
      <w:r>
        <w:t xml:space="preserve"> </w:t>
      </w:r>
      <w:r w:rsidRPr="00F059C3">
        <w:t>154</w:t>
      </w:r>
      <w:r>
        <w:t>,1тис.грн.</w:t>
      </w:r>
      <w:r w:rsidRPr="00F059C3">
        <w:t xml:space="preserve"> термін оплати не настав. Вказану заборгованість планується погасити у жовтні 2016 року.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F059C3">
        <w:t xml:space="preserve"> </w:t>
      </w:r>
      <w:r>
        <w:t xml:space="preserve">         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i/>
          <w:u w:val="single"/>
        </w:rPr>
      </w:pPr>
      <w:r w:rsidRPr="003A01BD">
        <w:rPr>
          <w:b/>
          <w:i/>
          <w:u w:val="single"/>
        </w:rPr>
        <w:t>Житлово-комунальне господарство (100000)</w:t>
      </w:r>
    </w:p>
    <w:p w:rsidR="0098594A" w:rsidRDefault="0098594A" w:rsidP="0098594A">
      <w:pPr>
        <w:spacing w:line="360" w:lineRule="auto"/>
        <w:ind w:firstLine="540"/>
        <w:jc w:val="both"/>
      </w:pPr>
      <w:r w:rsidRPr="0058221F">
        <w:t xml:space="preserve">На </w:t>
      </w:r>
      <w:r>
        <w:t>фінансування</w:t>
      </w:r>
      <w:r w:rsidRPr="0058221F">
        <w:t xml:space="preserve"> житлово-комунального господарства </w:t>
      </w:r>
      <w:r>
        <w:t xml:space="preserve">з загального фонду міського бюджету спрямовано 7 593,2 тис. грн., </w:t>
      </w:r>
      <w:r w:rsidRPr="0058221F">
        <w:t xml:space="preserve">при уточненому плані </w:t>
      </w:r>
      <w:r>
        <w:t xml:space="preserve">за 9 місяців 2016 року 9 860,0 </w:t>
      </w:r>
      <w:r w:rsidRPr="0058221F">
        <w:t>тис.</w:t>
      </w:r>
      <w:r>
        <w:t xml:space="preserve"> </w:t>
      </w:r>
      <w:r w:rsidRPr="0058221F">
        <w:t>грн.</w:t>
      </w:r>
      <w:r>
        <w:t>, виконання становить 77,0 % від плану відповідного періоду. Даний показник  зріс на 3 735,5 тис грн. до відповідного періоду 2015 року.</w:t>
      </w:r>
    </w:p>
    <w:p w:rsidR="0098594A" w:rsidRDefault="0098594A" w:rsidP="0098594A">
      <w:pPr>
        <w:spacing w:line="360" w:lineRule="auto"/>
        <w:jc w:val="both"/>
      </w:pPr>
      <w:r>
        <w:t>Видатки спрямовані на</w:t>
      </w:r>
      <w:r w:rsidRPr="0058221F">
        <w:t>:</w:t>
      </w:r>
      <w:r>
        <w:t xml:space="preserve"> </w:t>
      </w:r>
    </w:p>
    <w:p w:rsidR="0098594A" w:rsidRPr="0058221F" w:rsidRDefault="0098594A" w:rsidP="0098594A">
      <w:pPr>
        <w:spacing w:line="360" w:lineRule="auto"/>
        <w:ind w:firstLine="540"/>
        <w:jc w:val="both"/>
      </w:pPr>
      <w:r w:rsidRPr="0058221F">
        <w:t>на дотацію житлово-комунального господарства –  </w:t>
      </w:r>
      <w:r>
        <w:t>60,4</w:t>
      </w:r>
      <w:r w:rsidRPr="0058221F">
        <w:t> тис.</w:t>
      </w:r>
      <w:r>
        <w:t xml:space="preserve"> </w:t>
      </w:r>
      <w:r w:rsidRPr="0058221F">
        <w:t>грн.;</w:t>
      </w:r>
    </w:p>
    <w:p w:rsidR="0098594A" w:rsidRDefault="0098594A" w:rsidP="0098594A">
      <w:pPr>
        <w:spacing w:line="360" w:lineRule="auto"/>
        <w:ind w:firstLine="540"/>
        <w:jc w:val="both"/>
      </w:pPr>
      <w:r w:rsidRPr="0058221F">
        <w:t xml:space="preserve">на благоустрій міста – </w:t>
      </w:r>
      <w:r>
        <w:t>7 542,8</w:t>
      </w:r>
      <w:r w:rsidRPr="0058221F">
        <w:t xml:space="preserve"> тис</w:t>
      </w:r>
      <w:r w:rsidRPr="005B4591">
        <w:t>.</w:t>
      </w:r>
      <w:r>
        <w:t xml:space="preserve"> </w:t>
      </w:r>
      <w:r w:rsidRPr="005B4591">
        <w:t>грн.</w:t>
      </w:r>
    </w:p>
    <w:p w:rsidR="0098594A" w:rsidRDefault="0098594A" w:rsidP="0098594A">
      <w:pPr>
        <w:spacing w:line="360" w:lineRule="auto"/>
        <w:ind w:firstLine="540"/>
        <w:jc w:val="both"/>
      </w:pPr>
      <w:r>
        <w:t>По благоустрою міста видатки були спрямовані на: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6126"/>
        <w:gridCol w:w="2704"/>
      </w:tblGrid>
      <w:tr w:rsidR="0098594A" w:rsidRPr="002E5A18" w:rsidTr="0097264F">
        <w:trPr>
          <w:trHeight w:val="491"/>
        </w:trPr>
        <w:tc>
          <w:tcPr>
            <w:tcW w:w="560" w:type="dxa"/>
            <w:shd w:val="clear" w:color="auto" w:fill="auto"/>
            <w:vAlign w:val="center"/>
          </w:tcPr>
          <w:p w:rsidR="0098594A" w:rsidRPr="002E5A18" w:rsidRDefault="0098594A" w:rsidP="0097264F">
            <w:pPr>
              <w:spacing w:before="80"/>
              <w:jc w:val="center"/>
            </w:pPr>
            <w:r w:rsidRPr="002E5A18">
              <w:rPr>
                <w:b/>
              </w:rPr>
              <w:lastRenderedPageBreak/>
              <w:t>№ п/п</w:t>
            </w:r>
          </w:p>
        </w:tc>
        <w:tc>
          <w:tcPr>
            <w:tcW w:w="6126" w:type="dxa"/>
            <w:shd w:val="clear" w:color="auto" w:fill="auto"/>
            <w:vAlign w:val="center"/>
          </w:tcPr>
          <w:p w:rsidR="0098594A" w:rsidRPr="002E5A18" w:rsidRDefault="0098594A" w:rsidP="0097264F">
            <w:pPr>
              <w:spacing w:before="80"/>
              <w:jc w:val="center"/>
            </w:pPr>
            <w:r w:rsidRPr="002E5A18">
              <w:rPr>
                <w:b/>
              </w:rPr>
              <w:t>Призначення видатків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98594A" w:rsidRPr="002E5A18" w:rsidRDefault="0098594A" w:rsidP="0097264F">
            <w:pPr>
              <w:spacing w:before="80"/>
              <w:jc w:val="center"/>
            </w:pPr>
            <w:r w:rsidRPr="002E5A18">
              <w:rPr>
                <w:b/>
              </w:rPr>
              <w:t>Сума тис.грн.</w:t>
            </w:r>
          </w:p>
        </w:tc>
      </w:tr>
      <w:tr w:rsidR="0098594A" w:rsidRPr="002E5A18" w:rsidTr="0097264F">
        <w:trPr>
          <w:trHeight w:val="204"/>
        </w:trPr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spacing w:before="80"/>
              <w:jc w:val="both"/>
            </w:pPr>
            <w:r w:rsidRPr="002E5A18">
              <w:t>1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spacing w:before="80"/>
              <w:jc w:val="both"/>
            </w:pPr>
            <w:r w:rsidRPr="002E5A18">
              <w:t>Оплата електроенергії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spacing w:before="80"/>
              <w:jc w:val="center"/>
            </w:pPr>
            <w:r>
              <w:t>1 438,2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spacing w:before="80"/>
              <w:jc w:val="both"/>
            </w:pPr>
            <w:r w:rsidRPr="002E5A18">
              <w:t>2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spacing w:before="80"/>
              <w:jc w:val="both"/>
            </w:pPr>
            <w:r w:rsidRPr="002E5A18">
              <w:t>Поточний ремонт та обслуговування  мереж вуличного освітлення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spacing w:before="80"/>
              <w:jc w:val="center"/>
            </w:pPr>
            <w:r>
              <w:t>468,2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spacing w:before="80"/>
              <w:jc w:val="both"/>
            </w:pPr>
            <w:r>
              <w:t>3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spacing w:before="80"/>
              <w:jc w:val="both"/>
            </w:pPr>
            <w:r>
              <w:t>Технічний нагляд поточний ремонт зовнішнього освітлення</w:t>
            </w:r>
          </w:p>
        </w:tc>
        <w:tc>
          <w:tcPr>
            <w:tcW w:w="2704" w:type="dxa"/>
            <w:shd w:val="clear" w:color="auto" w:fill="auto"/>
          </w:tcPr>
          <w:p w:rsidR="0098594A" w:rsidRDefault="0098594A" w:rsidP="0097264F">
            <w:pPr>
              <w:spacing w:before="80"/>
              <w:jc w:val="center"/>
            </w:pPr>
            <w:r>
              <w:t>87,4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>
              <w:t>4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Послуги автомобілів спеціального призначення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jc w:val="center"/>
            </w:pPr>
            <w:r>
              <w:t>629,3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>
              <w:t>5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Придбання технічної солі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jc w:val="center"/>
            </w:pPr>
            <w:r w:rsidRPr="002E5A18">
              <w:t>92,0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>
              <w:t>6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Послуги з видалення твердих відходів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jc w:val="center"/>
            </w:pPr>
            <w:r>
              <w:t>345,2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>
              <w:t>7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Прибирання снігу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jc w:val="center"/>
            </w:pPr>
            <w:r w:rsidRPr="002E5A18">
              <w:t>360,2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>
              <w:t>8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Улаштування залізничних стовпчиків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jc w:val="center"/>
            </w:pPr>
            <w:r>
              <w:t>105,2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>
              <w:t>9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Поточний ремонт тротуару та доріжок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jc w:val="center"/>
            </w:pPr>
            <w:r>
              <w:t>337,0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>
              <w:t>10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Послуги механізмів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jc w:val="center"/>
            </w:pPr>
            <w:r w:rsidRPr="002E5A18">
              <w:t>11,5</w:t>
            </w:r>
          </w:p>
        </w:tc>
      </w:tr>
      <w:tr w:rsidR="0098594A" w:rsidRPr="002E5A18" w:rsidTr="0097264F">
        <w:trPr>
          <w:trHeight w:val="243"/>
        </w:trPr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1</w:t>
            </w:r>
            <w:r>
              <w:t>1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Придбання металевих смітників та урн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jc w:val="center"/>
            </w:pPr>
            <w:r>
              <w:t>46,2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1</w:t>
            </w:r>
            <w:r>
              <w:t>2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  <w:rPr>
                <w:b/>
              </w:rPr>
            </w:pPr>
            <w:r w:rsidRPr="002E5A18">
              <w:t>Заробітна плата з нарахуваннями  двірникам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jc w:val="center"/>
            </w:pPr>
            <w:r>
              <w:t>2 500,4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>
              <w:t>13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>
              <w:t>Технічний нагляд та поточний ремонт тротуару</w:t>
            </w:r>
          </w:p>
        </w:tc>
        <w:tc>
          <w:tcPr>
            <w:tcW w:w="2704" w:type="dxa"/>
            <w:shd w:val="clear" w:color="auto" w:fill="auto"/>
          </w:tcPr>
          <w:p w:rsidR="0098594A" w:rsidRDefault="0098594A" w:rsidP="0097264F">
            <w:pPr>
              <w:jc w:val="center"/>
            </w:pPr>
            <w:r>
              <w:t>49,1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1</w:t>
            </w:r>
            <w:r>
              <w:t>4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Придбання саджанців кущів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jc w:val="center"/>
            </w:pPr>
            <w:r>
              <w:t>555,5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>
              <w:t>15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>
              <w:t>Послуги з видалення дерев</w:t>
            </w:r>
          </w:p>
        </w:tc>
        <w:tc>
          <w:tcPr>
            <w:tcW w:w="2704" w:type="dxa"/>
            <w:shd w:val="clear" w:color="auto" w:fill="auto"/>
          </w:tcPr>
          <w:p w:rsidR="0098594A" w:rsidRDefault="0098594A" w:rsidP="0097264F">
            <w:pPr>
              <w:jc w:val="center"/>
            </w:pPr>
            <w:r>
              <w:t>58,0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1</w:t>
            </w:r>
            <w:r>
              <w:t>6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Розконсервування системи поливу газонів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jc w:val="center"/>
            </w:pPr>
            <w:r w:rsidRPr="002E5A18">
              <w:t>28,8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1</w:t>
            </w:r>
            <w:r>
              <w:t>7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Придбання світильників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jc w:val="center"/>
            </w:pPr>
            <w:r w:rsidRPr="002E5A18">
              <w:t>20,8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1</w:t>
            </w:r>
            <w:r>
              <w:t>8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Нанесення горизонтальної розмітки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jc w:val="center"/>
            </w:pPr>
            <w:r w:rsidRPr="002E5A18">
              <w:t>100,0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1</w:t>
            </w:r>
            <w:r>
              <w:t>9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Вилов та стерилізація бездомних тварин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jc w:val="center"/>
            </w:pPr>
            <w:r w:rsidRPr="002E5A18">
              <w:t>11,9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>
              <w:t>20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Облаштування фонтану ( біля лікарні)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jc w:val="center"/>
            </w:pPr>
            <w:r>
              <w:t>15,1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>
              <w:t>21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 w:rsidRPr="002E5A18">
              <w:t>Придбання велопарковок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jc w:val="center"/>
            </w:pPr>
            <w:r w:rsidRPr="002E5A18">
              <w:t>15,2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>
              <w:t>22</w:t>
            </w: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>
              <w:t>Придбання саджанців дерев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jc w:val="center"/>
            </w:pPr>
            <w:r>
              <w:t>156,1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>
              <w:t>23</w:t>
            </w:r>
          </w:p>
        </w:tc>
        <w:tc>
          <w:tcPr>
            <w:tcW w:w="6126" w:type="dxa"/>
            <w:shd w:val="clear" w:color="auto" w:fill="auto"/>
          </w:tcPr>
          <w:p w:rsidR="0098594A" w:rsidRDefault="0098594A" w:rsidP="0097264F">
            <w:pPr>
              <w:jc w:val="both"/>
            </w:pPr>
            <w:r>
              <w:t>Придбання пакетів для сміття</w:t>
            </w:r>
          </w:p>
        </w:tc>
        <w:tc>
          <w:tcPr>
            <w:tcW w:w="2704" w:type="dxa"/>
            <w:shd w:val="clear" w:color="auto" w:fill="auto"/>
          </w:tcPr>
          <w:p w:rsidR="0098594A" w:rsidRDefault="0098594A" w:rsidP="0097264F">
            <w:pPr>
              <w:jc w:val="center"/>
            </w:pPr>
            <w:r>
              <w:t>3,0</w:t>
            </w:r>
          </w:p>
        </w:tc>
      </w:tr>
      <w:tr w:rsidR="0098594A" w:rsidRPr="002E5A18" w:rsidTr="0097264F"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  <w:r>
              <w:t>24</w:t>
            </w:r>
          </w:p>
        </w:tc>
        <w:tc>
          <w:tcPr>
            <w:tcW w:w="6126" w:type="dxa"/>
            <w:shd w:val="clear" w:color="auto" w:fill="auto"/>
          </w:tcPr>
          <w:p w:rsidR="0098594A" w:rsidRDefault="0098594A" w:rsidP="0097264F">
            <w:pPr>
              <w:jc w:val="both"/>
            </w:pPr>
            <w:r>
              <w:t>Поточний ремонт доріжки пішохідної зони по вул. Енергетиків</w:t>
            </w:r>
          </w:p>
        </w:tc>
        <w:tc>
          <w:tcPr>
            <w:tcW w:w="2704" w:type="dxa"/>
            <w:shd w:val="clear" w:color="auto" w:fill="auto"/>
          </w:tcPr>
          <w:p w:rsidR="0098594A" w:rsidRDefault="0098594A" w:rsidP="0097264F">
            <w:pPr>
              <w:jc w:val="center"/>
            </w:pPr>
            <w:r>
              <w:t>108,5</w:t>
            </w:r>
          </w:p>
        </w:tc>
      </w:tr>
      <w:tr w:rsidR="0098594A" w:rsidRPr="002E5A18" w:rsidTr="0097264F">
        <w:trPr>
          <w:trHeight w:val="297"/>
        </w:trPr>
        <w:tc>
          <w:tcPr>
            <w:tcW w:w="560" w:type="dxa"/>
            <w:shd w:val="clear" w:color="auto" w:fill="auto"/>
          </w:tcPr>
          <w:p w:rsidR="0098594A" w:rsidRPr="002E5A18" w:rsidRDefault="0098594A" w:rsidP="0097264F">
            <w:pPr>
              <w:jc w:val="both"/>
            </w:pPr>
          </w:p>
        </w:tc>
        <w:tc>
          <w:tcPr>
            <w:tcW w:w="6126" w:type="dxa"/>
            <w:shd w:val="clear" w:color="auto" w:fill="auto"/>
          </w:tcPr>
          <w:p w:rsidR="0098594A" w:rsidRPr="002E5A18" w:rsidRDefault="0098594A" w:rsidP="0097264F">
            <w:pPr>
              <w:jc w:val="both"/>
              <w:rPr>
                <w:b/>
              </w:rPr>
            </w:pPr>
            <w:r w:rsidRPr="002E5A18">
              <w:rPr>
                <w:b/>
              </w:rPr>
              <w:t>Всього</w:t>
            </w:r>
          </w:p>
        </w:tc>
        <w:tc>
          <w:tcPr>
            <w:tcW w:w="2704" w:type="dxa"/>
            <w:shd w:val="clear" w:color="auto" w:fill="auto"/>
          </w:tcPr>
          <w:p w:rsidR="0098594A" w:rsidRPr="002E5A18" w:rsidRDefault="0098594A" w:rsidP="0097264F">
            <w:pPr>
              <w:jc w:val="center"/>
              <w:rPr>
                <w:b/>
              </w:rPr>
            </w:pPr>
            <w:r>
              <w:rPr>
                <w:b/>
              </w:rPr>
              <w:t>7 542,8</w:t>
            </w:r>
          </w:p>
        </w:tc>
      </w:tr>
    </w:tbl>
    <w:p w:rsidR="0098594A" w:rsidRDefault="0098594A" w:rsidP="0098594A">
      <w:pPr>
        <w:spacing w:line="360" w:lineRule="auto"/>
        <w:ind w:firstLine="720"/>
        <w:jc w:val="center"/>
        <w:rPr>
          <w:b/>
          <w:i/>
          <w:u w:val="single"/>
        </w:rPr>
      </w:pPr>
    </w:p>
    <w:p w:rsidR="0098594A" w:rsidRPr="00C91C82" w:rsidRDefault="0098594A" w:rsidP="0098594A">
      <w:pPr>
        <w:spacing w:line="360" w:lineRule="auto"/>
        <w:ind w:firstLine="720"/>
        <w:jc w:val="center"/>
        <w:rPr>
          <w:b/>
          <w:i/>
          <w:u w:val="single"/>
        </w:rPr>
      </w:pPr>
      <w:r w:rsidRPr="00C91C82">
        <w:rPr>
          <w:b/>
          <w:i/>
          <w:u w:val="single"/>
        </w:rPr>
        <w:t>Культура та мистецтво ( 110000)</w:t>
      </w:r>
    </w:p>
    <w:p w:rsidR="0098594A" w:rsidRDefault="0098594A" w:rsidP="0098594A">
      <w:pPr>
        <w:spacing w:line="360" w:lineRule="auto"/>
        <w:ind w:firstLine="540"/>
        <w:jc w:val="both"/>
      </w:pPr>
      <w:r>
        <w:t>На утримання установ культури, проведення культурно-мистецьких заходів з загального фонду міського бюджету було використано 5 262,4 тис. грн., при плані відповідного періоду 6 137,1 тис. грн., використання становить 85,8%. Даний показник у порівнянні з відповідним періодом 2015 року зріс на 438,5 тис. грн. За дані кошти утримувалися:</w:t>
      </w:r>
      <w:r w:rsidRPr="005B4591">
        <w:t xml:space="preserve"> 2 бібліотеки, 3 </w:t>
      </w:r>
      <w:r>
        <w:t>будинки культури, 2 музеї, школа</w:t>
      </w:r>
      <w:r w:rsidRPr="005B4591">
        <w:t xml:space="preserve"> естетичного виховання, відділ культури та </w:t>
      </w:r>
      <w:r>
        <w:t>спорту.</w:t>
      </w:r>
    </w:p>
    <w:p w:rsidR="0098594A" w:rsidRPr="00D21B0F" w:rsidRDefault="0098594A" w:rsidP="0098594A">
      <w:pPr>
        <w:spacing w:line="360" w:lineRule="auto"/>
        <w:ind w:firstLine="540"/>
        <w:jc w:val="both"/>
      </w:pPr>
      <w:r w:rsidRPr="00D21B0F">
        <w:t>Загальна кількість штатних одиниць по відділу культури та спорту станом на 30.09.2016 року становить – 139,4 штатних одиниць.</w:t>
      </w:r>
    </w:p>
    <w:p w:rsidR="0098594A" w:rsidRDefault="0098594A" w:rsidP="0098594A">
      <w:pPr>
        <w:spacing w:before="80" w:line="360" w:lineRule="auto"/>
        <w:jc w:val="both"/>
      </w:pPr>
      <w:r>
        <w:rPr>
          <w:noProof/>
          <w:lang w:val="ru-RU"/>
        </w:rPr>
        <w:lastRenderedPageBreak/>
        <w:drawing>
          <wp:inline distT="0" distB="0" distL="0" distR="0">
            <wp:extent cx="6172200" cy="2733675"/>
            <wp:effectExtent l="19050" t="0" r="0" b="0"/>
            <wp:docPr id="12" name="Діагра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іаграма 1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94A" w:rsidRDefault="0098594A" w:rsidP="0098594A">
      <w:pPr>
        <w:spacing w:before="80" w:line="360" w:lineRule="auto"/>
        <w:ind w:firstLine="540"/>
        <w:jc w:val="both"/>
      </w:pPr>
      <w:r>
        <w:t xml:space="preserve">За підсумками звітного періоду на оплату праці та </w:t>
      </w:r>
      <w:r w:rsidRPr="005B4591">
        <w:t xml:space="preserve"> нарахуван</w:t>
      </w:r>
      <w:r>
        <w:t>ь на неї використано 4 080,2 тис. грн.;</w:t>
      </w:r>
      <w:r w:rsidRPr="005B4591">
        <w:t xml:space="preserve"> на оплату комунальних послуг –</w:t>
      </w:r>
      <w:r>
        <w:t xml:space="preserve"> 312,0 </w:t>
      </w:r>
      <w:r w:rsidRPr="005B4591">
        <w:t>тис.</w:t>
      </w:r>
      <w:r>
        <w:t xml:space="preserve"> </w:t>
      </w:r>
      <w:r w:rsidRPr="005B4591">
        <w:t>грн.</w:t>
      </w:r>
      <w:r>
        <w:t>, інші видатки – 870,2 тис. грн.</w:t>
      </w:r>
    </w:p>
    <w:p w:rsidR="0098594A" w:rsidRDefault="0098594A" w:rsidP="0098594A">
      <w:pPr>
        <w:spacing w:before="80" w:line="360" w:lineRule="auto"/>
        <w:ind w:firstLine="540"/>
        <w:jc w:val="both"/>
      </w:pPr>
      <w:r>
        <w:t>По КФКВ 110103 «Філармонії, музичні колективи і ансамблі та інші мистецькі заклади та заходи» при уточненому плані  1 028,5 тис. грн. використано  724,5 тис. грн, що становить 70,4 % від плану.</w:t>
      </w:r>
    </w:p>
    <w:p w:rsidR="0098594A" w:rsidRDefault="0098594A" w:rsidP="0098594A">
      <w:pPr>
        <w:spacing w:before="80" w:line="360" w:lineRule="auto"/>
        <w:ind w:firstLine="540"/>
        <w:jc w:val="both"/>
      </w:pPr>
      <w:r>
        <w:t xml:space="preserve">По КФКВ 110201 «Бібліотеки» </w:t>
      </w:r>
      <w:r w:rsidRPr="005B4591">
        <w:t xml:space="preserve"> </w:t>
      </w:r>
      <w:r>
        <w:t>при уточненому плані  375,6 тис. грн. використано 313,9 тис. грн, що становить 83,6 % від плану.</w:t>
      </w:r>
    </w:p>
    <w:p w:rsidR="0098594A" w:rsidRDefault="0098594A" w:rsidP="0098594A">
      <w:pPr>
        <w:spacing w:before="80" w:line="360" w:lineRule="auto"/>
        <w:ind w:firstLine="540"/>
        <w:jc w:val="both"/>
      </w:pPr>
      <w:r>
        <w:t>По КФКВ 110202 «Музеї і виставки» при уточненому плані 63,4 тис. грн. використано  15,2 тис .грн, що становить 53,5 % від плану.</w:t>
      </w:r>
    </w:p>
    <w:p w:rsidR="0098594A" w:rsidRDefault="0098594A" w:rsidP="0098594A">
      <w:pPr>
        <w:spacing w:before="80" w:line="360" w:lineRule="auto"/>
        <w:ind w:firstLine="540"/>
        <w:jc w:val="both"/>
      </w:pPr>
      <w:r>
        <w:t>По КФКВ 110204 «Палаци і будинки культури, клуби та інші заклади клубного типу» при уточненому плані 1 245,7 тис. грн. використано 1 027,3 тис. грн, що становить 82,4 % від плану.</w:t>
      </w:r>
    </w:p>
    <w:p w:rsidR="0098594A" w:rsidRDefault="0098594A" w:rsidP="0098594A">
      <w:pPr>
        <w:spacing w:before="80" w:line="360" w:lineRule="auto"/>
        <w:ind w:firstLine="540"/>
        <w:jc w:val="both"/>
      </w:pPr>
      <w:r>
        <w:t>По КФКВ 110205 «Школи естетичного виховання дітей» при уточненому плані  3 137,8 тис. грн. використано  2 927,1 тис. грн, що становить 76,4 % від плану.</w:t>
      </w:r>
    </w:p>
    <w:p w:rsidR="0098594A" w:rsidRDefault="0098594A" w:rsidP="0098594A">
      <w:pPr>
        <w:spacing w:before="80" w:line="360" w:lineRule="auto"/>
        <w:ind w:firstLine="540"/>
        <w:jc w:val="both"/>
      </w:pPr>
      <w:r>
        <w:t>По КФКВ 110502 «Інші культурно-освітні заклади та заходи»</w:t>
      </w:r>
      <w:r w:rsidRPr="00390BE6">
        <w:t xml:space="preserve"> </w:t>
      </w:r>
      <w:r>
        <w:t>при уточненому плані  197,7 тис. грн. використано 170,5 тис. грн, що становить 93,2 % від плану.</w:t>
      </w:r>
    </w:p>
    <w:p w:rsidR="0098594A" w:rsidRPr="00624AF6" w:rsidRDefault="0098594A" w:rsidP="0098594A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624AF6">
        <w:t>Кредиторська заборгованість станом на 3</w:t>
      </w:r>
      <w:r>
        <w:t>0</w:t>
      </w:r>
      <w:r w:rsidRPr="00624AF6">
        <w:t>.0</w:t>
      </w:r>
      <w:r>
        <w:t>9</w:t>
      </w:r>
      <w:r w:rsidRPr="00624AF6">
        <w:t>.2016 року склала</w:t>
      </w:r>
      <w:r>
        <w:t xml:space="preserve"> 521,9 тис</w:t>
      </w:r>
      <w:r w:rsidRPr="00624AF6">
        <w:t>.</w:t>
      </w:r>
      <w:r>
        <w:t xml:space="preserve"> грн.(на оплату заробітної плати з нарахуваннями термін якої  не настав – 313,0тис.грн., інші п</w:t>
      </w:r>
      <w:r w:rsidRPr="00624AF6">
        <w:t>оточні видатки</w:t>
      </w:r>
      <w:r>
        <w:t xml:space="preserve"> –208,9 тис. грн.)</w:t>
      </w:r>
      <w:r w:rsidRPr="00624AF6">
        <w:t>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5B4591">
        <w:t>Простроченої кредиторської заборгованості немає.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67"/>
        <w:jc w:val="both"/>
      </w:pPr>
    </w:p>
    <w:p w:rsidR="0098594A" w:rsidRPr="00E072DA" w:rsidRDefault="0098594A" w:rsidP="0098594A">
      <w:pPr>
        <w:spacing w:line="360" w:lineRule="auto"/>
        <w:ind w:firstLine="540"/>
        <w:jc w:val="center"/>
        <w:rPr>
          <w:b/>
          <w:i/>
          <w:u w:val="single"/>
        </w:rPr>
      </w:pPr>
      <w:r w:rsidRPr="00E072DA">
        <w:rPr>
          <w:b/>
          <w:i/>
          <w:u w:val="single"/>
        </w:rPr>
        <w:t>Засоби масової інформації (120000)</w:t>
      </w:r>
    </w:p>
    <w:p w:rsidR="0098594A" w:rsidRDefault="0098594A" w:rsidP="0098594A">
      <w:pPr>
        <w:pStyle w:val="a7"/>
        <w:spacing w:line="360" w:lineRule="auto"/>
        <w:ind w:left="0" w:firstLine="540"/>
        <w:jc w:val="both"/>
        <w:rPr>
          <w:lang w:val="uk-UA"/>
        </w:rPr>
      </w:pPr>
      <w:r w:rsidRPr="005B4591">
        <w:rPr>
          <w:lang w:val="uk-UA"/>
        </w:rPr>
        <w:lastRenderedPageBreak/>
        <w:t xml:space="preserve">На фінансову підтримку редакції газети “Бучанські новини” за </w:t>
      </w:r>
      <w:r>
        <w:rPr>
          <w:lang w:val="uk-UA"/>
        </w:rPr>
        <w:t>9 місяців 2016 року використано коштів  311,1 тис. грн., при уточненому плані  322,7 тис. грн.,</w:t>
      </w:r>
      <w:r w:rsidRPr="005B4591">
        <w:rPr>
          <w:lang w:val="uk-UA"/>
        </w:rPr>
        <w:t xml:space="preserve"> що становить </w:t>
      </w:r>
      <w:r>
        <w:rPr>
          <w:lang w:val="uk-UA"/>
        </w:rPr>
        <w:t>74,5% від виконання. Даний показник зріс на 133,4 тис .грн. у порівнянні з відповідним періодом 2015 року.</w:t>
      </w:r>
      <w:r w:rsidRPr="005B4591">
        <w:rPr>
          <w:lang w:val="uk-UA"/>
        </w:rPr>
        <w:t xml:space="preserve"> Використання коштів направлено на </w:t>
      </w:r>
      <w:r>
        <w:rPr>
          <w:lang w:val="uk-UA"/>
        </w:rPr>
        <w:t>поліграфію ( д</w:t>
      </w:r>
      <w:r w:rsidRPr="005B4591">
        <w:rPr>
          <w:lang w:val="uk-UA"/>
        </w:rPr>
        <w:t>рук</w:t>
      </w:r>
      <w:r>
        <w:rPr>
          <w:lang w:val="uk-UA"/>
        </w:rPr>
        <w:t xml:space="preserve"> газети),</w:t>
      </w:r>
      <w:r w:rsidRPr="005B4591">
        <w:rPr>
          <w:lang w:val="uk-UA"/>
        </w:rPr>
        <w:t xml:space="preserve"> виплату заробітної плати працівникам газети. Жителям міста надавалась постійна інформація про роботу відділів міської ради, депутатського корпуса та найцікавіші події міста. Газета висвітлює суспільне та політичне життя міста.</w:t>
      </w:r>
    </w:p>
    <w:p w:rsidR="0098594A" w:rsidRDefault="0098594A" w:rsidP="0098594A">
      <w:pPr>
        <w:pStyle w:val="a7"/>
        <w:spacing w:after="0" w:line="360" w:lineRule="auto"/>
        <w:ind w:left="0"/>
        <w:jc w:val="both"/>
        <w:rPr>
          <w:lang w:val="uk-UA"/>
        </w:rPr>
      </w:pPr>
      <w:r>
        <w:rPr>
          <w:lang w:val="uk-UA"/>
        </w:rPr>
        <w:t>Кредиторська заборгованість відсутня.</w:t>
      </w:r>
    </w:p>
    <w:p w:rsidR="0098594A" w:rsidRDefault="0098594A" w:rsidP="0098594A">
      <w:pPr>
        <w:pStyle w:val="a7"/>
        <w:spacing w:after="0" w:line="360" w:lineRule="auto"/>
        <w:ind w:left="0"/>
        <w:jc w:val="both"/>
        <w:rPr>
          <w:lang w:val="uk-UA"/>
        </w:rPr>
      </w:pPr>
    </w:p>
    <w:p w:rsidR="0098594A" w:rsidRPr="009F05AA" w:rsidRDefault="0098594A" w:rsidP="0098594A">
      <w:pPr>
        <w:pStyle w:val="a7"/>
        <w:spacing w:after="0" w:line="360" w:lineRule="auto"/>
        <w:ind w:left="0" w:firstLine="540"/>
        <w:jc w:val="center"/>
        <w:rPr>
          <w:b/>
          <w:bCs/>
          <w:i/>
          <w:u w:val="single"/>
          <w:lang w:val="uk-UA"/>
        </w:rPr>
      </w:pPr>
      <w:r w:rsidRPr="009F05AA">
        <w:rPr>
          <w:b/>
          <w:bCs/>
          <w:i/>
          <w:u w:val="single"/>
          <w:lang w:val="uk-UA"/>
        </w:rPr>
        <w:t>Фізична культура і спорт( 130000)</w:t>
      </w:r>
    </w:p>
    <w:p w:rsidR="0098594A" w:rsidRDefault="0098594A" w:rsidP="0098594A">
      <w:pPr>
        <w:spacing w:before="80" w:line="360" w:lineRule="auto"/>
        <w:ind w:firstLine="540"/>
        <w:jc w:val="both"/>
      </w:pPr>
      <w:r w:rsidRPr="005B4591">
        <w:t xml:space="preserve">При уточненому плані </w:t>
      </w:r>
      <w:r>
        <w:t>н</w:t>
      </w:r>
      <w:r w:rsidRPr="005B4591">
        <w:t xml:space="preserve">а </w:t>
      </w:r>
      <w:r>
        <w:t>9 місяців 2016 року  1 155,5 тис. грн., на фізичну культуру та спорт було використано 927,9 тис. грн., що становить 80,3 % виконання планових призначень відповідного періоду. Даний  показник збільшився на 3,6  тис. грн. у порівнянні з відповідним періодом 2016 року.</w:t>
      </w:r>
    </w:p>
    <w:p w:rsidR="0098594A" w:rsidRPr="00863C23" w:rsidRDefault="0098594A" w:rsidP="0098594A">
      <w:pPr>
        <w:spacing w:before="80" w:line="360" w:lineRule="auto"/>
        <w:ind w:firstLine="540"/>
        <w:jc w:val="both"/>
        <w:rPr>
          <w:color w:val="FF0000"/>
        </w:rPr>
      </w:pPr>
      <w:r w:rsidRPr="005B4591">
        <w:t xml:space="preserve">За рахунок коштів по даному розділу утримувались два стадіони, </w:t>
      </w:r>
      <w:r>
        <w:t>дитячо-юнацька спортивна школа,</w:t>
      </w:r>
      <w:r w:rsidRPr="005B4591">
        <w:t xml:space="preserve"> </w:t>
      </w:r>
      <w:r>
        <w:t xml:space="preserve">проводилися видатки на утримання та проведення навчально-тренувальної роботи дитячо-юнацької спортивної школи, заходів з фізичної культури і спорту, надавалася фінансова підтримка  спортивних споруд. </w:t>
      </w:r>
      <w:r w:rsidRPr="004B7EB8">
        <w:t>Штатна чисельність працівників складає</w:t>
      </w:r>
      <w:r>
        <w:t xml:space="preserve"> 30,25 одиниць.</w:t>
      </w:r>
    </w:p>
    <w:p w:rsidR="0098594A" w:rsidRDefault="0098594A" w:rsidP="0098594A">
      <w:pPr>
        <w:spacing w:before="80" w:line="360" w:lineRule="auto"/>
        <w:jc w:val="both"/>
      </w:pPr>
      <w:r>
        <w:t>На виплату заробітної плати  та  нарахувань на неї було спрямовано 768,9 тис. грн., що складає  82,8% від загальних видатків, на оплату комунальних послуг – 18,9 тис. грн, на інші поточні видатки використано – 140 ,1 тис. грн( придбання предметів, матеріалів, обладнання – 18,7 тис. грн.; оплата послуг ( крім комунальних)- 118,6 тис. грн.; відрядження-2,8 тис. грн.).</w:t>
      </w:r>
      <w:r w:rsidRPr="005B4591">
        <w:t xml:space="preserve"> </w:t>
      </w:r>
      <w:r>
        <w:t xml:space="preserve"> </w:t>
      </w:r>
    </w:p>
    <w:p w:rsidR="0098594A" w:rsidRDefault="0098594A" w:rsidP="0098594A">
      <w:pPr>
        <w:spacing w:before="80" w:line="360" w:lineRule="auto"/>
        <w:jc w:val="both"/>
      </w:pPr>
      <w:r>
        <w:rPr>
          <w:noProof/>
          <w:lang w:val="ru-RU"/>
        </w:rPr>
        <w:lastRenderedPageBreak/>
        <w:drawing>
          <wp:inline distT="0" distB="0" distL="0" distR="0">
            <wp:extent cx="6172200" cy="3552825"/>
            <wp:effectExtent l="19050" t="0" r="0" b="0"/>
            <wp:docPr id="13" name="Діагра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іаграма 1"/>
                    <pic:cNvPicPr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94A" w:rsidRDefault="0098594A" w:rsidP="0098594A">
      <w:pPr>
        <w:spacing w:before="80" w:line="360" w:lineRule="auto"/>
        <w:ind w:firstLine="540"/>
        <w:jc w:val="both"/>
      </w:pPr>
      <w:r>
        <w:t>По КФКВ 130107 «Утримання та навчально-тренувальна робота дитячо-юнацьких спортивних шкіл» при уточненому плані 555,7 тис. грн., використано 479,7 тис. грн., що становить 86,3 %(освіта).</w:t>
      </w:r>
    </w:p>
    <w:p w:rsidR="0098594A" w:rsidRDefault="0098594A" w:rsidP="0098594A">
      <w:pPr>
        <w:spacing w:before="80" w:line="360" w:lineRule="auto"/>
        <w:ind w:firstLine="540"/>
        <w:jc w:val="both"/>
      </w:pPr>
      <w:r>
        <w:t xml:space="preserve"> По КФКВ 130110 «Фінансова підтримка спортивних споруд»</w:t>
      </w:r>
      <w:r w:rsidRPr="00F74669">
        <w:t xml:space="preserve"> </w:t>
      </w:r>
      <w:r>
        <w:t xml:space="preserve">при уточненому плані </w:t>
      </w:r>
    </w:p>
    <w:p w:rsidR="0098594A" w:rsidRDefault="0098594A" w:rsidP="0098594A">
      <w:pPr>
        <w:jc w:val="both"/>
      </w:pPr>
      <w:r>
        <w:t>591,5 тис. грн. використано 443,2 тис. грн., що становить 74,9 % загальних видатків</w:t>
      </w:r>
    </w:p>
    <w:p w:rsidR="0098594A" w:rsidRDefault="0098594A" w:rsidP="0098594A">
      <w:pPr>
        <w:jc w:val="both"/>
      </w:pPr>
      <w:r>
        <w:rPr>
          <w:sz w:val="28"/>
        </w:rPr>
        <w:t>(</w:t>
      </w:r>
      <w:r>
        <w:t xml:space="preserve"> культура).За даною функцією ведеться утримання стадіону « Ювілейний» та стадіону по вул. Чкалова ( зі штучним покриттям), які є основними базами для проведення спортивних заходів та змагань.</w:t>
      </w:r>
    </w:p>
    <w:p w:rsidR="0098594A" w:rsidRDefault="0098594A" w:rsidP="0098594A">
      <w:pPr>
        <w:spacing w:before="80" w:line="360" w:lineRule="auto"/>
        <w:ind w:firstLine="540"/>
        <w:jc w:val="both"/>
      </w:pPr>
      <w:r>
        <w:t xml:space="preserve"> </w:t>
      </w:r>
      <w:r w:rsidRPr="00624AF6">
        <w:t>Кредиторська заборгованість станом на 3</w:t>
      </w:r>
      <w:r>
        <w:t>0</w:t>
      </w:r>
      <w:r w:rsidRPr="00624AF6">
        <w:t>.0</w:t>
      </w:r>
      <w:r>
        <w:t>9</w:t>
      </w:r>
      <w:r w:rsidRPr="00624AF6">
        <w:t xml:space="preserve">.2016 року склала </w:t>
      </w:r>
      <w:r>
        <w:t>34,8</w:t>
      </w:r>
      <w:r w:rsidRPr="00624AF6">
        <w:t xml:space="preserve"> тис.</w:t>
      </w:r>
      <w:r>
        <w:t xml:space="preserve"> </w:t>
      </w:r>
      <w:r w:rsidRPr="00624AF6">
        <w:t>грн., з неї оплата праці з нарахуваннями ( термін якої не настав)</w:t>
      </w:r>
      <w:r>
        <w:t>- 34,8 тис .грн.</w:t>
      </w:r>
    </w:p>
    <w:p w:rsidR="0098594A" w:rsidRDefault="0098594A" w:rsidP="0098594A">
      <w:pPr>
        <w:spacing w:before="80" w:line="360" w:lineRule="auto"/>
        <w:ind w:firstLine="540"/>
        <w:jc w:val="both"/>
      </w:pPr>
    </w:p>
    <w:p w:rsidR="0098594A" w:rsidRPr="00EE3BBE" w:rsidRDefault="0098594A" w:rsidP="0098594A">
      <w:pPr>
        <w:spacing w:before="80" w:line="360" w:lineRule="auto"/>
        <w:ind w:firstLine="540"/>
        <w:jc w:val="center"/>
        <w:rPr>
          <w:b/>
          <w:bCs/>
          <w:i/>
          <w:u w:val="single"/>
        </w:rPr>
      </w:pPr>
      <w:r w:rsidRPr="00EE3BBE">
        <w:rPr>
          <w:b/>
          <w:bCs/>
          <w:i/>
          <w:u w:val="single"/>
        </w:rPr>
        <w:t>Транспорт (170000)</w:t>
      </w:r>
    </w:p>
    <w:p w:rsidR="0098594A" w:rsidRDefault="0098594A" w:rsidP="0098594A">
      <w:pPr>
        <w:spacing w:line="360" w:lineRule="auto"/>
        <w:ind w:firstLine="540"/>
        <w:jc w:val="both"/>
      </w:pPr>
      <w:r>
        <w:t>Видатки на проведення робіт, пов'язані з будівництвом, реконструкцією, ремонтом та утриманням автомобільних доріг за 9 місяців 2016 року склали 2 376,9 тис. грн. при плані відповідного періоду  2 445,1 тис. грн., та відповідно складають 97,2 % виконання. Видатки були спрямовані на поточний ремонт вулиць міста.</w:t>
      </w:r>
    </w:p>
    <w:p w:rsidR="0098594A" w:rsidRDefault="0098594A" w:rsidP="0098594A">
      <w:pPr>
        <w:spacing w:line="360" w:lineRule="auto"/>
        <w:ind w:firstLine="540"/>
        <w:jc w:val="center"/>
        <w:rPr>
          <w:b/>
          <w:bCs/>
          <w:i/>
          <w:u w:val="single"/>
        </w:rPr>
      </w:pPr>
    </w:p>
    <w:p w:rsidR="0098594A" w:rsidRPr="007862A2" w:rsidRDefault="0098594A" w:rsidP="0098594A">
      <w:pPr>
        <w:spacing w:line="360" w:lineRule="auto"/>
        <w:ind w:firstLine="540"/>
        <w:jc w:val="center"/>
        <w:rPr>
          <w:b/>
          <w:bCs/>
          <w:i/>
          <w:u w:val="single"/>
        </w:rPr>
      </w:pPr>
      <w:r w:rsidRPr="007862A2">
        <w:rPr>
          <w:b/>
          <w:bCs/>
          <w:i/>
          <w:u w:val="single"/>
        </w:rPr>
        <w:t>Запобігання та ліквідація надзвичайних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/>
          <w:u w:val="single"/>
        </w:rPr>
      </w:pPr>
      <w:r w:rsidRPr="007862A2">
        <w:rPr>
          <w:b/>
          <w:bCs/>
          <w:i/>
          <w:u w:val="single"/>
        </w:rPr>
        <w:t>ситуацій та наслідків стихійного лиха ( 210000)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4E1DD8">
        <w:rPr>
          <w:bCs/>
        </w:rPr>
        <w:t xml:space="preserve">На </w:t>
      </w:r>
      <w:r>
        <w:rPr>
          <w:bCs/>
        </w:rPr>
        <w:t xml:space="preserve">запобігання виникнення надзвичайних ситуацій техногенного, екологічного, природнього та воєнного характеру та  захисту населення від наслідків аварій та пожеж </w:t>
      </w:r>
      <w:r>
        <w:rPr>
          <w:bCs/>
        </w:rPr>
        <w:lastRenderedPageBreak/>
        <w:t>було використано 66,7 тис.грн. при плані відповідного періоду 146,4 тис. грн., що становить 45,6 % виконання плану.</w:t>
      </w:r>
      <w:r w:rsidRPr="004E1DD8">
        <w:t xml:space="preserve"> </w:t>
      </w:r>
      <w:r>
        <w:t xml:space="preserve">Даний показник збільшився на 8,1 тис. грн у порівнянні з відповідним періодом 2015 року. </w:t>
      </w:r>
      <w:r w:rsidRPr="005B4591">
        <w:t>Видатки були спрямовані на надання матеріальної допомоги жителям міста, які п</w:t>
      </w:r>
      <w:r>
        <w:t>остраждали від наслідків пожежі у сумі 53,0тис.грн., та на оплату послуг з обстеження водойми ( у парку) – 13,7 тис. грн..</w:t>
      </w:r>
      <w:r w:rsidRPr="005B4591">
        <w:t xml:space="preserve"> </w:t>
      </w:r>
    </w:p>
    <w:p w:rsidR="0098594A" w:rsidRDefault="0098594A" w:rsidP="0098594A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/>
          <w:u w:val="single"/>
        </w:rPr>
      </w:pPr>
    </w:p>
    <w:p w:rsidR="0098594A" w:rsidRPr="006E35C4" w:rsidRDefault="0098594A" w:rsidP="0098594A">
      <w:pPr>
        <w:autoSpaceDE w:val="0"/>
        <w:autoSpaceDN w:val="0"/>
        <w:adjustRightInd w:val="0"/>
        <w:spacing w:line="360" w:lineRule="auto"/>
        <w:ind w:firstLine="540"/>
        <w:jc w:val="center"/>
        <w:rPr>
          <w:b/>
          <w:bCs/>
          <w:i/>
          <w:u w:val="single"/>
        </w:rPr>
      </w:pPr>
      <w:r w:rsidRPr="006E35C4">
        <w:rPr>
          <w:b/>
          <w:bCs/>
          <w:i/>
          <w:u w:val="single"/>
        </w:rPr>
        <w:t>Видатки не віднесені до основних груп (250000)</w:t>
      </w:r>
    </w:p>
    <w:p w:rsidR="0098594A" w:rsidRPr="005B4591" w:rsidRDefault="0098594A" w:rsidP="0098594A">
      <w:pPr>
        <w:pStyle w:val="a7"/>
        <w:spacing w:after="0" w:line="360" w:lineRule="auto"/>
        <w:ind w:left="0" w:firstLine="540"/>
        <w:jc w:val="both"/>
        <w:rPr>
          <w:lang w:val="uk-UA"/>
        </w:rPr>
      </w:pPr>
      <w:r>
        <w:rPr>
          <w:lang w:val="uk-UA"/>
        </w:rPr>
        <w:t xml:space="preserve">За </w:t>
      </w:r>
      <w:r>
        <w:rPr>
          <w:lang w:val="en-US"/>
        </w:rPr>
        <w:t>I</w:t>
      </w:r>
      <w:r w:rsidRPr="0019487F">
        <w:t xml:space="preserve"> </w:t>
      </w:r>
      <w:r>
        <w:rPr>
          <w:lang w:val="uk-UA"/>
        </w:rPr>
        <w:t xml:space="preserve"> півріччя 2016 року з</w:t>
      </w:r>
      <w:r w:rsidRPr="005B4591">
        <w:rPr>
          <w:lang w:val="uk-UA"/>
        </w:rPr>
        <w:t xml:space="preserve">а даною групою </w:t>
      </w:r>
      <w:r>
        <w:rPr>
          <w:lang w:val="uk-UA"/>
        </w:rPr>
        <w:t>використано 14,3 тис.грн. при плані 45,2 тис. грн., виконання становить 31,6 % до плану відповідного періоду. Видатки були спрямовані на оплату членських внесків до Асоціації міст України.</w:t>
      </w:r>
    </w:p>
    <w:p w:rsidR="0098594A" w:rsidRDefault="0098594A" w:rsidP="0098594A">
      <w:pPr>
        <w:tabs>
          <w:tab w:val="left" w:pos="1530"/>
        </w:tabs>
        <w:ind w:firstLine="900"/>
        <w:jc w:val="center"/>
        <w:rPr>
          <w:b/>
          <w:bCs/>
          <w:iCs/>
          <w:sz w:val="28"/>
          <w:szCs w:val="28"/>
        </w:rPr>
      </w:pPr>
    </w:p>
    <w:p w:rsidR="0098594A" w:rsidRPr="00695FFF" w:rsidRDefault="0098594A" w:rsidP="0098594A">
      <w:pPr>
        <w:tabs>
          <w:tab w:val="left" w:pos="1530"/>
        </w:tabs>
        <w:ind w:firstLine="900"/>
        <w:jc w:val="center"/>
        <w:rPr>
          <w:b/>
          <w:bCs/>
          <w:iCs/>
          <w:sz w:val="28"/>
          <w:szCs w:val="28"/>
        </w:rPr>
      </w:pPr>
      <w:r w:rsidRPr="00695FFF">
        <w:rPr>
          <w:b/>
          <w:bCs/>
          <w:iCs/>
          <w:sz w:val="28"/>
          <w:szCs w:val="28"/>
        </w:rPr>
        <w:t>ВИДАТКИ СПЕЦІАЛЬНОГО ФОНДУ</w:t>
      </w:r>
    </w:p>
    <w:p w:rsidR="0098594A" w:rsidRPr="00695FFF" w:rsidRDefault="0098594A" w:rsidP="0098594A">
      <w:pPr>
        <w:tabs>
          <w:tab w:val="left" w:pos="1530"/>
        </w:tabs>
        <w:ind w:firstLine="900"/>
        <w:jc w:val="center"/>
        <w:rPr>
          <w:b/>
          <w:bCs/>
          <w:iCs/>
          <w:sz w:val="28"/>
          <w:szCs w:val="28"/>
        </w:rPr>
      </w:pPr>
    </w:p>
    <w:bookmarkStart w:id="0" w:name="_MON_1514795652"/>
    <w:bookmarkStart w:id="1" w:name="_MON_1514795926"/>
    <w:bookmarkStart w:id="2" w:name="_MON_1514796277"/>
    <w:bookmarkStart w:id="3" w:name="_MON_1514796360"/>
    <w:bookmarkStart w:id="4" w:name="_MON_1514796370"/>
    <w:bookmarkStart w:id="5" w:name="_MON_1517047456"/>
    <w:bookmarkStart w:id="6" w:name="_MON_1517047532"/>
    <w:bookmarkStart w:id="7" w:name="_MON_1523864969"/>
    <w:bookmarkStart w:id="8" w:name="_MON_1523865050"/>
    <w:bookmarkStart w:id="9" w:name="_MON_1529319711"/>
    <w:bookmarkStart w:id="10" w:name="_MON_1529323892"/>
    <w:bookmarkStart w:id="11" w:name="_MON_1529324603"/>
    <w:bookmarkStart w:id="12" w:name="_MON_1529475607"/>
    <w:bookmarkStart w:id="13" w:name="_MON_1532846499"/>
    <w:bookmarkStart w:id="14" w:name="_MON_1534760778"/>
    <w:bookmarkStart w:id="15" w:name="_MON_1534761356"/>
    <w:bookmarkStart w:id="16" w:name="_MON_1534763119"/>
    <w:bookmarkStart w:id="17" w:name="_MON_1534766382"/>
    <w:bookmarkStart w:id="18" w:name="_MON_1534770156"/>
    <w:bookmarkStart w:id="19" w:name="_MON_1537079978"/>
    <w:bookmarkStart w:id="20" w:name="_MON_1537081088"/>
    <w:bookmarkStart w:id="21" w:name="_MON_153708137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:rsidR="0098594A" w:rsidRPr="00695FFF" w:rsidRDefault="0098594A" w:rsidP="0098594A">
      <w:pPr>
        <w:jc w:val="both"/>
      </w:pPr>
      <w:r w:rsidRPr="00695FFF">
        <w:rPr>
          <w:szCs w:val="20"/>
        </w:rPr>
        <w:object w:dxaOrig="8889" w:dyaOrig="45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75pt;height:228pt">
            <v:imagedata r:id="rId15" o:title=""/>
          </v:shape>
        </w:object>
      </w:r>
    </w:p>
    <w:p w:rsidR="0098594A" w:rsidRPr="00695FFF" w:rsidRDefault="0098594A" w:rsidP="0098594A">
      <w:pPr>
        <w:ind w:firstLine="900"/>
        <w:jc w:val="both"/>
      </w:pPr>
    </w:p>
    <w:p w:rsidR="0098594A" w:rsidRPr="00695FFF" w:rsidRDefault="0098594A" w:rsidP="0098594A">
      <w:pPr>
        <w:ind w:firstLine="900"/>
        <w:jc w:val="both"/>
        <w:rPr>
          <w:rFonts w:ascii="Arial CYR" w:hAnsi="Arial CYR" w:cs="Arial CYR"/>
        </w:rPr>
      </w:pPr>
      <w:r w:rsidRPr="00695FFF">
        <w:t xml:space="preserve">При уточненому плані на 2016 рік за </w:t>
      </w:r>
      <w:r w:rsidRPr="00695FFF">
        <w:rPr>
          <w:sz w:val="22"/>
          <w:szCs w:val="22"/>
        </w:rPr>
        <w:t>9 місяців</w:t>
      </w:r>
      <w:r w:rsidRPr="00695FFF">
        <w:rPr>
          <w:sz w:val="20"/>
        </w:rPr>
        <w:t xml:space="preserve"> </w:t>
      </w:r>
      <w:r w:rsidRPr="00695FFF">
        <w:t>по видатках спеціального фонду міського бюджету в сумі 67 923,6 тис.грн, фактично використано 38 508,9 тис.грн, що становить 53,8% виконання.</w:t>
      </w:r>
    </w:p>
    <w:p w:rsidR="0098594A" w:rsidRPr="00695FFF" w:rsidRDefault="0098594A" w:rsidP="0098594A">
      <w:pPr>
        <w:spacing w:after="120"/>
        <w:ind w:firstLine="900"/>
        <w:jc w:val="both"/>
      </w:pPr>
      <w:r w:rsidRPr="00695FFF">
        <w:t>По розділу 01 «Державне управління» по КФК 010116 «Органи місцевого самоврядування» видатки за 9 місяців 2016 року склали 1 461 133,49 грн. Кошти були направлені на: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7380"/>
        <w:gridCol w:w="2160"/>
      </w:tblGrid>
      <w:tr w:rsidR="0098594A" w:rsidRPr="00695FFF" w:rsidTr="0097264F">
        <w:trPr>
          <w:trHeight w:val="175"/>
        </w:trPr>
        <w:tc>
          <w:tcPr>
            <w:tcW w:w="7380" w:type="dxa"/>
          </w:tcPr>
          <w:p w:rsidR="0098594A" w:rsidRPr="00695FFF" w:rsidRDefault="0098594A" w:rsidP="0097264F">
            <w:pPr>
              <w:jc w:val="both"/>
            </w:pPr>
            <w:r w:rsidRPr="00695FFF">
              <w:t>Придбання бланків свідоцтв на право власності</w:t>
            </w:r>
          </w:p>
        </w:tc>
        <w:tc>
          <w:tcPr>
            <w:tcW w:w="2160" w:type="dxa"/>
          </w:tcPr>
          <w:p w:rsidR="0098594A" w:rsidRPr="00695FFF" w:rsidRDefault="0098594A" w:rsidP="0097264F">
            <w:pPr>
              <w:jc w:val="center"/>
            </w:pPr>
            <w:r w:rsidRPr="00695FFF">
              <w:t>2 100,00</w:t>
            </w:r>
          </w:p>
        </w:tc>
      </w:tr>
      <w:tr w:rsidR="0098594A" w:rsidRPr="00695FFF" w:rsidTr="0097264F">
        <w:trPr>
          <w:trHeight w:val="175"/>
        </w:trPr>
        <w:tc>
          <w:tcPr>
            <w:tcW w:w="7380" w:type="dxa"/>
          </w:tcPr>
          <w:p w:rsidR="0098594A" w:rsidRPr="00695FFF" w:rsidRDefault="0098594A" w:rsidP="0097264F">
            <w:pPr>
              <w:jc w:val="both"/>
            </w:pPr>
            <w:r w:rsidRPr="00695FFF">
              <w:t>Придбання комп’ютерної техніки</w:t>
            </w:r>
          </w:p>
        </w:tc>
        <w:tc>
          <w:tcPr>
            <w:tcW w:w="2160" w:type="dxa"/>
          </w:tcPr>
          <w:p w:rsidR="0098594A" w:rsidRPr="00695FFF" w:rsidRDefault="0098594A" w:rsidP="0097264F">
            <w:pPr>
              <w:jc w:val="center"/>
            </w:pPr>
            <w:r w:rsidRPr="00695FFF">
              <w:t>556 087,00</w:t>
            </w:r>
          </w:p>
        </w:tc>
      </w:tr>
      <w:tr w:rsidR="0098594A" w:rsidRPr="00695FFF" w:rsidTr="0097264F">
        <w:trPr>
          <w:trHeight w:val="17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4A" w:rsidRPr="00695FFF" w:rsidRDefault="0098594A" w:rsidP="0097264F">
            <w:pPr>
              <w:jc w:val="both"/>
            </w:pPr>
            <w:r w:rsidRPr="00695FFF">
              <w:t>Капітальний ремонт адміністративної будівлі вул.Енергетиків №12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4A" w:rsidRPr="00695FFF" w:rsidRDefault="0098594A" w:rsidP="0097264F">
            <w:pPr>
              <w:jc w:val="center"/>
            </w:pPr>
            <w:r w:rsidRPr="00695FFF">
              <w:t>894 104,63</w:t>
            </w:r>
          </w:p>
        </w:tc>
      </w:tr>
      <w:tr w:rsidR="0098594A" w:rsidRPr="00695FFF" w:rsidTr="0097264F">
        <w:trPr>
          <w:trHeight w:val="17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4A" w:rsidRPr="00695FFF" w:rsidRDefault="0098594A" w:rsidP="0097264F">
            <w:pPr>
              <w:jc w:val="both"/>
            </w:pPr>
            <w:r w:rsidRPr="00695FFF">
              <w:t>Технічний нагляд за проведенням робіт з капітального ремонту адміністративної будівлі вул.Енергетиків №12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4A" w:rsidRPr="00695FFF" w:rsidRDefault="0098594A" w:rsidP="0097264F">
            <w:pPr>
              <w:jc w:val="center"/>
            </w:pPr>
            <w:r w:rsidRPr="00695FFF">
              <w:t>8 469,53</w:t>
            </w:r>
          </w:p>
        </w:tc>
      </w:tr>
      <w:tr w:rsidR="0098594A" w:rsidRPr="00695FFF" w:rsidTr="0097264F">
        <w:trPr>
          <w:trHeight w:val="17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4A" w:rsidRPr="00695FFF" w:rsidRDefault="0098594A" w:rsidP="0097264F">
            <w:pPr>
              <w:jc w:val="both"/>
            </w:pPr>
            <w:r w:rsidRPr="00695FFF">
              <w:t>Сплата ПДВ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4A" w:rsidRPr="00695FFF" w:rsidRDefault="0098594A" w:rsidP="0097264F">
            <w:pPr>
              <w:jc w:val="center"/>
            </w:pPr>
            <w:r w:rsidRPr="00695FFF">
              <w:t>372,33</w:t>
            </w:r>
          </w:p>
        </w:tc>
      </w:tr>
    </w:tbl>
    <w:p w:rsidR="0098594A" w:rsidRPr="00695FFF" w:rsidRDefault="0098594A" w:rsidP="0098594A">
      <w:pPr>
        <w:spacing w:after="120"/>
        <w:jc w:val="both"/>
      </w:pPr>
    </w:p>
    <w:p w:rsidR="0098594A" w:rsidRPr="00695FFF" w:rsidRDefault="0098594A" w:rsidP="0098594A">
      <w:pPr>
        <w:ind w:firstLine="900"/>
        <w:jc w:val="both"/>
      </w:pPr>
      <w:r w:rsidRPr="00695FFF">
        <w:lastRenderedPageBreak/>
        <w:t xml:space="preserve">По розділу 10 «Житлово-комунальне господарство» по КФК 100102 «Капітальний ремонт житлового фонду місцевих органів влади» видатків за </w:t>
      </w:r>
      <w:r w:rsidRPr="00695FFF">
        <w:rPr>
          <w:sz w:val="22"/>
          <w:szCs w:val="22"/>
        </w:rPr>
        <w:t>9 місяців</w:t>
      </w:r>
      <w:r w:rsidRPr="00695FFF">
        <w:rPr>
          <w:sz w:val="20"/>
        </w:rPr>
        <w:t xml:space="preserve"> </w:t>
      </w:r>
      <w:r w:rsidRPr="00695FFF">
        <w:t>2016 року склали 8 512 687,16 грн. Кошти були направлені на: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20"/>
        <w:gridCol w:w="1620"/>
      </w:tblGrid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Капітальний ремонт гуртожитку по вул. Склозаводська,1  (1 черга)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278 728,03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Технічний нагляд за проведенням робіт з капітального ремонту гуртожитку по вул. Склозаводська,1  (1 черга)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12 968,61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Капітальний ремонт  гуртожитку по вул.Склозаводська,1 (2 черга)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669 939,23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Капітальний ремонт  гуртожитку по вул. Кірова,90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58 522,07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Технічний нагляд за проведенням робіт з капітального ремонту покрівлі житлового будинку по вул. Вокзальна,101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5 393,29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Капітальний ремонт покрівлі житлового будинку по вул. Вокзальна,101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1 083 939,16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Проект-виконання проведення робіт з капітального ремонту гуртожитку по вул. Склозаводська,1  (2 черга)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11 433,66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Проект-виконання проведення робіт з капітального ремонту гуртожитку по вул. Склозаводська,1  (1 черга)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33 409,29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Капітальний ремонт покрівлі житлового будинку по вул. Островського, 36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296 496,17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Капітальний ремонт покрівлі житлового будинку по вул. Б.Хмельницького,4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224 132,78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Технічний нагляд за проведенням робіт з капітального ремонту покрівлі житлового будинку по вул. Енергетиків,19 а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9 422,70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Технічний нагляд за проведенням робіт з капітального ремонту покрівлі житлового будинку по вул. Енергетиків,19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9 677,71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Капітальний ремонт покрівлі житлового будинку по вул. Енергетиків,19 а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476 689,26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 xml:space="preserve">Капітальний ремонт покрівлі житлового будинку по вул. Енергетиків,19 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488 526,10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 xml:space="preserve">Капітальний ремонт покрівлі житлового будинку по вул. Садова,7 б 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568 650,26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Технічний нагляд за проведенням робіт з капітального ремонту покрівлі житлового будинку по вул. Енергетиків,14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4 469,52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Капітальний ремонт покрівлі житлового будинку по вул. Енергетиків, 14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451 263,52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Технічний нагляд за проведенням робіт з капітального ремонту покрівлі житлового будинку по вул. Островська,34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6 553,87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Капітальний ремонт покрівлі житлового будинку по вул. Островська, 34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661 648,43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Капітальний ремонт покрівлі житлового будинку по вул. Центральна, 33 а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509 982,60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Технічний нагляд за проведенням робіт з капітального ремонту покрівлі житлового будинку по вул. Склозаводська,3 (2 черга)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11 154,98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Капітальний ремонт покрівлі житлового будинку по вул. Склозаводська,3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749 081,81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Капітальний ремонт житлового будинку по вул. Енергетиків,1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727 322,04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Технічний нагляд за проведенням робіт з капітального ремонту житлового будинку по вул. Енергетиків,1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17 412,12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Капітальний ремонт покрівлі житлового будинку по вул. Героїв Майдану,17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430 222,64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Технічний нагляд за проведенням робіт з капітального ремонту покрівлі житлового будинку по вул. Героїв Майдану,17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6 477,93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 xml:space="preserve">Технічний нагляд за проведенням робіт з капітального ремонту покрівлі житлового будинку по вул. Склозаводська,3 (І секція) 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10 009,40</w:t>
            </w:r>
          </w:p>
        </w:tc>
      </w:tr>
      <w:tr w:rsidR="0098594A" w:rsidRPr="00695FFF" w:rsidTr="0097264F">
        <w:tc>
          <w:tcPr>
            <w:tcW w:w="7920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Капітальний ремонт покрівлі житлового будинку по вул. Склозаводська,3 (І секція)</w:t>
            </w:r>
          </w:p>
        </w:tc>
        <w:tc>
          <w:tcPr>
            <w:tcW w:w="1620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691 098,01</w:t>
            </w:r>
          </w:p>
        </w:tc>
      </w:tr>
    </w:tbl>
    <w:p w:rsidR="0098594A" w:rsidRPr="00695FFF" w:rsidRDefault="0098594A" w:rsidP="0098594A">
      <w:pPr>
        <w:jc w:val="both"/>
      </w:pPr>
    </w:p>
    <w:p w:rsidR="0098594A" w:rsidRPr="00695FFF" w:rsidRDefault="0098594A" w:rsidP="0098594A">
      <w:pPr>
        <w:ind w:firstLine="900"/>
        <w:jc w:val="both"/>
      </w:pPr>
    </w:p>
    <w:p w:rsidR="0098594A" w:rsidRPr="00695FFF" w:rsidRDefault="0098594A" w:rsidP="0098594A">
      <w:pPr>
        <w:ind w:firstLine="900"/>
        <w:jc w:val="both"/>
      </w:pPr>
      <w:r w:rsidRPr="00695FFF">
        <w:t xml:space="preserve">По КФК 100203 «Благоустрій міст, сіл, селищ» - видатки по спеціальному фонду бюджету міста за 9 місяці 2016 року  склали 3 063 426,31 грн  грн. Кошти були направлені на: </w:t>
      </w:r>
    </w:p>
    <w:p w:rsidR="0098594A" w:rsidRPr="00695FFF" w:rsidRDefault="0098594A" w:rsidP="0098594A">
      <w:pPr>
        <w:ind w:firstLine="900"/>
        <w:jc w:val="both"/>
      </w:pPr>
      <w:r w:rsidRPr="00695FFF">
        <w:lastRenderedPageBreak/>
        <w:tab/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3"/>
        <w:gridCol w:w="1897"/>
      </w:tblGrid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both"/>
            </w:pPr>
            <w:r w:rsidRPr="00695FFF">
              <w:t>Придбання скульптур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166 000,00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both"/>
            </w:pPr>
            <w:r w:rsidRPr="00695FFF">
              <w:t>Проектно-кошторисна документація капітального ремонту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14 717,00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both"/>
            </w:pPr>
            <w:r w:rsidRPr="00695FFF">
              <w:t>Проектно-кошторисна документація реконструкції та реставрації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7 293,00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jc w:val="both"/>
            </w:pPr>
            <w:r w:rsidRPr="00695FFF">
              <w:t xml:space="preserve"> Капітальний ремонт тротуару по вул.Вокзальна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1 432 207,38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both"/>
            </w:pPr>
            <w:r w:rsidRPr="00695FFF">
              <w:t>Придбання опори - світильники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80 000,10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both"/>
            </w:pPr>
            <w:r w:rsidRPr="00695FFF">
              <w:t>Технічний нагляд за капітальним ремонтом тротуару по вул.Вокзальна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23 600,00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both"/>
            </w:pPr>
            <w:r w:rsidRPr="00695FFF">
              <w:t>Придбання світильників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147 014,40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both"/>
            </w:pPr>
            <w:r w:rsidRPr="00695FFF">
              <w:t>Придбання опор оцинкованих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115 049,70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both"/>
            </w:pPr>
            <w:r w:rsidRPr="00695FFF">
              <w:t>Придбання лавок та урн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119 239,20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both"/>
            </w:pPr>
            <w:r w:rsidRPr="00695FFF">
              <w:t>Придбання опор-світильників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80 000,00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jc w:val="both"/>
            </w:pPr>
            <w:r w:rsidRPr="00695FFF">
              <w:t>Капітальний ремонт пішохідної зони по вул.Енергетиків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299 476,07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jc w:val="both"/>
            </w:pPr>
            <w:r w:rsidRPr="00695FFF">
              <w:t>Капітальний ремонт пішохідної зони по Бучанський міський парк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299 997,93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jc w:val="both"/>
            </w:pPr>
            <w:r w:rsidRPr="00695FFF">
              <w:t>Капітальний ремонт об’єкт благоустрію  по вул.Вокзальна та Пушкінська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96 285,93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jc w:val="both"/>
            </w:pPr>
            <w:r w:rsidRPr="00695FFF">
              <w:t>Капітальний ремонт мереж освітлення території Бучанського міського парку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262 545,60</w:t>
            </w:r>
          </w:p>
        </w:tc>
      </w:tr>
    </w:tbl>
    <w:p w:rsidR="0098594A" w:rsidRPr="00695FFF" w:rsidRDefault="0098594A" w:rsidP="0098594A">
      <w:pPr>
        <w:tabs>
          <w:tab w:val="left" w:pos="180"/>
        </w:tabs>
        <w:ind w:firstLine="72"/>
        <w:jc w:val="both"/>
      </w:pPr>
    </w:p>
    <w:p w:rsidR="0098594A" w:rsidRPr="00695FFF" w:rsidRDefault="0098594A" w:rsidP="0098594A">
      <w:pPr>
        <w:ind w:firstLine="900"/>
        <w:jc w:val="both"/>
      </w:pPr>
      <w:r w:rsidRPr="00695FFF">
        <w:t xml:space="preserve">По розділу 15 „Будівництво” видатки за </w:t>
      </w:r>
      <w:r w:rsidRPr="00695FFF">
        <w:rPr>
          <w:sz w:val="22"/>
          <w:szCs w:val="22"/>
        </w:rPr>
        <w:t>9 місяців</w:t>
      </w:r>
      <w:r w:rsidRPr="00695FFF">
        <w:rPr>
          <w:sz w:val="20"/>
        </w:rPr>
        <w:t xml:space="preserve"> </w:t>
      </w:r>
      <w:r w:rsidRPr="00695FFF">
        <w:t>2016 року склали 7 219 116,63 грн.  кошти були направлені на:</w:t>
      </w:r>
    </w:p>
    <w:p w:rsidR="0098594A" w:rsidRPr="00695FFF" w:rsidRDefault="0098594A" w:rsidP="0098594A">
      <w:pPr>
        <w:ind w:firstLine="900"/>
        <w:jc w:val="both"/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16"/>
        <w:gridCol w:w="1824"/>
      </w:tblGrid>
      <w:tr w:rsidR="0098594A" w:rsidRPr="00695FFF" w:rsidTr="0097264F">
        <w:trPr>
          <w:trHeight w:val="344"/>
        </w:trPr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Проектно-вишукувальні  роботи з реконструкції житлового будинку по вул. Києво-Мироцька,104-Б (1 черга)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56 578,21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Проектно-вишукувальні  роботи з реконструкції житлового будинку по вул. Тарасівська,6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18 611,83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Проектно-вишукувальні  роботи з реконструкції житлового будинку по вул. Тарасівська,8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20 237,74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Проектно-вишукувальні  роботи з реконструкції житлового будинку по вул. Тарасівська,10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19 978,41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Реконструкція житлового будинку – утеплення фасаду  будинку по вул. Тарасівська,8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281 190,00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Реконструкція житлового будинку – утеплення фасаду  будинку по вул. Вишнивецького,31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122 399,78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Реконструкція житлового будинку – утеплення фасаду  будинку по вул. Тарасівська,10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245 044,80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Технічний нагляд за проведення робіт по реконструкції житлового будинку – утеплення фасаду  будинку по вул. Тарасівська,10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4 613,21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Проектно-вишукувальні роботи з будівництва спортивного блоку в комплексі з будівлями ЗОШ №2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43 256,15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Технічний нагляд за проведення робіт по реконструкції житлового будинку – утеплення фасаду  будинку по вул. Тарасівська,8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5 295,96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Експертиза кошторисної документації по реконструкції з добудовою ЗОШ №1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68 400,00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Проектно-вишукувальні роботи по реконструкції (добудови) приміщення початкових класів ЗОШ№3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177 591,60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 xml:space="preserve">Проектно-вишукувальні роботи реконструкцiї житлового будинку вул.Енергетикiв,2 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95 898,94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Реконструкцiю  житлового будинку по вул.К.-Мироцька,104-б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1 051 364,40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Реконструкція ж/ф-утеплення фасаду та замiна покриття даху ж/б по</w:t>
            </w:r>
          </w:p>
          <w:p w:rsidR="0098594A" w:rsidRPr="00695FFF" w:rsidRDefault="0098594A" w:rsidP="0097264F">
            <w:pPr>
              <w:jc w:val="both"/>
            </w:pPr>
            <w:r w:rsidRPr="00695FFF">
              <w:t>вул.Водопровідна,40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472 258,40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Технічний нагляд з реконструкцiї ж/б по вул.Тарасiвська,6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4 585,63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lastRenderedPageBreak/>
              <w:t>Реконструкція ж/ф-утеплення фасадiв ж/б по вул.Тарасiвська,6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243 595,20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Реконструкція ж/ф-утепення фасадiв ж/б по вул.Водопровiдна,60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326 371,80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Реконструкція ж/б по вул.К.-Мироцька,104-Б утепл. фасадiв (2 черга)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558 605,22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Технічний нагляд з реконструкцiї  ж/б по вул.Києво-Мироцька,104-Б утеплення фасадiв (2 черга)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10 476,00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Проект -вишук. роб. з реконструкції ж/б по вул.К.-Мироц.104-Б утепл. фасадiв (2 черга)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36 193,01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Стягнення за рішенням суду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1 000 000,00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Проектно-вишукувальні роботи по реконструкції (добудовані) приміщення початкових класів ЗОШ №3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239 748,66</w:t>
            </w:r>
          </w:p>
          <w:p w:rsidR="0098594A" w:rsidRPr="00695FFF" w:rsidRDefault="0098594A" w:rsidP="0097264F">
            <w:pPr>
              <w:jc w:val="center"/>
            </w:pP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Проектно-вишукувальні роботи по реконструкції спорт майданчика ЗОШ №4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12 451,56</w:t>
            </w:r>
          </w:p>
          <w:p w:rsidR="0098594A" w:rsidRPr="00695FFF" w:rsidRDefault="0098594A" w:rsidP="0097264F">
            <w:pPr>
              <w:jc w:val="center"/>
            </w:pP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Проектно-вишукувальні роботи по реконструкції двох спорт майданчиків ЗОШ №1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16 405,64</w:t>
            </w:r>
          </w:p>
          <w:p w:rsidR="0098594A" w:rsidRPr="00695FFF" w:rsidRDefault="0098594A" w:rsidP="0097264F">
            <w:pPr>
              <w:jc w:val="center"/>
            </w:pP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Тех. нагл. по реконструкції двох спорт майданчиків на територiї ЗОШ №1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32 587,79</w:t>
            </w:r>
          </w:p>
          <w:p w:rsidR="0098594A" w:rsidRPr="00695FFF" w:rsidRDefault="0098594A" w:rsidP="0097264F">
            <w:pPr>
              <w:jc w:val="center"/>
            </w:pP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Аванс 30% за роботи з реконструкції нежитлового приміщення пiд архiв у житловому буд. по бул.Б.Хмельницького,4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420 926,17</w:t>
            </w:r>
          </w:p>
          <w:p w:rsidR="0098594A" w:rsidRPr="00695FFF" w:rsidRDefault="0098594A" w:rsidP="0097264F">
            <w:pPr>
              <w:jc w:val="center"/>
            </w:pP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Реконструкція двох спортивних майданчика на територiї ЗОШ №1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1 341 424,38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jc w:val="both"/>
            </w:pPr>
            <w:r w:rsidRPr="00695FFF">
              <w:t>Проектно-вишукувальні роботи по реконструкції приміщення початкових класів ЗОШ №3 по вулВокзальна ,46</w:t>
            </w:r>
          </w:p>
        </w:tc>
        <w:tc>
          <w:tcPr>
            <w:tcW w:w="1824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293 026,14</w:t>
            </w:r>
          </w:p>
          <w:p w:rsidR="0098594A" w:rsidRPr="00695FFF" w:rsidRDefault="0098594A" w:rsidP="0097264F">
            <w:pPr>
              <w:jc w:val="center"/>
            </w:pPr>
          </w:p>
        </w:tc>
      </w:tr>
    </w:tbl>
    <w:p w:rsidR="0098594A" w:rsidRPr="00695FFF" w:rsidRDefault="0098594A" w:rsidP="0098594A">
      <w:pPr>
        <w:ind w:firstLine="900"/>
        <w:jc w:val="both"/>
      </w:pPr>
    </w:p>
    <w:p w:rsidR="0098594A" w:rsidRPr="00695FFF" w:rsidRDefault="0098594A" w:rsidP="0098594A">
      <w:pPr>
        <w:ind w:firstLine="900"/>
        <w:jc w:val="both"/>
      </w:pPr>
      <w:r w:rsidRPr="00695FFF">
        <w:t>По розділу 16 «Землеустрій» по КФК 160101 «Землеустрій» видатки за 9 місяця 2016 року склали 19 050,00 грн. Кошти були направлені на:</w:t>
      </w:r>
    </w:p>
    <w:p w:rsidR="0098594A" w:rsidRPr="00695FFF" w:rsidRDefault="0098594A" w:rsidP="0098594A">
      <w:pPr>
        <w:numPr>
          <w:ilvl w:val="0"/>
          <w:numId w:val="3"/>
        </w:numPr>
        <w:tabs>
          <w:tab w:val="num" w:pos="0"/>
        </w:tabs>
        <w:ind w:left="0" w:firstLine="900"/>
        <w:jc w:val="both"/>
      </w:pPr>
      <w:r w:rsidRPr="00695FFF">
        <w:t>роботи по проведенню експертної грошової оцінки земельних ділянок по вул. Шевченка,2-б, Шевченка,8-д, пров. Залізничний,10 ,Інституцька.</w:t>
      </w:r>
    </w:p>
    <w:p w:rsidR="0098594A" w:rsidRPr="00695FFF" w:rsidRDefault="0098594A" w:rsidP="0098594A">
      <w:pPr>
        <w:ind w:firstLine="900"/>
        <w:jc w:val="both"/>
      </w:pPr>
    </w:p>
    <w:p w:rsidR="0098594A" w:rsidRPr="00695FFF" w:rsidRDefault="0098594A" w:rsidP="0098594A">
      <w:pPr>
        <w:ind w:firstLine="900"/>
        <w:jc w:val="both"/>
      </w:pPr>
      <w:r w:rsidRPr="00695FFF">
        <w:t>По розділу 17 «Транспорт, дорожнє господарство, зв’язок, телекомунікації та інформатика» по КФК 170703 «Видатки на проведення робіт, пов’язаних із будівництвом, реконструкцією, ремонтом та утриманням автомобільних доріг» видатки за 9 місяці 2016 року склали у розмірі 3 128 703,17 грн. Кошти були направлені на: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3"/>
        <w:gridCol w:w="1897"/>
      </w:tblGrid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jc w:val="both"/>
            </w:pPr>
            <w:r w:rsidRPr="00695FFF">
              <w:t>Капітальний ремонт дороги по вул.Вокзальна (вiд вул.Чкалова до вул.Лiсова)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1410 763,46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jc w:val="both"/>
            </w:pPr>
            <w:r w:rsidRPr="00695FFF">
              <w:t>Проектно-кошторисна документація з капітального ремонту дороги по вул.Мельникiвськiй(вiд вул.Вокзальна до садиби №28)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22 051,32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jc w:val="both"/>
            </w:pPr>
            <w:r w:rsidRPr="00695FFF">
              <w:t>Проектна документацiя з капітального ремонту дороги по вул. Вокзальна (вiд вул.Чкалова до вул.Лiсова)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36 014,00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jc w:val="both"/>
            </w:pPr>
            <w:r w:rsidRPr="00695FFF">
              <w:t>Капітальний ремонту дороги по вул.Островська (вiд вул.Польова до пров. Жовтневий)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379 748,38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jc w:val="both"/>
            </w:pPr>
            <w:r w:rsidRPr="00695FFF">
              <w:t>Капітальний ремонту дороги по вул.Енергетиків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258 602,58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jc w:val="both"/>
            </w:pPr>
            <w:r w:rsidRPr="00695FFF">
              <w:t>Технічний нагляд за капітальним ремонтом дороги по вул.Островського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24 901,27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jc w:val="both"/>
            </w:pPr>
            <w:r w:rsidRPr="00695FFF">
              <w:t>Капітальний ремонту дороги по вул.Островського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856 461,27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jc w:val="both"/>
            </w:pPr>
            <w:r w:rsidRPr="00695FFF">
              <w:t>Технічний нагляд за капітальним ремонтом дороги по вул.Тарасівська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2 060,34</w:t>
            </w:r>
          </w:p>
        </w:tc>
      </w:tr>
      <w:tr w:rsidR="0098594A" w:rsidRPr="00695FFF" w:rsidTr="0097264F">
        <w:tc>
          <w:tcPr>
            <w:tcW w:w="7643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jc w:val="both"/>
            </w:pPr>
            <w:r w:rsidRPr="00695FFF">
              <w:t>Капітальний ремонту дороги по вул. Тарасівська</w:t>
            </w:r>
          </w:p>
        </w:tc>
        <w:tc>
          <w:tcPr>
            <w:tcW w:w="1897" w:type="dxa"/>
            <w:shd w:val="clear" w:color="auto" w:fill="auto"/>
          </w:tcPr>
          <w:p w:rsidR="0098594A" w:rsidRPr="00695FFF" w:rsidRDefault="0098594A" w:rsidP="0097264F">
            <w:pPr>
              <w:tabs>
                <w:tab w:val="left" w:pos="180"/>
              </w:tabs>
              <w:ind w:firstLine="72"/>
              <w:jc w:val="center"/>
            </w:pPr>
            <w:r w:rsidRPr="00695FFF">
              <w:t>138 100,80</w:t>
            </w:r>
          </w:p>
        </w:tc>
      </w:tr>
    </w:tbl>
    <w:p w:rsidR="0098594A" w:rsidRPr="00695FFF" w:rsidRDefault="0098594A" w:rsidP="0098594A">
      <w:pPr>
        <w:jc w:val="both"/>
      </w:pPr>
    </w:p>
    <w:p w:rsidR="0098594A" w:rsidRPr="00695FFF" w:rsidRDefault="0098594A" w:rsidP="0098594A">
      <w:pPr>
        <w:ind w:firstLine="900"/>
        <w:jc w:val="both"/>
      </w:pPr>
      <w:r w:rsidRPr="00695FFF">
        <w:t>По КФК 180409 «Внески органів влади Автономної Республіки Крим та органів місцевого самоврядування у статутні капітали суб`єктів підприємницької діяльності» видатки за 9 місяці 2016 року склали у розмірі 1 208 227,29 грн. Кошти були направлені на:</w:t>
      </w:r>
    </w:p>
    <w:p w:rsidR="0098594A" w:rsidRPr="00695FFF" w:rsidRDefault="0098594A" w:rsidP="0098594A">
      <w:pPr>
        <w:numPr>
          <w:ilvl w:val="0"/>
          <w:numId w:val="4"/>
        </w:numPr>
        <w:jc w:val="both"/>
      </w:pPr>
      <w:r w:rsidRPr="00695FFF">
        <w:t>поповнення статутного капіталу КП «Бучанський УЖГ».</w:t>
      </w:r>
    </w:p>
    <w:p w:rsidR="0098594A" w:rsidRPr="00695FFF" w:rsidRDefault="0098594A" w:rsidP="0098594A">
      <w:pPr>
        <w:jc w:val="both"/>
      </w:pPr>
    </w:p>
    <w:p w:rsidR="0098594A" w:rsidRPr="00695FFF" w:rsidRDefault="0098594A" w:rsidP="0098594A">
      <w:pPr>
        <w:ind w:firstLine="900"/>
        <w:jc w:val="both"/>
      </w:pPr>
      <w:r w:rsidRPr="00695FFF">
        <w:t xml:space="preserve">По розділу 24 «Цільові фонди, створені ВР АРК, органами місцевого самоврядування і місцевими органами виконавчої влади»  - видатки </w:t>
      </w:r>
      <w:r w:rsidRPr="00695FFF">
        <w:rPr>
          <w:sz w:val="22"/>
          <w:szCs w:val="22"/>
        </w:rPr>
        <w:t>за 9 місяців</w:t>
      </w:r>
      <w:r w:rsidRPr="00695FFF">
        <w:rPr>
          <w:sz w:val="20"/>
        </w:rPr>
        <w:t xml:space="preserve"> </w:t>
      </w:r>
      <w:r w:rsidRPr="00695FFF">
        <w:t>2016 року склали 1 034 885,29 грн. Кошти були направлені на:</w:t>
      </w:r>
    </w:p>
    <w:p w:rsidR="0098594A" w:rsidRPr="00695FFF" w:rsidRDefault="0098594A" w:rsidP="0098594A">
      <w:pPr>
        <w:ind w:firstLine="900"/>
        <w:jc w:val="both"/>
      </w:pPr>
    </w:p>
    <w:tbl>
      <w:tblPr>
        <w:tblW w:w="907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16"/>
        <w:gridCol w:w="1356"/>
      </w:tblGrid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ind w:firstLine="252"/>
              <w:jc w:val="both"/>
            </w:pPr>
            <w:r w:rsidRPr="00695FFF">
              <w:t xml:space="preserve">Послуги в рослинництві </w:t>
            </w:r>
          </w:p>
        </w:tc>
        <w:tc>
          <w:tcPr>
            <w:tcW w:w="1356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816 587,79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ind w:firstLine="252"/>
              <w:jc w:val="both"/>
            </w:pPr>
            <w:r w:rsidRPr="00695FFF">
              <w:t xml:space="preserve">Придбання секцій огорожі, зупинки автобусні металеві </w:t>
            </w:r>
          </w:p>
        </w:tc>
        <w:tc>
          <w:tcPr>
            <w:tcW w:w="1356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160 000,00</w:t>
            </w:r>
          </w:p>
        </w:tc>
      </w:tr>
      <w:tr w:rsidR="0098594A" w:rsidRPr="00695FFF" w:rsidTr="0097264F">
        <w:tc>
          <w:tcPr>
            <w:tcW w:w="7716" w:type="dxa"/>
            <w:shd w:val="clear" w:color="auto" w:fill="auto"/>
          </w:tcPr>
          <w:p w:rsidR="0098594A" w:rsidRPr="00695FFF" w:rsidRDefault="0098594A" w:rsidP="0097264F">
            <w:pPr>
              <w:ind w:firstLine="252"/>
              <w:jc w:val="both"/>
            </w:pPr>
            <w:r w:rsidRPr="00695FFF">
              <w:t>Придбання дитячого майданчика</w:t>
            </w:r>
          </w:p>
        </w:tc>
        <w:tc>
          <w:tcPr>
            <w:tcW w:w="1356" w:type="dxa"/>
            <w:shd w:val="clear" w:color="auto" w:fill="auto"/>
          </w:tcPr>
          <w:p w:rsidR="0098594A" w:rsidRPr="00695FFF" w:rsidRDefault="0098594A" w:rsidP="0097264F">
            <w:pPr>
              <w:jc w:val="center"/>
            </w:pPr>
            <w:r w:rsidRPr="00695FFF">
              <w:t>58 297,50</w:t>
            </w:r>
          </w:p>
        </w:tc>
      </w:tr>
    </w:tbl>
    <w:p w:rsidR="0098594A" w:rsidRPr="00695FFF" w:rsidRDefault="0098594A" w:rsidP="0098594A">
      <w:pPr>
        <w:tabs>
          <w:tab w:val="left" w:pos="1530"/>
        </w:tabs>
        <w:ind w:firstLine="900"/>
        <w:jc w:val="both"/>
        <w:rPr>
          <w:sz w:val="28"/>
          <w:szCs w:val="28"/>
        </w:rPr>
      </w:pPr>
    </w:p>
    <w:p w:rsidR="0098594A" w:rsidRPr="00695FFF" w:rsidRDefault="0098594A" w:rsidP="0098594A">
      <w:pPr>
        <w:tabs>
          <w:tab w:val="left" w:pos="1530"/>
        </w:tabs>
        <w:ind w:firstLine="900"/>
        <w:jc w:val="both"/>
        <w:rPr>
          <w:sz w:val="28"/>
          <w:szCs w:val="28"/>
        </w:rPr>
      </w:pPr>
    </w:p>
    <w:p w:rsidR="0098594A" w:rsidRPr="00695FFF" w:rsidRDefault="0098594A" w:rsidP="0098594A">
      <w:pPr>
        <w:tabs>
          <w:tab w:val="left" w:pos="1530"/>
        </w:tabs>
        <w:ind w:firstLine="900"/>
        <w:jc w:val="both"/>
        <w:rPr>
          <w:sz w:val="28"/>
          <w:szCs w:val="28"/>
        </w:rPr>
      </w:pPr>
    </w:p>
    <w:p w:rsidR="0098594A" w:rsidRPr="00695FFF" w:rsidRDefault="0098594A" w:rsidP="0098594A">
      <w:pPr>
        <w:tabs>
          <w:tab w:val="left" w:pos="1530"/>
        </w:tabs>
        <w:ind w:firstLine="900"/>
        <w:jc w:val="both"/>
        <w:rPr>
          <w:sz w:val="28"/>
          <w:szCs w:val="28"/>
        </w:rPr>
      </w:pPr>
      <w:r w:rsidRPr="00695FFF">
        <w:rPr>
          <w:sz w:val="28"/>
          <w:szCs w:val="28"/>
        </w:rPr>
        <w:t>Начальник фінансового управління                                     Т.А.Сімон</w:t>
      </w:r>
    </w:p>
    <w:p w:rsidR="0098594A" w:rsidRPr="00695FFF" w:rsidRDefault="0098594A" w:rsidP="0098594A">
      <w:pPr>
        <w:rPr>
          <w:sz w:val="20"/>
          <w:szCs w:val="20"/>
        </w:rPr>
      </w:pPr>
    </w:p>
    <w:p w:rsidR="00D22223" w:rsidRDefault="00D22223"/>
    <w:sectPr w:rsidR="00D22223" w:rsidSect="00D2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0F3"/>
    <w:multiLevelType w:val="hybridMultilevel"/>
    <w:tmpl w:val="C43A6072"/>
    <w:lvl w:ilvl="0" w:tplc="B6E023D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1662996"/>
    <w:multiLevelType w:val="hybridMultilevel"/>
    <w:tmpl w:val="4D46F4BE"/>
    <w:lvl w:ilvl="0" w:tplc="0DF6D86E">
      <w:start w:val="12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973E72"/>
    <w:multiLevelType w:val="hybridMultilevel"/>
    <w:tmpl w:val="DBC48A78"/>
    <w:lvl w:ilvl="0" w:tplc="EADC91D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2C21C6"/>
    <w:multiLevelType w:val="hybridMultilevel"/>
    <w:tmpl w:val="070CAF4A"/>
    <w:lvl w:ilvl="0" w:tplc="34A27CA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8594A"/>
    <w:rsid w:val="0098594A"/>
    <w:rsid w:val="00D2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8594A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9859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8594A"/>
    <w:pPr>
      <w:keepNext/>
      <w:tabs>
        <w:tab w:val="left" w:pos="5580"/>
      </w:tabs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98594A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98594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rsid w:val="0098594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caption"/>
    <w:basedOn w:val="a"/>
    <w:next w:val="a"/>
    <w:qFormat/>
    <w:rsid w:val="0098594A"/>
    <w:pPr>
      <w:ind w:left="5812" w:hanging="5760"/>
    </w:pPr>
    <w:rPr>
      <w:szCs w:val="20"/>
    </w:rPr>
  </w:style>
  <w:style w:type="paragraph" w:styleId="a4">
    <w:name w:val="Balloon Text"/>
    <w:basedOn w:val="a"/>
    <w:link w:val="a5"/>
    <w:semiHidden/>
    <w:unhideWhenUsed/>
    <w:rsid w:val="009859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94A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rsid w:val="00985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98594A"/>
    <w:pPr>
      <w:spacing w:after="120"/>
      <w:ind w:left="283"/>
    </w:pPr>
    <w:rPr>
      <w:lang w:val="ru-RU"/>
    </w:rPr>
  </w:style>
  <w:style w:type="character" w:customStyle="1" w:styleId="a8">
    <w:name w:val="Основной текст с отступом Знак"/>
    <w:basedOn w:val="a0"/>
    <w:link w:val="a7"/>
    <w:rsid w:val="00985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98594A"/>
    <w:rPr>
      <w:rFonts w:ascii="Verdana" w:hAnsi="Verdana"/>
      <w:sz w:val="20"/>
      <w:szCs w:val="20"/>
      <w:lang w:val="en-US" w:eastAsia="en-US"/>
    </w:rPr>
  </w:style>
  <w:style w:type="paragraph" w:styleId="aa">
    <w:name w:val="Title"/>
    <w:basedOn w:val="a"/>
    <w:link w:val="ab"/>
    <w:qFormat/>
    <w:rsid w:val="0098594A"/>
    <w:pPr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98594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c">
    <w:name w:val="Hyperlink"/>
    <w:rsid w:val="0098594A"/>
    <w:rPr>
      <w:color w:val="0000FF"/>
      <w:u w:val="single"/>
    </w:rPr>
  </w:style>
  <w:style w:type="paragraph" w:styleId="31">
    <w:name w:val="Body Text 3"/>
    <w:basedOn w:val="a"/>
    <w:link w:val="32"/>
    <w:rsid w:val="0098594A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0"/>
    <w:link w:val="31"/>
    <w:rsid w:val="0098594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uk.wikipedia.org/wiki/%D0%94%D0%B5%D0%BD%D1%8C_%D1%81%D0%BA%D0%BE%D1%80%D0%B1%D0%BE%D1%82%D0%B8_%D1%96_%D0%B2%D1%88%D0%B0%D0%BD%D1%83%D0%B2%D0%B0%D0%BD%D0%BD%D1%8F_%D0%BF%D0%B0%D0%BC%27%D1%8F%D1%82%D1%96_%D0%B6%D0%B5%D1%80%D1%82%D0%B2_%D0%B2%D1%96%D0%B9%D0%BD%D0%B8_%D0%B2_%D0%A3%D0%BA%D1%80%D0%B0%D1%97%D0%BD%D1%9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8.png"/><Relationship Id="rId5" Type="http://schemas.openxmlformats.org/officeDocument/2006/relationships/image" Target="media/image1.png"/><Relationship Id="rId15" Type="http://schemas.openxmlformats.org/officeDocument/2006/relationships/image" Target="media/image11.emf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eg"/><Relationship Id="rId2" Type="http://schemas.openxmlformats.org/officeDocument/2006/relationships/image" Target="../media/image6.jpeg"/><Relationship Id="rId1" Type="http://schemas.openxmlformats.org/officeDocument/2006/relationships/themeOverride" Target="../theme/themeOverride1.xml"/><Relationship Id="rId4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uk-UA"/>
              <a:t>Субвенції з державного бюджету на здійснення державних програм соціального захисту м.Буча за дев`ять місяців 2016 р. (тис.грн.)</a:t>
            </a:r>
          </a:p>
        </c:rich>
      </c:tx>
      <c:layout>
        <c:manualLayout>
          <c:xMode val="edge"/>
          <c:yMode val="edge"/>
          <c:x val="0.11194036482116849"/>
          <c:y val="3.1042122600004534E-2"/>
        </c:manualLayout>
      </c:layout>
      <c:spPr>
        <a:noFill/>
        <a:ln w="25385">
          <a:noFill/>
        </a:ln>
      </c:spPr>
    </c:title>
    <c:view3D>
      <c:rotX val="10"/>
      <c:hPercent val="57"/>
      <c:rotY val="33"/>
      <c:depthPercent val="500"/>
      <c:rAngAx val="1"/>
    </c:view3D>
    <c:floor>
      <c:spPr>
        <a:noFill/>
        <a:ln w="6350">
          <a:noFill/>
        </a:ln>
      </c:spPr>
    </c:floor>
    <c:sideWall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8376505506905151E-2"/>
          <c:y val="0.1404850659490349"/>
          <c:w val="0.66311300639658888"/>
          <c:h val="0.58937395483792332"/>
        </c:manualLayout>
      </c:layout>
      <c:bar3DChart>
        <c:barDir val="col"/>
        <c:grouping val="standard"/>
        <c:ser>
          <c:idx val="0"/>
          <c:order val="0"/>
          <c:tx>
            <c:strRef>
              <c:f>'09000(1)'!$B$4</c:f>
              <c:strCache>
                <c:ptCount val="1"/>
                <c:pt idx="0">
                  <c:v>Надання пільг та житлових субсидій населенню на оплату комунальних послуг</c:v>
                </c:pt>
              </c:strCache>
            </c:strRef>
          </c:tx>
          <c:spPr>
            <a:blipFill dpi="0" rotWithShape="0">
              <a:blip xmlns:r="http://schemas.openxmlformats.org/officeDocument/2006/relationships" r:embed="rId2"/>
              <a:srcRect/>
              <a:tile tx="0" ty="0" sx="100000" sy="100000" flip="none" algn="tl"/>
            </a:blipFill>
            <a:ln w="1269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3.6973624565586026E-2"/>
                  <c:y val="1.0079817442090189E-3"/>
                </c:manualLayout>
              </c:layout>
              <c:showLegendKey val="1"/>
              <c:showVal val="1"/>
            </c:dLbl>
            <c:spPr>
              <a:noFill/>
              <a:ln w="25385">
                <a:noFill/>
              </a:ln>
            </c:spPr>
            <c:txPr>
              <a:bodyPr/>
              <a:lstStyle/>
              <a:p>
                <a:pPr>
                  <a:defRPr sz="974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1"/>
            <c:showVal val="1"/>
          </c:dLbls>
          <c:val>
            <c:numRef>
              <c:f>'09000(1)'!$B$5</c:f>
              <c:numCache>
                <c:formatCode>General</c:formatCode>
                <c:ptCount val="1"/>
                <c:pt idx="0">
                  <c:v>20184.8</c:v>
                </c:pt>
              </c:numCache>
            </c:numRef>
          </c:val>
        </c:ser>
        <c:ser>
          <c:idx val="1"/>
          <c:order val="1"/>
          <c:tx>
            <c:strRef>
              <c:f>'09000(1)'!$C$4:$D$4</c:f>
              <c:strCache>
                <c:ptCount val="1"/>
                <c:pt idx="0">
                  <c:v>Виплата допомоги сім'ям з дітьми, малозабезпеченим сім'ям, інвалідам з дитинства, дітям-інвалідам, тимчасової державної допомоги дітям та допомоги по догляду за інвалідами I чи II групи внаслідок психічного розладу</c:v>
                </c:pt>
              </c:strCache>
            </c:strRef>
          </c:tx>
          <c:spPr>
            <a:blipFill dpi="0" rotWithShape="0">
              <a:blip xmlns:r="http://schemas.openxmlformats.org/officeDocument/2006/relationships" r:embed="rId3"/>
              <a:srcRect/>
              <a:tile tx="0" ty="0" sx="100000" sy="100000" flip="none" algn="tl"/>
            </a:blipFill>
            <a:ln w="1269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594586124495631E-2"/>
                  <c:y val="4.0528386847569226E-3"/>
                </c:manualLayout>
              </c:layout>
              <c:showLegendKey val="1"/>
              <c:showVal val="1"/>
            </c:dLbl>
            <c:spPr>
              <a:noFill/>
              <a:ln w="25385">
                <a:noFill/>
              </a:ln>
            </c:spPr>
            <c:txPr>
              <a:bodyPr/>
              <a:lstStyle/>
              <a:p>
                <a:pPr>
                  <a:defRPr sz="974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1"/>
            <c:showVal val="1"/>
          </c:dLbls>
          <c:val>
            <c:numRef>
              <c:f>'09000(1)'!$C$5:$D$5</c:f>
              <c:numCache>
                <c:formatCode>General</c:formatCode>
                <c:ptCount val="2"/>
                <c:pt idx="0">
                  <c:v>27816.9</c:v>
                </c:pt>
              </c:numCache>
            </c:numRef>
          </c:val>
        </c:ser>
        <c:gapDepth val="0"/>
        <c:shape val="pyramid"/>
        <c:axId val="90521984"/>
        <c:axId val="90523520"/>
        <c:axId val="102259328"/>
      </c:bar3DChart>
      <c:catAx>
        <c:axId val="90521984"/>
        <c:scaling>
          <c:orientation val="minMax"/>
        </c:scaling>
        <c:delete val="1"/>
        <c:axPos val="b"/>
        <c:tickLblPos val="none"/>
        <c:crossAx val="90523520"/>
        <c:crosses val="autoZero"/>
        <c:auto val="1"/>
        <c:lblAlgn val="ctr"/>
        <c:lblOffset val="100"/>
      </c:catAx>
      <c:valAx>
        <c:axId val="90523520"/>
        <c:scaling>
          <c:orientation val="minMax"/>
        </c:scaling>
        <c:delete val="1"/>
        <c:axPos val="l"/>
        <c:numFmt formatCode="General" sourceLinked="1"/>
        <c:tickLblPos val="none"/>
        <c:crossAx val="90521984"/>
        <c:crosses val="autoZero"/>
        <c:crossBetween val="between"/>
      </c:valAx>
      <c:serAx>
        <c:axId val="102259328"/>
        <c:scaling>
          <c:orientation val="minMax"/>
        </c:scaling>
        <c:delete val="1"/>
        <c:axPos val="b"/>
        <c:tickLblPos val="none"/>
        <c:crossAx val="90523520"/>
        <c:crosses val="autoZero"/>
      </c:serAx>
      <c:spPr>
        <a:noFill/>
        <a:ln w="25385">
          <a:noFill/>
        </a:ln>
      </c:spPr>
    </c:plotArea>
    <c:legend>
      <c:legendPos val="b"/>
      <c:layout>
        <c:manualLayout>
          <c:xMode val="edge"/>
          <c:yMode val="edge"/>
          <c:wMode val="edge"/>
          <c:hMode val="edge"/>
          <c:x val="2.9842931075621828E-2"/>
          <c:y val="0.79455211365055012"/>
          <c:w val="0.92187018158780309"/>
          <c:h val="0.98312238190856482"/>
        </c:manualLayout>
      </c:layout>
      <c:spPr>
        <a:solidFill>
          <a:srgbClr val="FFFFFF"/>
        </a:solidFill>
        <a:ln w="3173">
          <a:solidFill>
            <a:srgbClr val="000000"/>
          </a:solidFill>
          <a:prstDash val="solid"/>
        </a:ln>
        <a:effectLst>
          <a:outerShdw dist="35921" dir="2700000" algn="br">
            <a:srgbClr val="000000"/>
          </a:outerShdw>
        </a:effectLst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3">
      <a:solidFill>
        <a:srgbClr val="000000"/>
      </a:solidFill>
      <a:prstDash val="solid"/>
    </a:ln>
  </c:spPr>
  <c:txPr>
    <a:bodyPr/>
    <a:lstStyle/>
    <a:p>
      <a:pPr>
        <a:defRPr sz="974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4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6922</Words>
  <Characters>39461</Characters>
  <Application>Microsoft Office Word</Application>
  <DocSecurity>0</DocSecurity>
  <Lines>328</Lines>
  <Paragraphs>92</Paragraphs>
  <ScaleCrop>false</ScaleCrop>
  <Company/>
  <LinksUpToDate>false</LinksUpToDate>
  <CharactersWithSpaces>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2016-12-08T06:54:00Z</dcterms:created>
  <dcterms:modified xsi:type="dcterms:W3CDTF">2016-12-08T06:55:00Z</dcterms:modified>
</cp:coreProperties>
</file>