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4F" w:rsidRPr="00500B13" w:rsidRDefault="006C7A4F" w:rsidP="006C7A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00B1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9162CE8" wp14:editId="02C59195">
            <wp:extent cx="510540" cy="616585"/>
            <wp:effectExtent l="0" t="0" r="3810" b="0"/>
            <wp:docPr id="152" name="Рисунок 15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A4F" w:rsidRPr="00500B13" w:rsidRDefault="006C7A4F" w:rsidP="006C7A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00B13">
        <w:rPr>
          <w:rFonts w:ascii="Times New Roman" w:hAnsi="Times New Roman" w:cs="Times New Roman"/>
          <w:b/>
          <w:sz w:val="28"/>
          <w:szCs w:val="28"/>
        </w:rPr>
        <w:t>БУЧАНСЬКА</w:t>
      </w:r>
      <w:r w:rsidRPr="00500B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Pr="00500B13">
        <w:rPr>
          <w:rFonts w:ascii="Times New Roman" w:hAnsi="Times New Roman" w:cs="Times New Roman"/>
          <w:b/>
          <w:sz w:val="28"/>
          <w:szCs w:val="28"/>
        </w:rPr>
        <w:t>МІСЬКА</w:t>
      </w:r>
      <w:r w:rsidRPr="00500B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500B13">
        <w:rPr>
          <w:rFonts w:ascii="Times New Roman" w:hAnsi="Times New Roman" w:cs="Times New Roman"/>
          <w:b/>
          <w:sz w:val="28"/>
          <w:szCs w:val="28"/>
        </w:rPr>
        <w:t>РАДА</w:t>
      </w:r>
    </w:p>
    <w:p w:rsidR="006C7A4F" w:rsidRPr="00500B13" w:rsidRDefault="006C7A4F" w:rsidP="00500B13">
      <w:pPr>
        <w:pStyle w:val="2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500B13">
        <w:rPr>
          <w:rFonts w:ascii="Times New Roman" w:hAnsi="Times New Roman" w:cs="Times New Roman"/>
          <w:b/>
          <w:color w:val="auto"/>
          <w:sz w:val="28"/>
          <w:szCs w:val="28"/>
        </w:rPr>
        <w:t>КИЇВСЬКОЇ</w:t>
      </w:r>
      <w:r w:rsidRPr="00500B13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r w:rsidRPr="00500B13">
        <w:rPr>
          <w:rFonts w:ascii="Times New Roman" w:hAnsi="Times New Roman" w:cs="Times New Roman"/>
          <w:b/>
          <w:color w:val="auto"/>
          <w:sz w:val="28"/>
          <w:szCs w:val="28"/>
        </w:rPr>
        <w:t>ОБЛАСТІ</w:t>
      </w:r>
    </w:p>
    <w:p w:rsidR="006C7A4F" w:rsidRPr="00500B13" w:rsidRDefault="006C7A4F" w:rsidP="006C7A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00B1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00B13">
        <w:rPr>
          <w:rFonts w:ascii="Times New Roman" w:hAnsi="Times New Roman" w:cs="Times New Roman"/>
          <w:b/>
          <w:sz w:val="28"/>
          <w:szCs w:val="28"/>
        </w:rPr>
        <w:t>ІСІМНАДЦЯТА</w:t>
      </w:r>
      <w:r w:rsidRPr="00500B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00B13">
        <w:rPr>
          <w:rFonts w:ascii="Times New Roman" w:hAnsi="Times New Roman" w:cs="Times New Roman"/>
          <w:b/>
          <w:sz w:val="28"/>
          <w:szCs w:val="28"/>
        </w:rPr>
        <w:t>СЕСІЯ</w:t>
      </w:r>
      <w:r w:rsidRPr="00500B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00B13">
        <w:rPr>
          <w:rFonts w:ascii="Times New Roman" w:hAnsi="Times New Roman" w:cs="Times New Roman"/>
          <w:b/>
          <w:sz w:val="28"/>
          <w:szCs w:val="28"/>
        </w:rPr>
        <w:t>СЬОМОГО</w:t>
      </w:r>
      <w:r w:rsidRPr="00500B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00B13">
        <w:rPr>
          <w:rFonts w:ascii="Times New Roman" w:hAnsi="Times New Roman" w:cs="Times New Roman"/>
          <w:b/>
          <w:sz w:val="28"/>
          <w:szCs w:val="28"/>
        </w:rPr>
        <w:t>СКЛИКАННЯ</w:t>
      </w:r>
    </w:p>
    <w:p w:rsidR="006C7A4F" w:rsidRPr="00500B13" w:rsidRDefault="006C7A4F" w:rsidP="006C7A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C7A4F" w:rsidRPr="00500B13" w:rsidRDefault="006C7A4F" w:rsidP="006C7A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B13">
        <w:rPr>
          <w:rFonts w:ascii="Times New Roman" w:hAnsi="Times New Roman" w:cs="Times New Roman"/>
          <w:b/>
          <w:sz w:val="28"/>
          <w:szCs w:val="28"/>
        </w:rPr>
        <w:t xml:space="preserve">Р  І   Ш   Е   Н   </w:t>
      </w:r>
      <w:proofErr w:type="spellStart"/>
      <w:proofErr w:type="gramStart"/>
      <w:r w:rsidRPr="00500B1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proofErr w:type="gramEnd"/>
      <w:r w:rsidRPr="00500B13">
        <w:rPr>
          <w:rFonts w:ascii="Times New Roman" w:hAnsi="Times New Roman" w:cs="Times New Roman"/>
          <w:b/>
          <w:sz w:val="28"/>
          <w:szCs w:val="28"/>
        </w:rPr>
        <w:t xml:space="preserve">   Я</w:t>
      </w:r>
    </w:p>
    <w:p w:rsidR="006C7A4F" w:rsidRPr="00500B13" w:rsidRDefault="006C7A4F" w:rsidP="006C7A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A4F" w:rsidRPr="00500B13" w:rsidRDefault="006C7A4F" w:rsidP="006C7A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A4F" w:rsidRPr="00500B13" w:rsidRDefault="006C7A4F" w:rsidP="006C7A4F">
      <w:pPr>
        <w:rPr>
          <w:rFonts w:ascii="Times New Roman" w:hAnsi="Times New Roman" w:cs="Times New Roman"/>
          <w:b/>
          <w:sz w:val="28"/>
          <w:szCs w:val="28"/>
        </w:rPr>
      </w:pPr>
      <w:r w:rsidRPr="00500B13">
        <w:rPr>
          <w:rFonts w:ascii="Times New Roman" w:hAnsi="Times New Roman" w:cs="Times New Roman"/>
          <w:b/>
          <w:sz w:val="28"/>
          <w:szCs w:val="28"/>
        </w:rPr>
        <w:t xml:space="preserve">«06 »  жовтня   2016 р. </w:t>
      </w:r>
      <w:r w:rsidRPr="00500B13">
        <w:rPr>
          <w:rFonts w:ascii="Times New Roman" w:hAnsi="Times New Roman" w:cs="Times New Roman"/>
          <w:b/>
          <w:sz w:val="28"/>
          <w:szCs w:val="28"/>
        </w:rPr>
        <w:tab/>
      </w:r>
      <w:r w:rsidRPr="00500B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500B1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00B1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00B1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00B13">
        <w:rPr>
          <w:rFonts w:ascii="Times New Roman" w:hAnsi="Times New Roman" w:cs="Times New Roman"/>
          <w:b/>
          <w:sz w:val="28"/>
          <w:szCs w:val="28"/>
        </w:rPr>
        <w:tab/>
        <w:t xml:space="preserve">        № </w:t>
      </w:r>
      <w:r w:rsidR="00500B13" w:rsidRPr="00500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F6D" w:rsidRPr="00500B13">
        <w:rPr>
          <w:rFonts w:ascii="Times New Roman" w:hAnsi="Times New Roman" w:cs="Times New Roman"/>
          <w:b/>
          <w:sz w:val="28"/>
          <w:szCs w:val="28"/>
          <w:lang w:val="uk-UA"/>
        </w:rPr>
        <w:t>762</w:t>
      </w:r>
      <w:r w:rsidR="00E957F2" w:rsidRPr="00500B13">
        <w:rPr>
          <w:rFonts w:ascii="Times New Roman" w:hAnsi="Times New Roman" w:cs="Times New Roman"/>
          <w:b/>
          <w:sz w:val="28"/>
          <w:szCs w:val="28"/>
          <w:lang w:val="uk-UA"/>
        </w:rPr>
        <w:t>-18-</w:t>
      </w:r>
      <w:r w:rsidR="00E957F2" w:rsidRPr="00500B1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</w:p>
    <w:p w:rsidR="006C7A4F" w:rsidRPr="006C7A4F" w:rsidRDefault="006C7A4F" w:rsidP="006C7A4F">
      <w:pPr>
        <w:spacing w:after="0"/>
        <w:rPr>
          <w:rFonts w:ascii="Times New Roman" w:hAnsi="Times New Roman" w:cs="Times New Roman"/>
          <w:b/>
        </w:rPr>
      </w:pPr>
      <w:r w:rsidRPr="006C7A4F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Pr="006C7A4F">
        <w:rPr>
          <w:rFonts w:ascii="Times New Roman" w:hAnsi="Times New Roman" w:cs="Times New Roman"/>
          <w:b/>
        </w:rPr>
        <w:tab/>
      </w:r>
    </w:p>
    <w:p w:rsidR="006C7A4F" w:rsidRPr="006C7A4F" w:rsidRDefault="006C7A4F" w:rsidP="006C7A4F">
      <w:pPr>
        <w:spacing w:after="0"/>
        <w:rPr>
          <w:rFonts w:ascii="Times New Roman" w:hAnsi="Times New Roman" w:cs="Times New Roman"/>
          <w:b/>
          <w:sz w:val="24"/>
        </w:rPr>
      </w:pPr>
      <w:r w:rsidRPr="006C7A4F">
        <w:rPr>
          <w:rFonts w:ascii="Times New Roman" w:hAnsi="Times New Roman" w:cs="Times New Roman"/>
          <w:b/>
          <w:sz w:val="24"/>
        </w:rPr>
        <w:t xml:space="preserve">Про стан готовності </w:t>
      </w:r>
      <w:proofErr w:type="gramStart"/>
      <w:r w:rsidRPr="006C7A4F">
        <w:rPr>
          <w:rFonts w:ascii="Times New Roman" w:hAnsi="Times New Roman" w:cs="Times New Roman"/>
          <w:b/>
          <w:sz w:val="24"/>
        </w:rPr>
        <w:t>п</w:t>
      </w:r>
      <w:proofErr w:type="gramEnd"/>
      <w:r w:rsidRPr="006C7A4F">
        <w:rPr>
          <w:rFonts w:ascii="Times New Roman" w:hAnsi="Times New Roman" w:cs="Times New Roman"/>
          <w:b/>
          <w:sz w:val="24"/>
        </w:rPr>
        <w:t>ідприємств</w:t>
      </w:r>
    </w:p>
    <w:p w:rsidR="006C7A4F" w:rsidRPr="006C7A4F" w:rsidRDefault="006C7A4F" w:rsidP="006C7A4F">
      <w:pPr>
        <w:spacing w:after="0"/>
        <w:rPr>
          <w:rFonts w:ascii="Times New Roman" w:hAnsi="Times New Roman" w:cs="Times New Roman"/>
          <w:b/>
          <w:sz w:val="24"/>
        </w:rPr>
      </w:pPr>
      <w:r w:rsidRPr="006C7A4F">
        <w:rPr>
          <w:rFonts w:ascii="Times New Roman" w:hAnsi="Times New Roman" w:cs="Times New Roman"/>
          <w:b/>
          <w:sz w:val="24"/>
        </w:rPr>
        <w:t>житлово-комунального господарства</w:t>
      </w:r>
    </w:p>
    <w:p w:rsidR="006C7A4F" w:rsidRPr="006C7A4F" w:rsidRDefault="006C7A4F" w:rsidP="006C7A4F">
      <w:pPr>
        <w:spacing w:after="0"/>
        <w:rPr>
          <w:rFonts w:ascii="Times New Roman" w:hAnsi="Times New Roman" w:cs="Times New Roman"/>
          <w:b/>
          <w:sz w:val="24"/>
        </w:rPr>
      </w:pPr>
      <w:r w:rsidRPr="006C7A4F">
        <w:rPr>
          <w:rFonts w:ascii="Times New Roman" w:hAnsi="Times New Roman" w:cs="Times New Roman"/>
          <w:b/>
          <w:sz w:val="24"/>
        </w:rPr>
        <w:t xml:space="preserve">та об’єктів </w:t>
      </w:r>
      <w:proofErr w:type="gramStart"/>
      <w:r w:rsidRPr="006C7A4F">
        <w:rPr>
          <w:rFonts w:ascii="Times New Roman" w:hAnsi="Times New Roman" w:cs="Times New Roman"/>
          <w:b/>
          <w:sz w:val="24"/>
        </w:rPr>
        <w:t>соц</w:t>
      </w:r>
      <w:proofErr w:type="gramEnd"/>
      <w:r w:rsidRPr="006C7A4F">
        <w:rPr>
          <w:rFonts w:ascii="Times New Roman" w:hAnsi="Times New Roman" w:cs="Times New Roman"/>
          <w:b/>
          <w:sz w:val="24"/>
        </w:rPr>
        <w:t xml:space="preserve">іально-культурного </w:t>
      </w:r>
    </w:p>
    <w:p w:rsidR="006C7A4F" w:rsidRPr="006C7A4F" w:rsidRDefault="006C7A4F" w:rsidP="006C7A4F">
      <w:pPr>
        <w:spacing w:after="0"/>
        <w:rPr>
          <w:rFonts w:ascii="Times New Roman" w:hAnsi="Times New Roman" w:cs="Times New Roman"/>
          <w:b/>
          <w:sz w:val="24"/>
        </w:rPr>
      </w:pPr>
      <w:r w:rsidRPr="006C7A4F">
        <w:rPr>
          <w:rFonts w:ascii="Times New Roman" w:hAnsi="Times New Roman" w:cs="Times New Roman"/>
          <w:b/>
          <w:sz w:val="24"/>
        </w:rPr>
        <w:t>призначення м</w:t>
      </w:r>
      <w:proofErr w:type="gramStart"/>
      <w:r w:rsidRPr="006C7A4F">
        <w:rPr>
          <w:rFonts w:ascii="Times New Roman" w:hAnsi="Times New Roman" w:cs="Times New Roman"/>
          <w:b/>
          <w:sz w:val="24"/>
        </w:rPr>
        <w:t>.Б</w:t>
      </w:r>
      <w:proofErr w:type="gramEnd"/>
      <w:r w:rsidRPr="006C7A4F">
        <w:rPr>
          <w:rFonts w:ascii="Times New Roman" w:hAnsi="Times New Roman" w:cs="Times New Roman"/>
          <w:b/>
          <w:sz w:val="24"/>
        </w:rPr>
        <w:t>уча до роботи</w:t>
      </w:r>
    </w:p>
    <w:p w:rsidR="006C7A4F" w:rsidRPr="006C7A4F" w:rsidRDefault="006C7A4F" w:rsidP="006C7A4F">
      <w:pPr>
        <w:spacing w:after="0"/>
        <w:rPr>
          <w:rFonts w:ascii="Times New Roman" w:hAnsi="Times New Roman" w:cs="Times New Roman"/>
          <w:b/>
          <w:sz w:val="24"/>
        </w:rPr>
      </w:pPr>
      <w:r w:rsidRPr="006C7A4F">
        <w:rPr>
          <w:rFonts w:ascii="Times New Roman" w:hAnsi="Times New Roman" w:cs="Times New Roman"/>
          <w:b/>
          <w:sz w:val="24"/>
        </w:rPr>
        <w:t xml:space="preserve"> в осінньо-зимовий період 2016-2017 рокі</w:t>
      </w:r>
      <w:proofErr w:type="gramStart"/>
      <w:r w:rsidRPr="006C7A4F">
        <w:rPr>
          <w:rFonts w:ascii="Times New Roman" w:hAnsi="Times New Roman" w:cs="Times New Roman"/>
          <w:b/>
          <w:sz w:val="24"/>
        </w:rPr>
        <w:t>в</w:t>
      </w:r>
      <w:proofErr w:type="gramEnd"/>
    </w:p>
    <w:p w:rsidR="006C7A4F" w:rsidRPr="006C7A4F" w:rsidRDefault="006C7A4F" w:rsidP="006C7A4F">
      <w:pPr>
        <w:rPr>
          <w:rFonts w:ascii="Times New Roman" w:hAnsi="Times New Roman" w:cs="Times New Roman"/>
          <w:sz w:val="18"/>
        </w:rPr>
      </w:pPr>
    </w:p>
    <w:p w:rsidR="006C7A4F" w:rsidRPr="006C7A4F" w:rsidRDefault="006C7A4F" w:rsidP="006C7A4F">
      <w:pPr>
        <w:rPr>
          <w:rFonts w:ascii="Times New Roman" w:hAnsi="Times New Roman" w:cs="Times New Roman"/>
          <w:sz w:val="24"/>
        </w:rPr>
      </w:pPr>
      <w:r w:rsidRPr="006C7A4F">
        <w:rPr>
          <w:rFonts w:ascii="Times New Roman" w:hAnsi="Times New Roman" w:cs="Times New Roman"/>
          <w:sz w:val="24"/>
        </w:rPr>
        <w:t xml:space="preserve">         Заслухавши  інформацію завідувача відділу житло-комунального господарства, керівників комунальних </w:t>
      </w:r>
      <w:proofErr w:type="gramStart"/>
      <w:r w:rsidRPr="006C7A4F">
        <w:rPr>
          <w:rFonts w:ascii="Times New Roman" w:hAnsi="Times New Roman" w:cs="Times New Roman"/>
          <w:sz w:val="24"/>
        </w:rPr>
        <w:t>п</w:t>
      </w:r>
      <w:proofErr w:type="gramEnd"/>
      <w:r w:rsidRPr="006C7A4F">
        <w:rPr>
          <w:rFonts w:ascii="Times New Roman" w:hAnsi="Times New Roman" w:cs="Times New Roman"/>
          <w:sz w:val="24"/>
        </w:rPr>
        <w:t>ідприємств про стан готовності підприємств житлово-комунального господарства та соціально-культурних закладів міста до роботи в осінньо-зимовий період 2016-2017 років, керуючись Законом України «Про місцеве самоврядування в Україні»</w:t>
      </w:r>
    </w:p>
    <w:p w:rsidR="006C7A4F" w:rsidRPr="006C7A4F" w:rsidRDefault="006C7A4F" w:rsidP="006C7A4F">
      <w:pPr>
        <w:rPr>
          <w:rFonts w:ascii="Times New Roman" w:hAnsi="Times New Roman" w:cs="Times New Roman"/>
          <w:sz w:val="24"/>
        </w:rPr>
      </w:pPr>
    </w:p>
    <w:p w:rsidR="006C7A4F" w:rsidRPr="006C7A4F" w:rsidRDefault="006C7A4F" w:rsidP="006C7A4F">
      <w:pPr>
        <w:rPr>
          <w:rFonts w:ascii="Times New Roman" w:hAnsi="Times New Roman" w:cs="Times New Roman"/>
          <w:b/>
          <w:sz w:val="24"/>
        </w:rPr>
      </w:pPr>
      <w:r w:rsidRPr="006C7A4F">
        <w:rPr>
          <w:rFonts w:ascii="Times New Roman" w:hAnsi="Times New Roman" w:cs="Times New Roman"/>
          <w:b/>
          <w:sz w:val="24"/>
        </w:rPr>
        <w:t>ВИРІШИЛА</w:t>
      </w:r>
      <w:proofErr w:type="gramStart"/>
      <w:r w:rsidRPr="006C7A4F">
        <w:rPr>
          <w:rFonts w:ascii="Times New Roman" w:hAnsi="Times New Roman" w:cs="Times New Roman"/>
          <w:b/>
          <w:sz w:val="24"/>
        </w:rPr>
        <w:t xml:space="preserve"> :</w:t>
      </w:r>
      <w:proofErr w:type="gramEnd"/>
    </w:p>
    <w:p w:rsidR="006C7A4F" w:rsidRPr="006C7A4F" w:rsidRDefault="006C7A4F" w:rsidP="006C7A4F">
      <w:pPr>
        <w:rPr>
          <w:rFonts w:ascii="Times New Roman" w:hAnsi="Times New Roman" w:cs="Times New Roman"/>
          <w:sz w:val="24"/>
        </w:rPr>
      </w:pPr>
    </w:p>
    <w:p w:rsidR="006C7A4F" w:rsidRPr="006C7A4F" w:rsidRDefault="006C7A4F" w:rsidP="006C7A4F">
      <w:pPr>
        <w:rPr>
          <w:rFonts w:ascii="Times New Roman" w:hAnsi="Times New Roman" w:cs="Times New Roman"/>
          <w:sz w:val="24"/>
        </w:rPr>
      </w:pPr>
      <w:r w:rsidRPr="006C7A4F">
        <w:rPr>
          <w:rFonts w:ascii="Times New Roman" w:hAnsi="Times New Roman" w:cs="Times New Roman"/>
          <w:sz w:val="24"/>
        </w:rPr>
        <w:t xml:space="preserve">1. Інформацію завідувача відділу житло-комунального господарства, керівників комунальних </w:t>
      </w:r>
      <w:proofErr w:type="gramStart"/>
      <w:r w:rsidRPr="006C7A4F">
        <w:rPr>
          <w:rFonts w:ascii="Times New Roman" w:hAnsi="Times New Roman" w:cs="Times New Roman"/>
          <w:sz w:val="24"/>
        </w:rPr>
        <w:t>п</w:t>
      </w:r>
      <w:proofErr w:type="gramEnd"/>
      <w:r w:rsidRPr="006C7A4F">
        <w:rPr>
          <w:rFonts w:ascii="Times New Roman" w:hAnsi="Times New Roman" w:cs="Times New Roman"/>
          <w:sz w:val="24"/>
        </w:rPr>
        <w:t>ідприємств про стан готовності підприємств житлово-комунального господарства та соціально-культурних закладів міста до роботи в осінньо-зимовий період 2016-2017 років взяти до відома (додаток).</w:t>
      </w:r>
    </w:p>
    <w:p w:rsidR="006C7A4F" w:rsidRPr="006C7A4F" w:rsidRDefault="006C7A4F" w:rsidP="006C7A4F">
      <w:pPr>
        <w:rPr>
          <w:rFonts w:ascii="Times New Roman" w:hAnsi="Times New Roman" w:cs="Times New Roman"/>
          <w:sz w:val="24"/>
        </w:rPr>
      </w:pPr>
      <w:r w:rsidRPr="006C7A4F">
        <w:rPr>
          <w:rFonts w:ascii="Times New Roman" w:hAnsi="Times New Roman" w:cs="Times New Roman"/>
          <w:sz w:val="24"/>
        </w:rPr>
        <w:t xml:space="preserve">2. Відзначити, що </w:t>
      </w:r>
      <w:proofErr w:type="gramStart"/>
      <w:r w:rsidRPr="006C7A4F">
        <w:rPr>
          <w:rFonts w:ascii="Times New Roman" w:hAnsi="Times New Roman" w:cs="Times New Roman"/>
          <w:sz w:val="24"/>
        </w:rPr>
        <w:t>п</w:t>
      </w:r>
      <w:proofErr w:type="gramEnd"/>
      <w:r w:rsidRPr="006C7A4F">
        <w:rPr>
          <w:rFonts w:ascii="Times New Roman" w:hAnsi="Times New Roman" w:cs="Times New Roman"/>
          <w:sz w:val="24"/>
        </w:rPr>
        <w:t>ідготовка до опалювального періоду відповідає запланованим заходам та графікам виконання робіт з підготовки об'єктів господарського комплексу до роботи в осінньо-зимовий період 2016-2017 рр.</w:t>
      </w:r>
    </w:p>
    <w:p w:rsidR="006C7A4F" w:rsidRPr="006C7A4F" w:rsidRDefault="006C7A4F" w:rsidP="006C7A4F">
      <w:pPr>
        <w:rPr>
          <w:rFonts w:ascii="Times New Roman" w:hAnsi="Times New Roman" w:cs="Times New Roman"/>
          <w:sz w:val="24"/>
          <w:shd w:val="clear" w:color="auto" w:fill="FFFFFF"/>
        </w:rPr>
      </w:pPr>
      <w:r w:rsidRPr="006C7A4F">
        <w:rPr>
          <w:rFonts w:ascii="Times New Roman" w:hAnsi="Times New Roman" w:cs="Times New Roman"/>
          <w:sz w:val="24"/>
        </w:rPr>
        <w:t xml:space="preserve">3. </w:t>
      </w:r>
      <w:r w:rsidRPr="006C7A4F">
        <w:rPr>
          <w:rFonts w:ascii="Times New Roman" w:hAnsi="Times New Roman" w:cs="Times New Roman"/>
          <w:sz w:val="24"/>
          <w:shd w:val="clear" w:color="auto" w:fill="FFFFFF"/>
        </w:rPr>
        <w:t xml:space="preserve">Звернути увагу керівників </w:t>
      </w:r>
      <w:proofErr w:type="gramStart"/>
      <w:r w:rsidRPr="006C7A4F">
        <w:rPr>
          <w:rFonts w:ascii="Times New Roman" w:hAnsi="Times New Roman" w:cs="Times New Roman"/>
          <w:sz w:val="24"/>
          <w:shd w:val="clear" w:color="auto" w:fill="FFFFFF"/>
        </w:rPr>
        <w:t>п</w:t>
      </w:r>
      <w:proofErr w:type="gramEnd"/>
      <w:r w:rsidRPr="006C7A4F">
        <w:rPr>
          <w:rFonts w:ascii="Times New Roman" w:hAnsi="Times New Roman" w:cs="Times New Roman"/>
          <w:sz w:val="24"/>
          <w:shd w:val="clear" w:color="auto" w:fill="FFFFFF"/>
        </w:rPr>
        <w:t>ідприємств, що надають житлово-комунальні послуги незалежно від форми власності, на персональну відповідальність за безумовне забезпечення належного проходження опалювального періоду 2016-2017 років.</w:t>
      </w:r>
    </w:p>
    <w:p w:rsidR="006C7A4F" w:rsidRPr="006C7A4F" w:rsidRDefault="006C7A4F" w:rsidP="006C7A4F">
      <w:pPr>
        <w:rPr>
          <w:rFonts w:ascii="Times New Roman" w:hAnsi="Times New Roman" w:cs="Times New Roman"/>
          <w:sz w:val="24"/>
          <w:shd w:val="clear" w:color="auto" w:fill="FFFFFF"/>
        </w:rPr>
      </w:pPr>
      <w:r w:rsidRPr="006C7A4F">
        <w:rPr>
          <w:rFonts w:ascii="Times New Roman" w:hAnsi="Times New Roman" w:cs="Times New Roman"/>
          <w:sz w:val="24"/>
          <w:shd w:val="clear" w:color="auto" w:fill="FFFFFF"/>
        </w:rPr>
        <w:t>4. КП «Бучанське управління житлово-комунального господарства, КП «Ірпіньводоканал»,  ПКПП «Теплокомунсервіс:</w:t>
      </w:r>
    </w:p>
    <w:p w:rsidR="006C7A4F" w:rsidRPr="006C7A4F" w:rsidRDefault="006C7A4F" w:rsidP="006C7A4F">
      <w:pPr>
        <w:rPr>
          <w:rFonts w:ascii="Times New Roman" w:hAnsi="Times New Roman" w:cs="Times New Roman"/>
          <w:sz w:val="24"/>
          <w:shd w:val="clear" w:color="auto" w:fill="FFFFFF"/>
        </w:rPr>
      </w:pPr>
      <w:r w:rsidRPr="006C7A4F">
        <w:rPr>
          <w:rFonts w:ascii="Times New Roman" w:hAnsi="Times New Roman" w:cs="Times New Roman"/>
          <w:sz w:val="24"/>
          <w:shd w:val="clear" w:color="auto" w:fill="FFFFFF"/>
        </w:rPr>
        <w:lastRenderedPageBreak/>
        <w:t xml:space="preserve">- прискорити роботи щодо виконання в повному обсязі заходів з </w:t>
      </w:r>
      <w:proofErr w:type="gramStart"/>
      <w:r w:rsidRPr="006C7A4F">
        <w:rPr>
          <w:rFonts w:ascii="Times New Roman" w:hAnsi="Times New Roman" w:cs="Times New Roman"/>
          <w:sz w:val="24"/>
          <w:shd w:val="clear" w:color="auto" w:fill="FFFFFF"/>
        </w:rPr>
        <w:t>п</w:t>
      </w:r>
      <w:proofErr w:type="gramEnd"/>
      <w:r w:rsidRPr="006C7A4F">
        <w:rPr>
          <w:rFonts w:ascii="Times New Roman" w:hAnsi="Times New Roman" w:cs="Times New Roman"/>
          <w:sz w:val="24"/>
          <w:shd w:val="clear" w:color="auto" w:fill="FFFFFF"/>
        </w:rPr>
        <w:t>ідготовки теплопостачальних, водопровідно-каналізаційних об’єктів та будинків житлового фонду до роботи в осінньо-зимовий період та здачі паспортів готовності;</w:t>
      </w:r>
    </w:p>
    <w:p w:rsidR="006C7A4F" w:rsidRPr="006C7A4F" w:rsidRDefault="006C7A4F" w:rsidP="006C7A4F">
      <w:pPr>
        <w:rPr>
          <w:rFonts w:ascii="Times New Roman" w:hAnsi="Times New Roman" w:cs="Times New Roman"/>
          <w:sz w:val="24"/>
          <w:shd w:val="clear" w:color="auto" w:fill="FFFFFF"/>
        </w:rPr>
      </w:pPr>
      <w:r w:rsidRPr="006C7A4F">
        <w:rPr>
          <w:rFonts w:ascii="Times New Roman" w:hAnsi="Times New Roman" w:cs="Times New Roman"/>
          <w:sz w:val="24"/>
          <w:shd w:val="clear" w:color="auto" w:fill="FFFFFF"/>
        </w:rPr>
        <w:t xml:space="preserve">- створити запаси ремонтно-будівельних та паливно-мастильних </w:t>
      </w:r>
      <w:proofErr w:type="gramStart"/>
      <w:r w:rsidRPr="006C7A4F">
        <w:rPr>
          <w:rFonts w:ascii="Times New Roman" w:hAnsi="Times New Roman" w:cs="Times New Roman"/>
          <w:sz w:val="24"/>
          <w:shd w:val="clear" w:color="auto" w:fill="FFFFFF"/>
        </w:rPr>
        <w:t>матер</w:t>
      </w:r>
      <w:proofErr w:type="gramEnd"/>
      <w:r w:rsidRPr="006C7A4F">
        <w:rPr>
          <w:rFonts w:ascii="Times New Roman" w:hAnsi="Times New Roman" w:cs="Times New Roman"/>
          <w:sz w:val="24"/>
          <w:shd w:val="clear" w:color="auto" w:fill="FFFFFF"/>
        </w:rPr>
        <w:t>іалів, належну кількість запасних частин, тощо, для забезпечення сталої роботи господарського комплексу в осінньо-зимовий період та для проведення оперативних аварійно-ремонтних робіт в цей період;</w:t>
      </w:r>
    </w:p>
    <w:p w:rsidR="006C7A4F" w:rsidRPr="006C7A4F" w:rsidRDefault="006C7A4F" w:rsidP="006C7A4F">
      <w:pPr>
        <w:rPr>
          <w:rFonts w:ascii="Times New Roman" w:hAnsi="Times New Roman" w:cs="Times New Roman"/>
          <w:sz w:val="24"/>
          <w:shd w:val="clear" w:color="auto" w:fill="FFFFFF"/>
        </w:rPr>
      </w:pPr>
      <w:r w:rsidRPr="006C7A4F">
        <w:rPr>
          <w:rFonts w:ascii="Times New Roman" w:hAnsi="Times New Roman" w:cs="Times New Roman"/>
          <w:sz w:val="24"/>
          <w:shd w:val="clear" w:color="auto" w:fill="FFFFFF"/>
        </w:rPr>
        <w:t>- посилити роботу щодо забезпечення належного стану розрахунків з усіма категоріями споживачі</w:t>
      </w:r>
      <w:proofErr w:type="gramStart"/>
      <w:r w:rsidRPr="006C7A4F">
        <w:rPr>
          <w:rFonts w:ascii="Times New Roman" w:hAnsi="Times New Roman" w:cs="Times New Roman"/>
          <w:sz w:val="24"/>
          <w:shd w:val="clear" w:color="auto" w:fill="FFFFFF"/>
        </w:rPr>
        <w:t>в</w:t>
      </w:r>
      <w:proofErr w:type="gramEnd"/>
      <w:r w:rsidRPr="006C7A4F">
        <w:rPr>
          <w:rFonts w:ascii="Times New Roman" w:hAnsi="Times New Roman" w:cs="Times New Roman"/>
          <w:sz w:val="24"/>
          <w:shd w:val="clear" w:color="auto" w:fill="FFFFFF"/>
        </w:rPr>
        <w:t xml:space="preserve"> за отримані житлово-комунальні послуги.</w:t>
      </w:r>
    </w:p>
    <w:p w:rsidR="006C7A4F" w:rsidRPr="006C7A4F" w:rsidRDefault="006C7A4F" w:rsidP="006C7A4F">
      <w:pPr>
        <w:rPr>
          <w:rFonts w:ascii="Times New Roman" w:hAnsi="Times New Roman" w:cs="Times New Roman"/>
          <w:sz w:val="24"/>
          <w:shd w:val="clear" w:color="auto" w:fill="FFFFFF"/>
        </w:rPr>
      </w:pPr>
      <w:r w:rsidRPr="006C7A4F">
        <w:rPr>
          <w:rFonts w:ascii="Times New Roman" w:hAnsi="Times New Roman" w:cs="Times New Roman"/>
          <w:sz w:val="24"/>
          <w:shd w:val="clear" w:color="auto" w:fill="FFFFFF"/>
        </w:rPr>
        <w:t>5.</w:t>
      </w:r>
      <w:r w:rsidRPr="006C7A4F">
        <w:rPr>
          <w:rStyle w:val="20"/>
          <w:rFonts w:ascii="Times New Roman" w:hAnsi="Times New Roman" w:cs="Times New Roman"/>
          <w:color w:val="auto"/>
          <w:sz w:val="22"/>
          <w:shd w:val="clear" w:color="auto" w:fill="FFFFFF"/>
        </w:rPr>
        <w:t xml:space="preserve"> </w:t>
      </w:r>
      <w:r w:rsidRPr="006C7A4F">
        <w:rPr>
          <w:rStyle w:val="apple-converted-space"/>
          <w:rFonts w:ascii="Times New Roman" w:hAnsi="Times New Roman" w:cs="Times New Roman"/>
          <w:sz w:val="24"/>
          <w:szCs w:val="28"/>
          <w:shd w:val="clear" w:color="auto" w:fill="FFFFFF"/>
        </w:rPr>
        <w:t> </w:t>
      </w:r>
      <w:r w:rsidRPr="006C7A4F">
        <w:rPr>
          <w:rFonts w:ascii="Times New Roman" w:hAnsi="Times New Roman" w:cs="Times New Roman"/>
          <w:sz w:val="24"/>
          <w:shd w:val="clear" w:color="auto" w:fill="FFFFFF"/>
        </w:rPr>
        <w:t>Рекомендувати ПКПП «Теплокомунсервіс» вжити відповідних заходів щодо погашення заборгованості за природний газ, спожитий підприємством; забезпечити дотримання обсягів споживання газу по м</w:t>
      </w:r>
      <w:proofErr w:type="gramStart"/>
      <w:r w:rsidRPr="006C7A4F">
        <w:rPr>
          <w:rFonts w:ascii="Times New Roman" w:hAnsi="Times New Roman" w:cs="Times New Roman"/>
          <w:sz w:val="24"/>
          <w:shd w:val="clear" w:color="auto" w:fill="FFFFFF"/>
        </w:rPr>
        <w:t>.Б</w:t>
      </w:r>
      <w:proofErr w:type="gramEnd"/>
      <w:r w:rsidRPr="006C7A4F">
        <w:rPr>
          <w:rFonts w:ascii="Times New Roman" w:hAnsi="Times New Roman" w:cs="Times New Roman"/>
          <w:sz w:val="24"/>
          <w:shd w:val="clear" w:color="auto" w:fill="FFFFFF"/>
        </w:rPr>
        <w:t>уча; у межах своїх повноважень, визначених чинним законодавством, організувати постійний контроль за сталою роботою об’єктів теплопостачання.</w:t>
      </w:r>
    </w:p>
    <w:p w:rsidR="006C7A4F" w:rsidRPr="006C7A4F" w:rsidRDefault="006C7A4F" w:rsidP="006C7A4F">
      <w:pPr>
        <w:rPr>
          <w:rFonts w:ascii="Times New Roman" w:hAnsi="Times New Roman" w:cs="Times New Roman"/>
          <w:sz w:val="24"/>
          <w:shd w:val="clear" w:color="auto" w:fill="FFFFFF"/>
        </w:rPr>
      </w:pPr>
      <w:r w:rsidRPr="006C7A4F">
        <w:rPr>
          <w:rFonts w:ascii="Times New Roman" w:hAnsi="Times New Roman" w:cs="Times New Roman"/>
          <w:sz w:val="24"/>
          <w:shd w:val="clear" w:color="auto" w:fill="FFFFFF"/>
        </w:rPr>
        <w:t xml:space="preserve">6. Забезпечити в повному обсязі своєчасне проведення установами та організаціями, що фінансуються з бюджету, розрахунки за спожиті послуги теплопостачального </w:t>
      </w:r>
      <w:proofErr w:type="gramStart"/>
      <w:r w:rsidRPr="006C7A4F">
        <w:rPr>
          <w:rFonts w:ascii="Times New Roman" w:hAnsi="Times New Roman" w:cs="Times New Roman"/>
          <w:sz w:val="24"/>
          <w:shd w:val="clear" w:color="auto" w:fill="FFFFFF"/>
        </w:rPr>
        <w:t>п</w:t>
      </w:r>
      <w:proofErr w:type="gramEnd"/>
      <w:r w:rsidRPr="006C7A4F">
        <w:rPr>
          <w:rFonts w:ascii="Times New Roman" w:hAnsi="Times New Roman" w:cs="Times New Roman"/>
          <w:sz w:val="24"/>
          <w:shd w:val="clear" w:color="auto" w:fill="FFFFFF"/>
        </w:rPr>
        <w:t>ідприємства і внести, у разі потреби, відповідні зміни до розпису та кошторисів бюджетних видатків.</w:t>
      </w:r>
    </w:p>
    <w:p w:rsidR="006C7A4F" w:rsidRPr="006C7A4F" w:rsidRDefault="006C7A4F" w:rsidP="006C7A4F">
      <w:pPr>
        <w:rPr>
          <w:rFonts w:ascii="Times New Roman" w:hAnsi="Times New Roman" w:cs="Times New Roman"/>
          <w:sz w:val="24"/>
        </w:rPr>
      </w:pPr>
      <w:r w:rsidRPr="006C7A4F">
        <w:rPr>
          <w:rFonts w:ascii="Times New Roman" w:hAnsi="Times New Roman" w:cs="Times New Roman"/>
          <w:sz w:val="24"/>
        </w:rPr>
        <w:t xml:space="preserve">7.  Контроль за виконанням даного </w:t>
      </w:r>
      <w:proofErr w:type="gramStart"/>
      <w:r w:rsidRPr="006C7A4F">
        <w:rPr>
          <w:rFonts w:ascii="Times New Roman" w:hAnsi="Times New Roman" w:cs="Times New Roman"/>
          <w:sz w:val="24"/>
        </w:rPr>
        <w:t>р</w:t>
      </w:r>
      <w:proofErr w:type="gramEnd"/>
      <w:r w:rsidRPr="006C7A4F">
        <w:rPr>
          <w:rFonts w:ascii="Times New Roman" w:hAnsi="Times New Roman" w:cs="Times New Roman"/>
          <w:sz w:val="24"/>
        </w:rPr>
        <w:t>ішення покласти на  комісію з питань соціально-економічного розвитку, підприємництва та житлово-комунального господарства.</w:t>
      </w:r>
    </w:p>
    <w:p w:rsidR="006C7A4F" w:rsidRPr="006C7A4F" w:rsidRDefault="006C7A4F" w:rsidP="006C7A4F">
      <w:pPr>
        <w:rPr>
          <w:rFonts w:ascii="Times New Roman" w:hAnsi="Times New Roman" w:cs="Times New Roman"/>
          <w:bCs/>
          <w:sz w:val="24"/>
        </w:rPr>
      </w:pPr>
    </w:p>
    <w:p w:rsidR="006C7A4F" w:rsidRPr="006C7A4F" w:rsidRDefault="006C7A4F" w:rsidP="006C7A4F">
      <w:pPr>
        <w:rPr>
          <w:rFonts w:ascii="Times New Roman" w:hAnsi="Times New Roman" w:cs="Times New Roman"/>
          <w:bCs/>
          <w:sz w:val="24"/>
        </w:rPr>
      </w:pPr>
    </w:p>
    <w:p w:rsidR="00A23D0B" w:rsidRPr="006C7A4F" w:rsidRDefault="006C7A4F" w:rsidP="00500B13">
      <w:pPr>
        <w:jc w:val="center"/>
        <w:rPr>
          <w:rFonts w:ascii="Times New Roman" w:hAnsi="Times New Roman" w:cs="Times New Roman"/>
          <w:b/>
          <w:sz w:val="20"/>
        </w:rPr>
      </w:pPr>
      <w:proofErr w:type="spellStart"/>
      <w:r w:rsidRPr="006C7A4F">
        <w:rPr>
          <w:rFonts w:ascii="Times New Roman" w:hAnsi="Times New Roman" w:cs="Times New Roman"/>
          <w:b/>
          <w:bCs/>
          <w:sz w:val="24"/>
        </w:rPr>
        <w:t>Секретар</w:t>
      </w:r>
      <w:proofErr w:type="spellEnd"/>
      <w:r w:rsidRPr="006C7A4F">
        <w:rPr>
          <w:rFonts w:ascii="Times New Roman" w:hAnsi="Times New Roman" w:cs="Times New Roman"/>
          <w:b/>
          <w:bCs/>
          <w:sz w:val="24"/>
        </w:rPr>
        <w:t xml:space="preserve"> ради                               </w:t>
      </w:r>
      <w:bookmarkStart w:id="0" w:name="_GoBack"/>
      <w:bookmarkEnd w:id="0"/>
      <w:r w:rsidRPr="006C7A4F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В.П. </w:t>
      </w:r>
      <w:proofErr w:type="spellStart"/>
      <w:r w:rsidRPr="006C7A4F">
        <w:rPr>
          <w:rFonts w:ascii="Times New Roman" w:hAnsi="Times New Roman" w:cs="Times New Roman"/>
          <w:b/>
          <w:bCs/>
          <w:sz w:val="24"/>
        </w:rPr>
        <w:t>Олексюк</w:t>
      </w:r>
      <w:proofErr w:type="spellEnd"/>
    </w:p>
    <w:sectPr w:rsidR="00A23D0B" w:rsidRPr="006C7A4F" w:rsidSect="00500B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9C"/>
    <w:rsid w:val="00007F6D"/>
    <w:rsid w:val="002C7067"/>
    <w:rsid w:val="00500B13"/>
    <w:rsid w:val="006C7A4F"/>
    <w:rsid w:val="00CA4728"/>
    <w:rsid w:val="00D13D9C"/>
    <w:rsid w:val="00DB39A5"/>
    <w:rsid w:val="00E957F2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4F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Theme="majorHAnsi" w:eastAsia="Times New Roman" w:hAnsiTheme="majorHAnsi" w:cs="Times New Roman"/>
      <w:caps/>
      <w:color w:val="632423"/>
      <w:spacing w:val="20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Theme="majorHAnsi" w:eastAsia="Times New Roman" w:hAnsiTheme="majorHAnsi" w:cs="Times New Roman"/>
      <w:caps/>
      <w:color w:val="622423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eastAsia="Times New Roman" w:hAnsiTheme="majorHAnsi" w:cs="Times New Roman"/>
      <w:caps/>
      <w:color w:val="622423"/>
      <w:spacing w:val="1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eastAsia="Times New Roman" w:hAnsiTheme="majorHAnsi" w:cs="Times New Roman"/>
      <w:caps/>
      <w:color w:val="622423"/>
      <w:spacing w:val="1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eastAsia="Times New Roman" w:hAnsiTheme="majorHAnsi" w:cs="Times New Roman"/>
      <w:caps/>
      <w:color w:val="943634"/>
      <w:spacing w:val="1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eastAsia="Times New Roman" w:hAnsiTheme="majorHAnsi" w:cs="Times New Roman"/>
      <w:i/>
      <w:iCs/>
      <w:caps/>
      <w:color w:val="943634"/>
      <w:spacing w:val="1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eastAsia="Times New Roman" w:hAnsiTheme="majorHAnsi" w:cs="Times New Roman"/>
      <w:caps/>
      <w:spacing w:val="1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eastAsia="Times New Roman" w:hAnsiTheme="majorHAnsi" w:cs="Times New Roman"/>
      <w:i/>
      <w:iCs/>
      <w:caps/>
      <w:spacing w:val="1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99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Theme="majorHAnsi" w:eastAsia="Times New Roman" w:hAnsiTheme="majorHAnsi" w:cs="Times New Roman"/>
      <w:caps/>
      <w:color w:val="632423"/>
      <w:spacing w:val="50"/>
      <w:sz w:val="44"/>
      <w:szCs w:val="44"/>
      <w:lang w:eastAsia="en-US"/>
    </w:rPr>
  </w:style>
  <w:style w:type="character" w:customStyle="1" w:styleId="a5">
    <w:name w:val="Название Знак"/>
    <w:link w:val="a4"/>
    <w:uiPriority w:val="99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asciiTheme="majorHAnsi" w:eastAsia="Times New Roman" w:hAnsiTheme="majorHAnsi" w:cs="Times New Roman"/>
      <w:caps/>
      <w:spacing w:val="20"/>
      <w:sz w:val="18"/>
      <w:szCs w:val="18"/>
      <w:lang w:eastAsia="en-US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  <w:rPr>
      <w:rFonts w:asciiTheme="majorHAnsi" w:eastAsiaTheme="minorHAnsi" w:hAnsiTheme="majorHAnsi" w:cstheme="majorBidi"/>
      <w:lang w:eastAsia="en-US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line="252" w:lineRule="auto"/>
    </w:pPr>
    <w:rPr>
      <w:rFonts w:asciiTheme="majorHAnsi" w:eastAsia="Times New Roman" w:hAnsiTheme="majorHAnsi" w:cs="Times New Roman"/>
      <w:i/>
      <w:iCs/>
      <w:lang w:eastAsia="en-US"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Theme="majorHAnsi" w:eastAsia="Times New Roman" w:hAnsiTheme="majorHAnsi" w:cs="Times New Roman"/>
      <w:caps/>
      <w:color w:val="622423"/>
      <w:spacing w:val="5"/>
      <w:sz w:val="20"/>
      <w:szCs w:val="20"/>
      <w:lang w:eastAsia="en-US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character" w:customStyle="1" w:styleId="apple-converted-space">
    <w:name w:val="apple-converted-space"/>
    <w:basedOn w:val="a0"/>
    <w:uiPriority w:val="99"/>
    <w:rsid w:val="006C7A4F"/>
  </w:style>
  <w:style w:type="paragraph" w:styleId="af5">
    <w:name w:val="Balloon Text"/>
    <w:basedOn w:val="a"/>
    <w:link w:val="af6"/>
    <w:uiPriority w:val="99"/>
    <w:semiHidden/>
    <w:unhideWhenUsed/>
    <w:rsid w:val="006C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C7A4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4F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Theme="majorHAnsi" w:eastAsia="Times New Roman" w:hAnsiTheme="majorHAnsi" w:cs="Times New Roman"/>
      <w:caps/>
      <w:color w:val="632423"/>
      <w:spacing w:val="20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Theme="majorHAnsi" w:eastAsia="Times New Roman" w:hAnsiTheme="majorHAnsi" w:cs="Times New Roman"/>
      <w:caps/>
      <w:color w:val="622423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eastAsia="Times New Roman" w:hAnsiTheme="majorHAnsi" w:cs="Times New Roman"/>
      <w:caps/>
      <w:color w:val="622423"/>
      <w:spacing w:val="1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eastAsia="Times New Roman" w:hAnsiTheme="majorHAnsi" w:cs="Times New Roman"/>
      <w:caps/>
      <w:color w:val="622423"/>
      <w:spacing w:val="1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eastAsia="Times New Roman" w:hAnsiTheme="majorHAnsi" w:cs="Times New Roman"/>
      <w:caps/>
      <w:color w:val="943634"/>
      <w:spacing w:val="1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eastAsia="Times New Roman" w:hAnsiTheme="majorHAnsi" w:cs="Times New Roman"/>
      <w:i/>
      <w:iCs/>
      <w:caps/>
      <w:color w:val="943634"/>
      <w:spacing w:val="1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eastAsia="Times New Roman" w:hAnsiTheme="majorHAnsi" w:cs="Times New Roman"/>
      <w:caps/>
      <w:spacing w:val="1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eastAsia="Times New Roman" w:hAnsiTheme="majorHAnsi" w:cs="Times New Roman"/>
      <w:i/>
      <w:iCs/>
      <w:caps/>
      <w:spacing w:val="1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99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Theme="majorHAnsi" w:eastAsia="Times New Roman" w:hAnsiTheme="majorHAnsi" w:cs="Times New Roman"/>
      <w:caps/>
      <w:color w:val="632423"/>
      <w:spacing w:val="50"/>
      <w:sz w:val="44"/>
      <w:szCs w:val="44"/>
      <w:lang w:eastAsia="en-US"/>
    </w:rPr>
  </w:style>
  <w:style w:type="character" w:customStyle="1" w:styleId="a5">
    <w:name w:val="Название Знак"/>
    <w:link w:val="a4"/>
    <w:uiPriority w:val="99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asciiTheme="majorHAnsi" w:eastAsia="Times New Roman" w:hAnsiTheme="majorHAnsi" w:cs="Times New Roman"/>
      <w:caps/>
      <w:spacing w:val="20"/>
      <w:sz w:val="18"/>
      <w:szCs w:val="18"/>
      <w:lang w:eastAsia="en-US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  <w:rPr>
      <w:rFonts w:asciiTheme="majorHAnsi" w:eastAsiaTheme="minorHAnsi" w:hAnsiTheme="majorHAnsi" w:cstheme="majorBidi"/>
      <w:lang w:eastAsia="en-US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line="252" w:lineRule="auto"/>
    </w:pPr>
    <w:rPr>
      <w:rFonts w:asciiTheme="majorHAnsi" w:eastAsia="Times New Roman" w:hAnsiTheme="majorHAnsi" w:cs="Times New Roman"/>
      <w:i/>
      <w:iCs/>
      <w:lang w:eastAsia="en-US"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Theme="majorHAnsi" w:eastAsia="Times New Roman" w:hAnsiTheme="majorHAnsi" w:cs="Times New Roman"/>
      <w:caps/>
      <w:color w:val="622423"/>
      <w:spacing w:val="5"/>
      <w:sz w:val="20"/>
      <w:szCs w:val="20"/>
      <w:lang w:eastAsia="en-US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character" w:customStyle="1" w:styleId="apple-converted-space">
    <w:name w:val="apple-converted-space"/>
    <w:basedOn w:val="a0"/>
    <w:uiPriority w:val="99"/>
    <w:rsid w:val="006C7A4F"/>
  </w:style>
  <w:style w:type="paragraph" w:styleId="af5">
    <w:name w:val="Balloon Text"/>
    <w:basedOn w:val="a"/>
    <w:link w:val="af6"/>
    <w:uiPriority w:val="99"/>
    <w:semiHidden/>
    <w:unhideWhenUsed/>
    <w:rsid w:val="006C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C7A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2642</Characters>
  <Application>Microsoft Office Word</Application>
  <DocSecurity>0</DocSecurity>
  <Lines>22</Lines>
  <Paragraphs>6</Paragraphs>
  <ScaleCrop>false</ScaleCrop>
  <Company>Krokoz™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2016-11-02T12:15:00Z</dcterms:created>
  <dcterms:modified xsi:type="dcterms:W3CDTF">2016-11-03T07:45:00Z</dcterms:modified>
</cp:coreProperties>
</file>