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01" w:rsidRPr="008739D0" w:rsidRDefault="00CC3B01" w:rsidP="00CC3B01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1912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B01" w:rsidRPr="008739D0" w:rsidRDefault="00CC3B01" w:rsidP="00CC3B01">
      <w:pPr>
        <w:rPr>
          <w:lang w:val="uk-UA"/>
        </w:rPr>
      </w:pPr>
    </w:p>
    <w:p w:rsidR="00CC3B01" w:rsidRPr="008739D0" w:rsidRDefault="00CC3B01" w:rsidP="00CC3B01">
      <w:pPr>
        <w:jc w:val="center"/>
        <w:rPr>
          <w:b/>
          <w:sz w:val="28"/>
          <w:szCs w:val="28"/>
          <w:lang w:eastAsia="en-US"/>
        </w:rPr>
      </w:pPr>
      <w:r w:rsidRPr="008739D0">
        <w:rPr>
          <w:b/>
          <w:sz w:val="28"/>
          <w:szCs w:val="28"/>
          <w:lang w:eastAsia="en-US"/>
        </w:rPr>
        <w:t>БУЧАНСЬКА     МІСЬКА      РАДА</w:t>
      </w:r>
    </w:p>
    <w:p w:rsidR="00CC3B01" w:rsidRPr="008739D0" w:rsidRDefault="00CC3B01" w:rsidP="00CC3B01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8739D0">
        <w:rPr>
          <w:b/>
          <w:sz w:val="28"/>
          <w:szCs w:val="28"/>
          <w:lang w:val="uk-UA"/>
        </w:rPr>
        <w:t>КИЇВСЬКОЇ ОБЛАСТІ</w:t>
      </w:r>
    </w:p>
    <w:p w:rsidR="00CC3B01" w:rsidRPr="008739D0" w:rsidRDefault="00CC3B01" w:rsidP="00CC3B01">
      <w:pPr>
        <w:jc w:val="center"/>
        <w:rPr>
          <w:b/>
          <w:sz w:val="28"/>
          <w:szCs w:val="28"/>
        </w:rPr>
      </w:pPr>
      <w:r w:rsidRPr="008739D0">
        <w:rPr>
          <w:b/>
          <w:bCs/>
          <w:sz w:val="28"/>
          <w:szCs w:val="28"/>
          <w:lang w:val="uk-UA"/>
        </w:rPr>
        <w:t>П</w:t>
      </w:r>
      <w:r w:rsidRPr="008739D0">
        <w:rPr>
          <w:b/>
          <w:bCs/>
          <w:sz w:val="28"/>
          <w:szCs w:val="28"/>
        </w:rPr>
        <w:t>’</w:t>
      </w:r>
      <w:r w:rsidRPr="008739D0">
        <w:rPr>
          <w:b/>
          <w:bCs/>
          <w:sz w:val="28"/>
          <w:szCs w:val="28"/>
          <w:lang w:val="uk-UA"/>
        </w:rPr>
        <w:t xml:space="preserve">ЯТНАДЦЯТА </w:t>
      </w:r>
      <w:r w:rsidRPr="008739D0">
        <w:rPr>
          <w:b/>
          <w:sz w:val="28"/>
          <w:szCs w:val="28"/>
        </w:rPr>
        <w:t xml:space="preserve"> СЕСІЯ    </w:t>
      </w:r>
      <w:r w:rsidRPr="008739D0">
        <w:rPr>
          <w:b/>
          <w:sz w:val="28"/>
          <w:szCs w:val="28"/>
          <w:lang w:val="uk-UA"/>
        </w:rPr>
        <w:t>СЬОМОГО</w:t>
      </w:r>
      <w:r w:rsidRPr="008739D0">
        <w:rPr>
          <w:b/>
          <w:sz w:val="28"/>
          <w:szCs w:val="28"/>
        </w:rPr>
        <w:t xml:space="preserve">    СКЛИКАННЯ</w:t>
      </w:r>
    </w:p>
    <w:p w:rsidR="00CC3B01" w:rsidRPr="008739D0" w:rsidRDefault="00CC3B01" w:rsidP="00CC3B01">
      <w:pPr>
        <w:jc w:val="both"/>
        <w:rPr>
          <w:b/>
          <w:bCs/>
        </w:rPr>
      </w:pPr>
    </w:p>
    <w:p w:rsidR="00CC3B01" w:rsidRPr="008739D0" w:rsidRDefault="00CC3B01" w:rsidP="00CC3B01">
      <w:pPr>
        <w:keepNext/>
        <w:outlineLvl w:val="0"/>
        <w:rPr>
          <w:b/>
          <w:szCs w:val="20"/>
        </w:rPr>
      </w:pPr>
    </w:p>
    <w:p w:rsidR="00CC3B01" w:rsidRPr="008739D0" w:rsidRDefault="00CC3B01" w:rsidP="00CC3B01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8739D0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8739D0">
        <w:rPr>
          <w:b/>
          <w:sz w:val="28"/>
          <w:szCs w:val="28"/>
          <w:lang w:val="uk-UA"/>
        </w:rPr>
        <w:t>Н</w:t>
      </w:r>
      <w:proofErr w:type="spellEnd"/>
      <w:r w:rsidRPr="008739D0">
        <w:rPr>
          <w:b/>
          <w:sz w:val="28"/>
          <w:szCs w:val="28"/>
          <w:lang w:val="uk-UA"/>
        </w:rPr>
        <w:t xml:space="preserve">   Я</w:t>
      </w:r>
    </w:p>
    <w:p w:rsidR="00CC3B01" w:rsidRPr="008739D0" w:rsidRDefault="00CC3B01" w:rsidP="00CC3B01">
      <w:pPr>
        <w:keepNext/>
        <w:outlineLvl w:val="0"/>
        <w:rPr>
          <w:b/>
          <w:szCs w:val="20"/>
        </w:rPr>
      </w:pPr>
      <w:r w:rsidRPr="008739D0">
        <w:rPr>
          <w:b/>
          <w:szCs w:val="20"/>
          <w:lang w:val="uk-UA"/>
        </w:rPr>
        <w:t xml:space="preserve">« 28» липня 2016 р. </w:t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  <w:t xml:space="preserve">             № </w:t>
      </w:r>
      <w:r>
        <w:rPr>
          <w:b/>
          <w:szCs w:val="20"/>
          <w:lang w:val="uk-UA"/>
        </w:rPr>
        <w:t>626</w:t>
      </w:r>
      <w:r w:rsidRPr="008739D0">
        <w:rPr>
          <w:b/>
          <w:szCs w:val="20"/>
          <w:lang w:val="uk-UA"/>
        </w:rPr>
        <w:t>- 1</w:t>
      </w:r>
      <w:r w:rsidRPr="008739D0">
        <w:rPr>
          <w:b/>
          <w:szCs w:val="20"/>
        </w:rPr>
        <w:t>5</w:t>
      </w:r>
      <w:r w:rsidRPr="008739D0">
        <w:rPr>
          <w:b/>
          <w:szCs w:val="20"/>
          <w:lang w:val="uk-UA"/>
        </w:rPr>
        <w:t>-</w:t>
      </w:r>
      <w:r w:rsidRPr="008739D0">
        <w:rPr>
          <w:b/>
          <w:szCs w:val="20"/>
          <w:lang w:val="en-US"/>
        </w:rPr>
        <w:t>V</w:t>
      </w:r>
      <w:r w:rsidRPr="008739D0">
        <w:rPr>
          <w:b/>
          <w:szCs w:val="20"/>
          <w:lang w:val="uk-UA"/>
        </w:rPr>
        <w:t>ІІ</w:t>
      </w:r>
    </w:p>
    <w:p w:rsidR="00CC3B01" w:rsidRPr="008739D0" w:rsidRDefault="00CC3B01" w:rsidP="00CC3B01">
      <w:pPr>
        <w:jc w:val="center"/>
      </w:pPr>
    </w:p>
    <w:p w:rsidR="00CC3B01" w:rsidRPr="008739D0" w:rsidRDefault="00CC3B01" w:rsidP="00CC3B01">
      <w:pPr>
        <w:keepNext/>
        <w:jc w:val="right"/>
        <w:outlineLvl w:val="0"/>
        <w:rPr>
          <w:b/>
          <w:szCs w:val="20"/>
        </w:rPr>
      </w:pPr>
    </w:p>
    <w:p w:rsidR="00CC3B01" w:rsidRPr="008739D0" w:rsidRDefault="00CC3B01" w:rsidP="00CC3B01"/>
    <w:p w:rsidR="00CC3B01" w:rsidRPr="008739D0" w:rsidRDefault="00CC3B01" w:rsidP="00CC3B01">
      <w:pPr>
        <w:keepNext/>
        <w:jc w:val="center"/>
        <w:outlineLvl w:val="0"/>
        <w:rPr>
          <w:b/>
          <w:szCs w:val="20"/>
          <w:lang w:val="uk-UA"/>
        </w:rPr>
      </w:pPr>
    </w:p>
    <w:p w:rsidR="00CC3B01" w:rsidRPr="008739D0" w:rsidRDefault="00CC3B01" w:rsidP="00CC3B01">
      <w:pPr>
        <w:rPr>
          <w:b/>
          <w:lang w:val="uk-UA"/>
        </w:rPr>
      </w:pPr>
      <w:r w:rsidRPr="008739D0">
        <w:rPr>
          <w:b/>
          <w:lang w:val="uk-UA"/>
        </w:rPr>
        <w:t>Про розгляд звернення</w:t>
      </w:r>
    </w:p>
    <w:p w:rsidR="00CC3B01" w:rsidRPr="008739D0" w:rsidRDefault="00CC3B01" w:rsidP="00CC3B01">
      <w:pPr>
        <w:rPr>
          <w:b/>
          <w:lang w:val="uk-UA"/>
        </w:rPr>
      </w:pPr>
      <w:r w:rsidRPr="008739D0">
        <w:rPr>
          <w:b/>
          <w:lang w:val="uk-UA"/>
        </w:rPr>
        <w:t>приватного підприємства «</w:t>
      </w:r>
      <w:proofErr w:type="spellStart"/>
      <w:r w:rsidRPr="008739D0">
        <w:rPr>
          <w:b/>
          <w:lang w:val="uk-UA"/>
        </w:rPr>
        <w:t>Деліція</w:t>
      </w:r>
      <w:proofErr w:type="spellEnd"/>
      <w:r w:rsidRPr="008739D0">
        <w:rPr>
          <w:b/>
          <w:lang w:val="uk-UA"/>
        </w:rPr>
        <w:t>»</w:t>
      </w:r>
    </w:p>
    <w:p w:rsidR="00CC3B01" w:rsidRPr="008739D0" w:rsidRDefault="00CC3B01" w:rsidP="00CC3B01">
      <w:pPr>
        <w:rPr>
          <w:b/>
          <w:lang w:val="uk-UA"/>
        </w:rPr>
      </w:pPr>
      <w:r w:rsidRPr="008739D0">
        <w:rPr>
          <w:b/>
          <w:lang w:val="uk-UA"/>
        </w:rPr>
        <w:t xml:space="preserve"> </w:t>
      </w:r>
    </w:p>
    <w:p w:rsidR="00CC3B01" w:rsidRPr="008739D0" w:rsidRDefault="00CC3B01" w:rsidP="00CC3B01">
      <w:pPr>
        <w:tabs>
          <w:tab w:val="left" w:pos="720"/>
        </w:tabs>
        <w:jc w:val="both"/>
        <w:rPr>
          <w:lang w:val="uk-UA"/>
        </w:rPr>
      </w:pPr>
      <w:r w:rsidRPr="008739D0">
        <w:rPr>
          <w:lang w:val="uk-UA"/>
        </w:rPr>
        <w:tab/>
        <w:t>Розглянувши звернення директора приватного підприємства «</w:t>
      </w:r>
      <w:proofErr w:type="spellStart"/>
      <w:r w:rsidRPr="008739D0">
        <w:rPr>
          <w:lang w:val="uk-UA"/>
        </w:rPr>
        <w:t>Деліція</w:t>
      </w:r>
      <w:proofErr w:type="spellEnd"/>
      <w:r w:rsidRPr="008739D0">
        <w:rPr>
          <w:lang w:val="uk-UA"/>
        </w:rPr>
        <w:t xml:space="preserve">» щодо продовження терміну дії договору про встановлення особистого строкового сервітуту на земельну ділянку, площею 100 </w:t>
      </w:r>
      <w:proofErr w:type="spellStart"/>
      <w:r w:rsidRPr="008739D0">
        <w:rPr>
          <w:lang w:val="uk-UA"/>
        </w:rPr>
        <w:t>кв.м</w:t>
      </w:r>
      <w:proofErr w:type="spellEnd"/>
      <w:r w:rsidRPr="008739D0">
        <w:rPr>
          <w:lang w:val="uk-UA"/>
        </w:rPr>
        <w:t>, по вул. Островського (район ринкового комплексу), для обслуговування тимчасової споруди для здійснення підприємницької діяльності, враховуючи Земельний кодекс України, Цивільний кодекс України, керуючись Законом України «Про місцеве самоврядування в Україні», міська рада</w:t>
      </w:r>
    </w:p>
    <w:p w:rsidR="00CC3B01" w:rsidRPr="008739D0" w:rsidRDefault="00CC3B01" w:rsidP="00CC3B01">
      <w:pPr>
        <w:tabs>
          <w:tab w:val="left" w:pos="720"/>
        </w:tabs>
        <w:jc w:val="both"/>
        <w:rPr>
          <w:lang w:val="uk-UA"/>
        </w:rPr>
      </w:pPr>
    </w:p>
    <w:p w:rsidR="00CC3B01" w:rsidRPr="008739D0" w:rsidRDefault="00CC3B01" w:rsidP="00CC3B01">
      <w:pPr>
        <w:tabs>
          <w:tab w:val="left" w:pos="720"/>
        </w:tabs>
        <w:jc w:val="both"/>
        <w:rPr>
          <w:lang w:val="uk-UA"/>
        </w:rPr>
      </w:pPr>
    </w:p>
    <w:p w:rsidR="00CC3B01" w:rsidRPr="008739D0" w:rsidRDefault="00CC3B01" w:rsidP="00CC3B01">
      <w:pPr>
        <w:tabs>
          <w:tab w:val="left" w:pos="2505"/>
        </w:tabs>
        <w:rPr>
          <w:lang w:val="uk-UA"/>
        </w:rPr>
      </w:pPr>
      <w:r w:rsidRPr="008739D0">
        <w:rPr>
          <w:b/>
          <w:lang w:val="uk-UA"/>
        </w:rPr>
        <w:t>ВИРІШИЛА</w:t>
      </w:r>
      <w:r w:rsidRPr="008739D0">
        <w:rPr>
          <w:lang w:val="uk-UA"/>
        </w:rPr>
        <w:t>:</w:t>
      </w:r>
    </w:p>
    <w:p w:rsidR="00CC3B01" w:rsidRPr="008739D0" w:rsidRDefault="00CC3B01" w:rsidP="00CC3B01">
      <w:pPr>
        <w:tabs>
          <w:tab w:val="left" w:pos="2505"/>
        </w:tabs>
        <w:ind w:left="360"/>
        <w:jc w:val="both"/>
        <w:rPr>
          <w:lang w:val="uk-UA"/>
        </w:rPr>
      </w:pPr>
    </w:p>
    <w:p w:rsidR="00CC3B01" w:rsidRPr="008739D0" w:rsidRDefault="00CC3B01" w:rsidP="00CC3B01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 w:rsidRPr="008739D0">
        <w:rPr>
          <w:lang w:val="uk-UA"/>
        </w:rPr>
        <w:t>Продовжити термін дії договору про встановлення особистого строкового сервітуту, укладеного між приватним підприємством «</w:t>
      </w:r>
      <w:proofErr w:type="spellStart"/>
      <w:r w:rsidRPr="008739D0">
        <w:rPr>
          <w:lang w:val="uk-UA"/>
        </w:rPr>
        <w:t>Деліція</w:t>
      </w:r>
      <w:proofErr w:type="spellEnd"/>
      <w:r w:rsidRPr="008739D0">
        <w:rPr>
          <w:lang w:val="uk-UA"/>
        </w:rPr>
        <w:t xml:space="preserve">» та </w:t>
      </w:r>
      <w:proofErr w:type="spellStart"/>
      <w:r w:rsidRPr="008739D0">
        <w:rPr>
          <w:lang w:val="uk-UA"/>
        </w:rPr>
        <w:t>Бучанською</w:t>
      </w:r>
      <w:proofErr w:type="spellEnd"/>
      <w:r w:rsidRPr="008739D0">
        <w:rPr>
          <w:lang w:val="uk-UA"/>
        </w:rPr>
        <w:t xml:space="preserve"> міською радою, на земельну ділянку, площею 100 </w:t>
      </w:r>
      <w:proofErr w:type="spellStart"/>
      <w:r w:rsidRPr="008739D0">
        <w:rPr>
          <w:lang w:val="uk-UA"/>
        </w:rPr>
        <w:t>кв.м</w:t>
      </w:r>
      <w:proofErr w:type="spellEnd"/>
      <w:r w:rsidRPr="008739D0">
        <w:rPr>
          <w:lang w:val="uk-UA"/>
        </w:rPr>
        <w:t xml:space="preserve">, для обслуговування тимчасової споруди для здійснення підприємницької діяльності, по вул. Островського (район ринкового комплексу), в м. Буча, на 1 рік. </w:t>
      </w:r>
    </w:p>
    <w:p w:rsidR="00CC3B01" w:rsidRPr="008739D0" w:rsidRDefault="00CC3B01" w:rsidP="00CC3B01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 w:rsidRPr="008739D0">
        <w:rPr>
          <w:lang w:val="uk-UA"/>
        </w:rPr>
        <w:t>Фінансовому управлінню вжити відповідних заходів.</w:t>
      </w:r>
    </w:p>
    <w:p w:rsidR="00CC3B01" w:rsidRPr="008739D0" w:rsidRDefault="00CC3B01" w:rsidP="00CC3B01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 w:rsidRPr="008739D0"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CC3B01" w:rsidRPr="008739D0" w:rsidRDefault="00CC3B01" w:rsidP="00CC3B01">
      <w:pPr>
        <w:jc w:val="center"/>
        <w:rPr>
          <w:b/>
          <w:lang w:val="uk-UA"/>
        </w:rPr>
      </w:pPr>
    </w:p>
    <w:p w:rsidR="00CC3B01" w:rsidRPr="008739D0" w:rsidRDefault="00CC3B01" w:rsidP="00CC3B01">
      <w:pPr>
        <w:jc w:val="center"/>
        <w:rPr>
          <w:b/>
          <w:lang w:val="uk-UA"/>
        </w:rPr>
      </w:pPr>
    </w:p>
    <w:p w:rsidR="00CC3B01" w:rsidRPr="008739D0" w:rsidRDefault="00CC3B01" w:rsidP="00CC3B01">
      <w:pPr>
        <w:jc w:val="center"/>
        <w:rPr>
          <w:b/>
          <w:lang w:val="uk-UA"/>
        </w:rPr>
      </w:pPr>
    </w:p>
    <w:p w:rsidR="00CC3B01" w:rsidRPr="008739D0" w:rsidRDefault="00CC3B01" w:rsidP="00CC3B01">
      <w:pPr>
        <w:jc w:val="center"/>
        <w:rPr>
          <w:b/>
          <w:lang w:val="uk-UA"/>
        </w:rPr>
      </w:pPr>
    </w:p>
    <w:p w:rsidR="000E33B1" w:rsidRPr="00703FCA" w:rsidRDefault="000E33B1" w:rsidP="000E33B1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CC3B01" w:rsidRPr="008739D0" w:rsidRDefault="00CC3B01" w:rsidP="00CC3B01">
      <w:pPr>
        <w:tabs>
          <w:tab w:val="left" w:pos="720"/>
        </w:tabs>
        <w:jc w:val="both"/>
        <w:rPr>
          <w:szCs w:val="26"/>
          <w:lang w:val="uk-UA"/>
        </w:rPr>
      </w:pP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01"/>
    <w:rsid w:val="000E33B1"/>
    <w:rsid w:val="009030C5"/>
    <w:rsid w:val="00C756B7"/>
    <w:rsid w:val="00CC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3B01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B0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2016-08-02T08:13:00Z</dcterms:created>
  <dcterms:modified xsi:type="dcterms:W3CDTF">2016-08-03T11:28:00Z</dcterms:modified>
</cp:coreProperties>
</file>