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45E5" w14:textId="1AA35C2F" w:rsidR="00AF559B" w:rsidRPr="00AF559B" w:rsidRDefault="00AF559B" w:rsidP="00F169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F559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</w:rPr>
        <w:t>ІНФОРМАЦІЯ ДЛЯ ПЛАТНИКІВ ЗЕМЕЛЬНОГО ПОДАТКУ</w:t>
      </w:r>
      <w:r w:rsidR="00F169C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uk-UA"/>
        </w:rPr>
        <w:t xml:space="preserve"> </w:t>
      </w:r>
      <w:r w:rsidR="009B3463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>БУЧАНСЬКОЇ</w:t>
      </w:r>
      <w:r w:rsidR="002C4E05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 xml:space="preserve"> М</w:t>
      </w:r>
      <w:r w:rsidR="00F169C1" w:rsidRPr="00F169C1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>ТГ</w:t>
      </w:r>
    </w:p>
    <w:p w14:paraId="15234C71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звернення Бучанської міської ради Головним управлінням ДПС визнано наявність недоліків під час нарахування плати за землю за 2025 рік, пов’язаних із застосуванням некоректної бази оподаткування для окремих земельних ділянок.</w:t>
      </w:r>
    </w:p>
    <w:p w14:paraId="06385442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Зокрема, при нарахуванні земельного податку за 2025 рік для окремих земельних ділянок було застосовано показник нормативної грошової оцінки у розмірі </w:t>
      </w:r>
      <w:r w:rsidRPr="00AF559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7 143 000,00 грн за 1 га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потребує перевірки та, у разі необхідності, проведення перерахунку.</w:t>
      </w:r>
    </w:p>
    <w:p w14:paraId="3A052D36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У зв’язку з цим власникам земельних ділянок рекомендується перевірити правильність нарахованого земельного податку.</w:t>
      </w:r>
    </w:p>
    <w:p w14:paraId="73A44429" w14:textId="77777777" w:rsidR="00AF559B" w:rsidRPr="00AF559B" w:rsidRDefault="007E5493" w:rsidP="00AF5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2F4C0A2">
          <v:rect id="_x0000_i1025" style="width:0;height:1.5pt" o:hralign="center" o:hrstd="t" o:hr="t" fillcolor="#a0a0a0" stroked="f"/>
        </w:pict>
      </w:r>
    </w:p>
    <w:p w14:paraId="499F10F6" w14:textId="531D6BCE" w:rsidR="00D40300" w:rsidRPr="00AF559B" w:rsidRDefault="00AF559B" w:rsidP="00D40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1. </w:t>
      </w:r>
      <w:r w:rsidR="00D40300" w:rsidRPr="00D4030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Якщо ваша земельна ділянка розташована в</w:t>
      </w:r>
      <w:r w:rsidR="00D40300"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37F886AC" w14:textId="77777777" w:rsidR="00AF559B" w:rsidRPr="00AF559B" w:rsidRDefault="00AF559B" w:rsidP="00AF55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м. Буча;</w:t>
      </w:r>
    </w:p>
    <w:p w14:paraId="545333DF" w14:textId="77777777" w:rsidR="00AF559B" w:rsidRPr="00AF559B" w:rsidRDefault="00AF559B" w:rsidP="00AF55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Гаврилівському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Гаврилівка, с.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Тарасівщина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16F9E57B" w14:textId="77777777" w:rsidR="00AF559B" w:rsidRPr="00AF559B" w:rsidRDefault="00AF559B" w:rsidP="00AF55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Синяківському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Синяк, с. Червоне, с. Раківка, с.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Вороньківка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),</w:t>
      </w:r>
    </w:p>
    <w:p w14:paraId="0BE54FA4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 має цільове призначення </w:t>
      </w:r>
      <w:r w:rsidRPr="00AF559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02.01 «Для будівництва і обслуговування житлового будинку, господарських будівель і споруд»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, рекомендується звернутися до Головного управління ДПС у Київській області для проведення перерахунку земельного податку за 2025 рік.</w:t>
      </w:r>
    </w:p>
    <w:p w14:paraId="772D03A4" w14:textId="77777777" w:rsidR="00AF559B" w:rsidRPr="00AF559B" w:rsidRDefault="00AF559B" w:rsidP="00AF55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F559B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Для цього необхідно:</w:t>
      </w:r>
    </w:p>
    <w:p w14:paraId="14F1AC35" w14:textId="77777777" w:rsidR="00AF559B" w:rsidRPr="00AF559B" w:rsidRDefault="00AF559B" w:rsidP="00AF55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Отримати витяг про нормативну грошову оцінку земельної ділянки через електронні сервіси Державного земельного кадастру або у Центрі надання адміністративних послуг (ЦНАП).</w:t>
      </w:r>
    </w:p>
    <w:p w14:paraId="16682A06" w14:textId="77777777" w:rsidR="00AF559B" w:rsidRPr="00AF559B" w:rsidRDefault="00AF559B" w:rsidP="00AF55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Подати заяву до Головного управління ДПС у Київській області (особисто або через Електронний кабінет платника податків) щодо проведення перерахунку земельного податку з урахуванням фактичної нормативної грошової оцінки земельної ділянки.</w:t>
      </w:r>
    </w:p>
    <w:p w14:paraId="3520E792" w14:textId="77777777" w:rsidR="00AF559B" w:rsidRPr="00AF559B" w:rsidRDefault="007E5493" w:rsidP="00AF5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28EF1FF">
          <v:rect id="_x0000_i1026" style="width:0;height:1.5pt" o:hralign="center" o:hrstd="t" o:hr="t" fillcolor="#a0a0a0" stroked="f"/>
        </w:pict>
      </w:r>
    </w:p>
    <w:p w14:paraId="4A609924" w14:textId="6294A150" w:rsidR="00AF559B" w:rsidRPr="00AF559B" w:rsidRDefault="00AF559B" w:rsidP="00AF55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F559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2. </w:t>
      </w:r>
      <w:r w:rsidR="00D4030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Для власників земельних ділянок, розташованих у</w:t>
      </w:r>
    </w:p>
    <w:p w14:paraId="034A9620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Ворзельському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(с-ще Ворзель);</w:t>
      </w:r>
    </w:p>
    <w:p w14:paraId="5F6DFE99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Бабинці, с. Буда-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Бабинецька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19CD1D89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Здвижівському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Здвижівка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6CF2D51A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Мироцькому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Мироцьке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3AE63976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Блиставицькому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Блиставиця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);</w:t>
      </w:r>
    </w:p>
    <w:p w14:paraId="2D3736D0" w14:textId="77777777" w:rsidR="00AF559B" w:rsidRPr="00AF559B" w:rsidRDefault="00AF559B" w:rsidP="00AF55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Луб’янському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старостинському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окрузі (с. Луб’янка),</w:t>
      </w:r>
    </w:p>
    <w:p w14:paraId="3A3EA653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повідомляємо, що під час нарахування земельного податку за 2025 рік застосовується нормативна грошова оцінка, чинна у 2025 році.</w:t>
      </w:r>
    </w:p>
    <w:p w14:paraId="107F930D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Нова нормативна грошова оцінка для зазначених населених пунктів підлягає застосуванню з </w:t>
      </w:r>
      <w:r w:rsidRPr="00AF559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01.01.2026 року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939057C" w14:textId="4B8909DB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З метою забезпечення коректного нарахування плати за землю у 2026 році рекомендується звернутися до Головного управління ДПС у Київській області </w:t>
      </w:r>
      <w:r w:rsidR="00D40300">
        <w:rPr>
          <w:rFonts w:ascii="Times New Roman" w:eastAsia="Times New Roman" w:hAnsi="Times New Roman" w:cs="Times New Roman"/>
          <w:sz w:val="24"/>
          <w:szCs w:val="24"/>
          <w:lang w:eastAsia="uk-UA"/>
        </w:rPr>
        <w:t>щодо врахування актуальних даних нормативно грошової оцінки земельної ділянки з 01.01.2026 р. під час подальших нарахувань.</w:t>
      </w:r>
    </w:p>
    <w:p w14:paraId="6B941C84" w14:textId="77777777" w:rsidR="00AF559B" w:rsidRPr="00AF559B" w:rsidRDefault="007E5493" w:rsidP="00AF5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20E6BA1A">
          <v:rect id="_x0000_i1027" style="width:0;height:1.5pt" o:hralign="center" o:hrstd="t" o:hr="t" fillcolor="#a0a0a0" stroked="f"/>
        </w:pict>
      </w:r>
    </w:p>
    <w:p w14:paraId="2C16F62E" w14:textId="77777777" w:rsidR="00AF559B" w:rsidRPr="00AF559B" w:rsidRDefault="00AF559B" w:rsidP="00AF55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AF559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Примітка</w:t>
      </w:r>
    </w:p>
    <w:p w14:paraId="07EF10DD" w14:textId="597FAD55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Нормативна грошова оцінка земель, що застосовується</w:t>
      </w:r>
      <w:r w:rsidR="00D403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01.01.2024 року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території м. Буча,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Гаврилівського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Синяківського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старостинських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округів, затверджена рішеннями Бучанської міської ради:</w:t>
      </w:r>
    </w:p>
    <w:p w14:paraId="7966B311" w14:textId="77777777" w:rsidR="00AF559B" w:rsidRPr="00AF559B" w:rsidRDefault="00AF559B" w:rsidP="00AF55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 від 11.07.2023 № 3655-45-VIII «Про затвердження технічної документації з нормативної грошової оцінки земельних ділянок в межах міста Буча Бучанської міської територіальної громади Бучанського району Київської області»;</w:t>
      </w:r>
    </w:p>
    <w:p w14:paraId="73F089A2" w14:textId="77777777" w:rsidR="00AF559B" w:rsidRPr="00AF559B" w:rsidRDefault="00AF559B" w:rsidP="00AF55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від 11.07.2023 № 3656-45-VIII «Про затвердження технічної документації з нормативної грошової оцінки земельних ділянок в межах території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Гаврилівського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округу Бучанської міської територіальної громади Бучанського району Київської області»;</w:t>
      </w:r>
    </w:p>
    <w:p w14:paraId="6DDD12CC" w14:textId="77777777" w:rsidR="00AF559B" w:rsidRPr="00AF559B" w:rsidRDefault="00AF559B" w:rsidP="00AF55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від 11.07.2023 № 3657-45-VIII «Про затвердження технічної документації з нормативної грошової оцінки земельних ділянок в межах території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Синяківського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округу Бучанської міської територіальної громади Бучанського району Київської області».</w:t>
      </w:r>
    </w:p>
    <w:p w14:paraId="5526FB31" w14:textId="77777777" w:rsidR="00AF559B" w:rsidRPr="00AF559B" w:rsidRDefault="00AF559B" w:rsidP="00AF5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Нормативна грошова оцінка земель, чинна у 2025 році на території Ворзельського,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Здвижівського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Мироцького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Блиставицького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Луб’янського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старостинських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округів, затверджена рішеннями відповідних селищних та сільських рад:</w:t>
      </w:r>
    </w:p>
    <w:p w14:paraId="537F73F8" w14:textId="77777777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 Ворзельської селищної ради від 14.07.2017 № 352-27-VII «Про затвердження нормативної грошової оцінки земель селища Ворзель»;</w:t>
      </w:r>
    </w:p>
    <w:p w14:paraId="5B90E3E2" w14:textId="77777777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Бабинецької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селищної ради від 10.07.2017 № 6-17-VII «Про затвердження технічної документації з нормативної грошової оцінки населеного пункту селище Бабинці»;</w:t>
      </w:r>
    </w:p>
    <w:p w14:paraId="6083396E" w14:textId="77777777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Бабинецької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селищної ради від 10.07.2017 № 7-17-VII «Про затвердження технічної документації з нормативної грошової оцінки населеного пункту села Буда-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Бабинецька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»;</w:t>
      </w:r>
    </w:p>
    <w:p w14:paraId="253F131E" w14:textId="34995750" w:rsidR="00AF559B" w:rsidRPr="004315C8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>Здвижівської</w:t>
      </w:r>
      <w:proofErr w:type="spellEnd"/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сільської ради від 03.07.2018</w:t>
      </w:r>
      <w:r w:rsidR="004315C8"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25-VII</w:t>
      </w:r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затвердження технічної документації з нормативної грошової оцінки земель села </w:t>
      </w:r>
      <w:proofErr w:type="spellStart"/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>Здвижівка</w:t>
      </w:r>
      <w:proofErr w:type="spellEnd"/>
      <w:r w:rsidRP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>»;</w:t>
      </w:r>
    </w:p>
    <w:p w14:paraId="7FCD3DC9" w14:textId="77777777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Мироцької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сільської ради від 14.07.2017 № 1-20-VII «Про затвердження технічної документації з нормативної грошової оцінки земель села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Мироцьке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»;</w:t>
      </w:r>
    </w:p>
    <w:p w14:paraId="7FC84AB1" w14:textId="13634E52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r w:rsid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>Бучанської міської</w:t>
      </w:r>
      <w:r w:rsidR="004315C8"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ради 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12.06.2017 № 3557-60-VII «Про затвердження технічної документації з нормативної грошової оцінки земель села </w:t>
      </w:r>
      <w:proofErr w:type="spellStart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Блиставиця</w:t>
      </w:r>
      <w:proofErr w:type="spellEnd"/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>»;</w:t>
      </w:r>
    </w:p>
    <w:p w14:paraId="41E6601D" w14:textId="0AFAD418" w:rsidR="00AF559B" w:rsidRPr="00AF559B" w:rsidRDefault="00AF559B" w:rsidP="00AF55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</w:t>
      </w:r>
      <w:r w:rsidR="004315C8">
        <w:rPr>
          <w:rFonts w:ascii="Times New Roman" w:eastAsia="Times New Roman" w:hAnsi="Times New Roman" w:cs="Times New Roman"/>
          <w:sz w:val="24"/>
          <w:szCs w:val="24"/>
          <w:lang w:eastAsia="uk-UA"/>
        </w:rPr>
        <w:t>Бучанської міської</w:t>
      </w:r>
      <w:r w:rsidRPr="00AF55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ради від 12.06.2017 № 3558-60-VII «Про затвердження технічної документації з нормативної грошової оцінки земель села Луб’янка».</w:t>
      </w:r>
    </w:p>
    <w:p w14:paraId="69200D54" w14:textId="77777777" w:rsidR="00AF559B" w:rsidRPr="002A11E1" w:rsidRDefault="00AF559B" w:rsidP="00FF2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D15991D" w14:textId="77777777" w:rsidR="002A11E1" w:rsidRPr="00FB7F7E" w:rsidRDefault="002A11E1" w:rsidP="00FB7F7E">
      <w:pPr>
        <w:ind w:firstLine="708"/>
      </w:pPr>
    </w:p>
    <w:sectPr w:rsidR="002A11E1" w:rsidRPr="00FB7F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F84"/>
    <w:multiLevelType w:val="hybridMultilevel"/>
    <w:tmpl w:val="CE22AE5E"/>
    <w:lvl w:ilvl="0" w:tplc="362A6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41B65"/>
    <w:multiLevelType w:val="hybridMultilevel"/>
    <w:tmpl w:val="5C7C9148"/>
    <w:lvl w:ilvl="0" w:tplc="362A6F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876355"/>
    <w:multiLevelType w:val="multilevel"/>
    <w:tmpl w:val="01BE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7168A"/>
    <w:multiLevelType w:val="multilevel"/>
    <w:tmpl w:val="B18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44D9A"/>
    <w:multiLevelType w:val="hybridMultilevel"/>
    <w:tmpl w:val="C3203796"/>
    <w:lvl w:ilvl="0" w:tplc="362A6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214E89"/>
    <w:multiLevelType w:val="hybridMultilevel"/>
    <w:tmpl w:val="AC502E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E1A37"/>
    <w:multiLevelType w:val="multilevel"/>
    <w:tmpl w:val="C64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768BD"/>
    <w:multiLevelType w:val="multilevel"/>
    <w:tmpl w:val="D7F0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9768E"/>
    <w:multiLevelType w:val="hybridMultilevel"/>
    <w:tmpl w:val="0608E16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287965"/>
    <w:multiLevelType w:val="multilevel"/>
    <w:tmpl w:val="F60E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1F35A7"/>
    <w:multiLevelType w:val="hybridMultilevel"/>
    <w:tmpl w:val="F20E82EE"/>
    <w:lvl w:ilvl="0" w:tplc="362A6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7099"/>
    <w:multiLevelType w:val="multilevel"/>
    <w:tmpl w:val="EB5C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060B7"/>
    <w:multiLevelType w:val="multilevel"/>
    <w:tmpl w:val="52C4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3F5C91"/>
    <w:multiLevelType w:val="multilevel"/>
    <w:tmpl w:val="028A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06795C"/>
    <w:multiLevelType w:val="multilevel"/>
    <w:tmpl w:val="45F8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422903">
    <w:abstractNumId w:val="5"/>
  </w:num>
  <w:num w:numId="2" w16cid:durableId="418409021">
    <w:abstractNumId w:val="4"/>
  </w:num>
  <w:num w:numId="3" w16cid:durableId="933630380">
    <w:abstractNumId w:val="14"/>
  </w:num>
  <w:num w:numId="4" w16cid:durableId="674723386">
    <w:abstractNumId w:val="7"/>
  </w:num>
  <w:num w:numId="5" w16cid:durableId="751926868">
    <w:abstractNumId w:val="0"/>
  </w:num>
  <w:num w:numId="6" w16cid:durableId="962883670">
    <w:abstractNumId w:val="3"/>
  </w:num>
  <w:num w:numId="7" w16cid:durableId="1547376645">
    <w:abstractNumId w:val="2"/>
  </w:num>
  <w:num w:numId="8" w16cid:durableId="1697802848">
    <w:abstractNumId w:val="8"/>
  </w:num>
  <w:num w:numId="9" w16cid:durableId="963075133">
    <w:abstractNumId w:val="10"/>
  </w:num>
  <w:num w:numId="10" w16cid:durableId="1073503354">
    <w:abstractNumId w:val="1"/>
  </w:num>
  <w:num w:numId="11" w16cid:durableId="1703240818">
    <w:abstractNumId w:val="9"/>
  </w:num>
  <w:num w:numId="12" w16cid:durableId="908811610">
    <w:abstractNumId w:val="12"/>
  </w:num>
  <w:num w:numId="13" w16cid:durableId="1774126963">
    <w:abstractNumId w:val="13"/>
  </w:num>
  <w:num w:numId="14" w16cid:durableId="283929050">
    <w:abstractNumId w:val="11"/>
  </w:num>
  <w:num w:numId="15" w16cid:durableId="864829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2F"/>
    <w:rsid w:val="00241FF0"/>
    <w:rsid w:val="00262754"/>
    <w:rsid w:val="002A11E1"/>
    <w:rsid w:val="002A62FB"/>
    <w:rsid w:val="002C4E05"/>
    <w:rsid w:val="002D2609"/>
    <w:rsid w:val="00402015"/>
    <w:rsid w:val="00407B8A"/>
    <w:rsid w:val="004315C8"/>
    <w:rsid w:val="005E4A6A"/>
    <w:rsid w:val="00674D11"/>
    <w:rsid w:val="0068422F"/>
    <w:rsid w:val="009533E7"/>
    <w:rsid w:val="009557EF"/>
    <w:rsid w:val="009B3463"/>
    <w:rsid w:val="00AD5302"/>
    <w:rsid w:val="00AF559B"/>
    <w:rsid w:val="00B30AA0"/>
    <w:rsid w:val="00C373B2"/>
    <w:rsid w:val="00D2092F"/>
    <w:rsid w:val="00D40300"/>
    <w:rsid w:val="00E3450A"/>
    <w:rsid w:val="00E83EBB"/>
    <w:rsid w:val="00F169C1"/>
    <w:rsid w:val="00F33000"/>
    <w:rsid w:val="00FB7F7E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8616"/>
  <w15:chartTrackingRefBased/>
  <w15:docId w15:val="{ECBAA95D-F22E-42F6-A477-78092335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F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F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3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isselectedend">
    <w:name w:val="isselectedend"/>
    <w:basedOn w:val="a"/>
    <w:rsid w:val="002A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3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AA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F559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F559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F559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7">
    <w:name w:val="Strong"/>
    <w:basedOn w:val="a0"/>
    <w:uiPriority w:val="22"/>
    <w:qFormat/>
    <w:rsid w:val="00AF5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3019</Words>
  <Characters>1721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Alona Riazantseva</dc:creator>
  <cp:keywords/>
  <dc:description/>
  <cp:lastModifiedBy>economika3@outlook.com</cp:lastModifiedBy>
  <cp:revision>16</cp:revision>
  <cp:lastPrinted>2026-06-22T10:12:00Z</cp:lastPrinted>
  <dcterms:created xsi:type="dcterms:W3CDTF">2026-06-22T07:10:00Z</dcterms:created>
  <dcterms:modified xsi:type="dcterms:W3CDTF">2026-07-03T06:46:00Z</dcterms:modified>
</cp:coreProperties>
</file>