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9AFD3" w14:textId="7F911B2E" w:rsidR="0091354C" w:rsidRDefault="0091354C" w:rsidP="0091354C">
      <w:pPr>
        <w:tabs>
          <w:tab w:val="left" w:pos="0"/>
        </w:tabs>
        <w:spacing w:after="0" w:line="240" w:lineRule="auto"/>
        <w:jc w:val="center"/>
        <w:rPr>
          <w:rFonts w:ascii="Times New Roman" w:hAnsi="Times New Roman"/>
          <w:i/>
          <w:sz w:val="28"/>
          <w:szCs w:val="28"/>
          <w:lang w:val="uk-UA"/>
        </w:rPr>
      </w:pPr>
      <w:r>
        <w:rPr>
          <w:noProof/>
          <w:lang w:val="uk-UA" w:eastAsia="uk-UA"/>
        </w:rPr>
        <mc:AlternateContent>
          <mc:Choice Requires="wps">
            <w:drawing>
              <wp:anchor distT="0" distB="0" distL="114300" distR="114300" simplePos="0" relativeHeight="251664384" behindDoc="0" locked="0" layoutInCell="1" allowOverlap="1" wp14:anchorId="1C8DB43C" wp14:editId="66239ED4">
                <wp:simplePos x="0" y="0"/>
                <wp:positionH relativeFrom="margin">
                  <wp:align>right</wp:align>
                </wp:positionH>
                <wp:positionV relativeFrom="paragraph">
                  <wp:posOffset>-302260</wp:posOffset>
                </wp:positionV>
                <wp:extent cx="1038225" cy="457200"/>
                <wp:effectExtent l="0" t="0" r="9525" b="0"/>
                <wp:wrapNone/>
                <wp:docPr id="255065146" name="Надпись 255065146"/>
                <wp:cNvGraphicFramePr/>
                <a:graphic xmlns:a="http://schemas.openxmlformats.org/drawingml/2006/main">
                  <a:graphicData uri="http://schemas.microsoft.com/office/word/2010/wordprocessingShape">
                    <wps:wsp>
                      <wps:cNvSpPr txBox="1"/>
                      <wps:spPr>
                        <a:xfrm>
                          <a:off x="0" y="0"/>
                          <a:ext cx="1038225" cy="457200"/>
                        </a:xfrm>
                        <a:prstGeom prst="rect">
                          <a:avLst/>
                        </a:prstGeom>
                        <a:solidFill>
                          <a:schemeClr val="lt1"/>
                        </a:solidFill>
                        <a:ln w="6350">
                          <a:noFill/>
                        </a:ln>
                      </wps:spPr>
                      <wps:txbx>
                        <w:txbxContent>
                          <w:p w14:paraId="6C09829A" w14:textId="77777777" w:rsidR="0091354C" w:rsidRDefault="0091354C" w:rsidP="0091354C">
                            <w:pPr>
                              <w:rPr>
                                <w:rFonts w:ascii="Times New Roman" w:hAnsi="Times New Roman"/>
                                <w:b/>
                                <w:bCs/>
                                <w:sz w:val="28"/>
                                <w:szCs w:val="28"/>
                                <w:lang w:val="uk-U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C8DB43C" id="_x0000_t202" coordsize="21600,21600" o:spt="202" path="m,l,21600r21600,l21600,xe">
                <v:stroke joinstyle="miter"/>
                <v:path gradientshapeok="t" o:connecttype="rect"/>
              </v:shapetype>
              <v:shape id="Надпись 255065146" o:spid="_x0000_s1026" type="#_x0000_t202" style="position:absolute;left:0;text-align:left;margin-left:30.55pt;margin-top:-23.8pt;width:81.75pt;height:36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JwYAIAAJYEAAAOAAAAZHJzL2Uyb0RvYy54bWysVM2O0zAQviPxDpbvNGm3KUvUdFW6KkJa&#10;7a7URXt2HaeJ5HiM7TYpN+68Au/AgQM3XqH7Royd/rFwQlycsef/+2YyvmprSTbC2ApURvu9mBKh&#10;OOSVWmX0w8P81SUl1jGVMwlKZHQrLL2avHwxbnQqBlCCzIUhGETZtNEZLZ3TaRRZXoqa2R5ooVBZ&#10;gKmZw6tZRblhDUavZTSI41HUgMm1AS6sxdfrTkknIX5RCO7uisIKR2RGsTYXThPOpT+jyZilK8N0&#10;WfF9GewfqqhZpTDpMdQ1c4ysTfVHqLriBiwUrsehjqAoKi5CD9hNP37WzaJkWoReEByrjzDZ/xeW&#10;327uDanyjA6SJB4l/eGIEsVqpGr3dfdt9333c/fj6fPTF3LSI2aNtim6LjQ6u/YttMi9x9K/W3z0&#10;ULSFqf0XmySoR/S3R8RF6wj3TvHF5WCQUMJRN0xeI6U+THTy1sa6dwJq4oWMGmQ0AM02N9Z1pgcT&#10;n8yCrPJ5JWW4+CkSM2nIhiH/0oUaMfhvVlKRJqOjiyQOgRV49y6yVFjLqScvuXbZdngd+l1CvkUY&#10;DHTDZTWfV1jrDbPunhmcJuwcN8Td4VFIwFywlygpwXz627u3R5JRS0mD05lR+3HNjKBEvldI/5v+&#10;cOjHOVwCbpSYc83yXKPW9QwQgD7uouZBRGfj5EEsDNSPuEhTnxVVTHHMnVF3EGeu2xlcRC6m02CE&#10;A6yZu1ELzX1oD7hn4qF9ZEbv6XJI9C0c5pilz1jrbL2ngunaQVEFSj3OHap7+HH4w1DsF9Vv1/k9&#10;WJ1+J5NfAAAA//8DAFBLAwQUAAYACAAAACEArxfTot8AAAAHAQAADwAAAGRycy9kb3ducmV2Lnht&#10;bEyPS0/DMBCE70j8B2uRuKDWoUlTFLKpEOIh9UbDQ9zceEki4nUUu0n497gnOI5mNPNNvp1NJ0Ya&#10;XGsZ4XoZgSCurG65RngtHxc3IJxXrFVnmRB+yMG2OD/LVabtxC807n0tQgm7TCE03veZlK5qyCi3&#10;tD1x8L7sYJQPcqilHtQUyk0nV1GUSqNaDguN6um+oep7fzQIn1f1x87NT29TvI77h+ex3LzrEvHy&#10;Yr67BeFp9n9hOOEHdCgC08EeWTvRIYQjHmGRbFIQJzuN1yAOCKskAVnk8j9/8QsAAP//AwBQSwEC&#10;LQAUAAYACAAAACEAtoM4kv4AAADhAQAAEwAAAAAAAAAAAAAAAAAAAAAAW0NvbnRlbnRfVHlwZXNd&#10;LnhtbFBLAQItABQABgAIAAAAIQA4/SH/1gAAAJQBAAALAAAAAAAAAAAAAAAAAC8BAABfcmVscy8u&#10;cmVsc1BLAQItABQABgAIAAAAIQAer2JwYAIAAJYEAAAOAAAAAAAAAAAAAAAAAC4CAABkcnMvZTJv&#10;RG9jLnhtbFBLAQItABQABgAIAAAAIQCvF9Oi3wAAAAcBAAAPAAAAAAAAAAAAAAAAALoEAABkcnMv&#10;ZG93bnJldi54bWxQSwUGAAAAAAQABADzAAAAxgUAAAAA&#10;" fillcolor="white [3201]" stroked="f" strokeweight=".5pt">
                <v:textbox>
                  <w:txbxContent>
                    <w:p w14:paraId="6C09829A" w14:textId="77777777" w:rsidR="0091354C" w:rsidRDefault="0091354C" w:rsidP="0091354C">
                      <w:pPr>
                        <w:rPr>
                          <w:rFonts w:ascii="Times New Roman" w:hAnsi="Times New Roman"/>
                          <w:b/>
                          <w:bCs/>
                          <w:sz w:val="28"/>
                          <w:szCs w:val="28"/>
                          <w:lang w:val="uk-UA"/>
                        </w:rPr>
                      </w:pPr>
                    </w:p>
                  </w:txbxContent>
                </v:textbox>
                <w10:wrap anchorx="margin"/>
              </v:shape>
            </w:pict>
          </mc:Fallback>
        </mc:AlternateContent>
      </w:r>
      <w:r>
        <w:rPr>
          <w:rFonts w:ascii="Times New Roman" w:hAnsi="Times New Roman"/>
          <w:sz w:val="28"/>
          <w:szCs w:val="28"/>
          <w:lang w:val="uk-UA"/>
        </w:rPr>
        <w:object w:dxaOrig="675" w:dyaOrig="960" w14:anchorId="0008C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8.2pt" o:ole="">
            <v:imagedata r:id="rId8" o:title=""/>
          </v:shape>
          <o:OLEObject Type="Embed" ProgID="PBrush" ShapeID="_x0000_i1025" DrawAspect="Content" ObjectID="_1839652534" r:id="rId9"/>
        </w:object>
      </w:r>
    </w:p>
    <w:p w14:paraId="5DCB1767" w14:textId="77777777" w:rsidR="0091354C" w:rsidRDefault="0091354C" w:rsidP="0091354C">
      <w:pPr>
        <w:spacing w:after="0" w:line="276" w:lineRule="auto"/>
        <w:jc w:val="center"/>
        <w:outlineLvl w:val="0"/>
        <w:rPr>
          <w:rFonts w:ascii="Times New Roman" w:hAnsi="Times New Roman"/>
          <w:b/>
          <w:i/>
          <w:spacing w:val="40"/>
          <w:sz w:val="28"/>
          <w:szCs w:val="28"/>
          <w:lang w:val="uk-UA"/>
        </w:rPr>
      </w:pPr>
      <w:r>
        <w:rPr>
          <w:rFonts w:ascii="Times New Roman" w:hAnsi="Times New Roman"/>
          <w:b/>
          <w:spacing w:val="40"/>
          <w:sz w:val="28"/>
          <w:szCs w:val="28"/>
          <w:lang w:val="uk-UA"/>
        </w:rPr>
        <w:t>БУЧАНСЬКА МІСЬКА РАДА</w:t>
      </w:r>
    </w:p>
    <w:tbl>
      <w:tblPr>
        <w:tblStyle w:val="a9"/>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91354C" w14:paraId="395EB54D" w14:textId="77777777" w:rsidTr="0091354C">
        <w:tc>
          <w:tcPr>
            <w:tcW w:w="9628" w:type="dxa"/>
            <w:tcBorders>
              <w:top w:val="thinThickMediumGap" w:sz="12" w:space="0" w:color="auto"/>
              <w:left w:val="nil"/>
              <w:bottom w:val="nil"/>
              <w:right w:val="nil"/>
            </w:tcBorders>
          </w:tcPr>
          <w:p w14:paraId="534DBDE2" w14:textId="77777777" w:rsidR="0091354C" w:rsidRDefault="0091354C">
            <w:pPr>
              <w:keepNext/>
              <w:tabs>
                <w:tab w:val="left" w:pos="14743"/>
              </w:tabs>
              <w:spacing w:line="240" w:lineRule="auto"/>
              <w:jc w:val="center"/>
              <w:rPr>
                <w:rFonts w:ascii="Times New Roman" w:hAnsi="Times New Roman"/>
                <w:b/>
                <w:spacing w:val="80"/>
                <w:sz w:val="28"/>
                <w:szCs w:val="28"/>
              </w:rPr>
            </w:pPr>
            <w:r>
              <w:rPr>
                <w:rFonts w:ascii="Times New Roman" w:hAnsi="Times New Roman"/>
                <w:b/>
                <w:spacing w:val="40"/>
                <w:sz w:val="28"/>
                <w:szCs w:val="28"/>
              </w:rPr>
              <w:t>ВИКОНАВЧИЙ КОМІТЕТ</w:t>
            </w:r>
          </w:p>
          <w:p w14:paraId="687A5D6B" w14:textId="77777777" w:rsidR="0091354C" w:rsidRDefault="0091354C">
            <w:pPr>
              <w:spacing w:line="240" w:lineRule="auto"/>
            </w:pPr>
          </w:p>
        </w:tc>
      </w:tr>
    </w:tbl>
    <w:p w14:paraId="015E263D" w14:textId="77777777" w:rsidR="0091354C" w:rsidRDefault="0091354C" w:rsidP="0091354C">
      <w:pPr>
        <w:keepNext/>
        <w:tabs>
          <w:tab w:val="left" w:pos="14743"/>
        </w:tabs>
        <w:spacing w:after="0" w:line="240" w:lineRule="auto"/>
        <w:jc w:val="center"/>
        <w:rPr>
          <w:rFonts w:ascii="Times New Roman" w:hAnsi="Times New Roman"/>
          <w:b/>
          <w:spacing w:val="80"/>
          <w:sz w:val="28"/>
          <w:szCs w:val="28"/>
          <w:lang w:val="uk-UA"/>
        </w:rPr>
      </w:pPr>
      <w:r>
        <w:rPr>
          <w:rFonts w:ascii="Times New Roman" w:hAnsi="Times New Roman"/>
          <w:b/>
          <w:spacing w:val="80"/>
          <w:sz w:val="28"/>
          <w:szCs w:val="28"/>
          <w:lang w:val="uk-UA"/>
        </w:rPr>
        <w:t>(ПОЗАЧЕРГОВЕ ЗАСІДАННЯ)</w:t>
      </w:r>
    </w:p>
    <w:p w14:paraId="13EDAEC8" w14:textId="77777777" w:rsidR="0091354C" w:rsidRDefault="0091354C" w:rsidP="0091354C">
      <w:pPr>
        <w:keepNext/>
        <w:tabs>
          <w:tab w:val="left" w:pos="14743"/>
        </w:tabs>
        <w:spacing w:after="0" w:line="240" w:lineRule="auto"/>
        <w:jc w:val="center"/>
        <w:rPr>
          <w:rFonts w:ascii="Times New Roman" w:hAnsi="Times New Roman"/>
          <w:spacing w:val="80"/>
          <w:sz w:val="28"/>
          <w:szCs w:val="28"/>
          <w:lang w:val="uk-UA"/>
        </w:rPr>
      </w:pPr>
      <w:r>
        <w:rPr>
          <w:rFonts w:ascii="Times New Roman" w:hAnsi="Times New Roman"/>
          <w:b/>
          <w:spacing w:val="80"/>
          <w:sz w:val="28"/>
          <w:szCs w:val="28"/>
          <w:lang w:val="uk-UA"/>
        </w:rPr>
        <w:t>РІШЕННЯ</w:t>
      </w:r>
    </w:p>
    <w:p w14:paraId="2056E01D" w14:textId="77777777" w:rsidR="0091354C" w:rsidRDefault="0091354C" w:rsidP="0091354C">
      <w:pPr>
        <w:spacing w:after="0" w:line="240" w:lineRule="auto"/>
        <w:rPr>
          <w:rFonts w:ascii="Times New Roman" w:hAnsi="Times New Roman"/>
          <w:spacing w:val="40"/>
          <w:sz w:val="28"/>
          <w:szCs w:val="28"/>
          <w:lang w:val="uk-UA"/>
        </w:rPr>
      </w:pPr>
    </w:p>
    <w:tbl>
      <w:tblPr>
        <w:tblStyle w:val="a9"/>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3166"/>
      </w:tblGrid>
      <w:tr w:rsidR="0091354C" w14:paraId="107D2635" w14:textId="77777777" w:rsidTr="0091354C">
        <w:tc>
          <w:tcPr>
            <w:tcW w:w="3166" w:type="dxa"/>
          </w:tcPr>
          <w:p w14:paraId="3FE07304" w14:textId="77777777" w:rsidR="0091354C" w:rsidRDefault="0091354C">
            <w:pPr>
              <w:spacing w:line="240" w:lineRule="auto"/>
              <w:ind w:left="-111"/>
              <w:rPr>
                <w:rFonts w:ascii="Times New Roman" w:hAnsi="Times New Roman"/>
                <w:bCs/>
                <w:sz w:val="28"/>
                <w:szCs w:val="28"/>
                <w:lang w:val="uk-UA"/>
              </w:rPr>
            </w:pPr>
            <w:r>
              <w:rPr>
                <w:rFonts w:ascii="Times New Roman" w:hAnsi="Times New Roman"/>
                <w:bCs/>
                <w:sz w:val="28"/>
                <w:szCs w:val="28"/>
                <w:lang w:val="uk-UA"/>
              </w:rPr>
              <w:t>17.04.2026</w:t>
            </w:r>
          </w:p>
          <w:p w14:paraId="20A944AC" w14:textId="77777777" w:rsidR="0091354C" w:rsidRDefault="0091354C">
            <w:pPr>
              <w:spacing w:line="240" w:lineRule="auto"/>
              <w:ind w:left="-111"/>
              <w:rPr>
                <w:rFonts w:ascii="Times New Roman" w:hAnsi="Times New Roman"/>
                <w:sz w:val="28"/>
                <w:szCs w:val="28"/>
              </w:rPr>
            </w:pPr>
          </w:p>
        </w:tc>
        <w:tc>
          <w:tcPr>
            <w:tcW w:w="3166" w:type="dxa"/>
          </w:tcPr>
          <w:p w14:paraId="18BC3EF9" w14:textId="77777777" w:rsidR="0091354C" w:rsidRDefault="0091354C">
            <w:pPr>
              <w:spacing w:line="240" w:lineRule="auto"/>
              <w:jc w:val="center"/>
              <w:rPr>
                <w:rFonts w:ascii="Times New Roman" w:hAnsi="Times New Roman"/>
                <w:sz w:val="28"/>
                <w:szCs w:val="28"/>
              </w:rPr>
            </w:pPr>
          </w:p>
        </w:tc>
        <w:tc>
          <w:tcPr>
            <w:tcW w:w="3166" w:type="dxa"/>
            <w:hideMark/>
          </w:tcPr>
          <w:p w14:paraId="08C88AB0" w14:textId="77777777" w:rsidR="0091354C" w:rsidRDefault="0091354C">
            <w:pPr>
              <w:spacing w:line="240" w:lineRule="auto"/>
              <w:jc w:val="right"/>
              <w:rPr>
                <w:rFonts w:ascii="Times New Roman" w:hAnsi="Times New Roman"/>
                <w:sz w:val="28"/>
                <w:szCs w:val="28"/>
                <w:lang w:val="uk-UA"/>
              </w:rPr>
            </w:pPr>
            <w:r>
              <w:rPr>
                <w:rFonts w:ascii="Times New Roman" w:hAnsi="Times New Roman"/>
                <w:bCs/>
                <w:sz w:val="28"/>
                <w:szCs w:val="28"/>
              </w:rPr>
              <w:t xml:space="preserve">№ </w:t>
            </w:r>
            <w:r>
              <w:rPr>
                <w:rFonts w:ascii="Times New Roman" w:hAnsi="Times New Roman"/>
                <w:bCs/>
                <w:sz w:val="28"/>
                <w:szCs w:val="28"/>
                <w:lang w:val="uk-UA"/>
              </w:rPr>
              <w:t>483</w:t>
            </w:r>
          </w:p>
        </w:tc>
      </w:tr>
    </w:tbl>
    <w:tbl>
      <w:tblPr>
        <w:tblW w:w="5415" w:type="dxa"/>
        <w:tblInd w:w="-34" w:type="dxa"/>
        <w:tblLayout w:type="fixed"/>
        <w:tblCellMar>
          <w:left w:w="70" w:type="dxa"/>
          <w:right w:w="70" w:type="dxa"/>
        </w:tblCellMar>
        <w:tblLook w:val="04A0" w:firstRow="1" w:lastRow="0" w:firstColumn="1" w:lastColumn="0" w:noHBand="0" w:noVBand="1"/>
      </w:tblPr>
      <w:tblGrid>
        <w:gridCol w:w="5415"/>
      </w:tblGrid>
      <w:tr w:rsidR="0091354C" w14:paraId="5B347D82" w14:textId="77777777" w:rsidTr="0091354C">
        <w:trPr>
          <w:trHeight w:val="1681"/>
        </w:trPr>
        <w:tc>
          <w:tcPr>
            <w:tcW w:w="5421" w:type="dxa"/>
          </w:tcPr>
          <w:p w14:paraId="2C2F6F6F" w14:textId="77777777" w:rsidR="0091354C" w:rsidRDefault="0091354C">
            <w:pPr>
              <w:spacing w:after="0" w:line="240" w:lineRule="auto"/>
              <w:ind w:hanging="37"/>
              <w:jc w:val="both"/>
              <w:rPr>
                <w:rFonts w:ascii="Times New Roman" w:eastAsia="Times New Roman" w:hAnsi="Times New Roman"/>
                <w:b/>
                <w:sz w:val="28"/>
                <w:szCs w:val="28"/>
                <w:lang w:val="uk-UA" w:eastAsia="ru-RU" w:bidi="he-IL"/>
              </w:rPr>
            </w:pPr>
            <w:r w:rsidRPr="0091354C">
              <w:rPr>
                <w:sz w:val="28"/>
                <w:szCs w:val="28"/>
                <w:lang w:val="uk-UA"/>
              </w:rPr>
              <w:t xml:space="preserve"> </w:t>
            </w:r>
            <w:r>
              <w:rPr>
                <w:rFonts w:ascii="Times New Roman" w:eastAsia="Times New Roman" w:hAnsi="Times New Roman"/>
                <w:b/>
                <w:sz w:val="28"/>
                <w:szCs w:val="28"/>
                <w:lang w:val="uk-UA" w:eastAsia="ru-RU" w:bidi="he-IL"/>
              </w:rPr>
              <w:t xml:space="preserve">Про внесення змін до рішення виконавчого комітету </w:t>
            </w:r>
            <w:proofErr w:type="spellStart"/>
            <w:r>
              <w:rPr>
                <w:rFonts w:ascii="Times New Roman" w:eastAsia="Times New Roman" w:hAnsi="Times New Roman"/>
                <w:b/>
                <w:sz w:val="28"/>
                <w:szCs w:val="28"/>
                <w:lang w:val="uk-UA" w:eastAsia="ru-RU" w:bidi="he-IL"/>
              </w:rPr>
              <w:t>Бучанської</w:t>
            </w:r>
            <w:proofErr w:type="spellEnd"/>
            <w:r>
              <w:rPr>
                <w:rFonts w:ascii="Times New Roman" w:eastAsia="Times New Roman" w:hAnsi="Times New Roman"/>
                <w:b/>
                <w:sz w:val="28"/>
                <w:szCs w:val="28"/>
                <w:lang w:val="uk-UA" w:eastAsia="ru-RU" w:bidi="he-IL"/>
              </w:rPr>
              <w:t xml:space="preserve"> міської ради від 10.07.2025 року № 1369 «Про затвердження Порядку розроблення та моніторингу реалізації середньострокового плану пріоритетних публічних інвестицій </w:t>
            </w:r>
            <w:proofErr w:type="spellStart"/>
            <w:r>
              <w:rPr>
                <w:rFonts w:ascii="Times New Roman" w:eastAsia="Times New Roman" w:hAnsi="Times New Roman"/>
                <w:b/>
                <w:sz w:val="28"/>
                <w:szCs w:val="28"/>
                <w:lang w:val="uk-UA" w:eastAsia="ru-RU" w:bidi="he-IL"/>
              </w:rPr>
              <w:t>Бучанської</w:t>
            </w:r>
            <w:proofErr w:type="spellEnd"/>
            <w:r>
              <w:rPr>
                <w:rFonts w:ascii="Times New Roman" w:eastAsia="Times New Roman" w:hAnsi="Times New Roman"/>
                <w:b/>
                <w:sz w:val="28"/>
                <w:szCs w:val="28"/>
                <w:lang w:val="uk-UA" w:eastAsia="ru-RU" w:bidi="he-IL"/>
              </w:rPr>
              <w:t xml:space="preserve"> міської територіальної громади» </w:t>
            </w:r>
          </w:p>
          <w:p w14:paraId="32D2C74C" w14:textId="77777777" w:rsidR="0091354C" w:rsidRDefault="0091354C">
            <w:pPr>
              <w:spacing w:after="0" w:line="240" w:lineRule="auto"/>
              <w:jc w:val="both"/>
              <w:rPr>
                <w:rFonts w:ascii="Times New Roman" w:eastAsia="Times New Roman" w:hAnsi="Times New Roman"/>
                <w:b/>
                <w:sz w:val="24"/>
                <w:szCs w:val="24"/>
                <w:lang w:val="uk-UA" w:eastAsia="ru-RU" w:bidi="he-IL"/>
              </w:rPr>
            </w:pPr>
          </w:p>
        </w:tc>
      </w:tr>
    </w:tbl>
    <w:p w14:paraId="07BFC856" w14:textId="77777777" w:rsidR="0091354C" w:rsidRDefault="0091354C" w:rsidP="0091354C">
      <w:pPr>
        <w:shd w:val="clear" w:color="auto" w:fill="FFFFFF"/>
        <w:tabs>
          <w:tab w:val="left" w:pos="9600"/>
        </w:tabs>
        <w:spacing w:after="0" w:line="276"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З</w:t>
      </w:r>
      <w:r w:rsidRPr="0091354C">
        <w:rPr>
          <w:rFonts w:ascii="Times New Roman" w:eastAsia="Times New Roman" w:hAnsi="Times New Roman"/>
          <w:sz w:val="28"/>
          <w:szCs w:val="28"/>
          <w:lang w:val="uk-UA"/>
        </w:rPr>
        <w:t xml:space="preserve"> метою приведення у відповідність до оновленої нормативно-методичної бази у сфері управління публічними інвестиціями</w:t>
      </w:r>
      <w:r>
        <w:rPr>
          <w:rFonts w:ascii="Times New Roman" w:eastAsia="Times New Roman" w:hAnsi="Times New Roman"/>
          <w:sz w:val="28"/>
          <w:szCs w:val="28"/>
          <w:lang w:val="uk-UA"/>
        </w:rPr>
        <w:t>,</w:t>
      </w:r>
      <w:r w:rsidRPr="0091354C">
        <w:rPr>
          <w:rFonts w:ascii="Times New Roman" w:eastAsia="Times New Roman" w:hAnsi="Times New Roman"/>
          <w:sz w:val="28"/>
          <w:szCs w:val="28"/>
          <w:lang w:val="uk-UA"/>
        </w:rPr>
        <w:t xml:space="preserve"> Відповідно до</w:t>
      </w:r>
      <w:r>
        <w:rPr>
          <w:rFonts w:ascii="Times New Roman" w:eastAsia="Times New Roman" w:hAnsi="Times New Roman"/>
          <w:sz w:val="28"/>
          <w:szCs w:val="28"/>
          <w:lang w:val="uk-UA"/>
        </w:rPr>
        <w:t xml:space="preserve"> </w:t>
      </w:r>
      <w:r w:rsidRPr="0091354C">
        <w:rPr>
          <w:rFonts w:ascii="Times New Roman" w:eastAsia="Times New Roman" w:hAnsi="Times New Roman"/>
          <w:sz w:val="28"/>
          <w:szCs w:val="28"/>
          <w:lang w:val="uk-UA"/>
        </w:rPr>
        <w:t xml:space="preserve">наказу Міністерства економіки, довкілля та сільського господарства України від 28.08.2025 № 352 «Про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(територіальної громади)», </w:t>
      </w:r>
      <w:r>
        <w:rPr>
          <w:rFonts w:ascii="Times New Roman" w:eastAsia="Times New Roman" w:hAnsi="Times New Roman"/>
          <w:sz w:val="28"/>
          <w:szCs w:val="28"/>
          <w:lang w:val="uk-UA"/>
        </w:rPr>
        <w:t xml:space="preserve">керуючись </w:t>
      </w:r>
      <w:r w:rsidRPr="0091354C">
        <w:rPr>
          <w:rFonts w:ascii="Times New Roman" w:eastAsia="Times New Roman" w:hAnsi="Times New Roman"/>
          <w:sz w:val="28"/>
          <w:szCs w:val="28"/>
          <w:lang w:val="uk-UA"/>
        </w:rPr>
        <w:t>статт</w:t>
      </w:r>
      <w:r>
        <w:rPr>
          <w:rFonts w:ascii="Times New Roman" w:eastAsia="Times New Roman" w:hAnsi="Times New Roman"/>
          <w:sz w:val="28"/>
          <w:szCs w:val="28"/>
          <w:lang w:val="uk-UA"/>
        </w:rPr>
        <w:t>ею</w:t>
      </w:r>
      <w:r w:rsidRPr="0091354C">
        <w:rPr>
          <w:rFonts w:ascii="Times New Roman" w:eastAsia="Times New Roman" w:hAnsi="Times New Roman"/>
          <w:sz w:val="28"/>
          <w:szCs w:val="28"/>
          <w:lang w:val="uk-UA"/>
        </w:rPr>
        <w:t xml:space="preserve"> </w:t>
      </w:r>
      <w:r>
        <w:rPr>
          <w:rFonts w:ascii="Times New Roman" w:eastAsia="Times New Roman" w:hAnsi="Times New Roman"/>
          <w:sz w:val="28"/>
          <w:szCs w:val="28"/>
        </w:rPr>
        <w:t xml:space="preserve">75² Бюджетного кодексу </w:t>
      </w:r>
      <w:proofErr w:type="spellStart"/>
      <w:r>
        <w:rPr>
          <w:rFonts w:ascii="Times New Roman" w:eastAsia="Times New Roman" w:hAnsi="Times New Roman"/>
          <w:sz w:val="28"/>
          <w:szCs w:val="28"/>
        </w:rPr>
        <w:t>України</w:t>
      </w:r>
      <w:proofErr w:type="spellEnd"/>
      <w:r>
        <w:rPr>
          <w:rFonts w:ascii="Times New Roman" w:eastAsia="Times New Roman" w:hAnsi="Times New Roman"/>
          <w:sz w:val="28"/>
          <w:szCs w:val="28"/>
        </w:rPr>
        <w:t>, постанов</w:t>
      </w:r>
      <w:proofErr w:type="spellStart"/>
      <w:r>
        <w:rPr>
          <w:rFonts w:ascii="Times New Roman" w:eastAsia="Times New Roman" w:hAnsi="Times New Roman"/>
          <w:sz w:val="28"/>
          <w:szCs w:val="28"/>
          <w:lang w:val="uk-UA"/>
        </w:rPr>
        <w:t>ою</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Кабінету</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Міністрів</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України</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від</w:t>
      </w:r>
      <w:proofErr w:type="spellEnd"/>
      <w:r>
        <w:rPr>
          <w:rFonts w:ascii="Times New Roman" w:eastAsia="Times New Roman" w:hAnsi="Times New Roman"/>
          <w:sz w:val="28"/>
          <w:szCs w:val="28"/>
        </w:rPr>
        <w:t xml:space="preserve"> 28.02.2025 № 294</w:t>
      </w:r>
      <w:r>
        <w:rPr>
          <w:rFonts w:ascii="Times New Roman" w:eastAsia="Times New Roman" w:hAnsi="Times New Roman"/>
          <w:sz w:val="28"/>
          <w:szCs w:val="28"/>
          <w:lang w:val="uk-UA"/>
        </w:rPr>
        <w:t xml:space="preserve">, </w:t>
      </w:r>
      <w:proofErr w:type="spellStart"/>
      <w:r>
        <w:rPr>
          <w:rFonts w:ascii="Times New Roman" w:eastAsia="Times New Roman" w:hAnsi="Times New Roman"/>
          <w:sz w:val="28"/>
          <w:szCs w:val="28"/>
        </w:rPr>
        <w:t>підпунктом</w:t>
      </w:r>
      <w:proofErr w:type="spellEnd"/>
      <w:r>
        <w:rPr>
          <w:rFonts w:ascii="Times New Roman" w:eastAsia="Times New Roman" w:hAnsi="Times New Roman"/>
          <w:sz w:val="28"/>
          <w:szCs w:val="28"/>
        </w:rPr>
        <w:t xml:space="preserve"> 2 пункту «а» </w:t>
      </w:r>
      <w:proofErr w:type="spellStart"/>
      <w:r>
        <w:rPr>
          <w:rFonts w:ascii="Times New Roman" w:eastAsia="Times New Roman" w:hAnsi="Times New Roman"/>
          <w:sz w:val="28"/>
          <w:szCs w:val="28"/>
        </w:rPr>
        <w:t>статті</w:t>
      </w:r>
      <w:proofErr w:type="spellEnd"/>
      <w:r>
        <w:rPr>
          <w:rFonts w:ascii="Times New Roman" w:eastAsia="Times New Roman" w:hAnsi="Times New Roman"/>
          <w:sz w:val="28"/>
          <w:szCs w:val="28"/>
        </w:rPr>
        <w:t xml:space="preserve"> 27, </w:t>
      </w:r>
      <w:proofErr w:type="spellStart"/>
      <w:r>
        <w:rPr>
          <w:rFonts w:ascii="Times New Roman" w:eastAsia="Times New Roman" w:hAnsi="Times New Roman"/>
          <w:sz w:val="28"/>
          <w:szCs w:val="28"/>
        </w:rPr>
        <w:t>статтею</w:t>
      </w:r>
      <w:proofErr w:type="spellEnd"/>
      <w:r>
        <w:rPr>
          <w:rFonts w:ascii="Times New Roman" w:eastAsia="Times New Roman" w:hAnsi="Times New Roman"/>
          <w:sz w:val="28"/>
          <w:szCs w:val="28"/>
        </w:rPr>
        <w:t xml:space="preserve"> 40, </w:t>
      </w:r>
      <w:proofErr w:type="spellStart"/>
      <w:r>
        <w:rPr>
          <w:rFonts w:ascii="Times New Roman" w:eastAsia="Times New Roman" w:hAnsi="Times New Roman"/>
          <w:sz w:val="28"/>
          <w:szCs w:val="28"/>
        </w:rPr>
        <w:t>частиною</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шостою</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статті</w:t>
      </w:r>
      <w:proofErr w:type="spellEnd"/>
      <w:r>
        <w:rPr>
          <w:rFonts w:ascii="Times New Roman" w:eastAsia="Times New Roman" w:hAnsi="Times New Roman"/>
          <w:sz w:val="28"/>
          <w:szCs w:val="28"/>
        </w:rPr>
        <w:t xml:space="preserve"> 59 Закону </w:t>
      </w:r>
      <w:proofErr w:type="spellStart"/>
      <w:r>
        <w:rPr>
          <w:rFonts w:ascii="Times New Roman" w:eastAsia="Times New Roman" w:hAnsi="Times New Roman"/>
          <w:sz w:val="28"/>
          <w:szCs w:val="28"/>
        </w:rPr>
        <w:t>України</w:t>
      </w:r>
      <w:proofErr w:type="spellEnd"/>
      <w:r>
        <w:rPr>
          <w:rFonts w:ascii="Times New Roman" w:eastAsia="Times New Roman" w:hAnsi="Times New Roman"/>
          <w:sz w:val="28"/>
          <w:szCs w:val="28"/>
        </w:rPr>
        <w:t xml:space="preserve"> «Про </w:t>
      </w:r>
      <w:proofErr w:type="spellStart"/>
      <w:r>
        <w:rPr>
          <w:rFonts w:ascii="Times New Roman" w:eastAsia="Times New Roman" w:hAnsi="Times New Roman"/>
          <w:sz w:val="28"/>
          <w:szCs w:val="28"/>
        </w:rPr>
        <w:t>місцеве</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самоврядування</w:t>
      </w:r>
      <w:proofErr w:type="spellEnd"/>
      <w:r>
        <w:rPr>
          <w:rFonts w:ascii="Times New Roman" w:eastAsia="Times New Roman" w:hAnsi="Times New Roman"/>
          <w:sz w:val="28"/>
          <w:szCs w:val="28"/>
        </w:rPr>
        <w:t xml:space="preserve"> в </w:t>
      </w:r>
      <w:proofErr w:type="spellStart"/>
      <w:r>
        <w:rPr>
          <w:rFonts w:ascii="Times New Roman" w:eastAsia="Times New Roman" w:hAnsi="Times New Roman"/>
          <w:sz w:val="28"/>
          <w:szCs w:val="28"/>
        </w:rPr>
        <w:t>Україні</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виконавчий</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комітет</w:t>
      </w:r>
      <w:proofErr w:type="spellEnd"/>
      <w:r>
        <w:rPr>
          <w:rFonts w:ascii="Times New Roman" w:eastAsia="Times New Roman" w:hAnsi="Times New Roman"/>
          <w:sz w:val="28"/>
          <w:szCs w:val="28"/>
          <w:lang w:val="uk-UA"/>
        </w:rPr>
        <w:t xml:space="preserve"> міської ради</w:t>
      </w:r>
    </w:p>
    <w:p w14:paraId="63753221" w14:textId="77777777" w:rsidR="0091354C" w:rsidRDefault="0091354C" w:rsidP="0091354C">
      <w:pPr>
        <w:spacing w:after="0" w:line="276" w:lineRule="auto"/>
        <w:ind w:firstLine="851"/>
        <w:jc w:val="both"/>
        <w:rPr>
          <w:rFonts w:ascii="Times New Roman" w:eastAsia="Times New Roman" w:hAnsi="Times New Roman"/>
          <w:sz w:val="28"/>
          <w:szCs w:val="28"/>
          <w:lang w:val="uk-UA" w:eastAsia="ru-RU" w:bidi="he-IL"/>
        </w:rPr>
      </w:pPr>
    </w:p>
    <w:p w14:paraId="2211003F" w14:textId="77777777" w:rsidR="0091354C" w:rsidRDefault="0091354C" w:rsidP="0091354C">
      <w:pPr>
        <w:spacing w:after="0" w:line="276" w:lineRule="auto"/>
        <w:jc w:val="both"/>
        <w:rPr>
          <w:rFonts w:ascii="Times New Roman" w:eastAsia="Times New Roman" w:hAnsi="Times New Roman"/>
          <w:sz w:val="28"/>
          <w:szCs w:val="28"/>
          <w:lang w:val="uk-UA" w:eastAsia="ru-RU" w:bidi="he-IL"/>
        </w:rPr>
      </w:pPr>
      <w:r>
        <w:rPr>
          <w:rFonts w:ascii="Times New Roman" w:eastAsia="Times New Roman" w:hAnsi="Times New Roman"/>
          <w:sz w:val="28"/>
          <w:szCs w:val="28"/>
          <w:lang w:val="uk-UA" w:eastAsia="ru-RU" w:bidi="he-IL"/>
        </w:rPr>
        <w:t>ВИРІШИВ:</w:t>
      </w:r>
    </w:p>
    <w:p w14:paraId="014325B7" w14:textId="77777777" w:rsidR="0091354C" w:rsidRDefault="0091354C" w:rsidP="0091354C">
      <w:pPr>
        <w:tabs>
          <w:tab w:val="left" w:pos="0"/>
          <w:tab w:val="left" w:pos="9072"/>
        </w:tabs>
        <w:spacing w:after="0" w:line="276" w:lineRule="auto"/>
        <w:ind w:left="360" w:right="-2"/>
        <w:jc w:val="both"/>
        <w:rPr>
          <w:rFonts w:ascii="Times New Roman" w:eastAsia="Times New Roman" w:hAnsi="Times New Roman"/>
          <w:sz w:val="28"/>
          <w:szCs w:val="28"/>
          <w:lang w:val="uk-UA" w:eastAsia="ru-RU" w:bidi="he-IL"/>
        </w:rPr>
      </w:pPr>
      <w:r>
        <w:rPr>
          <w:rFonts w:ascii="Times New Roman" w:eastAsia="Times New Roman" w:hAnsi="Times New Roman"/>
          <w:sz w:val="28"/>
          <w:szCs w:val="28"/>
          <w:lang w:val="uk-UA" w:eastAsia="ru-RU" w:bidi="he-IL"/>
        </w:rPr>
        <w:t xml:space="preserve">     </w:t>
      </w:r>
    </w:p>
    <w:p w14:paraId="080A9322" w14:textId="77777777" w:rsidR="0091354C" w:rsidRDefault="0091354C" w:rsidP="0091354C">
      <w:pPr>
        <w:numPr>
          <w:ilvl w:val="0"/>
          <w:numId w:val="9"/>
        </w:numPr>
        <w:tabs>
          <w:tab w:val="num" w:pos="900"/>
          <w:tab w:val="left" w:pos="3456"/>
          <w:tab w:val="left" w:pos="8352"/>
        </w:tabs>
        <w:spacing w:after="0" w:line="276" w:lineRule="auto"/>
        <w:ind w:left="0" w:firstLine="540"/>
        <w:jc w:val="both"/>
        <w:rPr>
          <w:rFonts w:ascii="Times New Roman" w:eastAsia="Times New Roman" w:hAnsi="Times New Roman"/>
          <w:bCs/>
          <w:sz w:val="28"/>
          <w:szCs w:val="28"/>
          <w:lang w:val="uk-UA"/>
        </w:rPr>
      </w:pPr>
      <w:proofErr w:type="spellStart"/>
      <w:r>
        <w:rPr>
          <w:rFonts w:ascii="Times New Roman" w:eastAsia="Times New Roman" w:hAnsi="Times New Roman"/>
          <w:bCs/>
          <w:sz w:val="28"/>
          <w:szCs w:val="28"/>
          <w:lang w:val="uk-UA"/>
        </w:rPr>
        <w:t>Внести</w:t>
      </w:r>
      <w:proofErr w:type="spellEnd"/>
      <w:r>
        <w:rPr>
          <w:rFonts w:ascii="Times New Roman" w:eastAsia="Times New Roman" w:hAnsi="Times New Roman"/>
          <w:bCs/>
          <w:sz w:val="28"/>
          <w:szCs w:val="28"/>
          <w:lang w:val="uk-UA"/>
        </w:rPr>
        <w:t xml:space="preserve"> зміни до рішення виконавчого комітету </w:t>
      </w:r>
      <w:proofErr w:type="spellStart"/>
      <w:r>
        <w:rPr>
          <w:rFonts w:ascii="Times New Roman" w:eastAsia="Times New Roman" w:hAnsi="Times New Roman"/>
          <w:bCs/>
          <w:sz w:val="28"/>
          <w:szCs w:val="28"/>
          <w:lang w:val="uk-UA"/>
        </w:rPr>
        <w:t>Бучанської</w:t>
      </w:r>
      <w:proofErr w:type="spellEnd"/>
      <w:r>
        <w:rPr>
          <w:rFonts w:ascii="Times New Roman" w:eastAsia="Times New Roman" w:hAnsi="Times New Roman"/>
          <w:bCs/>
          <w:sz w:val="28"/>
          <w:szCs w:val="28"/>
          <w:lang w:val="uk-UA"/>
        </w:rPr>
        <w:t xml:space="preserve"> міської ради від 10.07.2025 року № 1369 «Про затвердження Порядку розроблення та моніторингу реалізації середньострокового плану пріоритетних публічних інвестицій </w:t>
      </w:r>
      <w:proofErr w:type="spellStart"/>
      <w:r>
        <w:rPr>
          <w:rFonts w:ascii="Times New Roman" w:eastAsia="Times New Roman" w:hAnsi="Times New Roman"/>
          <w:bCs/>
          <w:sz w:val="28"/>
          <w:szCs w:val="28"/>
          <w:lang w:val="uk-UA"/>
        </w:rPr>
        <w:t>Бучанської</w:t>
      </w:r>
      <w:proofErr w:type="spellEnd"/>
      <w:r>
        <w:rPr>
          <w:rFonts w:ascii="Times New Roman" w:eastAsia="Times New Roman" w:hAnsi="Times New Roman"/>
          <w:bCs/>
          <w:sz w:val="28"/>
          <w:szCs w:val="28"/>
          <w:lang w:val="uk-UA"/>
        </w:rPr>
        <w:t xml:space="preserve"> міської територіальної громади», виклавши в новій редакції, що додається.</w:t>
      </w:r>
    </w:p>
    <w:p w14:paraId="18BB34EE" w14:textId="77777777" w:rsidR="0091354C" w:rsidRDefault="0091354C" w:rsidP="0091354C">
      <w:pPr>
        <w:numPr>
          <w:ilvl w:val="0"/>
          <w:numId w:val="9"/>
        </w:numPr>
        <w:tabs>
          <w:tab w:val="num" w:pos="900"/>
          <w:tab w:val="left" w:pos="3456"/>
          <w:tab w:val="left" w:pos="8352"/>
        </w:tabs>
        <w:spacing w:after="0" w:line="276" w:lineRule="auto"/>
        <w:ind w:left="0" w:firstLine="540"/>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Виконавчим органам та структурним підрозділам </w:t>
      </w:r>
      <w:proofErr w:type="spellStart"/>
      <w:r>
        <w:rPr>
          <w:rFonts w:ascii="Times New Roman" w:eastAsia="Times New Roman" w:hAnsi="Times New Roman"/>
          <w:bCs/>
          <w:sz w:val="28"/>
          <w:szCs w:val="28"/>
          <w:lang w:val="uk-UA"/>
        </w:rPr>
        <w:t>Бучанської</w:t>
      </w:r>
      <w:proofErr w:type="spellEnd"/>
      <w:r>
        <w:rPr>
          <w:rFonts w:ascii="Times New Roman" w:eastAsia="Times New Roman" w:hAnsi="Times New Roman"/>
          <w:bCs/>
          <w:sz w:val="28"/>
          <w:szCs w:val="28"/>
          <w:lang w:val="uk-UA"/>
        </w:rPr>
        <w:t xml:space="preserve"> міської ради, що відповідають за галузь (сектор) для публічного інвестування </w:t>
      </w:r>
      <w:proofErr w:type="spellStart"/>
      <w:r>
        <w:rPr>
          <w:rFonts w:ascii="Times New Roman" w:eastAsia="Times New Roman" w:hAnsi="Times New Roman"/>
          <w:bCs/>
          <w:sz w:val="28"/>
          <w:szCs w:val="28"/>
          <w:lang w:val="uk-UA"/>
        </w:rPr>
        <w:t>Бучанської</w:t>
      </w:r>
      <w:proofErr w:type="spellEnd"/>
      <w:r>
        <w:rPr>
          <w:rFonts w:ascii="Times New Roman" w:eastAsia="Times New Roman" w:hAnsi="Times New Roman"/>
          <w:bCs/>
          <w:sz w:val="28"/>
          <w:szCs w:val="28"/>
          <w:lang w:val="uk-UA"/>
        </w:rPr>
        <w:t xml:space="preserve"> міської територіальної громади забезпечити</w:t>
      </w:r>
      <w:bookmarkStart w:id="0" w:name="n7"/>
      <w:bookmarkStart w:id="1" w:name="n8"/>
      <w:bookmarkEnd w:id="0"/>
      <w:bookmarkEnd w:id="1"/>
      <w:r>
        <w:rPr>
          <w:rFonts w:ascii="Times New Roman" w:eastAsia="Times New Roman" w:hAnsi="Times New Roman"/>
          <w:bCs/>
          <w:sz w:val="28"/>
          <w:szCs w:val="28"/>
          <w:lang w:val="uk-UA"/>
        </w:rPr>
        <w:t xml:space="preserve"> реалізацію положень Порядку.</w:t>
      </w:r>
    </w:p>
    <w:p w14:paraId="60EA4891" w14:textId="77777777" w:rsidR="0091354C" w:rsidRDefault="0091354C" w:rsidP="0091354C">
      <w:pPr>
        <w:pStyle w:val="ac"/>
        <w:numPr>
          <w:ilvl w:val="0"/>
          <w:numId w:val="9"/>
        </w:numPr>
        <w:spacing w:line="276" w:lineRule="auto"/>
        <w:ind w:left="0" w:firstLine="426"/>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Відділу економічного розвитку та інвестицій, за результатами розгляду пропозицій до середньострокового плану, подати сформований </w:t>
      </w:r>
      <w:proofErr w:type="spellStart"/>
      <w:r>
        <w:rPr>
          <w:rFonts w:ascii="Times New Roman" w:eastAsia="Times New Roman" w:hAnsi="Times New Roman"/>
          <w:bCs/>
          <w:sz w:val="28"/>
          <w:szCs w:val="28"/>
          <w:lang w:val="uk-UA"/>
        </w:rPr>
        <w:t>проєкт</w:t>
      </w:r>
      <w:proofErr w:type="spellEnd"/>
      <w:r>
        <w:rPr>
          <w:rFonts w:ascii="Times New Roman" w:eastAsia="Times New Roman" w:hAnsi="Times New Roman"/>
          <w:bCs/>
          <w:sz w:val="28"/>
          <w:szCs w:val="28"/>
          <w:lang w:val="uk-UA"/>
        </w:rPr>
        <w:t xml:space="preserve"> середньострокового плану із пропозиціями щодо визначення основних напрямів публічного інвестування та орієнтовним розподілом коштів за основними напрямами публічного інвестування в розрізі сфер діяльності на розгляд місцевої інвестиційної ради.</w:t>
      </w:r>
    </w:p>
    <w:p w14:paraId="16EECA6B" w14:textId="77777777" w:rsidR="0091354C" w:rsidRDefault="0091354C" w:rsidP="0091354C">
      <w:pPr>
        <w:pStyle w:val="ac"/>
        <w:numPr>
          <w:ilvl w:val="0"/>
          <w:numId w:val="9"/>
        </w:numPr>
        <w:tabs>
          <w:tab w:val="clear" w:pos="1635"/>
          <w:tab w:val="num" w:pos="900"/>
          <w:tab w:val="left" w:pos="3456"/>
          <w:tab w:val="left" w:pos="8352"/>
        </w:tabs>
        <w:spacing w:after="0" w:line="276" w:lineRule="auto"/>
        <w:ind w:left="0" w:firstLine="540"/>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Установити, що положення Порядку щодо використання Єдиної інформаційної системи управління публічними інвестиційними </w:t>
      </w:r>
      <w:proofErr w:type="spellStart"/>
      <w:r>
        <w:rPr>
          <w:rFonts w:ascii="Times New Roman" w:eastAsia="Times New Roman" w:hAnsi="Times New Roman"/>
          <w:bCs/>
          <w:sz w:val="28"/>
          <w:szCs w:val="28"/>
          <w:lang w:val="uk-UA"/>
        </w:rPr>
        <w:t>проєктами</w:t>
      </w:r>
      <w:proofErr w:type="spellEnd"/>
      <w:r>
        <w:rPr>
          <w:rFonts w:ascii="Times New Roman" w:eastAsia="Times New Roman" w:hAnsi="Times New Roman"/>
          <w:bCs/>
          <w:sz w:val="28"/>
          <w:szCs w:val="28"/>
          <w:lang w:val="uk-UA"/>
        </w:rPr>
        <w:t xml:space="preserve"> застосовуються із використанням Єдиної інформаційної системи управління публічними інвестиційними </w:t>
      </w:r>
      <w:proofErr w:type="spellStart"/>
      <w:r>
        <w:rPr>
          <w:rFonts w:ascii="Times New Roman" w:eastAsia="Times New Roman" w:hAnsi="Times New Roman"/>
          <w:bCs/>
          <w:sz w:val="28"/>
          <w:szCs w:val="28"/>
          <w:lang w:val="uk-UA"/>
        </w:rPr>
        <w:t>проєктами</w:t>
      </w:r>
      <w:proofErr w:type="spellEnd"/>
      <w:r>
        <w:rPr>
          <w:rFonts w:ascii="Times New Roman" w:eastAsia="Times New Roman" w:hAnsi="Times New Roman"/>
          <w:bCs/>
          <w:sz w:val="28"/>
          <w:szCs w:val="28"/>
          <w:lang w:val="uk-UA"/>
        </w:rPr>
        <w:t xml:space="preserve"> (</w:t>
      </w:r>
      <w:r>
        <w:rPr>
          <w:rFonts w:ascii="Times New Roman" w:eastAsia="Times New Roman" w:hAnsi="Times New Roman"/>
          <w:bCs/>
          <w:sz w:val="28"/>
          <w:szCs w:val="28"/>
        </w:rPr>
        <w:t>DREAM</w:t>
      </w:r>
      <w:r>
        <w:rPr>
          <w:rFonts w:ascii="Times New Roman" w:eastAsia="Times New Roman" w:hAnsi="Times New Roman"/>
          <w:bCs/>
          <w:sz w:val="28"/>
          <w:szCs w:val="28"/>
          <w:lang w:val="uk-UA"/>
        </w:rPr>
        <w:t>) відповідно до вимог законодавства.</w:t>
      </w:r>
    </w:p>
    <w:p w14:paraId="61D81DAC" w14:textId="77777777" w:rsidR="0091354C" w:rsidRDefault="0091354C" w:rsidP="0091354C">
      <w:pPr>
        <w:pStyle w:val="ac"/>
        <w:numPr>
          <w:ilvl w:val="0"/>
          <w:numId w:val="9"/>
        </w:numPr>
        <w:tabs>
          <w:tab w:val="clear" w:pos="1635"/>
          <w:tab w:val="num" w:pos="900"/>
          <w:tab w:val="left" w:pos="3456"/>
          <w:tab w:val="left" w:pos="8352"/>
        </w:tabs>
        <w:spacing w:after="0" w:line="276" w:lineRule="auto"/>
        <w:ind w:left="0" w:firstLine="540"/>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Контроль за виконанням рішення на першого заступника міського голови Дмитра </w:t>
      </w:r>
      <w:proofErr w:type="spellStart"/>
      <w:r>
        <w:rPr>
          <w:rFonts w:ascii="Times New Roman" w:eastAsia="Times New Roman" w:hAnsi="Times New Roman"/>
          <w:bCs/>
          <w:sz w:val="28"/>
          <w:szCs w:val="28"/>
          <w:lang w:val="uk-UA"/>
        </w:rPr>
        <w:t>Чейчука</w:t>
      </w:r>
      <w:proofErr w:type="spellEnd"/>
      <w:r>
        <w:rPr>
          <w:rFonts w:ascii="Times New Roman" w:eastAsia="Times New Roman" w:hAnsi="Times New Roman"/>
          <w:bCs/>
          <w:sz w:val="28"/>
          <w:szCs w:val="28"/>
          <w:lang w:val="uk-UA"/>
        </w:rPr>
        <w:t>.</w:t>
      </w:r>
    </w:p>
    <w:p w14:paraId="3AF72F2B" w14:textId="77777777" w:rsidR="0091354C" w:rsidRDefault="0091354C" w:rsidP="0091354C">
      <w:pPr>
        <w:tabs>
          <w:tab w:val="left" w:pos="1276"/>
          <w:tab w:val="left" w:pos="9072"/>
        </w:tabs>
        <w:spacing w:after="0" w:line="276" w:lineRule="auto"/>
        <w:ind w:right="-2" w:firstLine="600"/>
        <w:jc w:val="both"/>
        <w:rPr>
          <w:rFonts w:ascii="Times New Roman" w:eastAsia="Times New Roman" w:hAnsi="Times New Roman"/>
          <w:bCs/>
          <w:color w:val="000000"/>
          <w:sz w:val="28"/>
          <w:szCs w:val="28"/>
          <w:lang w:val="uk-UA" w:eastAsia="ru-RU" w:bidi="he-IL"/>
        </w:rPr>
      </w:pPr>
    </w:p>
    <w:p w14:paraId="37D95CBD" w14:textId="77777777" w:rsidR="0091354C" w:rsidRDefault="0091354C" w:rsidP="0091354C">
      <w:pPr>
        <w:tabs>
          <w:tab w:val="left" w:pos="1276"/>
          <w:tab w:val="left" w:pos="9072"/>
        </w:tabs>
        <w:spacing w:after="0" w:line="240" w:lineRule="auto"/>
        <w:ind w:right="-2" w:firstLine="600"/>
        <w:jc w:val="both"/>
        <w:rPr>
          <w:rFonts w:ascii="Times New Roman" w:eastAsia="Times New Roman" w:hAnsi="Times New Roman"/>
          <w:bCs/>
          <w:color w:val="000000"/>
          <w:sz w:val="28"/>
          <w:szCs w:val="28"/>
          <w:lang w:val="uk-UA" w:eastAsia="ru-RU" w:bidi="he-IL"/>
        </w:rPr>
      </w:pPr>
    </w:p>
    <w:p w14:paraId="28C78984" w14:textId="77777777" w:rsidR="0091354C" w:rsidRDefault="0091354C" w:rsidP="0091354C">
      <w:pPr>
        <w:tabs>
          <w:tab w:val="left" w:pos="1276"/>
          <w:tab w:val="left" w:pos="9072"/>
        </w:tabs>
        <w:spacing w:after="0" w:line="240" w:lineRule="auto"/>
        <w:ind w:right="-2" w:firstLine="600"/>
        <w:jc w:val="both"/>
        <w:rPr>
          <w:rFonts w:ascii="Times New Roman" w:eastAsia="Times New Roman" w:hAnsi="Times New Roman"/>
          <w:bCs/>
          <w:color w:val="000000"/>
          <w:sz w:val="28"/>
          <w:szCs w:val="28"/>
          <w:lang w:val="uk-UA" w:eastAsia="ru-RU" w:bidi="he-IL"/>
        </w:rPr>
      </w:pPr>
    </w:p>
    <w:p w14:paraId="09F3520A" w14:textId="77777777" w:rsidR="0091354C" w:rsidRDefault="0091354C" w:rsidP="0091354C">
      <w:pPr>
        <w:tabs>
          <w:tab w:val="left" w:pos="1276"/>
          <w:tab w:val="left" w:pos="9072"/>
        </w:tabs>
        <w:spacing w:after="0" w:line="240" w:lineRule="auto"/>
        <w:ind w:right="-2"/>
        <w:rPr>
          <w:rFonts w:ascii="Times New Roman" w:eastAsia="Times New Roman" w:hAnsi="Times New Roman"/>
          <w:b/>
          <w:bCs/>
          <w:sz w:val="26"/>
          <w:szCs w:val="26"/>
          <w:lang w:val="uk-UA" w:eastAsia="ru-RU" w:bidi="he-IL"/>
        </w:rPr>
      </w:pPr>
      <w:r>
        <w:rPr>
          <w:rFonts w:ascii="Times New Roman" w:eastAsia="Times New Roman" w:hAnsi="Times New Roman"/>
          <w:b/>
          <w:bCs/>
          <w:sz w:val="28"/>
          <w:szCs w:val="28"/>
          <w:lang w:val="uk-UA" w:eastAsia="ru-RU" w:bidi="he-IL"/>
        </w:rPr>
        <w:t>В.о. міського голови                                                                    Дмитро ЧЕЙЧУК</w:t>
      </w:r>
    </w:p>
    <w:p w14:paraId="569F0F3D" w14:textId="77777777" w:rsidR="0091354C" w:rsidRDefault="0091354C" w:rsidP="0091354C">
      <w:r>
        <w:br w:type="page"/>
      </w:r>
    </w:p>
    <w:tbl>
      <w:tblPr>
        <w:tblStyle w:val="12"/>
        <w:tblW w:w="1115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3113"/>
        <w:gridCol w:w="3642"/>
      </w:tblGrid>
      <w:tr w:rsidR="0091354C" w14:paraId="34791255" w14:textId="77777777" w:rsidTr="0091354C">
        <w:trPr>
          <w:trHeight w:val="1447"/>
          <w:jc w:val="center"/>
        </w:trPr>
        <w:tc>
          <w:tcPr>
            <w:tcW w:w="4395" w:type="dxa"/>
          </w:tcPr>
          <w:p w14:paraId="2F188D8C" w14:textId="77777777" w:rsidR="0091354C" w:rsidRDefault="0091354C">
            <w:pPr>
              <w:widowControl w:val="0"/>
              <w:tabs>
                <w:tab w:val="left" w:pos="0"/>
              </w:tabs>
              <w:rPr>
                <w:rFonts w:ascii="Times New Roman" w:hAnsi="Times New Roman"/>
                <w:bCs/>
                <w:sz w:val="28"/>
                <w:lang w:val="uk-UA" w:eastAsia="uk-UA"/>
              </w:rPr>
            </w:pPr>
          </w:p>
          <w:p w14:paraId="5BFB0D66" w14:textId="77777777" w:rsidR="0091354C" w:rsidRDefault="0091354C">
            <w:pPr>
              <w:widowControl w:val="0"/>
              <w:tabs>
                <w:tab w:val="left" w:pos="0"/>
              </w:tabs>
              <w:rPr>
                <w:rFonts w:ascii="Times New Roman" w:hAnsi="Times New Roman"/>
                <w:bCs/>
                <w:sz w:val="28"/>
                <w:lang w:val="uk-UA" w:eastAsia="uk-UA"/>
              </w:rPr>
            </w:pPr>
          </w:p>
          <w:p w14:paraId="493DDE37" w14:textId="77777777" w:rsidR="0091354C" w:rsidRDefault="0091354C">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Керуючий справами</w:t>
            </w:r>
          </w:p>
        </w:tc>
        <w:tc>
          <w:tcPr>
            <w:tcW w:w="3113" w:type="dxa"/>
            <w:vAlign w:val="center"/>
          </w:tcPr>
          <w:p w14:paraId="6582CDDA" w14:textId="77777777" w:rsidR="0091354C" w:rsidRDefault="0091354C">
            <w:pPr>
              <w:widowControl w:val="0"/>
              <w:tabs>
                <w:tab w:val="left" w:pos="0"/>
              </w:tabs>
              <w:jc w:val="center"/>
              <w:rPr>
                <w:rFonts w:ascii="Times New Roman" w:hAnsi="Times New Roman"/>
                <w:sz w:val="28"/>
                <w:lang w:val="uk-UA" w:eastAsia="uk-UA"/>
              </w:rPr>
            </w:pPr>
          </w:p>
          <w:p w14:paraId="66201748" w14:textId="77777777" w:rsidR="0091354C" w:rsidRDefault="0091354C">
            <w:pPr>
              <w:widowControl w:val="0"/>
              <w:tabs>
                <w:tab w:val="left" w:pos="0"/>
              </w:tabs>
              <w:jc w:val="center"/>
              <w:rPr>
                <w:rFonts w:ascii="Times New Roman" w:hAnsi="Times New Roman"/>
                <w:sz w:val="28"/>
                <w:lang w:val="uk-UA" w:eastAsia="uk-UA"/>
              </w:rPr>
            </w:pPr>
          </w:p>
          <w:p w14:paraId="782A255B" w14:textId="77777777" w:rsidR="0091354C" w:rsidRDefault="0091354C">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03E80C19" w14:textId="77777777" w:rsidR="0091354C" w:rsidRDefault="0091354C">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7824CE41" w14:textId="77777777" w:rsidR="0091354C" w:rsidRDefault="0091354C">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37099624" w14:textId="77777777" w:rsidR="0091354C" w:rsidRDefault="0091354C">
            <w:pPr>
              <w:widowControl w:val="0"/>
              <w:tabs>
                <w:tab w:val="left" w:pos="0"/>
              </w:tabs>
              <w:jc w:val="center"/>
              <w:rPr>
                <w:rFonts w:ascii="Times New Roman" w:hAnsi="Times New Roman"/>
                <w:i/>
                <w:sz w:val="16"/>
                <w:szCs w:val="16"/>
                <w:lang w:val="uk-UA" w:eastAsia="uk-UA"/>
              </w:rPr>
            </w:pPr>
          </w:p>
          <w:p w14:paraId="05D1A6BE" w14:textId="77777777" w:rsidR="0091354C" w:rsidRDefault="0091354C">
            <w:pPr>
              <w:widowControl w:val="0"/>
              <w:tabs>
                <w:tab w:val="left" w:pos="0"/>
              </w:tabs>
              <w:jc w:val="center"/>
              <w:rPr>
                <w:rFonts w:ascii="Times New Roman" w:hAnsi="Times New Roman"/>
                <w:sz w:val="16"/>
                <w:szCs w:val="16"/>
                <w:lang w:val="uk-UA" w:eastAsia="uk-UA"/>
              </w:rPr>
            </w:pPr>
          </w:p>
        </w:tc>
        <w:tc>
          <w:tcPr>
            <w:tcW w:w="3642" w:type="dxa"/>
          </w:tcPr>
          <w:p w14:paraId="56F67B53" w14:textId="77777777" w:rsidR="0091354C" w:rsidRDefault="0091354C">
            <w:pPr>
              <w:widowControl w:val="0"/>
              <w:tabs>
                <w:tab w:val="left" w:pos="0"/>
              </w:tabs>
              <w:rPr>
                <w:rFonts w:ascii="Times New Roman" w:hAnsi="Times New Roman"/>
                <w:sz w:val="28"/>
                <w:lang w:val="uk-UA" w:eastAsia="uk-UA"/>
              </w:rPr>
            </w:pPr>
          </w:p>
          <w:p w14:paraId="48E5F0C0" w14:textId="77777777" w:rsidR="0091354C" w:rsidRDefault="0091354C">
            <w:pPr>
              <w:widowControl w:val="0"/>
              <w:tabs>
                <w:tab w:val="left" w:pos="0"/>
              </w:tabs>
              <w:rPr>
                <w:rFonts w:ascii="Times New Roman" w:hAnsi="Times New Roman"/>
                <w:sz w:val="28"/>
                <w:lang w:val="uk-UA" w:eastAsia="uk-UA"/>
              </w:rPr>
            </w:pPr>
          </w:p>
          <w:p w14:paraId="3851C82C" w14:textId="77777777" w:rsidR="0091354C" w:rsidRDefault="0091354C">
            <w:pPr>
              <w:widowControl w:val="0"/>
              <w:tabs>
                <w:tab w:val="left" w:pos="0"/>
              </w:tabs>
              <w:rPr>
                <w:rFonts w:ascii="Times New Roman" w:hAnsi="Times New Roman"/>
                <w:b/>
                <w:sz w:val="28"/>
                <w:lang w:val="uk-UA" w:eastAsia="uk-UA"/>
              </w:rPr>
            </w:pPr>
            <w:r>
              <w:rPr>
                <w:rFonts w:ascii="Times New Roman" w:hAnsi="Times New Roman"/>
                <w:sz w:val="28"/>
                <w:lang w:val="uk-UA" w:eastAsia="uk-UA"/>
              </w:rPr>
              <w:t>Дмитро ГАПЧЕНКО</w:t>
            </w:r>
          </w:p>
        </w:tc>
      </w:tr>
      <w:tr w:rsidR="0091354C" w14:paraId="1F0F4658" w14:textId="77777777" w:rsidTr="0091354C">
        <w:trPr>
          <w:trHeight w:val="1447"/>
          <w:jc w:val="center"/>
        </w:trPr>
        <w:tc>
          <w:tcPr>
            <w:tcW w:w="4395" w:type="dxa"/>
          </w:tcPr>
          <w:p w14:paraId="23C11242" w14:textId="77777777" w:rsidR="0091354C" w:rsidRDefault="0091354C">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В.о. начальника управління юридично-кадрової роботи</w:t>
            </w:r>
          </w:p>
          <w:p w14:paraId="40E63D7A" w14:textId="77777777" w:rsidR="0091354C" w:rsidRDefault="0091354C">
            <w:pPr>
              <w:widowControl w:val="0"/>
              <w:tabs>
                <w:tab w:val="left" w:pos="0"/>
              </w:tabs>
              <w:rPr>
                <w:rFonts w:ascii="Times New Roman" w:hAnsi="Times New Roman"/>
                <w:bCs/>
                <w:sz w:val="28"/>
                <w:lang w:val="uk-UA" w:eastAsia="uk-UA"/>
              </w:rPr>
            </w:pPr>
          </w:p>
        </w:tc>
        <w:tc>
          <w:tcPr>
            <w:tcW w:w="3113" w:type="dxa"/>
            <w:vAlign w:val="center"/>
          </w:tcPr>
          <w:p w14:paraId="5BD14071" w14:textId="77777777" w:rsidR="0091354C" w:rsidRDefault="0091354C">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05A22810" w14:textId="77777777" w:rsidR="0091354C" w:rsidRDefault="0091354C">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38E7AEB3" w14:textId="77777777" w:rsidR="0091354C" w:rsidRDefault="0091354C">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2B25EE68" w14:textId="77777777" w:rsidR="0091354C" w:rsidRDefault="0091354C">
            <w:pPr>
              <w:widowControl w:val="0"/>
              <w:tabs>
                <w:tab w:val="left" w:pos="0"/>
              </w:tabs>
              <w:jc w:val="center"/>
              <w:rPr>
                <w:rFonts w:ascii="Times New Roman" w:hAnsi="Times New Roman"/>
                <w:sz w:val="28"/>
                <w:lang w:val="uk-UA" w:eastAsia="uk-UA"/>
              </w:rPr>
            </w:pPr>
          </w:p>
        </w:tc>
        <w:tc>
          <w:tcPr>
            <w:tcW w:w="3642" w:type="dxa"/>
            <w:hideMark/>
          </w:tcPr>
          <w:p w14:paraId="6937DC67" w14:textId="77777777" w:rsidR="0091354C" w:rsidRDefault="0091354C">
            <w:pPr>
              <w:widowControl w:val="0"/>
              <w:tabs>
                <w:tab w:val="left" w:pos="0"/>
              </w:tabs>
              <w:rPr>
                <w:rFonts w:ascii="Times New Roman" w:hAnsi="Times New Roman"/>
                <w:sz w:val="28"/>
                <w:lang w:val="uk-UA" w:eastAsia="uk-UA"/>
              </w:rPr>
            </w:pPr>
            <w:r>
              <w:rPr>
                <w:rFonts w:ascii="Times New Roman" w:hAnsi="Times New Roman"/>
                <w:sz w:val="28"/>
                <w:lang w:val="uk-UA" w:eastAsia="uk-UA"/>
              </w:rPr>
              <w:t>Юлія ГАЛДЕЦЬКА</w:t>
            </w:r>
          </w:p>
        </w:tc>
      </w:tr>
      <w:tr w:rsidR="0091354C" w14:paraId="43E10271" w14:textId="77777777" w:rsidTr="0091354C">
        <w:trPr>
          <w:trHeight w:val="1447"/>
          <w:jc w:val="center"/>
        </w:trPr>
        <w:tc>
          <w:tcPr>
            <w:tcW w:w="4395" w:type="dxa"/>
          </w:tcPr>
          <w:p w14:paraId="280A592A" w14:textId="77777777" w:rsidR="0091354C" w:rsidRDefault="0091354C">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Начальник Фінансового управління</w:t>
            </w:r>
          </w:p>
          <w:p w14:paraId="300B66C4" w14:textId="77777777" w:rsidR="0091354C" w:rsidRDefault="0091354C">
            <w:pPr>
              <w:widowControl w:val="0"/>
              <w:tabs>
                <w:tab w:val="left" w:pos="0"/>
              </w:tabs>
              <w:rPr>
                <w:rFonts w:ascii="Times New Roman" w:hAnsi="Times New Roman"/>
                <w:bCs/>
                <w:i/>
                <w:sz w:val="28"/>
                <w:lang w:val="uk-UA" w:eastAsia="uk-UA"/>
              </w:rPr>
            </w:pPr>
          </w:p>
        </w:tc>
        <w:tc>
          <w:tcPr>
            <w:tcW w:w="3113" w:type="dxa"/>
            <w:vAlign w:val="center"/>
          </w:tcPr>
          <w:p w14:paraId="4072441F" w14:textId="77777777" w:rsidR="0091354C" w:rsidRDefault="0091354C">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7AAC27B5" w14:textId="77777777" w:rsidR="0091354C" w:rsidRDefault="0091354C">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397C51C7" w14:textId="77777777" w:rsidR="0091354C" w:rsidRDefault="0091354C">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7159FF0E" w14:textId="77777777" w:rsidR="0091354C" w:rsidRDefault="0091354C">
            <w:pPr>
              <w:widowControl w:val="0"/>
              <w:tabs>
                <w:tab w:val="left" w:pos="0"/>
              </w:tabs>
              <w:jc w:val="center"/>
              <w:rPr>
                <w:rFonts w:ascii="Times New Roman" w:hAnsi="Times New Roman"/>
                <w:i/>
                <w:sz w:val="16"/>
                <w:szCs w:val="16"/>
                <w:lang w:val="uk-UA" w:eastAsia="uk-UA"/>
              </w:rPr>
            </w:pPr>
          </w:p>
          <w:p w14:paraId="249AAC08" w14:textId="77777777" w:rsidR="0091354C" w:rsidRDefault="0091354C">
            <w:pPr>
              <w:widowControl w:val="0"/>
              <w:tabs>
                <w:tab w:val="left" w:pos="0"/>
              </w:tabs>
              <w:jc w:val="center"/>
              <w:rPr>
                <w:rFonts w:ascii="Times New Roman" w:hAnsi="Times New Roman"/>
                <w:sz w:val="16"/>
                <w:szCs w:val="16"/>
                <w:lang w:val="uk-UA" w:eastAsia="uk-UA"/>
              </w:rPr>
            </w:pPr>
          </w:p>
        </w:tc>
        <w:tc>
          <w:tcPr>
            <w:tcW w:w="3642" w:type="dxa"/>
            <w:hideMark/>
          </w:tcPr>
          <w:p w14:paraId="5CC670C4" w14:textId="77777777" w:rsidR="0091354C" w:rsidRDefault="0091354C">
            <w:pPr>
              <w:widowControl w:val="0"/>
              <w:tabs>
                <w:tab w:val="left" w:pos="0"/>
              </w:tabs>
              <w:rPr>
                <w:rFonts w:ascii="Times New Roman" w:hAnsi="Times New Roman"/>
                <w:b/>
                <w:sz w:val="28"/>
                <w:lang w:val="uk-UA" w:eastAsia="uk-UA"/>
              </w:rPr>
            </w:pPr>
            <w:r>
              <w:rPr>
                <w:rFonts w:ascii="Times New Roman" w:hAnsi="Times New Roman"/>
                <w:sz w:val="28"/>
                <w:lang w:val="uk-UA" w:eastAsia="uk-UA"/>
              </w:rPr>
              <w:t xml:space="preserve">Тетяна СІМОН </w:t>
            </w:r>
          </w:p>
        </w:tc>
      </w:tr>
      <w:tr w:rsidR="0091354C" w14:paraId="09AA264F" w14:textId="77777777" w:rsidTr="0091354C">
        <w:trPr>
          <w:trHeight w:val="1447"/>
          <w:jc w:val="center"/>
        </w:trPr>
        <w:tc>
          <w:tcPr>
            <w:tcW w:w="4395" w:type="dxa"/>
            <w:hideMark/>
          </w:tcPr>
          <w:p w14:paraId="2A2790D4" w14:textId="77777777" w:rsidR="0091354C" w:rsidRDefault="0091354C">
            <w:pPr>
              <w:widowControl w:val="0"/>
              <w:tabs>
                <w:tab w:val="left" w:pos="0"/>
              </w:tabs>
              <w:rPr>
                <w:rFonts w:ascii="Times New Roman" w:hAnsi="Times New Roman"/>
                <w:bCs/>
                <w:sz w:val="28"/>
                <w:lang w:val="uk-UA" w:eastAsia="uk-UA"/>
              </w:rPr>
            </w:pPr>
            <w:r>
              <w:rPr>
                <w:rFonts w:ascii="Times New Roman" w:hAnsi="Times New Roman"/>
                <w:bCs/>
                <w:sz w:val="28"/>
                <w:lang w:val="uk-UA" w:eastAsia="uk-UA"/>
              </w:rPr>
              <w:t>Начальник відділу економічного</w:t>
            </w:r>
          </w:p>
          <w:p w14:paraId="4AEBDE72" w14:textId="77777777" w:rsidR="0091354C" w:rsidRDefault="0091354C">
            <w:pPr>
              <w:widowControl w:val="0"/>
              <w:tabs>
                <w:tab w:val="left" w:pos="0"/>
              </w:tabs>
              <w:rPr>
                <w:rFonts w:ascii="Times New Roman" w:hAnsi="Times New Roman"/>
                <w:bCs/>
                <w:i/>
                <w:sz w:val="28"/>
                <w:lang w:val="uk-UA" w:eastAsia="uk-UA"/>
              </w:rPr>
            </w:pPr>
            <w:r>
              <w:rPr>
                <w:rFonts w:ascii="Times New Roman" w:hAnsi="Times New Roman"/>
                <w:bCs/>
                <w:sz w:val="28"/>
                <w:lang w:val="uk-UA" w:eastAsia="uk-UA"/>
              </w:rPr>
              <w:t xml:space="preserve">розвитку та  інвестицій </w:t>
            </w:r>
          </w:p>
        </w:tc>
        <w:tc>
          <w:tcPr>
            <w:tcW w:w="3113" w:type="dxa"/>
            <w:vAlign w:val="center"/>
          </w:tcPr>
          <w:p w14:paraId="55C1958D" w14:textId="77777777" w:rsidR="0091354C" w:rsidRDefault="0091354C">
            <w:pPr>
              <w:widowControl w:val="0"/>
              <w:tabs>
                <w:tab w:val="left" w:pos="0"/>
              </w:tabs>
              <w:jc w:val="center"/>
              <w:rPr>
                <w:rFonts w:ascii="Times New Roman" w:hAnsi="Times New Roman"/>
                <w:lang w:val="uk-UA" w:eastAsia="uk-UA"/>
              </w:rPr>
            </w:pPr>
            <w:r>
              <w:rPr>
                <w:rFonts w:ascii="Times New Roman" w:hAnsi="Times New Roman"/>
                <w:sz w:val="28"/>
                <w:lang w:val="uk-UA" w:eastAsia="uk-UA"/>
              </w:rPr>
              <w:t xml:space="preserve">__________________ </w:t>
            </w:r>
            <w:r>
              <w:rPr>
                <w:rFonts w:ascii="Times New Roman" w:hAnsi="Times New Roman"/>
                <w:sz w:val="16"/>
                <w:szCs w:val="16"/>
                <w:lang w:val="uk-UA" w:eastAsia="uk-UA"/>
              </w:rPr>
              <w:t>(</w:t>
            </w:r>
            <w:r>
              <w:rPr>
                <w:rFonts w:ascii="Times New Roman" w:hAnsi="Times New Roman"/>
                <w:i/>
                <w:sz w:val="16"/>
                <w:szCs w:val="16"/>
                <w:lang w:val="uk-UA" w:eastAsia="uk-UA"/>
              </w:rPr>
              <w:t>Особистий підпис</w:t>
            </w:r>
            <w:r>
              <w:rPr>
                <w:rFonts w:ascii="Times New Roman" w:hAnsi="Times New Roman"/>
                <w:sz w:val="16"/>
                <w:szCs w:val="16"/>
                <w:lang w:val="uk-UA" w:eastAsia="uk-UA"/>
              </w:rPr>
              <w:t xml:space="preserve"> )</w:t>
            </w:r>
          </w:p>
          <w:p w14:paraId="7E932FC4" w14:textId="77777777" w:rsidR="0091354C" w:rsidRDefault="0091354C">
            <w:pPr>
              <w:widowControl w:val="0"/>
              <w:tabs>
                <w:tab w:val="left" w:pos="0"/>
              </w:tabs>
              <w:jc w:val="center"/>
              <w:rPr>
                <w:rFonts w:ascii="Times New Roman" w:hAnsi="Times New Roman"/>
                <w:sz w:val="28"/>
                <w:lang w:val="uk-UA" w:eastAsia="uk-UA"/>
              </w:rPr>
            </w:pPr>
            <w:r>
              <w:rPr>
                <w:rFonts w:ascii="Times New Roman" w:hAnsi="Times New Roman"/>
                <w:sz w:val="28"/>
                <w:lang w:val="uk-UA" w:eastAsia="uk-UA"/>
              </w:rPr>
              <w:t>_______</w:t>
            </w:r>
          </w:p>
          <w:p w14:paraId="6F9C6178" w14:textId="77777777" w:rsidR="0091354C" w:rsidRDefault="0091354C">
            <w:pPr>
              <w:widowControl w:val="0"/>
              <w:tabs>
                <w:tab w:val="left" w:pos="0"/>
              </w:tabs>
              <w:jc w:val="center"/>
              <w:rPr>
                <w:rFonts w:ascii="Times New Roman" w:hAnsi="Times New Roman"/>
                <w:i/>
                <w:sz w:val="16"/>
                <w:szCs w:val="16"/>
                <w:lang w:val="uk-UA" w:eastAsia="uk-UA"/>
              </w:rPr>
            </w:pPr>
            <w:r>
              <w:rPr>
                <w:rFonts w:ascii="Times New Roman" w:hAnsi="Times New Roman"/>
                <w:i/>
                <w:sz w:val="16"/>
                <w:szCs w:val="16"/>
                <w:lang w:val="uk-UA" w:eastAsia="uk-UA"/>
              </w:rPr>
              <w:t>(дата)</w:t>
            </w:r>
          </w:p>
          <w:p w14:paraId="5D542EC1" w14:textId="77777777" w:rsidR="0091354C" w:rsidRDefault="0091354C">
            <w:pPr>
              <w:widowControl w:val="0"/>
              <w:tabs>
                <w:tab w:val="left" w:pos="0"/>
              </w:tabs>
              <w:jc w:val="center"/>
              <w:rPr>
                <w:rFonts w:ascii="Times New Roman" w:hAnsi="Times New Roman"/>
                <w:i/>
                <w:sz w:val="16"/>
                <w:szCs w:val="16"/>
                <w:lang w:val="uk-UA" w:eastAsia="uk-UA"/>
              </w:rPr>
            </w:pPr>
          </w:p>
          <w:p w14:paraId="01928D31" w14:textId="77777777" w:rsidR="0091354C" w:rsidRDefault="0091354C">
            <w:pPr>
              <w:widowControl w:val="0"/>
              <w:tabs>
                <w:tab w:val="left" w:pos="0"/>
              </w:tabs>
              <w:jc w:val="center"/>
              <w:rPr>
                <w:rFonts w:ascii="Times New Roman" w:hAnsi="Times New Roman"/>
                <w:sz w:val="16"/>
                <w:szCs w:val="16"/>
                <w:lang w:val="uk-UA" w:eastAsia="uk-UA"/>
              </w:rPr>
            </w:pPr>
          </w:p>
        </w:tc>
        <w:tc>
          <w:tcPr>
            <w:tcW w:w="3642" w:type="dxa"/>
            <w:hideMark/>
          </w:tcPr>
          <w:p w14:paraId="6E3F3391" w14:textId="77777777" w:rsidR="0091354C" w:rsidRDefault="0091354C">
            <w:pPr>
              <w:widowControl w:val="0"/>
              <w:tabs>
                <w:tab w:val="left" w:pos="0"/>
              </w:tabs>
              <w:rPr>
                <w:rFonts w:ascii="Times New Roman" w:hAnsi="Times New Roman"/>
                <w:b/>
                <w:sz w:val="28"/>
                <w:lang w:val="uk-UA" w:eastAsia="uk-UA"/>
              </w:rPr>
            </w:pPr>
            <w:r>
              <w:rPr>
                <w:rFonts w:ascii="Times New Roman" w:hAnsi="Times New Roman"/>
                <w:sz w:val="28"/>
                <w:lang w:val="uk-UA" w:eastAsia="uk-UA"/>
              </w:rPr>
              <w:t>Тетяна ЛІПІНСЬКА</w:t>
            </w:r>
          </w:p>
        </w:tc>
      </w:tr>
    </w:tbl>
    <w:p w14:paraId="5F8C619D" w14:textId="77777777" w:rsidR="0091354C" w:rsidRDefault="0091354C" w:rsidP="0091354C">
      <w:pPr>
        <w:rPr>
          <w:lang w:val="uk-UA"/>
        </w:rPr>
      </w:pPr>
    </w:p>
    <w:p w14:paraId="2789B7BA" w14:textId="3CE06869" w:rsidR="0091354C" w:rsidRDefault="0091354C" w:rsidP="0091354C">
      <w:pPr>
        <w:rPr>
          <w:lang w:val="uk-UA"/>
        </w:rPr>
      </w:pPr>
      <w:r>
        <w:rPr>
          <w:noProof/>
          <w:lang w:val="uk-UA" w:eastAsia="uk-UA"/>
        </w:rPr>
        <mc:AlternateContent>
          <mc:Choice Requires="wps">
            <w:drawing>
              <wp:anchor distT="0" distB="0" distL="114300" distR="114300" simplePos="0" relativeHeight="251665408" behindDoc="0" locked="0" layoutInCell="1" allowOverlap="1" wp14:anchorId="0348198C" wp14:editId="47C3C81A">
                <wp:simplePos x="0" y="0"/>
                <wp:positionH relativeFrom="margin">
                  <wp:align>right</wp:align>
                </wp:positionH>
                <wp:positionV relativeFrom="paragraph">
                  <wp:posOffset>-133350</wp:posOffset>
                </wp:positionV>
                <wp:extent cx="1038225" cy="457200"/>
                <wp:effectExtent l="0" t="0" r="9525" b="0"/>
                <wp:wrapNone/>
                <wp:docPr id="1" name="Надпись 1"/>
                <wp:cNvGraphicFramePr/>
                <a:graphic xmlns:a="http://schemas.openxmlformats.org/drawingml/2006/main">
                  <a:graphicData uri="http://schemas.microsoft.com/office/word/2010/wordprocessingShape">
                    <wps:wsp>
                      <wps:cNvSpPr txBox="1"/>
                      <wps:spPr>
                        <a:xfrm>
                          <a:off x="0" y="0"/>
                          <a:ext cx="1038225" cy="457200"/>
                        </a:xfrm>
                        <a:prstGeom prst="rect">
                          <a:avLst/>
                        </a:prstGeom>
                        <a:solidFill>
                          <a:schemeClr val="lt1"/>
                        </a:solidFill>
                        <a:ln w="6350">
                          <a:noFill/>
                        </a:ln>
                      </wps:spPr>
                      <wps:txbx>
                        <w:txbxContent>
                          <w:p w14:paraId="27BF0BE1" w14:textId="77777777" w:rsidR="0091354C" w:rsidRDefault="0091354C" w:rsidP="0091354C">
                            <w:pPr>
                              <w:rPr>
                                <w:rFonts w:ascii="Times New Roman" w:hAnsi="Times New Roman"/>
                                <w:b/>
                                <w:bCs/>
                                <w:sz w:val="28"/>
                                <w:szCs w:val="28"/>
                                <w:lang w:val="uk-U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348198C" id="Надпись 1" o:spid="_x0000_s1027" type="#_x0000_t202" style="position:absolute;margin-left:30.55pt;margin-top:-10.5pt;width:81.75pt;height:3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5DWgIAAIYEAAAOAAAAZHJzL2Uyb0RvYy54bWysVM2O0zAQviPxDpbvNOnfskRNV6WrIqRq&#10;d6Uu2rPrOE0kx2Nst0m5cecVeAcOHLjxCt03Yuyk3bJwQlycsWf8eeb7ZjK5aipJdsLYElRK+72Y&#10;EqE4ZKXapPTD/eLVJSXWMZUxCUqkdC8svZq+fDGpdSIGUIDMhCEIomxS65QWzukkiiwvRMVsD7RQ&#10;6MzBVMzh1myizLAa0SsZDeL4IqrBZNoAF9bi6XXrpNOAn+eCu9s8t8IRmVLMzYXVhHXt12g6YcnG&#10;MF2UvEuD/UMWFSsVPnqCumaOka0p/4CqSm7AQu56HKoI8rzkItSA1fTjZ9WsCqZFqAXJsfpEk/1/&#10;sPxmd2dImaF2lChWoUSHr4dvh++Hn4cfj58fv5C+56jWNsHQlcZg17yFxsd35xYPfelNbir/xaII&#10;+pHt/Ylh0TjC/aV4eDkYjCnh6BuNX6OEHiZ6uq2Nde8EVMQbKTWoYCCW7ZbWtaHHEP+YBVlmi1LK&#10;sPFdI+bSkB1DvaULOSL4b1FSkTqlF8NxHIAV+OstslSYi6+1rclbrlk3gZ/hsd41ZHukwUDbTFbz&#10;RYm5Lpl1d8xg92DlOBHuFpdcAr4FnUVJAebT3859PIqKXkpq7MaU2o9bZgQl8r1Cud/0RyPfvmET&#10;eKPEnHvW5x61reaABKCkmF0w8bJx8mjmBqoHHJyZfxVdTHF8O6XuaM5dOyM4eFzMZiEIG1Yzt1Qr&#10;zT20J9wrcd88MKM7uRwKfQPHvmXJM9XaWH9TwWzrIC+DpJ7nltWOfmz20BTdYPppOt+HqKffx/QX&#10;AAAA//8DAFBLAwQUAAYACAAAACEA+MUE798AAAAHAQAADwAAAGRycy9kb3ducmV2LnhtbEyPS2vD&#10;MBCE74X8B7GFXkoiJ8ZpcbwOpfQBvSXug9wUS7VNrJWxFNv9992c2tvOzjLzbbadbCsG0/vGEcJy&#10;EYEwVDrdUIXwXjzP70H4oEir1pFB+DEetvnsKlOpdiPtzLAPleAQ8qlCqEPoUil9WRur/MJ1htj7&#10;dr1VgWVfSd2rkcNtK1dRtJZWNcQNterMY23K0/5sEQ631debn14+xjiJu6fXobj71AXizfX0sAER&#10;zBT+juGCz+iQM9PRnUl70SLwIwFhvlrycLHXcQLiiJDwQuaZ/M+f/wIAAP//AwBQSwECLQAUAAYA&#10;CAAAACEAtoM4kv4AAADhAQAAEwAAAAAAAAAAAAAAAAAAAAAAW0NvbnRlbnRfVHlwZXNdLnhtbFBL&#10;AQItABQABgAIAAAAIQA4/SH/1gAAAJQBAAALAAAAAAAAAAAAAAAAAC8BAABfcmVscy8ucmVsc1BL&#10;AQItABQABgAIAAAAIQARmq5DWgIAAIYEAAAOAAAAAAAAAAAAAAAAAC4CAABkcnMvZTJvRG9jLnht&#10;bFBLAQItABQABgAIAAAAIQD4xQTv3wAAAAcBAAAPAAAAAAAAAAAAAAAAALQEAABkcnMvZG93bnJl&#10;di54bWxQSwUGAAAAAAQABADzAAAAwAUAAAAA&#10;" fillcolor="white [3201]" stroked="f" strokeweight=".5pt">
                <v:textbox>
                  <w:txbxContent>
                    <w:p w14:paraId="27BF0BE1" w14:textId="77777777" w:rsidR="0091354C" w:rsidRDefault="0091354C" w:rsidP="0091354C">
                      <w:pPr>
                        <w:rPr>
                          <w:rFonts w:ascii="Times New Roman" w:hAnsi="Times New Roman"/>
                          <w:b/>
                          <w:bCs/>
                          <w:sz w:val="28"/>
                          <w:szCs w:val="28"/>
                          <w:lang w:val="uk-UA"/>
                        </w:rPr>
                      </w:pPr>
                    </w:p>
                  </w:txbxContent>
                </v:textbox>
                <w10:wrap anchorx="margin"/>
              </v:shape>
            </w:pict>
          </mc:Fallback>
        </mc:AlternateContent>
      </w:r>
    </w:p>
    <w:p w14:paraId="63141178" w14:textId="29C4B0B5" w:rsidR="00055C91" w:rsidRPr="000A707B" w:rsidRDefault="0031686E" w:rsidP="003D1C23">
      <w:pPr>
        <w:rPr>
          <w:lang w:val="uk-UA"/>
        </w:rPr>
      </w:pPr>
      <w:r w:rsidRPr="000A707B">
        <w:rPr>
          <w:rFonts w:ascii="Times New Roman" w:hAnsi="Times New Roman"/>
          <w:noProof/>
          <w:sz w:val="28"/>
          <w:szCs w:val="28"/>
          <w:lang w:val="uk-UA" w:eastAsia="uk-UA"/>
        </w:rPr>
        <mc:AlternateContent>
          <mc:Choice Requires="wps">
            <w:drawing>
              <wp:anchor distT="0" distB="0" distL="114300" distR="114300" simplePos="0" relativeHeight="251661312" behindDoc="0" locked="0" layoutInCell="1" allowOverlap="1" wp14:anchorId="79BBEAA4" wp14:editId="5F25D95C">
                <wp:simplePos x="0" y="0"/>
                <wp:positionH relativeFrom="margin">
                  <wp:align>right</wp:align>
                </wp:positionH>
                <wp:positionV relativeFrom="paragraph">
                  <wp:posOffset>-133350</wp:posOffset>
                </wp:positionV>
                <wp:extent cx="1038225" cy="457200"/>
                <wp:effectExtent l="0" t="0" r="9525" b="0"/>
                <wp:wrapNone/>
                <wp:docPr id="1975048223" name="Поле 1"/>
                <wp:cNvGraphicFramePr/>
                <a:graphic xmlns:a="http://schemas.openxmlformats.org/drawingml/2006/main">
                  <a:graphicData uri="http://schemas.microsoft.com/office/word/2010/wordprocessingShape">
                    <wps:wsp>
                      <wps:cNvSpPr txBox="1"/>
                      <wps:spPr>
                        <a:xfrm>
                          <a:off x="0" y="0"/>
                          <a:ext cx="1038225" cy="457200"/>
                        </a:xfrm>
                        <a:prstGeom prst="rect">
                          <a:avLst/>
                        </a:prstGeom>
                        <a:solidFill>
                          <a:schemeClr val="lt1"/>
                        </a:solidFill>
                        <a:ln w="6350">
                          <a:noFill/>
                        </a:ln>
                      </wps:spPr>
                      <wps:txbx>
                        <w:txbxContent>
                          <w:p w14:paraId="5DE3AEBA" w14:textId="2E4BE371" w:rsidR="00855115" w:rsidRPr="00446464" w:rsidRDefault="00855115" w:rsidP="0031686E">
                            <w:pPr>
                              <w:rPr>
                                <w:rFonts w:ascii="Times New Roman" w:hAnsi="Times New Roman"/>
                                <w:b/>
                                <w:bCs/>
                                <w:sz w:val="28"/>
                                <w:szCs w:val="28"/>
                                <w:lang w:val="uk-U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BBEAA4" id="Поле 1" o:spid="_x0000_s1028" type="#_x0000_t202" style="position:absolute;margin-left:30.55pt;margin-top:-10.5pt;width:81.75pt;height:36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D29UQIAAIIEAAAOAAAAZHJzL2Uyb0RvYy54bWysVEtu2zAQ3RfoHQjua8m/fATLgevARYEg&#10;CeAUWdMUaQmgOCxJW3Iv01N0FaBn8JE6pGzHTbsquqGGnP97M5rctLUiW2FdBTqn/V5KidAcikqv&#10;c/rlafHhihLnmS6YAi1yuhOO3kzfv5s0JhMDKEEVwhIMol3WmJyW3pssSRwvRc1cD4zQqJRga+bx&#10;atdJYVmD0WuVDNL0ImnAFsYCF87h622npNMYX0rB/YOUTniicoq1+XjaeK7CmUwnLFtbZsqKH8pg&#10;/1BFzSqNSU+hbplnZGOrP0LVFbfgQPoehzoBKSsuYg/YTT99082yZEbEXhAcZ04wuf8Xlt9vHy2p&#10;CuTu+nKcjq4GgyElmtXI1f77/uf+Zf+D9ANMjXEZWi8N2vv2I7Tocnx3+Bi6b6Wtwxf7IqhHwHcn&#10;kEXrCQ9O6RCTjCnhqBuNL5HFECZ59TbW+U8CahKEnFokMWLLtnfOd6ZHk5DMgaqKRaVUvITBEXNl&#10;yZYh5crHGjH4b1ZKkyanF8NxGgNrCO5dZKWxltBr11OQfLtqDwCsoNhh/xa6QXKGLyos8o45/8gs&#10;Tg62jNvgH/CQCjAJHCRKSrDf/vYe7JFQ1FLS4CTm1H3dMCsoUZ81Un3dH43C6MZLBIwSe65ZnWv0&#10;pp4Ddt7HvTM8iuhsvTqK0kL9jEszC1lRxTTH3Dn1R3Huu/3ApeNiNotGOKyG+Tu9NDyEDkgHCp7a&#10;Z2bNgSePDN/DcWZZ9oauzjZ4aphtPMgqchkA7lA94I6DHqfhsJRhk87v0er11zH9BQAA//8DAFBL&#10;AwQUAAYACAAAACEA+MUE798AAAAHAQAADwAAAGRycy9kb3ducmV2LnhtbEyPS2vDMBCE74X8B7GF&#10;XkoiJ8ZpcbwOpfQBvSXug9wUS7VNrJWxFNv9992c2tvOzjLzbbadbCsG0/vGEcJyEYEwVDrdUIXw&#10;XjzP70H4oEir1pFB+DEetvnsKlOpdiPtzLAPleAQ8qlCqEPoUil9WRur/MJ1htj7dr1VgWVfSd2r&#10;kcNtK1dRtJZWNcQNterMY23K0/5sEQ631debn14+xjiJu6fXobj71AXizfX0sAERzBT+juGCz+iQ&#10;M9PRnUl70SLwIwFhvlrycLHXcQLiiJDwQuaZ/M+f/wIAAP//AwBQSwECLQAUAAYACAAAACEAtoM4&#10;kv4AAADhAQAAEwAAAAAAAAAAAAAAAAAAAAAAW0NvbnRlbnRfVHlwZXNdLnhtbFBLAQItABQABgAI&#10;AAAAIQA4/SH/1gAAAJQBAAALAAAAAAAAAAAAAAAAAC8BAABfcmVscy8ucmVsc1BLAQItABQABgAI&#10;AAAAIQBRuD29UQIAAIIEAAAOAAAAAAAAAAAAAAAAAC4CAABkcnMvZTJvRG9jLnhtbFBLAQItABQA&#10;BgAIAAAAIQD4xQTv3wAAAAcBAAAPAAAAAAAAAAAAAAAAAKsEAABkcnMvZG93bnJldi54bWxQSwUG&#10;AAAAAAQABADzAAAAtwUAAAAA&#10;" fillcolor="white [3201]" stroked="f" strokeweight=".5pt">
                <v:textbox>
                  <w:txbxContent>
                    <w:p w14:paraId="5DE3AEBA" w14:textId="2E4BE371" w:rsidR="00855115" w:rsidRPr="00446464" w:rsidRDefault="00855115" w:rsidP="0031686E">
                      <w:pPr>
                        <w:rPr>
                          <w:rFonts w:ascii="Times New Roman" w:hAnsi="Times New Roman"/>
                          <w:b/>
                          <w:bCs/>
                          <w:sz w:val="28"/>
                          <w:szCs w:val="28"/>
                          <w:lang w:val="uk-UA"/>
                        </w:rPr>
                      </w:pPr>
                    </w:p>
                  </w:txbxContent>
                </v:textbox>
                <w10:wrap anchorx="margin"/>
              </v:shape>
            </w:pict>
          </mc:Fallback>
        </mc:AlternateContent>
      </w:r>
    </w:p>
    <w:p w14:paraId="6C1E7E1A" w14:textId="77777777" w:rsidR="0091354C" w:rsidRDefault="0091354C" w:rsidP="001769C7">
      <w:pPr>
        <w:spacing w:after="0" w:line="240" w:lineRule="auto"/>
        <w:jc w:val="right"/>
        <w:rPr>
          <w:rFonts w:ascii="Times New Roman" w:hAnsi="Times New Roman"/>
          <w:sz w:val="24"/>
          <w:szCs w:val="24"/>
          <w:lang w:val="uk-UA" w:bidi="he-IL"/>
        </w:rPr>
      </w:pPr>
    </w:p>
    <w:p w14:paraId="251BF6D5" w14:textId="77777777" w:rsidR="0091354C" w:rsidRDefault="0091354C" w:rsidP="001769C7">
      <w:pPr>
        <w:spacing w:after="0" w:line="240" w:lineRule="auto"/>
        <w:jc w:val="right"/>
        <w:rPr>
          <w:rFonts w:ascii="Times New Roman" w:hAnsi="Times New Roman"/>
          <w:sz w:val="24"/>
          <w:szCs w:val="24"/>
          <w:lang w:val="uk-UA" w:bidi="he-IL"/>
        </w:rPr>
      </w:pPr>
    </w:p>
    <w:p w14:paraId="41DAA1FA" w14:textId="77777777" w:rsidR="0091354C" w:rsidRDefault="0091354C" w:rsidP="001769C7">
      <w:pPr>
        <w:spacing w:after="0" w:line="240" w:lineRule="auto"/>
        <w:jc w:val="right"/>
        <w:rPr>
          <w:rFonts w:ascii="Times New Roman" w:hAnsi="Times New Roman"/>
          <w:sz w:val="24"/>
          <w:szCs w:val="24"/>
          <w:lang w:val="uk-UA" w:bidi="he-IL"/>
        </w:rPr>
      </w:pPr>
    </w:p>
    <w:p w14:paraId="106EDCB0" w14:textId="77777777" w:rsidR="0091354C" w:rsidRDefault="0091354C" w:rsidP="001769C7">
      <w:pPr>
        <w:spacing w:after="0" w:line="240" w:lineRule="auto"/>
        <w:jc w:val="right"/>
        <w:rPr>
          <w:rFonts w:ascii="Times New Roman" w:hAnsi="Times New Roman"/>
          <w:sz w:val="24"/>
          <w:szCs w:val="24"/>
          <w:lang w:val="uk-UA" w:bidi="he-IL"/>
        </w:rPr>
      </w:pPr>
    </w:p>
    <w:p w14:paraId="0507A0F8" w14:textId="77777777" w:rsidR="0091354C" w:rsidRDefault="0091354C" w:rsidP="001769C7">
      <w:pPr>
        <w:spacing w:after="0" w:line="240" w:lineRule="auto"/>
        <w:jc w:val="right"/>
        <w:rPr>
          <w:rFonts w:ascii="Times New Roman" w:hAnsi="Times New Roman"/>
          <w:sz w:val="24"/>
          <w:szCs w:val="24"/>
          <w:lang w:val="uk-UA" w:bidi="he-IL"/>
        </w:rPr>
      </w:pPr>
    </w:p>
    <w:p w14:paraId="3DD9A379" w14:textId="77777777" w:rsidR="0091354C" w:rsidRDefault="0091354C" w:rsidP="001769C7">
      <w:pPr>
        <w:spacing w:after="0" w:line="240" w:lineRule="auto"/>
        <w:jc w:val="right"/>
        <w:rPr>
          <w:rFonts w:ascii="Times New Roman" w:hAnsi="Times New Roman"/>
          <w:sz w:val="24"/>
          <w:szCs w:val="24"/>
          <w:lang w:val="uk-UA" w:bidi="he-IL"/>
        </w:rPr>
      </w:pPr>
    </w:p>
    <w:p w14:paraId="1AFD68D4" w14:textId="77777777" w:rsidR="0091354C" w:rsidRDefault="0091354C" w:rsidP="001769C7">
      <w:pPr>
        <w:spacing w:after="0" w:line="240" w:lineRule="auto"/>
        <w:jc w:val="right"/>
        <w:rPr>
          <w:rFonts w:ascii="Times New Roman" w:hAnsi="Times New Roman"/>
          <w:sz w:val="24"/>
          <w:szCs w:val="24"/>
          <w:lang w:val="uk-UA" w:bidi="he-IL"/>
        </w:rPr>
      </w:pPr>
    </w:p>
    <w:p w14:paraId="4FAE7C3B" w14:textId="77777777" w:rsidR="0091354C" w:rsidRDefault="0091354C" w:rsidP="001769C7">
      <w:pPr>
        <w:spacing w:after="0" w:line="240" w:lineRule="auto"/>
        <w:jc w:val="right"/>
        <w:rPr>
          <w:rFonts w:ascii="Times New Roman" w:hAnsi="Times New Roman"/>
          <w:sz w:val="24"/>
          <w:szCs w:val="24"/>
          <w:lang w:val="uk-UA" w:bidi="he-IL"/>
        </w:rPr>
      </w:pPr>
    </w:p>
    <w:p w14:paraId="57D58430" w14:textId="77777777" w:rsidR="0091354C" w:rsidRDefault="0091354C" w:rsidP="001769C7">
      <w:pPr>
        <w:spacing w:after="0" w:line="240" w:lineRule="auto"/>
        <w:jc w:val="right"/>
        <w:rPr>
          <w:rFonts w:ascii="Times New Roman" w:hAnsi="Times New Roman"/>
          <w:sz w:val="24"/>
          <w:szCs w:val="24"/>
          <w:lang w:val="uk-UA" w:bidi="he-IL"/>
        </w:rPr>
      </w:pPr>
    </w:p>
    <w:p w14:paraId="73A6D4DC" w14:textId="77777777" w:rsidR="0091354C" w:rsidRDefault="0091354C" w:rsidP="001769C7">
      <w:pPr>
        <w:spacing w:after="0" w:line="240" w:lineRule="auto"/>
        <w:jc w:val="right"/>
        <w:rPr>
          <w:rFonts w:ascii="Times New Roman" w:hAnsi="Times New Roman"/>
          <w:sz w:val="24"/>
          <w:szCs w:val="24"/>
          <w:lang w:val="uk-UA" w:bidi="he-IL"/>
        </w:rPr>
      </w:pPr>
    </w:p>
    <w:p w14:paraId="686B0009" w14:textId="77777777" w:rsidR="0091354C" w:rsidRDefault="0091354C" w:rsidP="001769C7">
      <w:pPr>
        <w:spacing w:after="0" w:line="240" w:lineRule="auto"/>
        <w:jc w:val="right"/>
        <w:rPr>
          <w:rFonts w:ascii="Times New Roman" w:hAnsi="Times New Roman"/>
          <w:sz w:val="24"/>
          <w:szCs w:val="24"/>
          <w:lang w:val="uk-UA" w:bidi="he-IL"/>
        </w:rPr>
      </w:pPr>
    </w:p>
    <w:p w14:paraId="6D832EBC" w14:textId="77777777" w:rsidR="0091354C" w:rsidRDefault="0091354C" w:rsidP="001769C7">
      <w:pPr>
        <w:spacing w:after="0" w:line="240" w:lineRule="auto"/>
        <w:jc w:val="right"/>
        <w:rPr>
          <w:rFonts w:ascii="Times New Roman" w:hAnsi="Times New Roman"/>
          <w:sz w:val="24"/>
          <w:szCs w:val="24"/>
          <w:lang w:val="uk-UA" w:bidi="he-IL"/>
        </w:rPr>
      </w:pPr>
    </w:p>
    <w:p w14:paraId="472A676D" w14:textId="77777777" w:rsidR="0091354C" w:rsidRDefault="0091354C" w:rsidP="001769C7">
      <w:pPr>
        <w:spacing w:after="0" w:line="240" w:lineRule="auto"/>
        <w:jc w:val="right"/>
        <w:rPr>
          <w:rFonts w:ascii="Times New Roman" w:hAnsi="Times New Roman"/>
          <w:sz w:val="24"/>
          <w:szCs w:val="24"/>
          <w:lang w:val="uk-UA" w:bidi="he-IL"/>
        </w:rPr>
      </w:pPr>
    </w:p>
    <w:p w14:paraId="7E495DA9" w14:textId="77777777" w:rsidR="0091354C" w:rsidRDefault="0091354C" w:rsidP="001769C7">
      <w:pPr>
        <w:spacing w:after="0" w:line="240" w:lineRule="auto"/>
        <w:jc w:val="right"/>
        <w:rPr>
          <w:rFonts w:ascii="Times New Roman" w:hAnsi="Times New Roman"/>
          <w:sz w:val="24"/>
          <w:szCs w:val="24"/>
          <w:lang w:val="uk-UA" w:bidi="he-IL"/>
        </w:rPr>
      </w:pPr>
    </w:p>
    <w:p w14:paraId="250E8279" w14:textId="77777777" w:rsidR="0091354C" w:rsidRDefault="0091354C" w:rsidP="001769C7">
      <w:pPr>
        <w:spacing w:after="0" w:line="240" w:lineRule="auto"/>
        <w:jc w:val="right"/>
        <w:rPr>
          <w:rFonts w:ascii="Times New Roman" w:hAnsi="Times New Roman"/>
          <w:sz w:val="24"/>
          <w:szCs w:val="24"/>
          <w:lang w:val="uk-UA" w:bidi="he-IL"/>
        </w:rPr>
      </w:pPr>
    </w:p>
    <w:p w14:paraId="2F36502F" w14:textId="77777777" w:rsidR="0091354C" w:rsidRDefault="0091354C" w:rsidP="001769C7">
      <w:pPr>
        <w:spacing w:after="0" w:line="240" w:lineRule="auto"/>
        <w:jc w:val="right"/>
        <w:rPr>
          <w:rFonts w:ascii="Times New Roman" w:hAnsi="Times New Roman"/>
          <w:sz w:val="24"/>
          <w:szCs w:val="24"/>
          <w:lang w:val="uk-UA" w:bidi="he-IL"/>
        </w:rPr>
      </w:pPr>
    </w:p>
    <w:p w14:paraId="18C9A4AA" w14:textId="77777777" w:rsidR="0091354C" w:rsidRDefault="0091354C" w:rsidP="001769C7">
      <w:pPr>
        <w:spacing w:after="0" w:line="240" w:lineRule="auto"/>
        <w:jc w:val="right"/>
        <w:rPr>
          <w:rFonts w:ascii="Times New Roman" w:hAnsi="Times New Roman"/>
          <w:sz w:val="24"/>
          <w:szCs w:val="24"/>
          <w:lang w:val="uk-UA" w:bidi="he-IL"/>
        </w:rPr>
      </w:pPr>
    </w:p>
    <w:p w14:paraId="132A68AD" w14:textId="77777777" w:rsidR="0091354C" w:rsidRDefault="0091354C" w:rsidP="001769C7">
      <w:pPr>
        <w:spacing w:after="0" w:line="240" w:lineRule="auto"/>
        <w:jc w:val="right"/>
        <w:rPr>
          <w:rFonts w:ascii="Times New Roman" w:hAnsi="Times New Roman"/>
          <w:sz w:val="24"/>
          <w:szCs w:val="24"/>
          <w:lang w:val="uk-UA" w:bidi="he-IL"/>
        </w:rPr>
      </w:pPr>
    </w:p>
    <w:p w14:paraId="556637EE" w14:textId="77777777" w:rsidR="0091354C" w:rsidRDefault="0091354C" w:rsidP="001769C7">
      <w:pPr>
        <w:spacing w:after="0" w:line="240" w:lineRule="auto"/>
        <w:jc w:val="right"/>
        <w:rPr>
          <w:rFonts w:ascii="Times New Roman" w:hAnsi="Times New Roman"/>
          <w:sz w:val="24"/>
          <w:szCs w:val="24"/>
          <w:lang w:val="uk-UA" w:bidi="he-IL"/>
        </w:rPr>
      </w:pPr>
    </w:p>
    <w:p w14:paraId="488CCB41" w14:textId="77777777" w:rsidR="0091354C" w:rsidRDefault="0091354C" w:rsidP="001769C7">
      <w:pPr>
        <w:spacing w:after="0" w:line="240" w:lineRule="auto"/>
        <w:jc w:val="right"/>
        <w:rPr>
          <w:rFonts w:ascii="Times New Roman" w:hAnsi="Times New Roman"/>
          <w:sz w:val="24"/>
          <w:szCs w:val="24"/>
          <w:lang w:val="uk-UA" w:bidi="he-IL"/>
        </w:rPr>
      </w:pPr>
    </w:p>
    <w:p w14:paraId="63B0BEEE" w14:textId="77777777" w:rsidR="0091354C" w:rsidRDefault="0091354C" w:rsidP="001769C7">
      <w:pPr>
        <w:spacing w:after="0" w:line="240" w:lineRule="auto"/>
        <w:jc w:val="right"/>
        <w:rPr>
          <w:rFonts w:ascii="Times New Roman" w:hAnsi="Times New Roman"/>
          <w:sz w:val="24"/>
          <w:szCs w:val="24"/>
          <w:lang w:val="uk-UA" w:bidi="he-IL"/>
        </w:rPr>
      </w:pPr>
    </w:p>
    <w:p w14:paraId="43CF91C3" w14:textId="77777777" w:rsidR="0091354C" w:rsidRDefault="0091354C" w:rsidP="001769C7">
      <w:pPr>
        <w:spacing w:after="0" w:line="240" w:lineRule="auto"/>
        <w:jc w:val="right"/>
        <w:rPr>
          <w:rFonts w:ascii="Times New Roman" w:hAnsi="Times New Roman"/>
          <w:sz w:val="24"/>
          <w:szCs w:val="24"/>
          <w:lang w:val="uk-UA" w:bidi="he-IL"/>
        </w:rPr>
      </w:pPr>
    </w:p>
    <w:p w14:paraId="73BC99A8" w14:textId="77777777" w:rsidR="0091354C" w:rsidRDefault="0091354C" w:rsidP="001769C7">
      <w:pPr>
        <w:spacing w:after="0" w:line="240" w:lineRule="auto"/>
        <w:jc w:val="right"/>
        <w:rPr>
          <w:rFonts w:ascii="Times New Roman" w:hAnsi="Times New Roman"/>
          <w:sz w:val="24"/>
          <w:szCs w:val="24"/>
          <w:lang w:val="uk-UA" w:bidi="he-IL"/>
        </w:rPr>
      </w:pPr>
    </w:p>
    <w:p w14:paraId="26C16EC1" w14:textId="77777777" w:rsidR="0091354C" w:rsidRDefault="0091354C" w:rsidP="001769C7">
      <w:pPr>
        <w:spacing w:after="0" w:line="240" w:lineRule="auto"/>
        <w:jc w:val="right"/>
        <w:rPr>
          <w:rFonts w:ascii="Times New Roman" w:hAnsi="Times New Roman"/>
          <w:sz w:val="24"/>
          <w:szCs w:val="24"/>
          <w:lang w:val="uk-UA" w:bidi="he-IL"/>
        </w:rPr>
      </w:pPr>
    </w:p>
    <w:p w14:paraId="0B1C70A3" w14:textId="77777777" w:rsidR="0091354C" w:rsidRDefault="0091354C" w:rsidP="001769C7">
      <w:pPr>
        <w:spacing w:after="0" w:line="240" w:lineRule="auto"/>
        <w:jc w:val="right"/>
        <w:rPr>
          <w:rFonts w:ascii="Times New Roman" w:hAnsi="Times New Roman"/>
          <w:sz w:val="24"/>
          <w:szCs w:val="24"/>
          <w:lang w:val="uk-UA" w:bidi="he-IL"/>
        </w:rPr>
      </w:pPr>
    </w:p>
    <w:p w14:paraId="25308A3D" w14:textId="50C405B9" w:rsidR="001769C7" w:rsidRPr="000A707B" w:rsidRDefault="001769C7" w:rsidP="001769C7">
      <w:pPr>
        <w:spacing w:after="0" w:line="240" w:lineRule="auto"/>
        <w:jc w:val="right"/>
        <w:rPr>
          <w:rFonts w:ascii="Times New Roman" w:hAnsi="Times New Roman"/>
          <w:sz w:val="24"/>
          <w:szCs w:val="24"/>
          <w:lang w:val="uk-UA" w:bidi="he-IL"/>
        </w:rPr>
      </w:pPr>
      <w:bookmarkStart w:id="2" w:name="_GoBack"/>
      <w:bookmarkEnd w:id="2"/>
      <w:r w:rsidRPr="000A707B">
        <w:rPr>
          <w:rFonts w:ascii="Times New Roman" w:hAnsi="Times New Roman"/>
          <w:sz w:val="24"/>
          <w:szCs w:val="24"/>
          <w:lang w:val="uk-UA" w:bidi="he-IL"/>
        </w:rPr>
        <w:t xml:space="preserve">Додаток  </w:t>
      </w:r>
    </w:p>
    <w:p w14:paraId="5233F9C9" w14:textId="77777777" w:rsidR="001769C7" w:rsidRPr="000A707B" w:rsidRDefault="001769C7" w:rsidP="001769C7">
      <w:pPr>
        <w:spacing w:after="0" w:line="240" w:lineRule="auto"/>
        <w:jc w:val="right"/>
        <w:rPr>
          <w:rFonts w:ascii="Times New Roman" w:hAnsi="Times New Roman"/>
          <w:sz w:val="24"/>
          <w:szCs w:val="24"/>
          <w:lang w:val="uk-UA" w:bidi="he-IL"/>
        </w:rPr>
      </w:pPr>
      <w:r w:rsidRPr="000A707B">
        <w:rPr>
          <w:rFonts w:ascii="Times New Roman" w:hAnsi="Times New Roman"/>
          <w:sz w:val="24"/>
          <w:szCs w:val="24"/>
          <w:lang w:val="uk-UA" w:bidi="he-IL"/>
        </w:rPr>
        <w:t>до рішення виконавчого комітету</w:t>
      </w:r>
    </w:p>
    <w:p w14:paraId="2F0273A1" w14:textId="087F639E" w:rsidR="001769C7" w:rsidRPr="000A707B" w:rsidRDefault="001769C7" w:rsidP="001769C7">
      <w:pPr>
        <w:spacing w:after="0" w:line="240" w:lineRule="auto"/>
        <w:jc w:val="right"/>
        <w:rPr>
          <w:rFonts w:ascii="Times New Roman" w:hAnsi="Times New Roman"/>
          <w:sz w:val="24"/>
          <w:szCs w:val="24"/>
          <w:lang w:val="uk-UA" w:bidi="he-IL"/>
        </w:rPr>
      </w:pPr>
      <w:r w:rsidRPr="000A707B">
        <w:rPr>
          <w:rFonts w:ascii="Times New Roman" w:hAnsi="Times New Roman"/>
          <w:sz w:val="24"/>
          <w:szCs w:val="24"/>
          <w:lang w:val="uk-UA" w:bidi="he-IL"/>
        </w:rPr>
        <w:t>Бучанської міської ради</w:t>
      </w:r>
    </w:p>
    <w:p w14:paraId="0C1AB8A4" w14:textId="57E0E8B6" w:rsidR="001769C7" w:rsidRPr="000A707B" w:rsidRDefault="001769C7" w:rsidP="001769C7">
      <w:pPr>
        <w:spacing w:after="0" w:line="240" w:lineRule="auto"/>
        <w:jc w:val="right"/>
        <w:rPr>
          <w:rFonts w:ascii="Times New Roman" w:hAnsi="Times New Roman"/>
          <w:sz w:val="24"/>
          <w:szCs w:val="24"/>
          <w:lang w:val="uk-UA" w:bidi="he-IL"/>
        </w:rPr>
      </w:pPr>
      <w:r w:rsidRPr="000A707B">
        <w:rPr>
          <w:rFonts w:ascii="Times New Roman" w:hAnsi="Times New Roman"/>
          <w:sz w:val="24"/>
          <w:szCs w:val="24"/>
          <w:lang w:val="uk-UA" w:bidi="he-IL"/>
        </w:rPr>
        <w:t xml:space="preserve">від </w:t>
      </w:r>
      <w:r w:rsidR="00CC2C88" w:rsidRPr="00917020">
        <w:rPr>
          <w:rFonts w:ascii="Times New Roman" w:hAnsi="Times New Roman"/>
          <w:sz w:val="24"/>
          <w:szCs w:val="24"/>
          <w:lang w:val="uk-UA" w:bidi="he-IL"/>
        </w:rPr>
        <w:t>17</w:t>
      </w:r>
      <w:r w:rsidRPr="000A707B">
        <w:rPr>
          <w:rFonts w:ascii="Times New Roman" w:hAnsi="Times New Roman"/>
          <w:sz w:val="24"/>
          <w:szCs w:val="24"/>
          <w:lang w:val="uk-UA" w:bidi="he-IL"/>
        </w:rPr>
        <w:t>.0</w:t>
      </w:r>
      <w:r w:rsidR="00CC2C88" w:rsidRPr="00917020">
        <w:rPr>
          <w:rFonts w:ascii="Times New Roman" w:hAnsi="Times New Roman"/>
          <w:sz w:val="24"/>
          <w:szCs w:val="24"/>
          <w:lang w:val="uk-UA" w:bidi="he-IL"/>
        </w:rPr>
        <w:t>4</w:t>
      </w:r>
      <w:r w:rsidRPr="000A707B">
        <w:rPr>
          <w:rFonts w:ascii="Times New Roman" w:hAnsi="Times New Roman"/>
          <w:sz w:val="24"/>
          <w:szCs w:val="24"/>
          <w:lang w:val="uk-UA" w:bidi="he-IL"/>
        </w:rPr>
        <w:t>.202</w:t>
      </w:r>
      <w:r w:rsidR="00CC2C88" w:rsidRPr="00917020">
        <w:rPr>
          <w:rFonts w:ascii="Times New Roman" w:hAnsi="Times New Roman"/>
          <w:sz w:val="24"/>
          <w:szCs w:val="24"/>
          <w:lang w:val="uk-UA" w:bidi="he-IL"/>
        </w:rPr>
        <w:t>6</w:t>
      </w:r>
      <w:r w:rsidRPr="000A707B">
        <w:rPr>
          <w:rFonts w:ascii="Times New Roman" w:hAnsi="Times New Roman"/>
          <w:sz w:val="24"/>
          <w:szCs w:val="24"/>
          <w:lang w:val="uk-UA" w:bidi="he-IL"/>
        </w:rPr>
        <w:t xml:space="preserve"> № </w:t>
      </w:r>
      <w:r w:rsidR="00917020">
        <w:rPr>
          <w:rFonts w:ascii="Times New Roman" w:hAnsi="Times New Roman"/>
          <w:sz w:val="24"/>
          <w:szCs w:val="24"/>
          <w:lang w:val="uk-UA" w:bidi="he-IL"/>
        </w:rPr>
        <w:t>483</w:t>
      </w:r>
    </w:p>
    <w:p w14:paraId="782A1430" w14:textId="77777777" w:rsidR="001769C7" w:rsidRPr="000A707B" w:rsidRDefault="001769C7" w:rsidP="001769C7">
      <w:pPr>
        <w:spacing w:after="0" w:line="240" w:lineRule="auto"/>
        <w:ind w:firstLine="851"/>
        <w:jc w:val="center"/>
        <w:rPr>
          <w:rFonts w:ascii="Times New Roman" w:eastAsia="Times New Roman" w:hAnsi="Times New Roman"/>
          <w:b/>
          <w:sz w:val="26"/>
          <w:szCs w:val="26"/>
          <w:lang w:val="uk-UA" w:eastAsia="ru-RU" w:bidi="he-IL"/>
        </w:rPr>
      </w:pPr>
    </w:p>
    <w:p w14:paraId="01556084" w14:textId="77777777" w:rsidR="001769C7" w:rsidRPr="000A707B" w:rsidRDefault="001769C7" w:rsidP="001769C7">
      <w:pPr>
        <w:spacing w:after="0" w:line="240" w:lineRule="auto"/>
        <w:ind w:firstLine="720"/>
        <w:jc w:val="both"/>
        <w:rPr>
          <w:rFonts w:ascii="Times New Roman" w:eastAsia="Times New Roman" w:hAnsi="Times New Roman"/>
          <w:b/>
          <w:sz w:val="28"/>
          <w:szCs w:val="28"/>
          <w:lang w:val="uk-UA" w:eastAsia="ru-RU" w:bidi="he-IL"/>
        </w:rPr>
      </w:pPr>
    </w:p>
    <w:p w14:paraId="43644ACB" w14:textId="77777777" w:rsidR="001769C7" w:rsidRPr="000A707B" w:rsidRDefault="001769C7" w:rsidP="001769C7">
      <w:pPr>
        <w:spacing w:after="0" w:line="240" w:lineRule="auto"/>
        <w:ind w:firstLine="450"/>
        <w:jc w:val="center"/>
        <w:rPr>
          <w:rFonts w:ascii="Times New Roman" w:eastAsia="Times New Roman" w:hAnsi="Times New Roman"/>
          <w:b/>
          <w:bCs/>
          <w:sz w:val="28"/>
          <w:szCs w:val="28"/>
          <w:lang w:val="uk-UA"/>
        </w:rPr>
      </w:pPr>
      <w:r w:rsidRPr="000A707B">
        <w:rPr>
          <w:rFonts w:ascii="Times New Roman" w:eastAsia="Times New Roman" w:hAnsi="Times New Roman"/>
          <w:b/>
          <w:bCs/>
          <w:sz w:val="28"/>
          <w:szCs w:val="28"/>
          <w:lang w:val="uk-UA"/>
        </w:rPr>
        <w:t xml:space="preserve">ПОРЯДОК </w:t>
      </w:r>
      <w:r w:rsidRPr="000A707B">
        <w:rPr>
          <w:rFonts w:ascii="Times New Roman" w:eastAsia="Times New Roman" w:hAnsi="Times New Roman"/>
          <w:b/>
          <w:bCs/>
          <w:sz w:val="28"/>
          <w:szCs w:val="28"/>
          <w:lang w:val="uk-UA"/>
        </w:rPr>
        <w:br/>
        <w:t xml:space="preserve">розроблення та моніторингу реалізації </w:t>
      </w:r>
    </w:p>
    <w:p w14:paraId="79963957" w14:textId="77777777" w:rsidR="001769C7" w:rsidRPr="000A707B" w:rsidRDefault="001769C7" w:rsidP="001769C7">
      <w:pPr>
        <w:spacing w:after="0" w:line="240" w:lineRule="auto"/>
        <w:ind w:firstLine="450"/>
        <w:jc w:val="center"/>
        <w:rPr>
          <w:rFonts w:ascii="Times New Roman" w:eastAsia="Times New Roman" w:hAnsi="Times New Roman"/>
          <w:b/>
          <w:bCs/>
          <w:sz w:val="28"/>
          <w:szCs w:val="28"/>
          <w:lang w:val="uk-UA"/>
        </w:rPr>
      </w:pPr>
      <w:r w:rsidRPr="000A707B">
        <w:rPr>
          <w:rFonts w:ascii="Times New Roman" w:eastAsia="Times New Roman" w:hAnsi="Times New Roman"/>
          <w:b/>
          <w:bCs/>
          <w:sz w:val="28"/>
          <w:szCs w:val="28"/>
          <w:lang w:val="uk-UA"/>
        </w:rPr>
        <w:t xml:space="preserve">середньострокового плану пріоритетних публічних інвестицій </w:t>
      </w:r>
    </w:p>
    <w:p w14:paraId="1322C3FB" w14:textId="5B9B82A2" w:rsidR="001769C7" w:rsidRPr="000A707B" w:rsidRDefault="001769C7" w:rsidP="001769C7">
      <w:pPr>
        <w:spacing w:after="0" w:line="240" w:lineRule="auto"/>
        <w:ind w:firstLine="450"/>
        <w:jc w:val="center"/>
        <w:rPr>
          <w:rFonts w:ascii="Times New Roman" w:eastAsia="Times New Roman" w:hAnsi="Times New Roman"/>
          <w:b/>
          <w:bCs/>
          <w:sz w:val="28"/>
          <w:szCs w:val="28"/>
          <w:lang w:val="uk-UA"/>
        </w:rPr>
      </w:pPr>
      <w:r w:rsidRPr="000A707B">
        <w:rPr>
          <w:rFonts w:ascii="Times New Roman" w:eastAsia="Times New Roman" w:hAnsi="Times New Roman"/>
          <w:b/>
          <w:bCs/>
          <w:sz w:val="28"/>
          <w:szCs w:val="28"/>
          <w:lang w:val="uk-UA"/>
        </w:rPr>
        <w:t>Бучанської міської територіальної громади</w:t>
      </w:r>
    </w:p>
    <w:p w14:paraId="37C533F3" w14:textId="77777777" w:rsidR="001769C7" w:rsidRPr="000A707B" w:rsidRDefault="001769C7" w:rsidP="001769C7">
      <w:pPr>
        <w:spacing w:after="0" w:line="240" w:lineRule="auto"/>
        <w:ind w:firstLine="450"/>
        <w:jc w:val="center"/>
        <w:rPr>
          <w:rFonts w:ascii="Times New Roman" w:eastAsia="Times New Roman" w:hAnsi="Times New Roman"/>
          <w:sz w:val="28"/>
          <w:szCs w:val="28"/>
          <w:lang w:val="uk-UA"/>
        </w:rPr>
      </w:pPr>
    </w:p>
    <w:p w14:paraId="2366BADC" w14:textId="51922142"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 w:name="n14"/>
      <w:bookmarkEnd w:id="3"/>
      <w:r w:rsidRPr="000A707B">
        <w:rPr>
          <w:rFonts w:ascii="Times New Roman" w:eastAsia="Times New Roman" w:hAnsi="Times New Roman"/>
          <w:sz w:val="28"/>
          <w:szCs w:val="28"/>
          <w:lang w:val="uk-UA" w:eastAsia="ru-RU"/>
        </w:rPr>
        <w:t xml:space="preserve">1. Цей Порядок визначає механізм розроблення та моніторингу реалізації середньострокового плану пріоритетних публічних інвестицій </w:t>
      </w:r>
      <w:r w:rsidR="00B7581B" w:rsidRPr="000A707B">
        <w:rPr>
          <w:rFonts w:ascii="Times New Roman" w:eastAsia="Times New Roman" w:hAnsi="Times New Roman"/>
          <w:sz w:val="28"/>
          <w:szCs w:val="28"/>
          <w:lang w:val="uk-UA" w:eastAsia="ru-RU"/>
        </w:rPr>
        <w:t xml:space="preserve">Бучанської </w:t>
      </w:r>
      <w:r w:rsidRPr="000A707B">
        <w:rPr>
          <w:rFonts w:ascii="Times New Roman" w:eastAsia="Times New Roman" w:hAnsi="Times New Roman"/>
          <w:sz w:val="28"/>
          <w:szCs w:val="28"/>
          <w:lang w:val="uk-UA" w:eastAsia="ru-RU"/>
        </w:rPr>
        <w:t>міської територіальної громади (далі - середньостроковий план).</w:t>
      </w:r>
    </w:p>
    <w:p w14:paraId="371B4BA3"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 w:name="n15"/>
      <w:bookmarkEnd w:id="4"/>
      <w:r w:rsidRPr="000A707B">
        <w:rPr>
          <w:rFonts w:ascii="Times New Roman" w:eastAsia="Times New Roman" w:hAnsi="Times New Roman"/>
          <w:sz w:val="28"/>
          <w:szCs w:val="28"/>
          <w:lang w:val="uk-UA" w:eastAsia="ru-RU"/>
        </w:rPr>
        <w:t>2. У цьому Порядку терміни вживаються в такому значенні:</w:t>
      </w:r>
    </w:p>
    <w:p w14:paraId="2D316B28"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5" w:name="n16"/>
      <w:bookmarkEnd w:id="5"/>
      <w:r w:rsidRPr="000A707B">
        <w:rPr>
          <w:rFonts w:ascii="Times New Roman" w:eastAsia="Times New Roman" w:hAnsi="Times New Roman"/>
          <w:sz w:val="28"/>
          <w:szCs w:val="28"/>
          <w:lang w:val="uk-UA" w:eastAsia="ru-RU"/>
        </w:rPr>
        <w:t>галузь (сектор) для публічного інвестування - сфера діяльності держави, в яку спрямовуються публічні інвестиції для підготовки та реалізації публічних інвестиційних проєктів і програм публічних інвестицій;</w:t>
      </w:r>
    </w:p>
    <w:p w14:paraId="5BE8A72F"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6" w:name="n17"/>
      <w:bookmarkEnd w:id="6"/>
      <w:r w:rsidRPr="000A707B">
        <w:rPr>
          <w:rFonts w:ascii="Times New Roman" w:eastAsia="Times New Roman" w:hAnsi="Times New Roman"/>
          <w:sz w:val="28"/>
          <w:szCs w:val="28"/>
          <w:lang w:val="uk-UA" w:eastAsia="ru-RU"/>
        </w:rPr>
        <w:t>наскрізні стратегічні цілі здійснення публічних інвестицій (далі - наскрізні стратегічні цілі) - цілі здійснення публічних інвестицій, що мають міжгалузевий (</w:t>
      </w:r>
      <w:proofErr w:type="spellStart"/>
      <w:r w:rsidRPr="000A707B">
        <w:rPr>
          <w:rFonts w:ascii="Times New Roman" w:eastAsia="Times New Roman" w:hAnsi="Times New Roman"/>
          <w:sz w:val="28"/>
          <w:szCs w:val="28"/>
          <w:lang w:val="uk-UA" w:eastAsia="ru-RU"/>
        </w:rPr>
        <w:t>міжсекторальний</w:t>
      </w:r>
      <w:proofErr w:type="spellEnd"/>
      <w:r w:rsidRPr="000A707B">
        <w:rPr>
          <w:rFonts w:ascii="Times New Roman" w:eastAsia="Times New Roman" w:hAnsi="Times New Roman"/>
          <w:sz w:val="28"/>
          <w:szCs w:val="28"/>
          <w:lang w:val="uk-UA" w:eastAsia="ru-RU"/>
        </w:rPr>
        <w:t>) характер, відповідають національним або глобальним пріоритетам розвитку, 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14:paraId="0762A51F" w14:textId="63C142A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7" w:name="n18"/>
      <w:bookmarkEnd w:id="7"/>
      <w:r w:rsidRPr="000A707B">
        <w:rPr>
          <w:rFonts w:ascii="Times New Roman" w:eastAsia="Times New Roman" w:hAnsi="Times New Roman"/>
          <w:sz w:val="28"/>
          <w:szCs w:val="28"/>
          <w:lang w:val="uk-UA" w:eastAsia="ru-RU"/>
        </w:rPr>
        <w:t>середньостроковий план - документ, що визначає засади здійснення публічних інвестицій на середньостроковий період, зокрема пріоритетні галузі (сектори) для публічного інвестування, основні напрями публічного інвестування (у тому числі за діючими публічними інвестиційними проєктами та програмами публічних інвестицій) відповідно до цілей державної політики в розрізі сфери діяльності, орієнтовний розподіл коштів за рахунок різних джерел фінансування, наскрізні стратегічні цілі</w:t>
      </w:r>
      <w:r w:rsidR="006B4BB9" w:rsidRPr="000A707B">
        <w:rPr>
          <w:rFonts w:ascii="Times New Roman" w:eastAsia="Times New Roman" w:hAnsi="Times New Roman"/>
          <w:sz w:val="28"/>
          <w:szCs w:val="28"/>
          <w:lang w:val="uk-UA" w:eastAsia="ru-RU"/>
        </w:rPr>
        <w:t>;</w:t>
      </w:r>
    </w:p>
    <w:p w14:paraId="0B58B8DE" w14:textId="0B90957F" w:rsidR="006B4BB9" w:rsidRPr="000A707B" w:rsidRDefault="006B4BB9"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секторальний виконавчий орган – виконавчий орган Бучанської міської ради, відповідальний за відповідну галузь (сектор) для публічного інвестування;</w:t>
      </w:r>
    </w:p>
    <w:p w14:paraId="5700CEBB" w14:textId="5329B55C" w:rsidR="006B4BB9" w:rsidRPr="000A707B" w:rsidRDefault="006B4BB9"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секторальний структурний підрозділ - структурний підрозділ Бучанської міської ради, відповідальний за відповідну галузь (сектор) для публічного інвестування.</w:t>
      </w:r>
    </w:p>
    <w:p w14:paraId="6E655114"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8" w:name="n19"/>
      <w:bookmarkEnd w:id="8"/>
      <w:r w:rsidRPr="000A707B">
        <w:rPr>
          <w:rFonts w:ascii="Times New Roman" w:eastAsia="Times New Roman" w:hAnsi="Times New Roman"/>
          <w:sz w:val="28"/>
          <w:szCs w:val="28"/>
          <w:lang w:val="uk-UA" w:eastAsia="ru-RU"/>
        </w:rPr>
        <w:t xml:space="preserve">3. Інші терміни вживаються у значенні, наведеному в </w:t>
      </w:r>
      <w:hyperlink r:id="rId10" w:tgtFrame="_blank" w:history="1">
        <w:r w:rsidRPr="000A707B">
          <w:rPr>
            <w:rFonts w:ascii="Times New Roman" w:eastAsia="Times New Roman" w:hAnsi="Times New Roman"/>
            <w:sz w:val="28"/>
            <w:szCs w:val="28"/>
            <w:lang w:val="uk-UA" w:eastAsia="ru-RU"/>
          </w:rPr>
          <w:t>Бюджетному кодексі України</w:t>
        </w:r>
      </w:hyperlink>
      <w:r w:rsidRPr="000A707B">
        <w:rPr>
          <w:rFonts w:ascii="Times New Roman" w:eastAsia="Times New Roman" w:hAnsi="Times New Roman"/>
          <w:sz w:val="28"/>
          <w:szCs w:val="28"/>
          <w:lang w:val="uk-UA" w:eastAsia="ru-RU"/>
        </w:rPr>
        <w:t xml:space="preserve">, Законах України </w:t>
      </w:r>
      <w:hyperlink r:id="rId11" w:tgtFrame="_blank" w:history="1">
        <w:r w:rsidRPr="000A707B">
          <w:rPr>
            <w:rFonts w:ascii="Times New Roman" w:eastAsia="Times New Roman" w:hAnsi="Times New Roman"/>
            <w:sz w:val="28"/>
            <w:szCs w:val="28"/>
            <w:lang w:val="uk-UA" w:eastAsia="ru-RU"/>
          </w:rPr>
          <w:t>“Про засади державної регіональної політики”</w:t>
        </w:r>
      </w:hyperlink>
      <w:r w:rsidRPr="000A707B">
        <w:rPr>
          <w:rFonts w:ascii="Times New Roman" w:eastAsia="Times New Roman" w:hAnsi="Times New Roman"/>
          <w:sz w:val="28"/>
          <w:szCs w:val="28"/>
          <w:lang w:val="uk-UA" w:eastAsia="ru-RU"/>
        </w:rPr>
        <w:t xml:space="preserve"> і </w:t>
      </w:r>
      <w:hyperlink r:id="rId12" w:tgtFrame="_blank" w:history="1">
        <w:r w:rsidRPr="000A707B">
          <w:rPr>
            <w:rFonts w:ascii="Times New Roman" w:eastAsia="Times New Roman" w:hAnsi="Times New Roman"/>
            <w:sz w:val="28"/>
            <w:szCs w:val="28"/>
            <w:lang w:val="uk-UA" w:eastAsia="ru-RU"/>
          </w:rPr>
          <w:t>“Про електронну ідентифікацію та електронні довірчі послуги”</w:t>
        </w:r>
      </w:hyperlink>
      <w:r w:rsidRPr="000A707B">
        <w:rPr>
          <w:rFonts w:ascii="Times New Roman" w:eastAsia="Times New Roman" w:hAnsi="Times New Roman"/>
          <w:sz w:val="28"/>
          <w:szCs w:val="28"/>
          <w:lang w:val="uk-UA" w:eastAsia="ru-RU"/>
        </w:rPr>
        <w:t>.</w:t>
      </w:r>
    </w:p>
    <w:p w14:paraId="3FE45CA9" w14:textId="0D9DE08F"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9" w:name="n20"/>
      <w:bookmarkEnd w:id="9"/>
      <w:r w:rsidRPr="000A707B">
        <w:rPr>
          <w:rFonts w:ascii="Times New Roman" w:eastAsia="Times New Roman" w:hAnsi="Times New Roman"/>
          <w:sz w:val="28"/>
          <w:szCs w:val="28"/>
          <w:lang w:val="uk-UA" w:eastAsia="ru-RU"/>
        </w:rPr>
        <w:lastRenderedPageBreak/>
        <w:t xml:space="preserve">4. Середньостроковий план розробляється на плановий і наступні за плановим два бюджетних періоди щороку під час складання прогнозу бюджету </w:t>
      </w:r>
      <w:r w:rsidR="00B7581B"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територіальної громади.</w:t>
      </w:r>
    </w:p>
    <w:p w14:paraId="36C3848E" w14:textId="54F07F92"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0" w:name="n21"/>
      <w:bookmarkEnd w:id="10"/>
      <w:r w:rsidRPr="000A707B">
        <w:rPr>
          <w:rFonts w:ascii="Times New Roman" w:eastAsia="Times New Roman" w:hAnsi="Times New Roman"/>
          <w:sz w:val="28"/>
          <w:szCs w:val="28"/>
          <w:lang w:val="uk-UA" w:eastAsia="ru-RU"/>
        </w:rPr>
        <w:t xml:space="preserve">5. Середньостроковий план розробляється відділом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на підставі пропозицій </w:t>
      </w:r>
      <w:r w:rsidR="00D073B2" w:rsidRPr="000A707B">
        <w:rPr>
          <w:rFonts w:ascii="Times New Roman" w:eastAsia="Times New Roman" w:hAnsi="Times New Roman"/>
          <w:sz w:val="28"/>
          <w:szCs w:val="28"/>
          <w:lang w:val="uk-UA" w:eastAsia="ru-RU"/>
        </w:rPr>
        <w:t>виконавчих органів та структурних підрозділів</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відповідно до цілей і завдань, визначених документами стратегічного планування, у межах доведеного </w:t>
      </w:r>
      <w:r w:rsidR="00D073B2" w:rsidRPr="000A707B">
        <w:rPr>
          <w:rFonts w:ascii="Times New Roman" w:eastAsia="Times New Roman" w:hAnsi="Times New Roman"/>
          <w:sz w:val="28"/>
          <w:szCs w:val="28"/>
          <w:lang w:val="uk-UA" w:eastAsia="ru-RU"/>
        </w:rPr>
        <w:t>Фінансовим управлінням</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орієнтовного граничного сукупного обсягу публічних інвестицій на середньостроковий період.</w:t>
      </w:r>
    </w:p>
    <w:p w14:paraId="05C1082B" w14:textId="6E507239"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1" w:name="n22"/>
      <w:bookmarkEnd w:id="11"/>
      <w:r w:rsidRPr="000A707B">
        <w:rPr>
          <w:rFonts w:ascii="Times New Roman" w:eastAsia="Times New Roman" w:hAnsi="Times New Roman"/>
          <w:sz w:val="28"/>
          <w:szCs w:val="28"/>
          <w:lang w:val="uk-UA" w:eastAsia="ru-RU"/>
        </w:rPr>
        <w:t xml:space="preserve">6.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для підготовки проєкту середньострокового плану:</w:t>
      </w:r>
    </w:p>
    <w:p w14:paraId="5962FF29" w14:textId="2BD69CAC"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2" w:name="n23"/>
      <w:bookmarkEnd w:id="12"/>
      <w:r w:rsidRPr="000A707B">
        <w:rPr>
          <w:rFonts w:ascii="Times New Roman" w:eastAsia="Times New Roman" w:hAnsi="Times New Roman"/>
          <w:sz w:val="28"/>
          <w:szCs w:val="28"/>
          <w:lang w:val="uk-UA" w:eastAsia="ru-RU"/>
        </w:rPr>
        <w:t>використовує перелік галузей (секторів) для публічного інвестування згідно з додатком 1 і в разі потреби готує пропозиції про внесення змін до нього;</w:t>
      </w:r>
    </w:p>
    <w:p w14:paraId="45E3A1CF" w14:textId="4CEFB911"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3" w:name="n24"/>
      <w:bookmarkEnd w:id="13"/>
      <w:r w:rsidRPr="000A707B">
        <w:rPr>
          <w:rFonts w:ascii="Times New Roman" w:eastAsia="Times New Roman" w:hAnsi="Times New Roman"/>
          <w:sz w:val="28"/>
          <w:szCs w:val="28"/>
          <w:lang w:val="uk-UA" w:eastAsia="ru-RU"/>
        </w:rPr>
        <w:t xml:space="preserve">формує перелік </w:t>
      </w:r>
      <w:proofErr w:type="spellStart"/>
      <w:r w:rsidRPr="000A707B">
        <w:rPr>
          <w:rFonts w:ascii="Times New Roman" w:eastAsia="Times New Roman" w:hAnsi="Times New Roman"/>
          <w:sz w:val="28"/>
          <w:szCs w:val="28"/>
          <w:lang w:val="uk-UA" w:eastAsia="ru-RU"/>
        </w:rPr>
        <w:t>підсекторів</w:t>
      </w:r>
      <w:proofErr w:type="spellEnd"/>
      <w:r w:rsidRPr="000A707B">
        <w:rPr>
          <w:rFonts w:ascii="Times New Roman" w:eastAsia="Times New Roman" w:hAnsi="Times New Roman"/>
          <w:sz w:val="28"/>
          <w:szCs w:val="28"/>
          <w:lang w:val="uk-UA" w:eastAsia="ru-RU"/>
        </w:rPr>
        <w:t xml:space="preserve"> галузей (секторів) для публічного інвестування із урахуванням рекомендацій, отриманих від</w:t>
      </w:r>
      <w:r w:rsidRPr="000A707B">
        <w:rPr>
          <w:rFonts w:ascii="Times New Roman" w:eastAsia="Times New Roman" w:hAnsi="Times New Roman"/>
          <w:i/>
          <w:color w:val="000080"/>
          <w:sz w:val="28"/>
          <w:szCs w:val="28"/>
          <w:lang w:val="uk-UA" w:eastAsia="ru-RU"/>
        </w:rPr>
        <w:t xml:space="preserve"> </w:t>
      </w:r>
      <w:r w:rsidR="00D073B2" w:rsidRPr="000A707B">
        <w:rPr>
          <w:rFonts w:ascii="Times New Roman" w:eastAsia="Times New Roman" w:hAnsi="Times New Roman"/>
          <w:sz w:val="28"/>
          <w:szCs w:val="28"/>
          <w:lang w:val="uk-UA" w:eastAsia="ru-RU"/>
        </w:rPr>
        <w:t>виконавчих органів та структурних підрозділів</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відповідальних за галузі (сектори) для публічного інвестування;</w:t>
      </w:r>
    </w:p>
    <w:p w14:paraId="48C35AD7" w14:textId="38BE8B31"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4" w:name="n25"/>
      <w:bookmarkEnd w:id="14"/>
      <w:r w:rsidRPr="000A707B">
        <w:rPr>
          <w:rFonts w:ascii="Times New Roman" w:eastAsia="Times New Roman" w:hAnsi="Times New Roman"/>
          <w:sz w:val="28"/>
          <w:szCs w:val="28"/>
          <w:lang w:val="uk-UA" w:eastAsia="ru-RU"/>
        </w:rPr>
        <w:t xml:space="preserve">формує наскрізні стратегічні цілі на середньостроковий період на основі аналізу стратегічних документів, документів стратегічного планування державної регіональної політики та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територіальної громади, із урахуванням рекомендацій, отриманих від </w:t>
      </w:r>
      <w:proofErr w:type="spellStart"/>
      <w:r w:rsidRPr="000A707B">
        <w:rPr>
          <w:rFonts w:ascii="Times New Roman" w:eastAsia="Times New Roman" w:hAnsi="Times New Roman"/>
          <w:sz w:val="28"/>
          <w:szCs w:val="28"/>
          <w:lang w:val="uk-UA" w:eastAsia="ru-RU"/>
        </w:rPr>
        <w:t>Мінсоцполітики</w:t>
      </w:r>
      <w:proofErr w:type="spellEnd"/>
      <w:r w:rsidRPr="000A707B">
        <w:rPr>
          <w:rFonts w:ascii="Times New Roman" w:eastAsia="Times New Roman" w:hAnsi="Times New Roman"/>
          <w:sz w:val="28"/>
          <w:szCs w:val="28"/>
          <w:lang w:val="uk-UA" w:eastAsia="ru-RU"/>
        </w:rPr>
        <w:t xml:space="preserve">, </w:t>
      </w:r>
      <w:proofErr w:type="spellStart"/>
      <w:r w:rsidRPr="000A707B">
        <w:rPr>
          <w:rFonts w:ascii="Times New Roman" w:eastAsia="Times New Roman" w:hAnsi="Times New Roman"/>
          <w:sz w:val="28"/>
          <w:szCs w:val="28"/>
          <w:lang w:val="uk-UA" w:eastAsia="ru-RU"/>
        </w:rPr>
        <w:t>Мінрозвитку</w:t>
      </w:r>
      <w:proofErr w:type="spellEnd"/>
      <w:r w:rsidRPr="000A707B">
        <w:rPr>
          <w:rFonts w:ascii="Times New Roman" w:eastAsia="Times New Roman" w:hAnsi="Times New Roman"/>
          <w:sz w:val="28"/>
          <w:szCs w:val="28"/>
          <w:lang w:val="uk-UA" w:eastAsia="ru-RU"/>
        </w:rPr>
        <w:t xml:space="preserve">, Міненерго, </w:t>
      </w:r>
      <w:proofErr w:type="spellStart"/>
      <w:r w:rsidRPr="000A707B">
        <w:rPr>
          <w:rFonts w:ascii="Times New Roman" w:eastAsia="Times New Roman" w:hAnsi="Times New Roman"/>
          <w:sz w:val="28"/>
          <w:szCs w:val="28"/>
          <w:lang w:val="uk-UA" w:eastAsia="ru-RU"/>
        </w:rPr>
        <w:t>Міндовкілля</w:t>
      </w:r>
      <w:proofErr w:type="spellEnd"/>
      <w:r w:rsidR="006B4BB9" w:rsidRPr="000A707B">
        <w:rPr>
          <w:rFonts w:ascii="Times New Roman" w:eastAsia="Times New Roman" w:hAnsi="Times New Roman"/>
          <w:sz w:val="28"/>
          <w:szCs w:val="28"/>
          <w:lang w:val="uk-UA" w:eastAsia="ru-RU"/>
        </w:rPr>
        <w:t>;</w:t>
      </w:r>
    </w:p>
    <w:p w14:paraId="5EB683DD" w14:textId="26B0087B" w:rsidR="006B4BB9" w:rsidRPr="000A707B" w:rsidRDefault="006B4BB9"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забезпечує формування середньострокового плану з використанням Єдиної інформаційної системи управління публічними інвестиційними проєктами (</w:t>
      </w:r>
      <w:r w:rsidRPr="000A707B">
        <w:rPr>
          <w:rFonts w:ascii="Times New Roman" w:eastAsia="Times New Roman" w:hAnsi="Times New Roman"/>
          <w:sz w:val="28"/>
          <w:szCs w:val="28"/>
          <w:lang w:eastAsia="ru-RU"/>
        </w:rPr>
        <w:t>DREAM</w:t>
      </w:r>
      <w:r w:rsidRPr="000A707B">
        <w:rPr>
          <w:rFonts w:ascii="Times New Roman" w:eastAsia="Times New Roman" w:hAnsi="Times New Roman"/>
          <w:sz w:val="28"/>
          <w:szCs w:val="28"/>
          <w:lang w:val="uk-UA" w:eastAsia="ru-RU"/>
        </w:rPr>
        <w:t>).</w:t>
      </w:r>
    </w:p>
    <w:p w14:paraId="0980BF61" w14:textId="3D510B83"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5" w:name="n26"/>
      <w:bookmarkEnd w:id="15"/>
      <w:r w:rsidRPr="000A707B">
        <w:rPr>
          <w:rFonts w:ascii="Times New Roman" w:eastAsia="Times New Roman" w:hAnsi="Times New Roman"/>
          <w:sz w:val="28"/>
          <w:szCs w:val="28"/>
          <w:lang w:val="uk-UA" w:eastAsia="ru-RU"/>
        </w:rPr>
        <w:t xml:space="preserve">7.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не пізніше </w:t>
      </w:r>
      <w:r w:rsidR="00056778" w:rsidRPr="000A707B">
        <w:rPr>
          <w:rFonts w:ascii="Times New Roman" w:eastAsia="Times New Roman" w:hAnsi="Times New Roman"/>
          <w:sz w:val="28"/>
          <w:szCs w:val="28"/>
          <w:lang w:val="uk-UA" w:eastAsia="ru-RU"/>
        </w:rPr>
        <w:t>1 червня</w:t>
      </w:r>
      <w:r w:rsidRPr="000A707B">
        <w:rPr>
          <w:rFonts w:ascii="Times New Roman" w:eastAsia="Times New Roman" w:hAnsi="Times New Roman"/>
          <w:sz w:val="28"/>
          <w:szCs w:val="28"/>
          <w:lang w:val="uk-UA" w:eastAsia="ru-RU"/>
        </w:rPr>
        <w:t xml:space="preserve"> року, що передує плановому, надсилає до </w:t>
      </w:r>
      <w:r w:rsidR="00D073B2" w:rsidRPr="000A707B">
        <w:rPr>
          <w:rFonts w:ascii="Times New Roman" w:eastAsia="Times New Roman" w:hAnsi="Times New Roman"/>
          <w:sz w:val="28"/>
          <w:szCs w:val="28"/>
          <w:lang w:val="uk-UA" w:eastAsia="ru-RU"/>
        </w:rPr>
        <w:t>виконавчих органів та структурних підрозділів</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w:t>
      </w:r>
      <w:r w:rsidRPr="000A707B">
        <w:rPr>
          <w:rFonts w:ascii="Times New Roman" w:eastAsia="Times New Roman" w:hAnsi="Times New Roman"/>
          <w:i/>
          <w:color w:val="3366FF"/>
          <w:sz w:val="28"/>
          <w:szCs w:val="28"/>
          <w:lang w:val="uk-UA" w:eastAsia="ru-RU"/>
        </w:rPr>
        <w:t xml:space="preserve"> </w:t>
      </w:r>
      <w:r w:rsidRPr="000A707B">
        <w:rPr>
          <w:rFonts w:ascii="Times New Roman" w:eastAsia="Times New Roman" w:hAnsi="Times New Roman"/>
          <w:sz w:val="28"/>
          <w:szCs w:val="28"/>
          <w:lang w:val="uk-UA" w:eastAsia="ru-RU"/>
        </w:rPr>
        <w:t xml:space="preserve">відповідальних за галузі (сектори) для публічного інвестування, запит про подання пропозицій до середньострокового плану та інструкцію про формування таких пропозицій (далі - інструкція), яка повинна містити, зокрема, підходи до визначення основних напрямів публічного інвестування (із обов’язковим урахуванням діючих програм публічних інвестицій та публічних інвестиційних проєктів, цільових показників напрямів публічного інвестування, а також із урахуванням конкретності, </w:t>
      </w:r>
      <w:proofErr w:type="spellStart"/>
      <w:r w:rsidRPr="000A707B">
        <w:rPr>
          <w:rFonts w:ascii="Times New Roman" w:eastAsia="Times New Roman" w:hAnsi="Times New Roman"/>
          <w:sz w:val="28"/>
          <w:szCs w:val="28"/>
          <w:lang w:val="uk-UA" w:eastAsia="ru-RU"/>
        </w:rPr>
        <w:t>вимірюваності</w:t>
      </w:r>
      <w:proofErr w:type="spellEnd"/>
      <w:r w:rsidRPr="000A707B">
        <w:rPr>
          <w:rFonts w:ascii="Times New Roman" w:eastAsia="Times New Roman" w:hAnsi="Times New Roman"/>
          <w:sz w:val="28"/>
          <w:szCs w:val="28"/>
          <w:lang w:val="uk-UA" w:eastAsia="ru-RU"/>
        </w:rPr>
        <w:t xml:space="preserve">, досяжності, </w:t>
      </w:r>
      <w:proofErr w:type="spellStart"/>
      <w:r w:rsidRPr="000A707B">
        <w:rPr>
          <w:rFonts w:ascii="Times New Roman" w:eastAsia="Times New Roman" w:hAnsi="Times New Roman"/>
          <w:sz w:val="28"/>
          <w:szCs w:val="28"/>
          <w:lang w:val="uk-UA" w:eastAsia="ru-RU"/>
        </w:rPr>
        <w:t>релевантності</w:t>
      </w:r>
      <w:proofErr w:type="spellEnd"/>
      <w:r w:rsidRPr="000A707B">
        <w:rPr>
          <w:rFonts w:ascii="Times New Roman" w:eastAsia="Times New Roman" w:hAnsi="Times New Roman"/>
          <w:sz w:val="28"/>
          <w:szCs w:val="28"/>
          <w:lang w:val="uk-UA" w:eastAsia="ru-RU"/>
        </w:rPr>
        <w:t xml:space="preserve"> таких цільових показників), підходи до визначення орієнтовних фінансових потреб щодо здійснення публічних інвестицій і розрахунків, що обґрунтовують такі потреби, а також особливості подання таких пропозицій.</w:t>
      </w:r>
    </w:p>
    <w:p w14:paraId="2B3A947A" w14:textId="0F328C97" w:rsidR="001769C7" w:rsidRPr="000A707B" w:rsidRDefault="001769C7" w:rsidP="00396A98">
      <w:pPr>
        <w:shd w:val="clear" w:color="auto" w:fill="FFFFFF"/>
        <w:spacing w:after="0" w:line="276" w:lineRule="auto"/>
        <w:ind w:firstLine="600"/>
        <w:jc w:val="both"/>
        <w:rPr>
          <w:rFonts w:ascii="Times New Roman" w:eastAsia="Times New Roman" w:hAnsi="Times New Roman"/>
          <w:i/>
          <w:color w:val="3366FF"/>
          <w:sz w:val="28"/>
          <w:szCs w:val="28"/>
          <w:lang w:val="uk-UA" w:eastAsia="ru-RU" w:bidi="he-IL"/>
        </w:rPr>
      </w:pPr>
      <w:bookmarkStart w:id="16" w:name="n27"/>
      <w:bookmarkEnd w:id="16"/>
      <w:r w:rsidRPr="000A707B">
        <w:rPr>
          <w:rFonts w:ascii="Times New Roman" w:eastAsia="Times New Roman" w:hAnsi="Times New Roman"/>
          <w:sz w:val="28"/>
          <w:szCs w:val="28"/>
          <w:lang w:val="uk-UA" w:eastAsia="ru-RU" w:bidi="he-IL"/>
        </w:rPr>
        <w:lastRenderedPageBreak/>
        <w:t>8. Пропозиція до середньострокового плану готується</w:t>
      </w:r>
      <w:r w:rsidRPr="000A707B">
        <w:rPr>
          <w:rFonts w:ascii="Times New Roman" w:eastAsia="Times New Roman" w:hAnsi="Times New Roman"/>
          <w:i/>
          <w:color w:val="3366FF"/>
          <w:sz w:val="28"/>
          <w:szCs w:val="28"/>
          <w:lang w:val="uk-UA" w:eastAsia="ru-RU" w:bidi="he-IL"/>
        </w:rPr>
        <w:t xml:space="preserve"> </w:t>
      </w:r>
      <w:r w:rsidR="00B00AA5" w:rsidRPr="000A707B">
        <w:rPr>
          <w:rFonts w:ascii="Times New Roman" w:eastAsia="Times New Roman" w:hAnsi="Times New Roman"/>
          <w:iCs/>
          <w:sz w:val="28"/>
          <w:szCs w:val="28"/>
          <w:lang w:val="uk-UA" w:eastAsia="ru-RU" w:bidi="he-IL"/>
        </w:rPr>
        <w:t xml:space="preserve">виконавчими органами та </w:t>
      </w:r>
      <w:r w:rsidRPr="000A707B">
        <w:rPr>
          <w:rFonts w:ascii="Times New Roman" w:eastAsia="Times New Roman" w:hAnsi="Times New Roman"/>
          <w:sz w:val="28"/>
          <w:szCs w:val="28"/>
          <w:lang w:val="uk-UA" w:eastAsia="ru-RU" w:bidi="he-IL"/>
        </w:rPr>
        <w:t xml:space="preserve">структурними підрозділами </w:t>
      </w:r>
      <w:r w:rsidR="00D073B2" w:rsidRPr="000A707B">
        <w:rPr>
          <w:rFonts w:ascii="Times New Roman" w:eastAsia="Times New Roman" w:hAnsi="Times New Roman"/>
          <w:sz w:val="28"/>
          <w:szCs w:val="28"/>
          <w:lang w:val="uk-UA" w:eastAsia="ru-RU" w:bidi="he-IL"/>
        </w:rPr>
        <w:t>Бучанської</w:t>
      </w:r>
      <w:r w:rsidRPr="000A707B">
        <w:rPr>
          <w:rFonts w:ascii="Times New Roman" w:eastAsia="Times New Roman" w:hAnsi="Times New Roman"/>
          <w:sz w:val="28"/>
          <w:szCs w:val="28"/>
          <w:lang w:val="uk-UA" w:eastAsia="ru-RU" w:bidi="he-IL"/>
        </w:rPr>
        <w:t xml:space="preserve"> міської ради, відповідальними за галузі (сектори) для публічного інвестування, на основі відповідних галузевих (секторальних) стратегій, </w:t>
      </w:r>
      <w:r w:rsidR="00CC3ABE" w:rsidRPr="000A707B">
        <w:rPr>
          <w:rFonts w:ascii="Times New Roman" w:eastAsia="Times New Roman" w:hAnsi="Times New Roman"/>
          <w:sz w:val="28"/>
          <w:szCs w:val="28"/>
          <w:lang w:val="uk-UA" w:eastAsia="ru-RU" w:bidi="he-IL"/>
        </w:rPr>
        <w:t xml:space="preserve">Стратегії розвитку Бучанської міської територіальної громади </w:t>
      </w:r>
      <w:r w:rsidRPr="000A707B">
        <w:rPr>
          <w:rFonts w:ascii="Times New Roman" w:eastAsia="Times New Roman" w:hAnsi="Times New Roman"/>
          <w:sz w:val="28"/>
          <w:szCs w:val="28"/>
          <w:lang w:val="uk-UA" w:eastAsia="ru-RU" w:bidi="he-IL"/>
        </w:rPr>
        <w:t xml:space="preserve"> (як </w:t>
      </w:r>
      <w:proofErr w:type="spellStart"/>
      <w:r w:rsidRPr="000A707B">
        <w:rPr>
          <w:rFonts w:ascii="Times New Roman" w:eastAsia="Times New Roman" w:hAnsi="Times New Roman"/>
          <w:sz w:val="28"/>
          <w:szCs w:val="28"/>
          <w:lang w:val="uk-UA" w:eastAsia="ru-RU" w:bidi="he-IL"/>
        </w:rPr>
        <w:t>кроссекторальної</w:t>
      </w:r>
      <w:proofErr w:type="spellEnd"/>
      <w:r w:rsidRPr="000A707B">
        <w:rPr>
          <w:rFonts w:ascii="Times New Roman" w:eastAsia="Times New Roman" w:hAnsi="Times New Roman"/>
          <w:sz w:val="28"/>
          <w:szCs w:val="28"/>
          <w:lang w:val="uk-UA" w:eastAsia="ru-RU" w:bidi="he-IL"/>
        </w:rPr>
        <w:t xml:space="preserve"> стратегії) і переліку галузей (секторів) для публічного інвестування</w:t>
      </w:r>
      <w:r w:rsidR="00BE1AFB" w:rsidRPr="000A707B">
        <w:rPr>
          <w:rFonts w:ascii="Times New Roman" w:eastAsia="Times New Roman" w:hAnsi="Times New Roman"/>
          <w:sz w:val="28"/>
          <w:szCs w:val="28"/>
          <w:lang w:val="uk-UA" w:eastAsia="ru-RU" w:bidi="he-IL"/>
        </w:rPr>
        <w:t>.</w:t>
      </w:r>
    </w:p>
    <w:p w14:paraId="015ED48E"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7" w:name="n28"/>
      <w:bookmarkEnd w:id="17"/>
      <w:r w:rsidRPr="000A707B">
        <w:rPr>
          <w:rFonts w:ascii="Times New Roman" w:eastAsia="Times New Roman" w:hAnsi="Times New Roman"/>
          <w:sz w:val="28"/>
          <w:szCs w:val="28"/>
          <w:lang w:val="uk-UA" w:eastAsia="ru-RU"/>
        </w:rPr>
        <w:t>Пропозиція до середньострокового плану повинна містити інформацію щодо:</w:t>
      </w:r>
    </w:p>
    <w:p w14:paraId="2E0D02F6"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8" w:name="n29"/>
      <w:bookmarkEnd w:id="18"/>
      <w:proofErr w:type="spellStart"/>
      <w:r w:rsidRPr="000A707B">
        <w:rPr>
          <w:rFonts w:ascii="Times New Roman" w:eastAsia="Times New Roman" w:hAnsi="Times New Roman"/>
          <w:sz w:val="28"/>
          <w:szCs w:val="28"/>
          <w:lang w:val="uk-UA" w:eastAsia="ru-RU"/>
        </w:rPr>
        <w:t>підсекторів</w:t>
      </w:r>
      <w:proofErr w:type="spellEnd"/>
      <w:r w:rsidRPr="000A707B">
        <w:rPr>
          <w:rFonts w:ascii="Times New Roman" w:eastAsia="Times New Roman" w:hAnsi="Times New Roman"/>
          <w:sz w:val="28"/>
          <w:szCs w:val="28"/>
          <w:lang w:val="uk-UA" w:eastAsia="ru-RU"/>
        </w:rPr>
        <w:t xml:space="preserve"> галузей (секторів) для публічного інвестування;</w:t>
      </w:r>
    </w:p>
    <w:p w14:paraId="443753C3" w14:textId="4AAB87B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19" w:name="n30"/>
      <w:bookmarkEnd w:id="19"/>
      <w:r w:rsidRPr="000A707B">
        <w:rPr>
          <w:rFonts w:ascii="Times New Roman" w:eastAsia="Times New Roman" w:hAnsi="Times New Roman"/>
          <w:sz w:val="28"/>
          <w:szCs w:val="28"/>
          <w:lang w:val="uk-UA" w:eastAsia="ru-RU"/>
        </w:rPr>
        <w:t xml:space="preserve">напрямів публічного інвестування у відповідних галузях (секторах) із обов’язковим визначенням основних </w:t>
      </w:r>
      <w:r w:rsidR="006B4BB9" w:rsidRPr="000A707B">
        <w:rPr>
          <w:rFonts w:ascii="Times New Roman" w:eastAsia="Times New Roman" w:hAnsi="Times New Roman"/>
          <w:sz w:val="28"/>
          <w:szCs w:val="28"/>
          <w:lang w:val="uk-UA" w:eastAsia="ru-RU"/>
        </w:rPr>
        <w:t xml:space="preserve">(пріоритетних) </w:t>
      </w:r>
      <w:r w:rsidRPr="000A707B">
        <w:rPr>
          <w:rFonts w:ascii="Times New Roman" w:eastAsia="Times New Roman" w:hAnsi="Times New Roman"/>
          <w:sz w:val="28"/>
          <w:szCs w:val="28"/>
          <w:lang w:val="uk-UA" w:eastAsia="ru-RU"/>
        </w:rPr>
        <w:t>напрямів на дату подання пропозиції, що узгоджуються із завданнями Державної стратегії регіонального розвитку, галузевих (секторальних) стратегій, у розрізі сфер державної політики, регіонів і територій;</w:t>
      </w:r>
    </w:p>
    <w:p w14:paraId="19952E41"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20" w:name="n31"/>
      <w:bookmarkEnd w:id="20"/>
      <w:r w:rsidRPr="000A707B">
        <w:rPr>
          <w:rFonts w:ascii="Times New Roman" w:eastAsia="Times New Roman" w:hAnsi="Times New Roman"/>
          <w:sz w:val="28"/>
          <w:szCs w:val="28"/>
          <w:lang w:val="uk-UA" w:eastAsia="ru-RU"/>
        </w:rPr>
        <w:t>цільових показників напряму публічного інвестування та їх планових значень, які передбачається досягнути.</w:t>
      </w:r>
    </w:p>
    <w:p w14:paraId="0B1C3DA5" w14:textId="2C78AF46" w:rsidR="001769C7" w:rsidRPr="000A707B" w:rsidRDefault="001769C7" w:rsidP="00396A98">
      <w:pPr>
        <w:shd w:val="clear" w:color="auto" w:fill="FFFFFF"/>
        <w:spacing w:after="0" w:line="276" w:lineRule="auto"/>
        <w:ind w:firstLine="600"/>
        <w:jc w:val="both"/>
        <w:rPr>
          <w:rFonts w:ascii="Times New Roman" w:eastAsia="Times New Roman" w:hAnsi="Times New Roman"/>
          <w:i/>
          <w:color w:val="3366FF"/>
          <w:sz w:val="28"/>
          <w:szCs w:val="28"/>
          <w:lang w:val="uk-UA" w:eastAsia="ru-RU" w:bidi="he-IL"/>
        </w:rPr>
      </w:pPr>
      <w:bookmarkStart w:id="21" w:name="n32"/>
      <w:bookmarkEnd w:id="21"/>
      <w:r w:rsidRPr="000A707B">
        <w:rPr>
          <w:rFonts w:ascii="Times New Roman" w:eastAsia="Times New Roman" w:hAnsi="Times New Roman"/>
          <w:sz w:val="28"/>
          <w:szCs w:val="28"/>
          <w:lang w:val="uk-UA" w:eastAsia="ru-RU" w:bidi="he-IL"/>
        </w:rPr>
        <w:t xml:space="preserve">Такі показники визначаються із урахуванням наскрізних стратегічних цілей і повинні бути узгоджені із показниками виконання завдань, визначених </w:t>
      </w:r>
      <w:r w:rsidR="00C6716C" w:rsidRPr="000A707B">
        <w:rPr>
          <w:rFonts w:ascii="Times New Roman" w:eastAsia="Times New Roman" w:hAnsi="Times New Roman"/>
          <w:sz w:val="28"/>
          <w:szCs w:val="28"/>
          <w:lang w:val="uk-UA" w:eastAsia="ru-RU" w:bidi="he-IL"/>
        </w:rPr>
        <w:t>Стратегією розвитку Бучанської міської територіальної громади</w:t>
      </w:r>
      <w:r w:rsidRPr="000A707B">
        <w:rPr>
          <w:rFonts w:ascii="Times New Roman" w:eastAsia="Times New Roman" w:hAnsi="Times New Roman"/>
          <w:sz w:val="28"/>
          <w:szCs w:val="28"/>
          <w:lang w:val="uk-UA" w:eastAsia="ru-RU" w:bidi="he-IL"/>
        </w:rPr>
        <w:t xml:space="preserve">, відповідними галузевими (секторальними) стратегіями; </w:t>
      </w:r>
    </w:p>
    <w:p w14:paraId="5575A819"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22" w:name="n33"/>
      <w:bookmarkEnd w:id="22"/>
      <w:r w:rsidRPr="000A707B">
        <w:rPr>
          <w:rFonts w:ascii="Times New Roman" w:eastAsia="Times New Roman" w:hAnsi="Times New Roman"/>
          <w:sz w:val="28"/>
          <w:szCs w:val="28"/>
          <w:lang w:val="uk-UA" w:eastAsia="ru-RU"/>
        </w:rPr>
        <w:t>орієнтовних фінансових потреб для здійснення публічних інвестицій разом із розрахунками, що обґрунтовують такі потреби.</w:t>
      </w:r>
    </w:p>
    <w:p w14:paraId="56991DD2" w14:textId="77777777" w:rsidR="003E4490"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23" w:name="n34"/>
      <w:bookmarkEnd w:id="23"/>
      <w:r w:rsidRPr="000A707B">
        <w:rPr>
          <w:rFonts w:ascii="Times New Roman" w:eastAsia="Times New Roman" w:hAnsi="Times New Roman"/>
          <w:sz w:val="28"/>
          <w:szCs w:val="28"/>
          <w:lang w:val="uk-UA" w:eastAsia="ru-RU"/>
        </w:rPr>
        <w:t xml:space="preserve">9. Під час підготовки пропозиції до середньострокового плану, </w:t>
      </w:r>
      <w:r w:rsidR="00B559D1" w:rsidRPr="000A707B">
        <w:rPr>
          <w:rFonts w:ascii="Times New Roman" w:eastAsia="Times New Roman" w:hAnsi="Times New Roman"/>
          <w:sz w:val="28"/>
          <w:szCs w:val="28"/>
          <w:lang w:val="uk-UA" w:eastAsia="ru-RU"/>
        </w:rPr>
        <w:t xml:space="preserve">виконавчі органи та </w:t>
      </w:r>
      <w:r w:rsidRPr="000A707B">
        <w:rPr>
          <w:rFonts w:ascii="Times New Roman" w:eastAsia="Times New Roman" w:hAnsi="Times New Roman"/>
          <w:sz w:val="28"/>
          <w:szCs w:val="28"/>
          <w:lang w:val="uk-UA" w:eastAsia="ru-RU"/>
        </w:rPr>
        <w:t xml:space="preserve">структурні підрозділи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w:t>
      </w:r>
      <w:r w:rsidRPr="000A707B">
        <w:rPr>
          <w:rFonts w:ascii="Times New Roman" w:eastAsia="Times New Roman" w:hAnsi="Times New Roman"/>
          <w:i/>
          <w:color w:val="3366FF"/>
          <w:sz w:val="28"/>
          <w:szCs w:val="28"/>
          <w:lang w:val="uk-UA" w:eastAsia="ru-RU"/>
        </w:rPr>
        <w:t>,</w:t>
      </w:r>
      <w:r w:rsidRPr="000A707B">
        <w:rPr>
          <w:rFonts w:ascii="Times New Roman" w:eastAsia="Times New Roman" w:hAnsi="Times New Roman"/>
          <w:sz w:val="28"/>
          <w:szCs w:val="28"/>
          <w:lang w:val="uk-UA" w:eastAsia="ru-RU"/>
        </w:rPr>
        <w:t xml:space="preserve"> відповідальні за галузі (сектори) для публічного інвестування</w:t>
      </w:r>
      <w:r w:rsidR="003E4490" w:rsidRPr="000A707B">
        <w:rPr>
          <w:rFonts w:ascii="Times New Roman" w:eastAsia="Times New Roman" w:hAnsi="Times New Roman"/>
          <w:sz w:val="28"/>
          <w:szCs w:val="28"/>
          <w:lang w:val="uk-UA" w:eastAsia="ru-RU"/>
        </w:rPr>
        <w:t>:</w:t>
      </w:r>
    </w:p>
    <w:p w14:paraId="2E4B910D" w14:textId="69830A91" w:rsidR="003E4490" w:rsidRPr="000A707B" w:rsidRDefault="003E4490"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 xml:space="preserve"> </w:t>
      </w:r>
      <w:r w:rsidR="00C225D6" w:rsidRPr="000A707B">
        <w:rPr>
          <w:rFonts w:ascii="Times New Roman" w:eastAsia="Times New Roman" w:hAnsi="Times New Roman"/>
          <w:sz w:val="28"/>
          <w:szCs w:val="28"/>
          <w:lang w:val="uk-UA" w:eastAsia="ru-RU"/>
        </w:rPr>
        <w:t>проводять</w:t>
      </w:r>
      <w:r w:rsidRPr="000A707B">
        <w:rPr>
          <w:rFonts w:ascii="Times New Roman" w:eastAsia="Times New Roman" w:hAnsi="Times New Roman"/>
          <w:sz w:val="28"/>
          <w:szCs w:val="28"/>
          <w:lang w:val="uk-UA" w:eastAsia="ru-RU"/>
        </w:rPr>
        <w:t xml:space="preserve"> необхідні консультації з установами, підприємствами, організаціями усіх форм власності, що є потенційними отримувачами </w:t>
      </w:r>
      <w:r w:rsidR="00C225D6" w:rsidRPr="000A707B">
        <w:rPr>
          <w:rFonts w:ascii="Times New Roman" w:eastAsia="Times New Roman" w:hAnsi="Times New Roman"/>
          <w:sz w:val="28"/>
          <w:szCs w:val="28"/>
          <w:lang w:val="uk-UA" w:eastAsia="ru-RU"/>
        </w:rPr>
        <w:t xml:space="preserve">публічних </w:t>
      </w:r>
      <w:r w:rsidRPr="000A707B">
        <w:rPr>
          <w:rFonts w:ascii="Times New Roman" w:eastAsia="Times New Roman" w:hAnsi="Times New Roman"/>
          <w:sz w:val="28"/>
          <w:szCs w:val="28"/>
          <w:lang w:val="uk-UA" w:eastAsia="ru-RU"/>
        </w:rPr>
        <w:t>інвестицій або користувачами результатів проєктів;</w:t>
      </w:r>
    </w:p>
    <w:p w14:paraId="70D6A164" w14:textId="0CAAB9FD" w:rsidR="003E4490" w:rsidRPr="000A707B" w:rsidRDefault="003E4490"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 xml:space="preserve"> запитують та отримують в установленому законодавством порядку всю необхідну інформацію, документи та матеріали, що стосуються технічного стану об’єктів, потреб у розвитку, соціально-економічних ефектів тощо.</w:t>
      </w:r>
    </w:p>
    <w:p w14:paraId="4454B24A" w14:textId="77777777" w:rsidR="00036125" w:rsidRPr="000A707B" w:rsidRDefault="001769C7"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 xml:space="preserve">10. </w:t>
      </w:r>
      <w:r w:rsidR="00036125" w:rsidRPr="000A707B">
        <w:rPr>
          <w:rFonts w:ascii="Times New Roman" w:eastAsia="Times New Roman" w:hAnsi="Times New Roman"/>
          <w:sz w:val="28"/>
          <w:szCs w:val="28"/>
          <w:lang w:val="uk-UA" w:eastAsia="ru-RU"/>
        </w:rPr>
        <w:t>Пропозиції до середньострокового плану формуються та подаються з використанням Єдиної інформаційної системи управління публічними інвестиційними проєктами (</w:t>
      </w:r>
      <w:r w:rsidR="00036125" w:rsidRPr="000A707B">
        <w:rPr>
          <w:rFonts w:ascii="Times New Roman" w:eastAsia="Times New Roman" w:hAnsi="Times New Roman"/>
          <w:sz w:val="28"/>
          <w:szCs w:val="28"/>
          <w:lang w:eastAsia="ru-RU"/>
        </w:rPr>
        <w:t>DREAM</w:t>
      </w:r>
      <w:r w:rsidR="00036125" w:rsidRPr="000A707B">
        <w:rPr>
          <w:rFonts w:ascii="Times New Roman" w:eastAsia="Times New Roman" w:hAnsi="Times New Roman"/>
          <w:sz w:val="28"/>
          <w:szCs w:val="28"/>
          <w:lang w:val="uk-UA" w:eastAsia="ru-RU"/>
        </w:rPr>
        <w:t>) із накладенням кваліфікованого електронного підпису.</w:t>
      </w:r>
    </w:p>
    <w:p w14:paraId="30F3F31D" w14:textId="25763ED2"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 xml:space="preserve">11. Пропозиції до середньострокового плану подаються </w:t>
      </w:r>
      <w:r w:rsidR="00EB05EC" w:rsidRPr="000A707B">
        <w:rPr>
          <w:rFonts w:ascii="Times New Roman" w:eastAsia="Times New Roman" w:hAnsi="Times New Roman"/>
          <w:sz w:val="28"/>
          <w:szCs w:val="28"/>
          <w:lang w:val="uk-UA" w:eastAsia="ru-RU"/>
        </w:rPr>
        <w:t xml:space="preserve">виконавчими органами та структурними підрозділами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відповідальними за галузі (сектори) для публічного інвестування, у місячний </w:t>
      </w:r>
      <w:r w:rsidRPr="000A707B">
        <w:rPr>
          <w:rFonts w:ascii="Times New Roman" w:eastAsia="Times New Roman" w:hAnsi="Times New Roman"/>
          <w:sz w:val="28"/>
          <w:szCs w:val="28"/>
          <w:lang w:val="uk-UA" w:eastAsia="ru-RU"/>
        </w:rPr>
        <w:lastRenderedPageBreak/>
        <w:t xml:space="preserve">строк з дня надсилання відділом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інструкції.</w:t>
      </w:r>
    </w:p>
    <w:p w14:paraId="19C25DF4" w14:textId="579AE252"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24" w:name="n41"/>
      <w:bookmarkEnd w:id="24"/>
      <w:r w:rsidRPr="000A707B">
        <w:rPr>
          <w:rFonts w:ascii="Times New Roman" w:eastAsia="Times New Roman" w:hAnsi="Times New Roman"/>
          <w:sz w:val="28"/>
          <w:szCs w:val="28"/>
          <w:lang w:val="uk-UA" w:eastAsia="ru-RU"/>
        </w:rPr>
        <w:t xml:space="preserve">12. Аналіз пропозицій до середньострокового плану, поданих, </w:t>
      </w:r>
      <w:r w:rsidR="00EB05EC" w:rsidRPr="000A707B">
        <w:rPr>
          <w:rFonts w:ascii="Times New Roman" w:eastAsia="Times New Roman" w:hAnsi="Times New Roman"/>
          <w:sz w:val="28"/>
          <w:szCs w:val="28"/>
          <w:lang w:val="uk-UA" w:eastAsia="ru-RU"/>
        </w:rPr>
        <w:t xml:space="preserve">виконавчими органами та </w:t>
      </w:r>
      <w:r w:rsidRPr="000A707B">
        <w:rPr>
          <w:rFonts w:ascii="Times New Roman" w:eastAsia="Times New Roman" w:hAnsi="Times New Roman"/>
          <w:sz w:val="28"/>
          <w:szCs w:val="28"/>
          <w:lang w:val="uk-UA" w:eastAsia="ru-RU"/>
        </w:rPr>
        <w:t xml:space="preserve">структурними підрозділами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відповідальними за галузі (сектори) для публічного інвестування, узагальнення отриманої інформації та формування проєкту середньострокового плану здійснюється відділом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w:t>
      </w:r>
    </w:p>
    <w:p w14:paraId="509B18E1" w14:textId="6FA0D16E"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25" w:name="n42"/>
      <w:bookmarkEnd w:id="25"/>
      <w:r w:rsidRPr="000A707B">
        <w:rPr>
          <w:rFonts w:ascii="Times New Roman" w:eastAsia="Times New Roman" w:hAnsi="Times New Roman"/>
          <w:sz w:val="28"/>
          <w:szCs w:val="28"/>
          <w:lang w:val="uk-UA" w:eastAsia="ru-RU"/>
        </w:rPr>
        <w:t xml:space="preserve">13. У разі виявлення за результатами аналізу невідповідності пропозиції до середньострокового плану вимогам інструкції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протягом семи робочих днів з дати реєстрації такої пропозиції в Єдиній інформаційній системі повертає її для доопрацювання  </w:t>
      </w:r>
      <w:r w:rsidR="00C225D6" w:rsidRPr="000A707B">
        <w:rPr>
          <w:rFonts w:ascii="Times New Roman" w:eastAsia="Times New Roman" w:hAnsi="Times New Roman"/>
          <w:sz w:val="28"/>
          <w:szCs w:val="28"/>
          <w:lang w:val="uk-UA" w:eastAsia="ru-RU"/>
        </w:rPr>
        <w:t>виконавчому органу або структурному підрозділу</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відповідальному за галузь (сектор) для публічного інвестування, шляхом надсилання програмними засобами Єдиної інформаційної системи повідомлення в електронній формі із відповідними обґрунтуваннями. Наявність орфографічних, синтаксичних або граматичних помилок, які не спотворюють змісту пропозиції, не є підставою для її повернення.</w:t>
      </w:r>
    </w:p>
    <w:p w14:paraId="69165544" w14:textId="637C4535" w:rsidR="001769C7" w:rsidRPr="000A707B" w:rsidRDefault="001769C7" w:rsidP="0091354C">
      <w:pPr>
        <w:spacing w:after="0" w:line="276" w:lineRule="auto"/>
        <w:ind w:firstLine="600"/>
        <w:jc w:val="both"/>
        <w:rPr>
          <w:rFonts w:ascii="Times New Roman" w:eastAsia="Times New Roman" w:hAnsi="Times New Roman"/>
          <w:sz w:val="28"/>
          <w:szCs w:val="28"/>
          <w:lang w:val="uk-UA" w:eastAsia="ru-RU"/>
        </w:rPr>
      </w:pPr>
      <w:bookmarkStart w:id="26" w:name="n43"/>
      <w:bookmarkEnd w:id="26"/>
      <w:r w:rsidRPr="000A707B">
        <w:rPr>
          <w:rFonts w:ascii="Times New Roman" w:eastAsia="Times New Roman" w:hAnsi="Times New Roman"/>
          <w:sz w:val="28"/>
          <w:szCs w:val="28"/>
          <w:lang w:val="uk-UA" w:eastAsia="ru-RU"/>
        </w:rPr>
        <w:t xml:space="preserve">14. </w:t>
      </w:r>
      <w:r w:rsidR="00056E8E" w:rsidRPr="000A707B">
        <w:rPr>
          <w:rFonts w:ascii="Times New Roman" w:eastAsia="Times New Roman" w:hAnsi="Times New Roman"/>
          <w:sz w:val="28"/>
          <w:szCs w:val="28"/>
          <w:lang w:val="uk-UA" w:eastAsia="ru-RU"/>
        </w:rPr>
        <w:t>Виконавчі органи та с</w:t>
      </w:r>
      <w:r w:rsidRPr="000A707B">
        <w:rPr>
          <w:rFonts w:ascii="Times New Roman" w:eastAsia="Times New Roman" w:hAnsi="Times New Roman"/>
          <w:sz w:val="28"/>
          <w:szCs w:val="28"/>
          <w:lang w:val="uk-UA" w:eastAsia="ru-RU"/>
        </w:rPr>
        <w:t xml:space="preserve">труктурні підрозділи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відповідальні за галузь (сектор) для публічного інвестування, протягом п’яти робочих днів з дня отримання від відділу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повідомлення в електронній формі, надісланого програмними засобами Єдиної інформаційної системи, забезпечують доопрацювання пропозиції до середньострокового плану та повторне її подання відділу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відповідно до пункту 10 цього Порядку.</w:t>
      </w:r>
    </w:p>
    <w:p w14:paraId="18D1F044" w14:textId="12240095" w:rsidR="001769C7" w:rsidRPr="000A707B" w:rsidRDefault="001769C7" w:rsidP="0091354C">
      <w:pPr>
        <w:spacing w:after="0" w:line="276" w:lineRule="auto"/>
        <w:ind w:firstLine="600"/>
        <w:jc w:val="both"/>
        <w:rPr>
          <w:rFonts w:ascii="Times New Roman" w:eastAsia="Times New Roman" w:hAnsi="Times New Roman"/>
          <w:sz w:val="28"/>
          <w:szCs w:val="28"/>
          <w:lang w:val="uk-UA" w:eastAsia="ru-RU"/>
        </w:rPr>
      </w:pPr>
      <w:bookmarkStart w:id="27" w:name="n44"/>
      <w:bookmarkEnd w:id="27"/>
      <w:r w:rsidRPr="000A707B">
        <w:rPr>
          <w:rFonts w:ascii="Times New Roman" w:eastAsia="Times New Roman" w:hAnsi="Times New Roman"/>
          <w:sz w:val="28"/>
          <w:szCs w:val="28"/>
          <w:lang w:val="uk-UA" w:eastAsia="ru-RU"/>
        </w:rPr>
        <w:t xml:space="preserve">У разі необхідності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проводить консультації із </w:t>
      </w:r>
      <w:r w:rsidR="00056E8E" w:rsidRPr="000A707B">
        <w:rPr>
          <w:rFonts w:ascii="Times New Roman" w:eastAsia="Times New Roman" w:hAnsi="Times New Roman"/>
          <w:sz w:val="28"/>
          <w:szCs w:val="28"/>
          <w:lang w:val="uk-UA" w:eastAsia="ru-RU"/>
        </w:rPr>
        <w:t xml:space="preserve">виконавчими органами та </w:t>
      </w:r>
      <w:r w:rsidRPr="000A707B">
        <w:rPr>
          <w:rFonts w:ascii="Times New Roman" w:eastAsia="Times New Roman" w:hAnsi="Times New Roman"/>
          <w:sz w:val="28"/>
          <w:szCs w:val="28"/>
          <w:lang w:val="uk-UA" w:eastAsia="ru-RU"/>
        </w:rPr>
        <w:t xml:space="preserve">структурними підрозділами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відповідальними за галузі (сектори) для публічного інвестування, для узгодження позицій щодо пропозиції до середньострокового плану.</w:t>
      </w:r>
    </w:p>
    <w:p w14:paraId="48FB1D05" w14:textId="5D6DB05C" w:rsidR="001769C7" w:rsidRPr="000A707B" w:rsidRDefault="001769C7" w:rsidP="0091354C">
      <w:pPr>
        <w:spacing w:after="0" w:line="276" w:lineRule="auto"/>
        <w:ind w:firstLine="600"/>
        <w:jc w:val="both"/>
        <w:rPr>
          <w:rFonts w:ascii="Times New Roman" w:eastAsia="Times New Roman" w:hAnsi="Times New Roman"/>
          <w:sz w:val="28"/>
          <w:szCs w:val="28"/>
          <w:lang w:val="uk-UA" w:eastAsia="ru-RU"/>
        </w:rPr>
      </w:pPr>
      <w:bookmarkStart w:id="28" w:name="n45"/>
      <w:bookmarkEnd w:id="28"/>
      <w:r w:rsidRPr="000A707B">
        <w:rPr>
          <w:rFonts w:ascii="Times New Roman" w:eastAsia="Times New Roman" w:hAnsi="Times New Roman"/>
          <w:sz w:val="28"/>
          <w:szCs w:val="28"/>
          <w:lang w:val="uk-UA" w:eastAsia="ru-RU"/>
        </w:rPr>
        <w:t xml:space="preserve">15. Після закінчення строків для подання пропозиції до середньострокового плану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протягом 10 робочих днів забезпечує їх розгляд, аналіз на відповідність вимогам пунктів 8-11 цього Порядку та інструкції, а також узагальнення інформації.</w:t>
      </w:r>
    </w:p>
    <w:p w14:paraId="64952B1F" w14:textId="2E0649CF" w:rsidR="001769C7" w:rsidRPr="000A707B" w:rsidRDefault="001769C7" w:rsidP="0091354C">
      <w:pPr>
        <w:spacing w:after="0" w:line="276" w:lineRule="auto"/>
        <w:ind w:firstLine="600"/>
        <w:jc w:val="both"/>
        <w:rPr>
          <w:rFonts w:ascii="Times New Roman" w:eastAsia="Times New Roman" w:hAnsi="Times New Roman"/>
          <w:sz w:val="28"/>
          <w:szCs w:val="28"/>
          <w:lang w:val="uk-UA" w:eastAsia="ru-RU"/>
        </w:rPr>
      </w:pPr>
      <w:bookmarkStart w:id="29" w:name="n46"/>
      <w:bookmarkEnd w:id="29"/>
      <w:r w:rsidRPr="000A707B">
        <w:rPr>
          <w:rFonts w:ascii="Times New Roman" w:eastAsia="Times New Roman" w:hAnsi="Times New Roman"/>
          <w:sz w:val="28"/>
          <w:szCs w:val="28"/>
          <w:lang w:val="uk-UA" w:eastAsia="ru-RU"/>
        </w:rPr>
        <w:t xml:space="preserve">16. За результатами розгляду пропозицій до середньострокового плану із урахуванням вимог пункту 8 цього Порядку та основних напрямів публічного </w:t>
      </w:r>
      <w:r w:rsidRPr="000A707B">
        <w:rPr>
          <w:rFonts w:ascii="Times New Roman" w:eastAsia="Times New Roman" w:hAnsi="Times New Roman"/>
          <w:sz w:val="28"/>
          <w:szCs w:val="28"/>
          <w:lang w:val="uk-UA" w:eastAsia="ru-RU"/>
        </w:rPr>
        <w:lastRenderedPageBreak/>
        <w:t xml:space="preserve">інвестування </w:t>
      </w:r>
      <w:r w:rsidR="00056E8E" w:rsidRPr="000A707B">
        <w:rPr>
          <w:rFonts w:ascii="Times New Roman" w:eastAsia="Times New Roman" w:hAnsi="Times New Roman"/>
          <w:sz w:val="28"/>
          <w:szCs w:val="28"/>
          <w:lang w:val="uk-UA" w:eastAsia="ru-RU"/>
        </w:rPr>
        <w:t>в</w:t>
      </w:r>
      <w:r w:rsidRPr="000A707B">
        <w:rPr>
          <w:rFonts w:ascii="Times New Roman" w:eastAsia="Times New Roman" w:hAnsi="Times New Roman"/>
          <w:sz w:val="28"/>
          <w:szCs w:val="28"/>
          <w:lang w:val="uk-UA" w:eastAsia="ru-RU"/>
        </w:rPr>
        <w:t xml:space="preserve">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готує проєкт середньострокового плану.</w:t>
      </w:r>
    </w:p>
    <w:p w14:paraId="7CBAB8FF" w14:textId="0305C9D2" w:rsidR="00036125"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0" w:name="n47"/>
      <w:bookmarkEnd w:id="30"/>
      <w:r w:rsidRPr="000A707B">
        <w:rPr>
          <w:rFonts w:ascii="Times New Roman" w:eastAsia="Times New Roman" w:hAnsi="Times New Roman"/>
          <w:sz w:val="28"/>
          <w:szCs w:val="28"/>
          <w:lang w:val="uk-UA" w:eastAsia="ru-RU"/>
        </w:rPr>
        <w:t xml:space="preserve">17. Після доведення </w:t>
      </w:r>
      <w:r w:rsidR="00056E8E" w:rsidRPr="000A707B">
        <w:rPr>
          <w:rFonts w:ascii="Times New Roman" w:eastAsia="Times New Roman" w:hAnsi="Times New Roman"/>
          <w:sz w:val="28"/>
          <w:szCs w:val="28"/>
          <w:lang w:val="uk-UA" w:eastAsia="ru-RU"/>
        </w:rPr>
        <w:t>Фінансовим управлінням</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відділу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інформації щодо орієнтовного граничного сукупного обсягу публічних інвестицій на середньостроковий період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формує пропозиції щодо попереднього розподілу такого обсягу за основними напрямами публічного інвестування в розрізі сфер діяльності та забезпечує подальше включення пропозицій щодо орієнтовного розподілу коштів до проєкту середньострокового плану. Під час формування пропозицій щодо попереднього розподілу орієнтовного граничного сукупного обсягу публічних інвестицій </w:t>
      </w:r>
      <w:r w:rsidR="00056E8E" w:rsidRPr="000A707B">
        <w:rPr>
          <w:rFonts w:ascii="Times New Roman" w:eastAsia="Times New Roman" w:hAnsi="Times New Roman"/>
          <w:sz w:val="28"/>
          <w:szCs w:val="28"/>
          <w:lang w:val="uk-UA" w:eastAsia="ru-RU"/>
        </w:rPr>
        <w:t>в</w:t>
      </w:r>
      <w:r w:rsidRPr="000A707B">
        <w:rPr>
          <w:rFonts w:ascii="Times New Roman" w:eastAsia="Times New Roman" w:hAnsi="Times New Roman"/>
          <w:sz w:val="28"/>
          <w:szCs w:val="28"/>
          <w:lang w:val="uk-UA" w:eastAsia="ru-RU"/>
        </w:rPr>
        <w:t xml:space="preserve">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проводить консультації (наради) за участю представників </w:t>
      </w:r>
      <w:r w:rsidR="00056E8E" w:rsidRPr="000A707B">
        <w:rPr>
          <w:rFonts w:ascii="Times New Roman" w:eastAsia="Times New Roman" w:hAnsi="Times New Roman"/>
          <w:sz w:val="28"/>
          <w:szCs w:val="28"/>
          <w:lang w:val="uk-UA" w:eastAsia="ru-RU"/>
        </w:rPr>
        <w:t>Фінансового управління</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w:t>
      </w:r>
      <w:r w:rsidR="00056E8E" w:rsidRPr="000A707B">
        <w:rPr>
          <w:rFonts w:ascii="Times New Roman" w:eastAsia="Times New Roman" w:hAnsi="Times New Roman"/>
          <w:sz w:val="28"/>
          <w:szCs w:val="28"/>
          <w:lang w:val="uk-UA" w:eastAsia="ru-RU"/>
        </w:rPr>
        <w:t xml:space="preserve">і відділом містобудування та </w:t>
      </w:r>
      <w:r w:rsidRPr="000A707B">
        <w:rPr>
          <w:rFonts w:ascii="Times New Roman" w:eastAsia="Times New Roman" w:hAnsi="Times New Roman"/>
          <w:sz w:val="28"/>
          <w:szCs w:val="28"/>
          <w:lang w:val="uk-UA" w:eastAsia="ru-RU"/>
        </w:rPr>
        <w:t xml:space="preserve"> </w:t>
      </w:r>
      <w:r w:rsidR="00056E8E" w:rsidRPr="000A707B">
        <w:rPr>
          <w:rFonts w:ascii="Times New Roman" w:eastAsia="Times New Roman" w:hAnsi="Times New Roman"/>
          <w:sz w:val="28"/>
          <w:szCs w:val="28"/>
          <w:lang w:val="uk-UA" w:eastAsia="ru-RU"/>
        </w:rPr>
        <w:t xml:space="preserve">архітектури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(у частині узгодження із Державною стратегією регіонального розвитку, зокрема на рівні пріоритетів і цілей, а також застосування територіально орієнтованого підходу), інших структурних підрозділів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для узгодження позицій щодо обсягу коштів для кожної такої галузі (сектору).</w:t>
      </w:r>
    </w:p>
    <w:p w14:paraId="39EF886D" w14:textId="0A22586F"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1" w:name="n48"/>
      <w:bookmarkEnd w:id="31"/>
      <w:r w:rsidRPr="000A707B">
        <w:rPr>
          <w:rFonts w:ascii="Times New Roman" w:eastAsia="Times New Roman" w:hAnsi="Times New Roman"/>
          <w:sz w:val="28"/>
          <w:szCs w:val="28"/>
          <w:lang w:val="uk-UA" w:eastAsia="ru-RU"/>
        </w:rPr>
        <w:t xml:space="preserve">18.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подає на схвалення </w:t>
      </w:r>
      <w:r w:rsidR="00934E84" w:rsidRPr="000A707B">
        <w:rPr>
          <w:rFonts w:ascii="Times New Roman" w:eastAsia="Times New Roman" w:hAnsi="Times New Roman"/>
          <w:sz w:val="28"/>
          <w:szCs w:val="28"/>
          <w:lang w:val="uk-UA" w:eastAsia="ru-RU"/>
        </w:rPr>
        <w:t xml:space="preserve">Місцевої </w:t>
      </w:r>
      <w:r w:rsidR="00056E8E" w:rsidRPr="000A707B">
        <w:rPr>
          <w:rFonts w:ascii="Times New Roman" w:eastAsia="Times New Roman" w:hAnsi="Times New Roman"/>
          <w:sz w:val="28"/>
          <w:szCs w:val="28"/>
          <w:lang w:val="uk-UA" w:eastAsia="ru-RU"/>
        </w:rPr>
        <w:t>і</w:t>
      </w:r>
      <w:r w:rsidRPr="000A707B">
        <w:rPr>
          <w:rFonts w:ascii="Times New Roman" w:eastAsia="Times New Roman" w:hAnsi="Times New Roman"/>
          <w:sz w:val="28"/>
          <w:szCs w:val="28"/>
          <w:lang w:val="uk-UA" w:eastAsia="ru-RU"/>
        </w:rPr>
        <w:t>нвестиційної ради сформований проєкт середньострокового плану із пропозиціями щодо визначення основних напрямів публічного інвестування та орієнтовним розподілом коштів за основними напрямами публічного інвестування в розрізі сфер діяльності.</w:t>
      </w:r>
    </w:p>
    <w:p w14:paraId="35518FCC" w14:textId="77A1ED4F"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2" w:name="n49"/>
      <w:bookmarkEnd w:id="32"/>
      <w:r w:rsidRPr="000A707B">
        <w:rPr>
          <w:rFonts w:ascii="Times New Roman" w:eastAsia="Times New Roman" w:hAnsi="Times New Roman"/>
          <w:sz w:val="28"/>
          <w:szCs w:val="28"/>
          <w:lang w:val="uk-UA" w:eastAsia="ru-RU"/>
        </w:rPr>
        <w:t xml:space="preserve">19.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подає </w:t>
      </w:r>
      <w:r w:rsidR="00056E8E" w:rsidRPr="000A707B">
        <w:rPr>
          <w:rFonts w:ascii="Times New Roman" w:eastAsia="Times New Roman" w:hAnsi="Times New Roman"/>
          <w:sz w:val="28"/>
          <w:szCs w:val="28"/>
          <w:lang w:val="uk-UA" w:eastAsia="ru-RU"/>
        </w:rPr>
        <w:t>Фінансовому управлінню</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проєкт середньострокового плану, схвалений </w:t>
      </w:r>
      <w:r w:rsidR="00934E84" w:rsidRPr="000A707B">
        <w:rPr>
          <w:rFonts w:ascii="Times New Roman" w:eastAsia="Times New Roman" w:hAnsi="Times New Roman"/>
          <w:sz w:val="28"/>
          <w:szCs w:val="28"/>
          <w:lang w:val="uk-UA" w:eastAsia="ru-RU"/>
        </w:rPr>
        <w:t>Місцевою і</w:t>
      </w:r>
      <w:r w:rsidRPr="000A707B">
        <w:rPr>
          <w:rFonts w:ascii="Times New Roman" w:eastAsia="Times New Roman" w:hAnsi="Times New Roman"/>
          <w:sz w:val="28"/>
          <w:szCs w:val="28"/>
          <w:lang w:val="uk-UA" w:eastAsia="ru-RU"/>
        </w:rPr>
        <w:t xml:space="preserve">нвестиційною радою, не пізніше </w:t>
      </w:r>
      <w:r w:rsidR="00333945">
        <w:rPr>
          <w:rFonts w:ascii="Times New Roman" w:eastAsia="Times New Roman" w:hAnsi="Times New Roman"/>
          <w:sz w:val="28"/>
          <w:szCs w:val="28"/>
          <w:lang w:val="uk-UA" w:eastAsia="ru-RU"/>
        </w:rPr>
        <w:t>28</w:t>
      </w:r>
      <w:r w:rsidRPr="000A707B">
        <w:rPr>
          <w:rFonts w:ascii="Times New Roman" w:eastAsia="Times New Roman" w:hAnsi="Times New Roman"/>
          <w:sz w:val="28"/>
          <w:szCs w:val="28"/>
          <w:lang w:val="uk-UA" w:eastAsia="ru-RU"/>
        </w:rPr>
        <w:t xml:space="preserve"> липня року, що передує плановому.</w:t>
      </w:r>
    </w:p>
    <w:p w14:paraId="1506428E" w14:textId="3ABD3509" w:rsidR="001769C7" w:rsidRPr="000A707B" w:rsidRDefault="00056E8E" w:rsidP="00396A98">
      <w:pPr>
        <w:spacing w:after="0" w:line="276" w:lineRule="auto"/>
        <w:ind w:firstLine="600"/>
        <w:jc w:val="both"/>
        <w:rPr>
          <w:rFonts w:ascii="Times New Roman" w:eastAsia="Times New Roman" w:hAnsi="Times New Roman"/>
          <w:sz w:val="28"/>
          <w:szCs w:val="28"/>
          <w:lang w:val="uk-UA" w:eastAsia="ru-RU"/>
        </w:rPr>
      </w:pPr>
      <w:bookmarkStart w:id="33" w:name="n50"/>
      <w:bookmarkEnd w:id="33"/>
      <w:r w:rsidRPr="000A707B">
        <w:rPr>
          <w:rFonts w:ascii="Times New Roman" w:eastAsia="Times New Roman" w:hAnsi="Times New Roman"/>
          <w:sz w:val="28"/>
          <w:szCs w:val="28"/>
          <w:lang w:val="uk-UA" w:eastAsia="ru-RU"/>
        </w:rPr>
        <w:t>Фінансове управління</w:t>
      </w:r>
      <w:r w:rsidR="001769C7"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001769C7" w:rsidRPr="000A707B">
        <w:rPr>
          <w:rFonts w:ascii="Times New Roman" w:eastAsia="Times New Roman" w:hAnsi="Times New Roman"/>
          <w:sz w:val="28"/>
          <w:szCs w:val="28"/>
          <w:lang w:val="uk-UA" w:eastAsia="ru-RU"/>
        </w:rPr>
        <w:t xml:space="preserve"> міської ради подає проєкт середньострокового плану, схвалений </w:t>
      </w:r>
      <w:r w:rsidR="005F4189" w:rsidRPr="000A707B">
        <w:rPr>
          <w:rFonts w:ascii="Times New Roman" w:eastAsia="Times New Roman" w:hAnsi="Times New Roman"/>
          <w:sz w:val="28"/>
          <w:szCs w:val="28"/>
          <w:lang w:val="uk-UA" w:eastAsia="ru-RU"/>
        </w:rPr>
        <w:t xml:space="preserve">Місцевою </w:t>
      </w:r>
      <w:r w:rsidRPr="000A707B">
        <w:rPr>
          <w:rFonts w:ascii="Times New Roman" w:eastAsia="Times New Roman" w:hAnsi="Times New Roman"/>
          <w:sz w:val="28"/>
          <w:szCs w:val="28"/>
          <w:lang w:val="uk-UA" w:eastAsia="ru-RU"/>
        </w:rPr>
        <w:t>і</w:t>
      </w:r>
      <w:r w:rsidR="001769C7" w:rsidRPr="000A707B">
        <w:rPr>
          <w:rFonts w:ascii="Times New Roman" w:eastAsia="Times New Roman" w:hAnsi="Times New Roman"/>
          <w:sz w:val="28"/>
          <w:szCs w:val="28"/>
          <w:lang w:val="uk-UA" w:eastAsia="ru-RU"/>
        </w:rPr>
        <w:t xml:space="preserve">нвестиційною радою, на затвердження виконавчому комітету </w:t>
      </w:r>
      <w:proofErr w:type="spellStart"/>
      <w:r w:rsidR="00D073B2" w:rsidRPr="000A707B">
        <w:rPr>
          <w:rFonts w:ascii="Times New Roman" w:eastAsia="Times New Roman" w:hAnsi="Times New Roman"/>
          <w:sz w:val="28"/>
          <w:szCs w:val="28"/>
          <w:lang w:val="uk-UA" w:eastAsia="ru-RU"/>
        </w:rPr>
        <w:t>Бучанської</w:t>
      </w:r>
      <w:proofErr w:type="spellEnd"/>
      <w:r w:rsidR="001769C7" w:rsidRPr="000A707B">
        <w:rPr>
          <w:rFonts w:ascii="Times New Roman" w:eastAsia="Times New Roman" w:hAnsi="Times New Roman"/>
          <w:sz w:val="28"/>
          <w:szCs w:val="28"/>
          <w:lang w:val="uk-UA" w:eastAsia="ru-RU"/>
        </w:rPr>
        <w:t xml:space="preserve"> міської ради одночасно із прогнозом бюджету </w:t>
      </w:r>
      <w:r w:rsidR="00D073B2" w:rsidRPr="000A707B">
        <w:rPr>
          <w:rFonts w:ascii="Times New Roman" w:eastAsia="Times New Roman" w:hAnsi="Times New Roman"/>
          <w:sz w:val="28"/>
          <w:szCs w:val="28"/>
          <w:lang w:val="uk-UA" w:eastAsia="ru-RU"/>
        </w:rPr>
        <w:t>Бучанської</w:t>
      </w:r>
      <w:r w:rsidR="001769C7" w:rsidRPr="000A707B">
        <w:rPr>
          <w:rFonts w:ascii="Times New Roman" w:eastAsia="Times New Roman" w:hAnsi="Times New Roman"/>
          <w:sz w:val="28"/>
          <w:szCs w:val="28"/>
          <w:lang w:val="uk-UA" w:eastAsia="ru-RU"/>
        </w:rPr>
        <w:t xml:space="preserve"> міської ради (не пізніше </w:t>
      </w:r>
      <w:r w:rsidR="005F4189" w:rsidRPr="000A707B">
        <w:rPr>
          <w:rFonts w:ascii="Times New Roman" w:eastAsia="Times New Roman" w:hAnsi="Times New Roman"/>
          <w:sz w:val="28"/>
          <w:szCs w:val="28"/>
          <w:lang w:val="uk-UA" w:eastAsia="ru-RU"/>
        </w:rPr>
        <w:t>1 вересня</w:t>
      </w:r>
      <w:r w:rsidR="001769C7" w:rsidRPr="000A707B">
        <w:rPr>
          <w:rFonts w:ascii="Times New Roman" w:eastAsia="Times New Roman" w:hAnsi="Times New Roman"/>
          <w:sz w:val="28"/>
          <w:szCs w:val="28"/>
          <w:lang w:val="uk-UA" w:eastAsia="ru-RU"/>
        </w:rPr>
        <w:t xml:space="preserve"> року, що передує плановому).</w:t>
      </w:r>
    </w:p>
    <w:p w14:paraId="2C33F2F7"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4" w:name="n51"/>
      <w:bookmarkEnd w:id="34"/>
      <w:r w:rsidRPr="000A707B">
        <w:rPr>
          <w:rFonts w:ascii="Times New Roman" w:eastAsia="Times New Roman" w:hAnsi="Times New Roman"/>
          <w:sz w:val="28"/>
          <w:szCs w:val="28"/>
          <w:lang w:val="uk-UA" w:eastAsia="ru-RU"/>
        </w:rPr>
        <w:t>20. Середньостроковий план визначає:</w:t>
      </w:r>
    </w:p>
    <w:p w14:paraId="5FFCBC1B"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5" w:name="n52"/>
      <w:bookmarkEnd w:id="35"/>
      <w:r w:rsidRPr="000A707B">
        <w:rPr>
          <w:rFonts w:ascii="Times New Roman" w:eastAsia="Times New Roman" w:hAnsi="Times New Roman"/>
          <w:sz w:val="28"/>
          <w:szCs w:val="28"/>
          <w:lang w:val="uk-UA" w:eastAsia="ru-RU"/>
        </w:rPr>
        <w:t>наскрізні стратегічні цілі;</w:t>
      </w:r>
    </w:p>
    <w:p w14:paraId="7DC9317F"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6" w:name="n53"/>
      <w:bookmarkEnd w:id="36"/>
      <w:r w:rsidRPr="000A707B">
        <w:rPr>
          <w:rFonts w:ascii="Times New Roman" w:eastAsia="Times New Roman" w:hAnsi="Times New Roman"/>
          <w:sz w:val="28"/>
          <w:szCs w:val="28"/>
          <w:lang w:val="uk-UA" w:eastAsia="ru-RU"/>
        </w:rPr>
        <w:t>пріоритетні галузі (сектори) для публічного інвестування;</w:t>
      </w:r>
    </w:p>
    <w:p w14:paraId="2A7CBF3D"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7" w:name="n54"/>
      <w:bookmarkEnd w:id="37"/>
      <w:r w:rsidRPr="000A707B">
        <w:rPr>
          <w:rFonts w:ascii="Times New Roman" w:eastAsia="Times New Roman" w:hAnsi="Times New Roman"/>
          <w:sz w:val="28"/>
          <w:szCs w:val="28"/>
          <w:lang w:val="uk-UA" w:eastAsia="ru-RU"/>
        </w:rPr>
        <w:t xml:space="preserve">основні напрями публічного інвестування, у тому числі за діючими публічними інвестиційними проєктами та програмами публічних інвестицій, </w:t>
      </w:r>
      <w:r w:rsidRPr="000A707B">
        <w:rPr>
          <w:rFonts w:ascii="Times New Roman" w:eastAsia="Times New Roman" w:hAnsi="Times New Roman"/>
          <w:sz w:val="28"/>
          <w:szCs w:val="28"/>
          <w:lang w:val="uk-UA" w:eastAsia="ru-RU"/>
        </w:rPr>
        <w:lastRenderedPageBreak/>
        <w:t>цільові показники напрямів публічного інвестування в розрізі сфер державної політики, регіонів і відповідний орієнтовний розподіл коштів за рахунок всіх джерел;</w:t>
      </w:r>
    </w:p>
    <w:p w14:paraId="0EC1426F"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8" w:name="n55"/>
      <w:bookmarkEnd w:id="38"/>
      <w:proofErr w:type="spellStart"/>
      <w:r w:rsidRPr="000A707B">
        <w:rPr>
          <w:rFonts w:ascii="Times New Roman" w:eastAsia="Times New Roman" w:hAnsi="Times New Roman"/>
          <w:sz w:val="28"/>
          <w:szCs w:val="28"/>
          <w:lang w:val="uk-UA" w:eastAsia="ru-RU"/>
        </w:rPr>
        <w:t>підсектори</w:t>
      </w:r>
      <w:proofErr w:type="spellEnd"/>
      <w:r w:rsidRPr="000A707B">
        <w:rPr>
          <w:rFonts w:ascii="Times New Roman" w:eastAsia="Times New Roman" w:hAnsi="Times New Roman"/>
          <w:sz w:val="28"/>
          <w:szCs w:val="28"/>
          <w:lang w:val="uk-UA" w:eastAsia="ru-RU"/>
        </w:rPr>
        <w:t xml:space="preserve"> галузей (секторів) для публічного інвестування. </w:t>
      </w:r>
    </w:p>
    <w:p w14:paraId="271E4370"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39" w:name="n56"/>
      <w:bookmarkEnd w:id="39"/>
      <w:r w:rsidRPr="000A707B">
        <w:rPr>
          <w:rFonts w:ascii="Times New Roman" w:eastAsia="Times New Roman" w:hAnsi="Times New Roman"/>
          <w:sz w:val="28"/>
          <w:szCs w:val="28"/>
          <w:lang w:val="uk-UA" w:eastAsia="ru-RU"/>
        </w:rPr>
        <w:t>21. Результати виконання середньострокового плану визначаються на підставі проведення моніторингу.</w:t>
      </w:r>
    </w:p>
    <w:p w14:paraId="4F0DF27C"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0" w:name="n57"/>
      <w:bookmarkEnd w:id="40"/>
      <w:r w:rsidRPr="000A707B">
        <w:rPr>
          <w:rFonts w:ascii="Times New Roman" w:eastAsia="Times New Roman" w:hAnsi="Times New Roman"/>
          <w:sz w:val="28"/>
          <w:szCs w:val="28"/>
          <w:lang w:val="uk-UA" w:eastAsia="ru-RU"/>
        </w:rPr>
        <w:t>22. Основними завданнями моніторингу реалізації середньострокового плану є:</w:t>
      </w:r>
    </w:p>
    <w:p w14:paraId="651C4DDF"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1" w:name="n58"/>
      <w:bookmarkEnd w:id="41"/>
      <w:r w:rsidRPr="000A707B">
        <w:rPr>
          <w:rFonts w:ascii="Times New Roman" w:eastAsia="Times New Roman" w:hAnsi="Times New Roman"/>
          <w:sz w:val="28"/>
          <w:szCs w:val="28"/>
          <w:lang w:val="uk-UA" w:eastAsia="ru-RU"/>
        </w:rPr>
        <w:t>отримання об’єктивної інформації про результати виконання середньострокового плану;</w:t>
      </w:r>
    </w:p>
    <w:p w14:paraId="09E44127" w14:textId="7777777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2" w:name="n59"/>
      <w:bookmarkEnd w:id="42"/>
      <w:r w:rsidRPr="000A707B">
        <w:rPr>
          <w:rFonts w:ascii="Times New Roman" w:eastAsia="Times New Roman" w:hAnsi="Times New Roman"/>
          <w:sz w:val="28"/>
          <w:szCs w:val="28"/>
          <w:lang w:val="uk-UA" w:eastAsia="ru-RU"/>
        </w:rPr>
        <w:t>забезпечення ефективного здійснення публічних інвестицій;</w:t>
      </w:r>
    </w:p>
    <w:p w14:paraId="14A4202E" w14:textId="2DCC909D"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3" w:name="n60"/>
      <w:bookmarkEnd w:id="43"/>
      <w:r w:rsidRPr="000A707B">
        <w:rPr>
          <w:rFonts w:ascii="Times New Roman" w:eastAsia="Times New Roman" w:hAnsi="Times New Roman"/>
          <w:sz w:val="28"/>
          <w:szCs w:val="28"/>
          <w:lang w:val="uk-UA" w:eastAsia="ru-RU"/>
        </w:rPr>
        <w:t xml:space="preserve">забезпечення відділу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адміністративними даними та аналітичною інформацією про виконання середньострокового плану.</w:t>
      </w:r>
    </w:p>
    <w:p w14:paraId="77734239" w14:textId="3FC402CB"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4" w:name="n61"/>
      <w:bookmarkEnd w:id="44"/>
      <w:r w:rsidRPr="000A707B">
        <w:rPr>
          <w:rFonts w:ascii="Times New Roman" w:eastAsia="Times New Roman" w:hAnsi="Times New Roman"/>
          <w:sz w:val="28"/>
          <w:szCs w:val="28"/>
          <w:lang w:val="uk-UA" w:eastAsia="ru-RU"/>
        </w:rPr>
        <w:t xml:space="preserve">23. Моніторинг реалізації середньострокового плану проводиться </w:t>
      </w:r>
      <w:proofErr w:type="spellStart"/>
      <w:r w:rsidRPr="000A707B">
        <w:rPr>
          <w:rFonts w:ascii="Times New Roman" w:eastAsia="Times New Roman" w:hAnsi="Times New Roman"/>
          <w:sz w:val="28"/>
          <w:szCs w:val="28"/>
          <w:lang w:val="uk-UA" w:eastAsia="ru-RU"/>
        </w:rPr>
        <w:t>щопівроку</w:t>
      </w:r>
      <w:proofErr w:type="spellEnd"/>
      <w:r w:rsidRPr="000A707B">
        <w:rPr>
          <w:rFonts w:ascii="Times New Roman" w:eastAsia="Times New Roman" w:hAnsi="Times New Roman"/>
          <w:sz w:val="28"/>
          <w:szCs w:val="28"/>
          <w:lang w:val="uk-UA" w:eastAsia="ru-RU"/>
        </w:rPr>
        <w:t xml:space="preserve"> шляхом аналізу </w:t>
      </w:r>
      <w:r w:rsidR="00C223D5" w:rsidRPr="000A707B">
        <w:rPr>
          <w:rFonts w:ascii="Times New Roman" w:eastAsia="Times New Roman" w:hAnsi="Times New Roman"/>
          <w:sz w:val="28"/>
          <w:szCs w:val="28"/>
          <w:lang w:val="uk-UA" w:eastAsia="ru-RU"/>
        </w:rPr>
        <w:t>виконавчими органами та структурними підрозділами</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відповідальними за галузь (сектор) для публічного інвестування, здійснення публічних інвестицій за напрямами публічного інвестування (у тому числі діючих програм публічних інвестицій та публічних інвестиційних проєктів) і подання відділ</w:t>
      </w:r>
      <w:r w:rsidR="00A125A4" w:rsidRPr="000A707B">
        <w:rPr>
          <w:rFonts w:ascii="Times New Roman" w:eastAsia="Times New Roman" w:hAnsi="Times New Roman"/>
          <w:sz w:val="28"/>
          <w:szCs w:val="28"/>
          <w:lang w:val="uk-UA" w:eastAsia="ru-RU"/>
        </w:rPr>
        <w:t>ом</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proofErr w:type="spellStart"/>
      <w:r w:rsidR="00D073B2" w:rsidRPr="000A707B">
        <w:rPr>
          <w:rFonts w:ascii="Times New Roman" w:eastAsia="Times New Roman" w:hAnsi="Times New Roman"/>
          <w:sz w:val="28"/>
          <w:szCs w:val="28"/>
          <w:lang w:val="uk-UA" w:eastAsia="ru-RU"/>
        </w:rPr>
        <w:t>Бучанської</w:t>
      </w:r>
      <w:proofErr w:type="spellEnd"/>
      <w:r w:rsidRPr="000A707B">
        <w:rPr>
          <w:rFonts w:ascii="Times New Roman" w:eastAsia="Times New Roman" w:hAnsi="Times New Roman"/>
          <w:sz w:val="28"/>
          <w:szCs w:val="28"/>
          <w:lang w:val="uk-UA" w:eastAsia="ru-RU"/>
        </w:rPr>
        <w:t xml:space="preserve"> міської ради </w:t>
      </w:r>
      <w:hyperlink r:id="rId13" w:anchor="n73" w:history="1">
        <w:r w:rsidRPr="000A707B">
          <w:rPr>
            <w:rFonts w:ascii="Times New Roman" w:eastAsia="Times New Roman" w:hAnsi="Times New Roman"/>
            <w:sz w:val="28"/>
            <w:szCs w:val="28"/>
            <w:lang w:val="uk-UA" w:eastAsia="ru-RU"/>
          </w:rPr>
          <w:t>моніторингового звіту</w:t>
        </w:r>
      </w:hyperlink>
      <w:r w:rsidRPr="000A707B">
        <w:rPr>
          <w:rFonts w:ascii="Times New Roman" w:eastAsia="Times New Roman" w:hAnsi="Times New Roman"/>
          <w:sz w:val="28"/>
          <w:szCs w:val="28"/>
          <w:lang w:val="uk-UA" w:eastAsia="ru-RU"/>
        </w:rPr>
        <w:t xml:space="preserve"> за формою згідно з додатком 3.</w:t>
      </w:r>
    </w:p>
    <w:p w14:paraId="1BC089C8" w14:textId="3381F965"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5" w:name="n62"/>
      <w:bookmarkEnd w:id="45"/>
      <w:r w:rsidRPr="000A707B">
        <w:rPr>
          <w:rFonts w:ascii="Times New Roman" w:eastAsia="Times New Roman" w:hAnsi="Times New Roman"/>
          <w:sz w:val="28"/>
          <w:szCs w:val="28"/>
          <w:lang w:val="uk-UA" w:eastAsia="ru-RU"/>
        </w:rPr>
        <w:t xml:space="preserve">24. За результатами аналізу моніторингових звітів, поданих </w:t>
      </w:r>
      <w:r w:rsidR="00C223D5" w:rsidRPr="000A707B">
        <w:rPr>
          <w:rFonts w:ascii="Times New Roman" w:eastAsia="Times New Roman" w:hAnsi="Times New Roman"/>
          <w:sz w:val="28"/>
          <w:szCs w:val="28"/>
          <w:lang w:val="uk-UA" w:eastAsia="ru-RU"/>
        </w:rPr>
        <w:t xml:space="preserve">виконавчими органами та </w:t>
      </w:r>
      <w:r w:rsidRPr="000A707B">
        <w:rPr>
          <w:rFonts w:ascii="Times New Roman" w:eastAsia="Times New Roman" w:hAnsi="Times New Roman"/>
          <w:sz w:val="28"/>
          <w:szCs w:val="28"/>
          <w:lang w:val="uk-UA" w:eastAsia="ru-RU"/>
        </w:rPr>
        <w:t xml:space="preserve">структурними підрозділами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відповідальними за галузь (сектор) для публічного інвестування,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складає зведений моніторинговий звіт, до якого в разі необхідності додаються висновки, рекомендації чи зауваження щодо результатів виконання окремих показників середньострокового плану.</w:t>
      </w:r>
    </w:p>
    <w:p w14:paraId="447287E9" w14:textId="0C78F226"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6" w:name="n63"/>
      <w:bookmarkEnd w:id="46"/>
      <w:r w:rsidRPr="000A707B">
        <w:rPr>
          <w:rFonts w:ascii="Times New Roman" w:eastAsia="Times New Roman" w:hAnsi="Times New Roman"/>
          <w:sz w:val="28"/>
          <w:szCs w:val="28"/>
          <w:lang w:val="uk-UA" w:eastAsia="ru-RU"/>
        </w:rPr>
        <w:t xml:space="preserve">25. Відділ </w:t>
      </w:r>
      <w:r w:rsidR="00D073B2" w:rsidRPr="000A707B">
        <w:rPr>
          <w:rFonts w:ascii="Times New Roman" w:eastAsia="Times New Roman" w:hAnsi="Times New Roman"/>
          <w:bCs/>
          <w:sz w:val="28"/>
          <w:szCs w:val="28"/>
          <w:lang w:val="uk-UA" w:eastAsia="ru-RU"/>
        </w:rPr>
        <w:t>економічного розвитку та інвестицій</w:t>
      </w:r>
      <w:r w:rsidRPr="000A707B">
        <w:rPr>
          <w:rFonts w:ascii="Times New Roman" w:eastAsia="Times New Roman" w:hAnsi="Times New Roman"/>
          <w:sz w:val="28"/>
          <w:szCs w:val="28"/>
          <w:lang w:val="uk-UA" w:eastAsia="ru-RU"/>
        </w:rPr>
        <w:t xml:space="preserve">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подає зведений моніторинговий звіт на розгляд і схвалення</w:t>
      </w:r>
      <w:r w:rsidR="00A125A4" w:rsidRPr="000A707B">
        <w:rPr>
          <w:rFonts w:ascii="Times New Roman" w:eastAsia="Times New Roman" w:hAnsi="Times New Roman"/>
          <w:sz w:val="28"/>
          <w:szCs w:val="28"/>
          <w:lang w:val="uk-UA" w:eastAsia="ru-RU"/>
        </w:rPr>
        <w:t xml:space="preserve"> Місцевої</w:t>
      </w:r>
      <w:r w:rsidRPr="000A707B">
        <w:rPr>
          <w:rFonts w:ascii="Times New Roman" w:eastAsia="Times New Roman" w:hAnsi="Times New Roman"/>
          <w:sz w:val="28"/>
          <w:szCs w:val="28"/>
          <w:lang w:val="uk-UA" w:eastAsia="ru-RU"/>
        </w:rPr>
        <w:t xml:space="preserve"> </w:t>
      </w:r>
      <w:r w:rsidR="00C223D5" w:rsidRPr="000A707B">
        <w:rPr>
          <w:rFonts w:ascii="Times New Roman" w:eastAsia="Times New Roman" w:hAnsi="Times New Roman"/>
          <w:sz w:val="28"/>
          <w:szCs w:val="28"/>
          <w:lang w:val="uk-UA" w:eastAsia="ru-RU"/>
        </w:rPr>
        <w:t>і</w:t>
      </w:r>
      <w:r w:rsidRPr="000A707B">
        <w:rPr>
          <w:rFonts w:ascii="Times New Roman" w:eastAsia="Times New Roman" w:hAnsi="Times New Roman"/>
          <w:sz w:val="28"/>
          <w:szCs w:val="28"/>
          <w:lang w:val="uk-UA" w:eastAsia="ru-RU"/>
        </w:rPr>
        <w:t>нвестиційної ради.</w:t>
      </w:r>
    </w:p>
    <w:p w14:paraId="78D4CFB5" w14:textId="22DBC1CA"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7" w:name="n64"/>
      <w:bookmarkEnd w:id="47"/>
      <w:r w:rsidRPr="000A707B">
        <w:rPr>
          <w:rFonts w:ascii="Times New Roman" w:eastAsia="Times New Roman" w:hAnsi="Times New Roman"/>
          <w:sz w:val="28"/>
          <w:szCs w:val="28"/>
          <w:lang w:val="uk-UA" w:eastAsia="ru-RU"/>
        </w:rPr>
        <w:t xml:space="preserve">У разі необхідності </w:t>
      </w:r>
      <w:r w:rsidR="00A125A4" w:rsidRPr="000A707B">
        <w:rPr>
          <w:rFonts w:ascii="Times New Roman" w:eastAsia="Times New Roman" w:hAnsi="Times New Roman"/>
          <w:sz w:val="28"/>
          <w:szCs w:val="28"/>
          <w:lang w:val="uk-UA" w:eastAsia="ru-RU"/>
        </w:rPr>
        <w:t xml:space="preserve">Місцева </w:t>
      </w:r>
      <w:r w:rsidR="00C223D5" w:rsidRPr="000A707B">
        <w:rPr>
          <w:rFonts w:ascii="Times New Roman" w:eastAsia="Times New Roman" w:hAnsi="Times New Roman"/>
          <w:sz w:val="28"/>
          <w:szCs w:val="28"/>
          <w:lang w:val="uk-UA" w:eastAsia="ru-RU"/>
        </w:rPr>
        <w:t>і</w:t>
      </w:r>
      <w:r w:rsidRPr="000A707B">
        <w:rPr>
          <w:rFonts w:ascii="Times New Roman" w:eastAsia="Times New Roman" w:hAnsi="Times New Roman"/>
          <w:sz w:val="28"/>
          <w:szCs w:val="28"/>
          <w:lang w:val="uk-UA" w:eastAsia="ru-RU"/>
        </w:rPr>
        <w:t xml:space="preserve">нвестиційна рада за результатами розгляду зведеного моніторингового звіту подає </w:t>
      </w:r>
      <w:r w:rsidR="00C223D5" w:rsidRPr="000A707B">
        <w:rPr>
          <w:rFonts w:ascii="Times New Roman" w:eastAsia="Times New Roman" w:hAnsi="Times New Roman"/>
          <w:sz w:val="28"/>
          <w:szCs w:val="28"/>
          <w:lang w:val="uk-UA" w:eastAsia="ru-RU"/>
        </w:rPr>
        <w:t>в</w:t>
      </w:r>
      <w:r w:rsidRPr="000A707B">
        <w:rPr>
          <w:rFonts w:ascii="Times New Roman" w:eastAsia="Times New Roman" w:hAnsi="Times New Roman"/>
          <w:sz w:val="28"/>
          <w:szCs w:val="28"/>
          <w:lang w:val="uk-UA" w:eastAsia="ru-RU"/>
        </w:rPr>
        <w:t xml:space="preserve">иконавчому комітету </w:t>
      </w:r>
      <w:r w:rsidR="00D073B2" w:rsidRPr="000A707B">
        <w:rPr>
          <w:rFonts w:ascii="Times New Roman" w:eastAsia="Times New Roman" w:hAnsi="Times New Roman"/>
          <w:sz w:val="28"/>
          <w:szCs w:val="28"/>
          <w:lang w:val="uk-UA" w:eastAsia="ru-RU"/>
        </w:rPr>
        <w:t>Бучанської</w:t>
      </w:r>
      <w:r w:rsidRPr="000A707B">
        <w:rPr>
          <w:rFonts w:ascii="Times New Roman" w:eastAsia="Times New Roman" w:hAnsi="Times New Roman"/>
          <w:sz w:val="28"/>
          <w:szCs w:val="28"/>
          <w:lang w:val="uk-UA" w:eastAsia="ru-RU"/>
        </w:rPr>
        <w:t xml:space="preserve"> міської ради пропозиції щодо розв’язання проблем, виявлених під час проведення моніторингу реалізації середньострокового плану.</w:t>
      </w:r>
    </w:p>
    <w:p w14:paraId="62230B5A" w14:textId="77777777" w:rsidR="00036125" w:rsidRPr="000A707B" w:rsidRDefault="001769C7" w:rsidP="00396A98">
      <w:pPr>
        <w:spacing w:after="0" w:line="276" w:lineRule="auto"/>
        <w:ind w:firstLine="600"/>
        <w:jc w:val="both"/>
        <w:rPr>
          <w:rFonts w:ascii="Times New Roman" w:eastAsia="Times New Roman" w:hAnsi="Times New Roman"/>
          <w:sz w:val="28"/>
          <w:szCs w:val="28"/>
          <w:lang w:val="uk-UA" w:eastAsia="ru-RU"/>
        </w:rPr>
      </w:pPr>
      <w:bookmarkStart w:id="48" w:name="n65"/>
      <w:bookmarkEnd w:id="48"/>
      <w:r w:rsidRPr="000A707B">
        <w:rPr>
          <w:rFonts w:ascii="Times New Roman" w:eastAsia="Times New Roman" w:hAnsi="Times New Roman"/>
          <w:sz w:val="28"/>
          <w:szCs w:val="28"/>
          <w:lang w:val="uk-UA" w:eastAsia="ru-RU"/>
        </w:rPr>
        <w:t xml:space="preserve">26. Моніторинг реалізації середньострокового плану </w:t>
      </w:r>
      <w:r w:rsidR="00036125" w:rsidRPr="000A707B">
        <w:rPr>
          <w:rFonts w:ascii="Times New Roman" w:eastAsia="Times New Roman" w:hAnsi="Times New Roman"/>
          <w:sz w:val="28"/>
          <w:szCs w:val="28"/>
          <w:lang w:val="uk-UA" w:eastAsia="ru-RU"/>
        </w:rPr>
        <w:t>здійснюється із використанням Єдиної інформаційної системи управління публічними інвестиційними проєктами (</w:t>
      </w:r>
      <w:r w:rsidR="00036125" w:rsidRPr="000A707B">
        <w:rPr>
          <w:rFonts w:ascii="Times New Roman" w:eastAsia="Times New Roman" w:hAnsi="Times New Roman"/>
          <w:sz w:val="28"/>
          <w:szCs w:val="28"/>
          <w:lang w:eastAsia="ru-RU"/>
        </w:rPr>
        <w:t>DREAM</w:t>
      </w:r>
      <w:r w:rsidR="00036125" w:rsidRPr="000A707B">
        <w:rPr>
          <w:rFonts w:ascii="Times New Roman" w:eastAsia="Times New Roman" w:hAnsi="Times New Roman"/>
          <w:sz w:val="28"/>
          <w:szCs w:val="28"/>
          <w:lang w:val="uk-UA" w:eastAsia="ru-RU"/>
        </w:rPr>
        <w:t>).</w:t>
      </w:r>
    </w:p>
    <w:p w14:paraId="56713EFB" w14:textId="2AF3B2E7" w:rsidR="001769C7" w:rsidRPr="000A707B" w:rsidRDefault="001769C7" w:rsidP="00396A98">
      <w:pPr>
        <w:spacing w:after="0" w:line="276" w:lineRule="auto"/>
        <w:ind w:firstLine="600"/>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27. Результати моніторингу реалізації середньострокового плану враховуються під час розроблення середньострокового плану на наступний період.</w:t>
      </w:r>
    </w:p>
    <w:p w14:paraId="5189F980" w14:textId="77777777" w:rsidR="001769C7" w:rsidRPr="000A707B" w:rsidRDefault="001769C7" w:rsidP="001769C7">
      <w:pPr>
        <w:spacing w:after="0" w:line="240" w:lineRule="auto"/>
        <w:ind w:firstLine="600"/>
        <w:jc w:val="both"/>
        <w:rPr>
          <w:rFonts w:ascii="Times New Roman" w:eastAsia="Times New Roman" w:hAnsi="Times New Roman"/>
          <w:sz w:val="20"/>
          <w:szCs w:val="20"/>
          <w:lang w:val="uk-UA" w:eastAsia="ru-RU" w:bidi="he-IL"/>
        </w:rPr>
      </w:pPr>
    </w:p>
    <w:p w14:paraId="00D69AE4" w14:textId="77777777" w:rsidR="00036125" w:rsidRPr="000A707B" w:rsidRDefault="00036125" w:rsidP="001769C7">
      <w:pPr>
        <w:spacing w:after="0" w:line="240" w:lineRule="auto"/>
        <w:jc w:val="both"/>
        <w:rPr>
          <w:rFonts w:ascii="Times New Roman" w:hAnsi="Times New Roman"/>
          <w:sz w:val="28"/>
          <w:szCs w:val="28"/>
          <w:lang w:val="uk-UA" w:bidi="he-IL"/>
        </w:rPr>
      </w:pPr>
    </w:p>
    <w:p w14:paraId="6D02207E" w14:textId="77777777" w:rsidR="00036125" w:rsidRPr="000A707B" w:rsidRDefault="00036125" w:rsidP="001769C7">
      <w:pPr>
        <w:spacing w:after="0" w:line="240" w:lineRule="auto"/>
        <w:jc w:val="both"/>
        <w:rPr>
          <w:rFonts w:ascii="Times New Roman" w:hAnsi="Times New Roman"/>
          <w:sz w:val="28"/>
          <w:szCs w:val="28"/>
          <w:lang w:val="uk-UA" w:bidi="he-IL"/>
        </w:rPr>
      </w:pPr>
    </w:p>
    <w:p w14:paraId="358CF2C7" w14:textId="77777777" w:rsidR="00036125" w:rsidRPr="000A707B" w:rsidRDefault="00036125" w:rsidP="001769C7">
      <w:pPr>
        <w:spacing w:after="0" w:line="240" w:lineRule="auto"/>
        <w:jc w:val="both"/>
        <w:rPr>
          <w:rFonts w:ascii="Times New Roman" w:hAnsi="Times New Roman"/>
          <w:sz w:val="28"/>
          <w:szCs w:val="28"/>
          <w:lang w:val="uk-UA" w:bidi="he-IL"/>
        </w:rPr>
      </w:pPr>
    </w:p>
    <w:p w14:paraId="3301C041" w14:textId="05A567D4" w:rsidR="001769C7" w:rsidRPr="000A707B" w:rsidRDefault="001769C7" w:rsidP="001769C7">
      <w:pPr>
        <w:spacing w:after="0" w:line="240" w:lineRule="auto"/>
        <w:jc w:val="both"/>
        <w:rPr>
          <w:rFonts w:ascii="Times New Roman" w:hAnsi="Times New Roman"/>
          <w:sz w:val="28"/>
          <w:szCs w:val="28"/>
          <w:lang w:val="uk-UA" w:bidi="he-IL"/>
        </w:rPr>
      </w:pPr>
      <w:r w:rsidRPr="000A707B">
        <w:rPr>
          <w:rFonts w:ascii="Times New Roman" w:hAnsi="Times New Roman"/>
          <w:sz w:val="28"/>
          <w:szCs w:val="28"/>
          <w:lang w:val="uk-UA" w:bidi="he-IL"/>
        </w:rPr>
        <w:t>Керуючий справами</w:t>
      </w:r>
      <w:r w:rsidR="00C223D5" w:rsidRPr="000A707B">
        <w:rPr>
          <w:rFonts w:ascii="Times New Roman" w:hAnsi="Times New Roman"/>
          <w:sz w:val="28"/>
          <w:szCs w:val="28"/>
          <w:lang w:val="uk-UA" w:bidi="he-IL"/>
        </w:rPr>
        <w:tab/>
      </w:r>
      <w:r w:rsidR="00C223D5" w:rsidRPr="000A707B">
        <w:rPr>
          <w:rFonts w:ascii="Times New Roman" w:hAnsi="Times New Roman"/>
          <w:sz w:val="28"/>
          <w:szCs w:val="28"/>
          <w:lang w:val="uk-UA" w:bidi="he-IL"/>
        </w:rPr>
        <w:tab/>
      </w:r>
      <w:r w:rsidR="00C223D5" w:rsidRPr="000A707B">
        <w:rPr>
          <w:rFonts w:ascii="Times New Roman" w:hAnsi="Times New Roman"/>
          <w:sz w:val="28"/>
          <w:szCs w:val="28"/>
          <w:lang w:val="uk-UA" w:bidi="he-IL"/>
        </w:rPr>
        <w:tab/>
      </w:r>
      <w:r w:rsidR="00C223D5" w:rsidRPr="000A707B">
        <w:rPr>
          <w:rFonts w:ascii="Times New Roman" w:hAnsi="Times New Roman"/>
          <w:sz w:val="28"/>
          <w:szCs w:val="28"/>
          <w:lang w:val="uk-UA" w:bidi="he-IL"/>
        </w:rPr>
        <w:tab/>
      </w:r>
      <w:r w:rsidRPr="000A707B">
        <w:rPr>
          <w:rFonts w:ascii="Times New Roman" w:hAnsi="Times New Roman"/>
          <w:sz w:val="28"/>
          <w:szCs w:val="28"/>
          <w:lang w:val="uk-UA" w:bidi="he-IL"/>
        </w:rPr>
        <w:t xml:space="preserve">                               </w:t>
      </w:r>
      <w:r w:rsidR="00C223D5" w:rsidRPr="000A707B">
        <w:rPr>
          <w:rFonts w:ascii="Times New Roman" w:hAnsi="Times New Roman"/>
          <w:sz w:val="28"/>
          <w:szCs w:val="28"/>
          <w:lang w:val="uk-UA" w:bidi="he-IL"/>
        </w:rPr>
        <w:t>Дмитро ГАПЧЕНКО</w:t>
      </w:r>
    </w:p>
    <w:p w14:paraId="294280C3" w14:textId="77777777" w:rsidR="00A125A4" w:rsidRPr="000A707B" w:rsidRDefault="00A125A4" w:rsidP="001769C7">
      <w:pPr>
        <w:spacing w:after="0" w:line="240" w:lineRule="auto"/>
        <w:jc w:val="both"/>
        <w:rPr>
          <w:rFonts w:ascii="Times New Roman" w:hAnsi="Times New Roman"/>
          <w:sz w:val="28"/>
          <w:szCs w:val="28"/>
          <w:lang w:val="uk-UA" w:bidi="he-IL"/>
        </w:rPr>
      </w:pPr>
      <w:r w:rsidRPr="000A707B">
        <w:rPr>
          <w:rFonts w:ascii="Times New Roman" w:hAnsi="Times New Roman"/>
          <w:sz w:val="28"/>
          <w:szCs w:val="28"/>
          <w:lang w:val="uk-UA" w:bidi="he-IL"/>
        </w:rPr>
        <w:t xml:space="preserve">Начальник відділу </w:t>
      </w:r>
    </w:p>
    <w:p w14:paraId="50760983" w14:textId="21483B0C" w:rsidR="001769C7" w:rsidRPr="000A707B" w:rsidRDefault="00A125A4" w:rsidP="001769C7">
      <w:pPr>
        <w:spacing w:after="0" w:line="240" w:lineRule="auto"/>
        <w:jc w:val="both"/>
        <w:rPr>
          <w:rFonts w:ascii="Times New Roman" w:hAnsi="Times New Roman"/>
          <w:sz w:val="28"/>
          <w:szCs w:val="28"/>
          <w:lang w:val="uk-UA" w:bidi="he-IL"/>
        </w:rPr>
      </w:pPr>
      <w:r w:rsidRPr="000A707B">
        <w:rPr>
          <w:rFonts w:ascii="Times New Roman" w:hAnsi="Times New Roman"/>
          <w:sz w:val="28"/>
          <w:szCs w:val="28"/>
          <w:lang w:val="uk-UA" w:bidi="he-IL"/>
        </w:rPr>
        <w:t>економічного розвитку та інвестицій</w:t>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t>Тетяна ЛІПІНСЬКА</w:t>
      </w:r>
    </w:p>
    <w:p w14:paraId="394F209E" w14:textId="77777777" w:rsidR="00C223D5" w:rsidRPr="000A707B" w:rsidRDefault="00C223D5" w:rsidP="001769C7">
      <w:pPr>
        <w:spacing w:after="0" w:line="240" w:lineRule="auto"/>
        <w:jc w:val="both"/>
        <w:rPr>
          <w:rFonts w:ascii="Times New Roman" w:hAnsi="Times New Roman"/>
          <w:sz w:val="28"/>
          <w:szCs w:val="28"/>
          <w:lang w:val="uk-UA" w:bidi="he-IL"/>
        </w:rPr>
        <w:sectPr w:rsidR="00C223D5" w:rsidRPr="000A707B" w:rsidSect="00682FA9">
          <w:headerReference w:type="default" r:id="rId14"/>
          <w:pgSz w:w="11906" w:h="16838"/>
          <w:pgMar w:top="851" w:right="851" w:bottom="851" w:left="1418" w:header="709" w:footer="284" w:gutter="0"/>
          <w:cols w:space="720"/>
          <w:titlePg/>
          <w:docGrid w:linePitch="299"/>
        </w:sectPr>
      </w:pPr>
    </w:p>
    <w:p w14:paraId="2B51BD11" w14:textId="235003DD" w:rsidR="001769C7" w:rsidRPr="000A707B" w:rsidRDefault="00A96240" w:rsidP="001769C7">
      <w:pPr>
        <w:keepNext/>
        <w:keepLines/>
        <w:spacing w:after="0" w:line="240" w:lineRule="auto"/>
        <w:jc w:val="right"/>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uk-UA"/>
        </w:rPr>
        <mc:AlternateContent>
          <mc:Choice Requires="wps">
            <w:drawing>
              <wp:anchor distT="0" distB="0" distL="114300" distR="114300" simplePos="0" relativeHeight="251662336" behindDoc="0" locked="0" layoutInCell="1" allowOverlap="1" wp14:anchorId="4FB0E8E9" wp14:editId="0DA47517">
                <wp:simplePos x="0" y="0"/>
                <wp:positionH relativeFrom="margin">
                  <wp:posOffset>8460740</wp:posOffset>
                </wp:positionH>
                <wp:positionV relativeFrom="paragraph">
                  <wp:posOffset>-328930</wp:posOffset>
                </wp:positionV>
                <wp:extent cx="1295400" cy="314325"/>
                <wp:effectExtent l="0" t="0" r="0" b="9525"/>
                <wp:wrapNone/>
                <wp:docPr id="2021008615" name="Поле 3"/>
                <wp:cNvGraphicFramePr/>
                <a:graphic xmlns:a="http://schemas.openxmlformats.org/drawingml/2006/main">
                  <a:graphicData uri="http://schemas.microsoft.com/office/word/2010/wordprocessingShape">
                    <wps:wsp>
                      <wps:cNvSpPr txBox="1"/>
                      <wps:spPr>
                        <a:xfrm>
                          <a:off x="0" y="0"/>
                          <a:ext cx="1295400" cy="314325"/>
                        </a:xfrm>
                        <a:prstGeom prst="rect">
                          <a:avLst/>
                        </a:prstGeom>
                        <a:solidFill>
                          <a:schemeClr val="lt1"/>
                        </a:solidFill>
                        <a:ln w="6350">
                          <a:noFill/>
                        </a:ln>
                      </wps:spPr>
                      <wps:txbx>
                        <w:txbxContent>
                          <w:p w14:paraId="1DCBBFD1" w14:textId="16E4D1D6" w:rsidR="00A96240" w:rsidRPr="00A96240" w:rsidRDefault="00A96240" w:rsidP="00A96240">
                            <w:pPr>
                              <w:jc w:val="right"/>
                              <w:rPr>
                                <w:rFonts w:ascii="Times New Roman" w:hAnsi="Times New Roman"/>
                                <w:b/>
                                <w:bCs/>
                                <w:sz w:val="28"/>
                                <w:szCs w:val="28"/>
                                <w:lang w:val="uk-U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FB0E8E9" id="Поле 3" o:spid="_x0000_s1029" type="#_x0000_t202" style="position:absolute;left:0;text-align:left;margin-left:666.2pt;margin-top:-25.9pt;width:102pt;height:24.75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EleWAIAAIkEAAAOAAAAZHJzL2Uyb0RvYy54bWysVEtu2zAQ3RfoHQjua338aSJYDlwHLgoE&#10;SQCnyJqmKEsAxWFJ2pJ7mZ6iqwI9g4/UIWU7btpV0Q015AwfZ96b0fSmayTZCWNrUDlNBjElQnEo&#10;arXJ6een5bsrSqxjqmASlMjpXlh6M3v7ZtrqTKRQgSyEIQiibNbqnFbO6SyKLK9Ew+wAtFDoLME0&#10;zOHWbKLCsBbRGxmlcTyJWjCFNsCFtXh62zvpLOCXpeDuoSytcETmFHNzYTVhXfs1mk1ZtjFMVzU/&#10;psH+IYuG1QofPUPdMsfI1tR/QDU1N2ChdAMOTQRlWXMRasBqkvhVNauKaRFqQXKsPtNk/x8sv989&#10;GlIXOU3jNInjq0kypkSxBrU6fDv8PPw4fCdDT1OrbYbRK43xrvsAHcp9Ord46KvvStP4L9ZF0I+E&#10;788ki84R7i+l1+NRjC6OvmEyGqZjDxO93NbGuo8CGuKNnBoUMXDLdnfW9aGnEP+YBVkXy1rKsPGN&#10;IxbSkB1DyaULOSL4b1FSkTank+E4DsAK/PUeWSrMxdfa1+Qt1627QNG53jUUe6TBQN9PVvNljbne&#10;MesemcEGwvJwKNwDLqUEfAuOFiUVmK9/O/fxqCt6KWmxIXNqv2yZEZTITwoVv05GI9/BYTMav09x&#10;Yy4960uP2jYLQAISHD/Ng+njnTyZpYHmGWdn7l9FF1Mc386pO5kL148Jzh4X83kIwp7VzN2pleYe&#10;2hPulXjqnpnRR7kcCn0Pp9Zl2SvV+lh/U8F866Csg6Se557VI/3Y76EpjrPpB+pyH6Je/iCzXwAA&#10;AP//AwBQSwMEFAAGAAgAAAAhAM535YzhAAAADAEAAA8AAABkcnMvZG93bnJldi54bWxMj0tPwzAQ&#10;hO9I/Adrkbig1mlMCwpxKoR4SNxoeIibGy9JRLyOYjcJ/57tCY4z+2l2Jt/OrhMjDqH1pGG1TEAg&#10;Vd62VGt4LR8W1yBCNGRN5wk1/GCAbXF6kpvM+olecNzFWnAIhcxoaGLsMylD1aAzYel7JL59+cGZ&#10;yHKopR3MxOGuk2mSbKQzLfGHxvR412D1vTs4DZ8X9cdzmB/fJrVW/f3TWF6921Lr87P59gZExDn+&#10;wXCsz9Wh4E57fyAbRMdaqfSSWQ2L9YpHHJG12rC1ZytVIItc/h9R/AIAAP//AwBQSwECLQAUAAYA&#10;CAAAACEAtoM4kv4AAADhAQAAEwAAAAAAAAAAAAAAAAAAAAAAW0NvbnRlbnRfVHlwZXNdLnhtbFBL&#10;AQItABQABgAIAAAAIQA4/SH/1gAAAJQBAAALAAAAAAAAAAAAAAAAAC8BAABfcmVscy8ucmVsc1BL&#10;AQItABQABgAIAAAAIQC8iEleWAIAAIkEAAAOAAAAAAAAAAAAAAAAAC4CAABkcnMvZTJvRG9jLnht&#10;bFBLAQItABQABgAIAAAAIQDOd+WM4QAAAAwBAAAPAAAAAAAAAAAAAAAAALIEAABkcnMvZG93bnJl&#10;di54bWxQSwUGAAAAAAQABADzAAAAwAUAAAAA&#10;" fillcolor="white [3201]" stroked="f" strokeweight=".5pt">
                <v:textbox>
                  <w:txbxContent>
                    <w:p w14:paraId="1DCBBFD1" w14:textId="16E4D1D6" w:rsidR="00A96240" w:rsidRPr="00A96240" w:rsidRDefault="00A96240" w:rsidP="00A96240">
                      <w:pPr>
                        <w:jc w:val="right"/>
                        <w:rPr>
                          <w:rFonts w:ascii="Times New Roman" w:hAnsi="Times New Roman"/>
                          <w:b/>
                          <w:bCs/>
                          <w:sz w:val="28"/>
                          <w:szCs w:val="28"/>
                          <w:lang w:val="uk-UA"/>
                        </w:rPr>
                      </w:pPr>
                    </w:p>
                  </w:txbxContent>
                </v:textbox>
                <w10:wrap anchorx="margin"/>
              </v:shape>
            </w:pict>
          </mc:Fallback>
        </mc:AlternateContent>
      </w:r>
      <w:r w:rsidR="001769C7" w:rsidRPr="000A707B">
        <w:rPr>
          <w:rFonts w:ascii="Times New Roman" w:eastAsia="Times New Roman" w:hAnsi="Times New Roman"/>
          <w:noProof/>
          <w:sz w:val="28"/>
          <w:szCs w:val="28"/>
          <w:lang w:val="uk-UA" w:eastAsia="ru-RU"/>
        </w:rPr>
        <w:t>Додаток 1</w:t>
      </w:r>
      <w:r w:rsidR="001769C7" w:rsidRPr="000A707B">
        <w:rPr>
          <w:rFonts w:ascii="Times New Roman" w:eastAsia="Times New Roman" w:hAnsi="Times New Roman"/>
          <w:noProof/>
          <w:sz w:val="28"/>
          <w:szCs w:val="28"/>
          <w:lang w:val="uk-UA" w:eastAsia="ru-RU"/>
        </w:rPr>
        <w:br/>
        <w:t xml:space="preserve">до Порядку </w:t>
      </w:r>
    </w:p>
    <w:p w14:paraId="79CF026C" w14:textId="77777777" w:rsidR="001769C7" w:rsidRPr="000A707B" w:rsidRDefault="001769C7" w:rsidP="001769C7">
      <w:pPr>
        <w:keepNext/>
        <w:keepLines/>
        <w:spacing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ПЕРЕЛІК</w:t>
      </w:r>
      <w:r w:rsidRPr="000A707B">
        <w:rPr>
          <w:rFonts w:ascii="Times New Roman" w:eastAsia="Times New Roman" w:hAnsi="Times New Roman"/>
          <w:noProof/>
          <w:sz w:val="28"/>
          <w:szCs w:val="28"/>
          <w:lang w:val="uk-UA" w:eastAsia="ru-RU"/>
        </w:rPr>
        <w:br/>
        <w:t xml:space="preserve">галузей (секторів) для публічного інвестування </w:t>
      </w:r>
    </w:p>
    <w:p w14:paraId="203731AB" w14:textId="77777777" w:rsidR="00135FB6" w:rsidRPr="000A707B" w:rsidRDefault="00135FB6" w:rsidP="004623E5">
      <w:pPr>
        <w:keepNext/>
        <w:keepLines/>
        <w:spacing w:after="0" w:line="240" w:lineRule="auto"/>
        <w:jc w:val="center"/>
        <w:rPr>
          <w:rFonts w:ascii="Times New Roman" w:eastAsia="Times New Roman" w:hAnsi="Times New Roman"/>
          <w:noProof/>
          <w:sz w:val="28"/>
          <w:szCs w:val="28"/>
          <w:lang w:val="uk-UA" w:eastAsia="ru-RU"/>
        </w:rPr>
      </w:pPr>
    </w:p>
    <w:tbl>
      <w:tblPr>
        <w:tblW w:w="5000" w:type="pct"/>
        <w:tblLook w:val="04A0" w:firstRow="1" w:lastRow="0" w:firstColumn="1" w:lastColumn="0" w:noHBand="0" w:noVBand="1"/>
      </w:tblPr>
      <w:tblGrid>
        <w:gridCol w:w="5369"/>
        <w:gridCol w:w="10041"/>
      </w:tblGrid>
      <w:tr w:rsidR="001769C7" w:rsidRPr="000A707B" w14:paraId="6130C45A" w14:textId="77777777" w:rsidTr="00D71877">
        <w:trPr>
          <w:tblHeader/>
        </w:trPr>
        <w:tc>
          <w:tcPr>
            <w:tcW w:w="1742" w:type="pct"/>
            <w:tcBorders>
              <w:top w:val="single" w:sz="4" w:space="0" w:color="auto"/>
              <w:left w:val="single" w:sz="4" w:space="0" w:color="auto"/>
              <w:bottom w:val="single" w:sz="4" w:space="0" w:color="auto"/>
              <w:right w:val="single" w:sz="4" w:space="0" w:color="auto"/>
            </w:tcBorders>
            <w:vAlign w:val="center"/>
            <w:hideMark/>
          </w:tcPr>
          <w:p w14:paraId="159CF3DB" w14:textId="77777777" w:rsidR="001769C7" w:rsidRPr="000A707B" w:rsidRDefault="001769C7" w:rsidP="004623E5">
            <w:pPr>
              <w:spacing w:after="0" w:line="240" w:lineRule="auto"/>
              <w:jc w:val="center"/>
              <w:rPr>
                <w:rFonts w:ascii="Times New Roman" w:eastAsia="Times New Roman" w:hAnsi="Times New Roman"/>
                <w:b/>
                <w:bCs/>
                <w:noProof/>
                <w:sz w:val="26"/>
                <w:szCs w:val="26"/>
                <w:lang w:val="uk-UA" w:eastAsia="ru-RU"/>
              </w:rPr>
            </w:pPr>
            <w:r w:rsidRPr="000A707B">
              <w:rPr>
                <w:rFonts w:ascii="Times New Roman" w:eastAsia="Times New Roman" w:hAnsi="Times New Roman"/>
                <w:b/>
                <w:bCs/>
                <w:noProof/>
                <w:sz w:val="26"/>
                <w:szCs w:val="26"/>
                <w:lang w:val="uk-UA" w:eastAsia="ru-RU"/>
              </w:rPr>
              <w:t>Галузь (сектор) для публічного інвестування</w:t>
            </w:r>
          </w:p>
        </w:tc>
        <w:tc>
          <w:tcPr>
            <w:tcW w:w="3258" w:type="pct"/>
            <w:tcBorders>
              <w:top w:val="single" w:sz="4" w:space="0" w:color="auto"/>
              <w:left w:val="single" w:sz="4" w:space="0" w:color="auto"/>
              <w:bottom w:val="single" w:sz="4" w:space="0" w:color="auto"/>
              <w:right w:val="single" w:sz="4" w:space="0" w:color="auto"/>
            </w:tcBorders>
            <w:vAlign w:val="center"/>
            <w:hideMark/>
          </w:tcPr>
          <w:p w14:paraId="4143CD88" w14:textId="4BB1F458" w:rsidR="001769C7" w:rsidRPr="000A707B" w:rsidRDefault="001769C7" w:rsidP="004623E5">
            <w:pPr>
              <w:spacing w:after="0" w:line="240" w:lineRule="auto"/>
              <w:jc w:val="center"/>
              <w:rPr>
                <w:rFonts w:ascii="Times New Roman" w:eastAsia="Times New Roman" w:hAnsi="Times New Roman"/>
                <w:b/>
                <w:bCs/>
                <w:noProof/>
                <w:sz w:val="26"/>
                <w:szCs w:val="26"/>
                <w:lang w:val="uk-UA" w:eastAsia="ru-RU"/>
              </w:rPr>
            </w:pPr>
            <w:r w:rsidRPr="000A707B">
              <w:rPr>
                <w:rFonts w:ascii="Times New Roman" w:eastAsia="Times New Roman" w:hAnsi="Times New Roman"/>
                <w:b/>
                <w:bCs/>
                <w:noProof/>
                <w:sz w:val="26"/>
                <w:szCs w:val="26"/>
                <w:lang w:val="uk-UA" w:eastAsia="ru-RU"/>
              </w:rPr>
              <w:t xml:space="preserve">Найменування </w:t>
            </w:r>
            <w:r w:rsidR="003B67D9" w:rsidRPr="000A707B">
              <w:rPr>
                <w:rFonts w:ascii="Times New Roman" w:eastAsia="Times New Roman" w:hAnsi="Times New Roman"/>
                <w:b/>
                <w:bCs/>
                <w:noProof/>
                <w:sz w:val="26"/>
                <w:szCs w:val="26"/>
                <w:lang w:val="uk-UA" w:eastAsia="ru-RU"/>
              </w:rPr>
              <w:t xml:space="preserve">виконавчого органу та </w:t>
            </w:r>
            <w:r w:rsidRPr="000A707B">
              <w:rPr>
                <w:rFonts w:ascii="Times New Roman" w:eastAsia="Times New Roman" w:hAnsi="Times New Roman"/>
                <w:b/>
                <w:bCs/>
                <w:noProof/>
                <w:sz w:val="26"/>
                <w:szCs w:val="26"/>
                <w:lang w:val="uk-UA" w:eastAsia="ru-RU"/>
              </w:rPr>
              <w:t xml:space="preserve">структурного підрозділу </w:t>
            </w:r>
            <w:r w:rsidR="00D073B2" w:rsidRPr="000A707B">
              <w:rPr>
                <w:rFonts w:ascii="Times New Roman" w:eastAsia="Times New Roman" w:hAnsi="Times New Roman"/>
                <w:b/>
                <w:bCs/>
                <w:noProof/>
                <w:sz w:val="26"/>
                <w:szCs w:val="26"/>
                <w:lang w:val="uk-UA" w:eastAsia="ru-RU"/>
              </w:rPr>
              <w:t>Бучанської</w:t>
            </w:r>
            <w:r w:rsidRPr="000A707B">
              <w:rPr>
                <w:rFonts w:ascii="Times New Roman" w:eastAsia="Times New Roman" w:hAnsi="Times New Roman"/>
                <w:b/>
                <w:bCs/>
                <w:noProof/>
                <w:sz w:val="26"/>
                <w:szCs w:val="26"/>
                <w:lang w:val="uk-UA" w:eastAsia="ru-RU"/>
              </w:rPr>
              <w:t xml:space="preserve"> міської ради, відповідального за галузь (сектор) для публічного інвестування</w:t>
            </w:r>
          </w:p>
        </w:tc>
      </w:tr>
      <w:tr w:rsidR="004623E5" w:rsidRPr="000A707B" w14:paraId="329CC17E"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1DEA5FA8"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Громадська безпека</w:t>
            </w:r>
          </w:p>
          <w:p w14:paraId="444B969D" w14:textId="77777777" w:rsidR="004623E5" w:rsidRPr="000A707B" w:rsidRDefault="004623E5" w:rsidP="004623E5">
            <w:pPr>
              <w:spacing w:after="0" w:line="240" w:lineRule="auto"/>
              <w:jc w:val="center"/>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7D30650F"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Відділ муніципальної безпеки</w:t>
            </w:r>
          </w:p>
          <w:p w14:paraId="22DDD0B7" w14:textId="77777777" w:rsidR="004623E5" w:rsidRPr="000A707B" w:rsidRDefault="004623E5" w:rsidP="004623E5">
            <w:pPr>
              <w:spacing w:after="0" w:line="240" w:lineRule="auto"/>
              <w:jc w:val="center"/>
              <w:rPr>
                <w:rFonts w:ascii="Times New Roman" w:eastAsia="Times New Roman" w:hAnsi="Times New Roman"/>
                <w:noProof/>
                <w:sz w:val="28"/>
                <w:szCs w:val="28"/>
                <w:lang w:val="uk-UA" w:eastAsia="ru-RU"/>
              </w:rPr>
            </w:pPr>
          </w:p>
        </w:tc>
      </w:tr>
      <w:tr w:rsidR="004623E5" w:rsidRPr="000A707B" w14:paraId="48499E8D"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7F10F500"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Аграрна</w:t>
            </w:r>
          </w:p>
          <w:p w14:paraId="2EEB4783"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6DA6602D"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Відділ економічного розвитку та інвестицій</w:t>
            </w:r>
          </w:p>
          <w:p w14:paraId="13233234"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1583FB34"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1A23934D"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Економічна діяльність</w:t>
            </w:r>
          </w:p>
          <w:p w14:paraId="5A36D264"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03726CD1"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Відділ економічного розвитку та інвестицій</w:t>
            </w:r>
          </w:p>
          <w:p w14:paraId="04323766"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4B1351A7"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3E3F21B0"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 xml:space="preserve">Спорт та фізичне виховання </w:t>
            </w:r>
          </w:p>
          <w:p w14:paraId="35AABB0B"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644A07E9"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Відділ молоді та спорту</w:t>
            </w:r>
          </w:p>
          <w:p w14:paraId="71D67354"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429E8A93"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745ED4E0"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Культура та інформація</w:t>
            </w:r>
          </w:p>
          <w:p w14:paraId="11C06531"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6E02A92C"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Відділ культури, національностей та релігій</w:t>
            </w:r>
          </w:p>
          <w:p w14:paraId="1CF6C98B"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106A0483"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6BBCE8AA"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Транспорт</w:t>
            </w:r>
          </w:p>
          <w:p w14:paraId="28464121" w14:textId="6B4FEE7A" w:rsidR="00A96240" w:rsidRPr="000A707B" w:rsidRDefault="00A96240"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247C2CED"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Управління житлово-комунального господарства та благоустрою</w:t>
            </w:r>
          </w:p>
          <w:p w14:paraId="2A3D6575"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576733B1"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6473EF86"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eastAsia="ru-RU"/>
              </w:rPr>
              <w:t>Муніципальна інфраструктура та послуги</w:t>
            </w:r>
          </w:p>
          <w:p w14:paraId="1D6F30DF" w14:textId="41530AA9"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7B57D281"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sz w:val="28"/>
                <w:szCs w:val="28"/>
                <w:lang w:val="uk-UA" w:eastAsia="ru-RU"/>
              </w:rPr>
              <w:t>Управління житлово-комунального господарства та благоустрою</w:t>
            </w:r>
            <w:r w:rsidRPr="000A707B">
              <w:rPr>
                <w:rFonts w:ascii="Times New Roman" w:eastAsia="Times New Roman" w:hAnsi="Times New Roman"/>
                <w:noProof/>
                <w:sz w:val="28"/>
                <w:szCs w:val="28"/>
                <w:lang w:val="uk-UA" w:eastAsia="ru-RU"/>
              </w:rPr>
              <w:t xml:space="preserve"> </w:t>
            </w:r>
          </w:p>
          <w:p w14:paraId="4DB29767"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07DDD08C"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7D4CB17D"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eastAsia="ru-RU"/>
              </w:rPr>
              <w:t>Житло</w:t>
            </w:r>
          </w:p>
          <w:p w14:paraId="663C82A7" w14:textId="5A0EA2CA" w:rsidR="00A96240" w:rsidRPr="000A707B" w:rsidRDefault="00A96240"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39EF852E"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r w:rsidRPr="000A707B">
              <w:rPr>
                <w:rFonts w:ascii="Times New Roman" w:eastAsia="Times New Roman" w:hAnsi="Times New Roman"/>
                <w:sz w:val="28"/>
                <w:szCs w:val="28"/>
                <w:lang w:val="uk-UA" w:eastAsia="ru-RU"/>
              </w:rPr>
              <w:t>Відділ містобудування та архітектури</w:t>
            </w:r>
          </w:p>
          <w:p w14:paraId="3A6D22D3" w14:textId="6FDFEC37" w:rsidR="00A96240" w:rsidRPr="000A707B" w:rsidRDefault="00A96240" w:rsidP="004623E5">
            <w:pPr>
              <w:spacing w:after="0" w:line="240" w:lineRule="auto"/>
              <w:jc w:val="both"/>
              <w:rPr>
                <w:rFonts w:ascii="Times New Roman" w:eastAsia="Times New Roman" w:hAnsi="Times New Roman"/>
                <w:sz w:val="28"/>
                <w:szCs w:val="28"/>
                <w:lang w:val="uk-UA" w:eastAsia="ru-RU"/>
              </w:rPr>
            </w:pPr>
          </w:p>
        </w:tc>
      </w:tr>
      <w:tr w:rsidR="004623E5" w:rsidRPr="000A707B" w14:paraId="21843955" w14:textId="77777777" w:rsidTr="00D71877">
        <w:trPr>
          <w:trHeight w:val="393"/>
        </w:trPr>
        <w:tc>
          <w:tcPr>
            <w:tcW w:w="1742" w:type="pct"/>
            <w:tcBorders>
              <w:top w:val="single" w:sz="4" w:space="0" w:color="auto"/>
              <w:left w:val="single" w:sz="4" w:space="0" w:color="auto"/>
              <w:bottom w:val="single" w:sz="4" w:space="0" w:color="auto"/>
              <w:right w:val="single" w:sz="4" w:space="0" w:color="auto"/>
            </w:tcBorders>
            <w:vAlign w:val="center"/>
          </w:tcPr>
          <w:p w14:paraId="24C1B081"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Енергетика</w:t>
            </w:r>
          </w:p>
          <w:p w14:paraId="5DAE99A4" w14:textId="0DAC1A87" w:rsidR="00D71877" w:rsidRPr="000A707B" w:rsidRDefault="00D71877" w:rsidP="004623E5">
            <w:pPr>
              <w:spacing w:after="0" w:line="240" w:lineRule="auto"/>
              <w:jc w:val="both"/>
              <w:rPr>
                <w:rFonts w:ascii="Times New Roman" w:eastAsia="Times New Roman" w:hAnsi="Times New Roman"/>
                <w:noProof/>
                <w:sz w:val="28"/>
                <w:szCs w:val="28"/>
                <w:lang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3CBC817A"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sz w:val="28"/>
                <w:szCs w:val="28"/>
                <w:lang w:val="uk-UA" w:eastAsia="ru-RU"/>
              </w:rPr>
              <w:t>Управління житлово-комунального господарства та благоустрою</w:t>
            </w:r>
            <w:r w:rsidRPr="000A707B">
              <w:rPr>
                <w:rFonts w:ascii="Times New Roman" w:eastAsia="Times New Roman" w:hAnsi="Times New Roman"/>
                <w:noProof/>
                <w:sz w:val="28"/>
                <w:szCs w:val="28"/>
                <w:lang w:val="uk-UA" w:eastAsia="ru-RU"/>
              </w:rPr>
              <w:t xml:space="preserve"> </w:t>
            </w:r>
          </w:p>
          <w:p w14:paraId="0E48FFA6" w14:textId="77777777" w:rsidR="004623E5" w:rsidRPr="000A707B" w:rsidRDefault="004623E5" w:rsidP="004623E5">
            <w:pPr>
              <w:spacing w:after="0" w:line="240" w:lineRule="auto"/>
              <w:jc w:val="both"/>
              <w:rPr>
                <w:rFonts w:ascii="Times New Roman" w:eastAsia="Times New Roman" w:hAnsi="Times New Roman"/>
                <w:sz w:val="28"/>
                <w:szCs w:val="28"/>
                <w:lang w:val="uk-UA" w:eastAsia="ru-RU"/>
              </w:rPr>
            </w:pPr>
          </w:p>
        </w:tc>
      </w:tr>
      <w:tr w:rsidR="004623E5" w:rsidRPr="000A707B" w14:paraId="3B99D09C"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6223B0F3"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eastAsia="ru-RU"/>
              </w:rPr>
              <w:t>Освіта і наука</w:t>
            </w:r>
          </w:p>
          <w:p w14:paraId="750E2D13" w14:textId="61FB801D"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3F6075DE"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Відділ освіти</w:t>
            </w:r>
          </w:p>
          <w:p w14:paraId="3BE42CDC" w14:textId="74E0E67A" w:rsidR="00D71877" w:rsidRPr="000A707B" w:rsidRDefault="00D71877" w:rsidP="004623E5">
            <w:pPr>
              <w:spacing w:after="0" w:line="240" w:lineRule="auto"/>
              <w:jc w:val="both"/>
              <w:rPr>
                <w:rFonts w:ascii="Times New Roman" w:eastAsia="Times New Roman" w:hAnsi="Times New Roman"/>
                <w:sz w:val="28"/>
                <w:szCs w:val="28"/>
                <w:lang w:val="uk-UA" w:eastAsia="ru-RU"/>
              </w:rPr>
            </w:pPr>
          </w:p>
        </w:tc>
      </w:tr>
      <w:tr w:rsidR="004623E5" w:rsidRPr="000A707B" w14:paraId="41F7256F"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0354B0F4"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eastAsia="ru-RU"/>
              </w:rPr>
              <w:t>Охорона здоров’я</w:t>
            </w:r>
          </w:p>
          <w:p w14:paraId="2F72DEFF" w14:textId="0258DB9A"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15800675"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Відділ охорони здоров’я</w:t>
            </w:r>
          </w:p>
          <w:p w14:paraId="64E1B55A" w14:textId="3C37FBD7"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r>
      <w:tr w:rsidR="004623E5" w:rsidRPr="000A707B" w14:paraId="662307EA"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552FADD5"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eastAsia="ru-RU"/>
              </w:rPr>
              <w:t>Соціальна сфера</w:t>
            </w:r>
          </w:p>
          <w:p w14:paraId="71C29449" w14:textId="51862EDE"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4A14811E"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Управління соціальної політики</w:t>
            </w:r>
          </w:p>
          <w:p w14:paraId="50BFB8D8" w14:textId="56F974F4"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r>
      <w:tr w:rsidR="004623E5" w:rsidRPr="000A707B" w14:paraId="3A518410"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0DD13CDF"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eastAsia="ru-RU"/>
              </w:rPr>
              <w:t>Довкілля</w:t>
            </w:r>
          </w:p>
          <w:p w14:paraId="56D04863" w14:textId="75C9BD2D"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left w:val="single" w:sz="4" w:space="0" w:color="auto"/>
              <w:bottom w:val="single" w:sz="4" w:space="0" w:color="auto"/>
              <w:right w:val="single" w:sz="4" w:space="0" w:color="auto"/>
            </w:tcBorders>
            <w:vAlign w:val="center"/>
          </w:tcPr>
          <w:p w14:paraId="2B1581FD" w14:textId="77777777" w:rsidR="00D71877" w:rsidRPr="000A707B" w:rsidRDefault="00D71877" w:rsidP="00D71877">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sz w:val="28"/>
                <w:szCs w:val="28"/>
                <w:lang w:val="uk-UA" w:eastAsia="ru-RU"/>
              </w:rPr>
              <w:t>Управління житлово-комунального господарства та благоустрою</w:t>
            </w:r>
            <w:r w:rsidRPr="000A707B">
              <w:rPr>
                <w:rFonts w:ascii="Times New Roman" w:eastAsia="Times New Roman" w:hAnsi="Times New Roman"/>
                <w:noProof/>
                <w:sz w:val="28"/>
                <w:szCs w:val="28"/>
                <w:lang w:val="uk-UA" w:eastAsia="ru-RU"/>
              </w:rPr>
              <w:t xml:space="preserve"> </w:t>
            </w:r>
          </w:p>
          <w:p w14:paraId="0F75EEA9" w14:textId="4690750B"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r>
      <w:tr w:rsidR="004623E5" w:rsidRPr="000A707B" w14:paraId="6746F7E0" w14:textId="77777777" w:rsidTr="00D71877">
        <w:tc>
          <w:tcPr>
            <w:tcW w:w="1742" w:type="pct"/>
            <w:tcBorders>
              <w:top w:val="single" w:sz="4" w:space="0" w:color="auto"/>
              <w:left w:val="single" w:sz="4" w:space="0" w:color="auto"/>
              <w:bottom w:val="single" w:sz="4" w:space="0" w:color="auto"/>
              <w:right w:val="single" w:sz="4" w:space="0" w:color="auto"/>
            </w:tcBorders>
            <w:vAlign w:val="center"/>
          </w:tcPr>
          <w:p w14:paraId="72A980D9" w14:textId="2A93BEEB" w:rsidR="004623E5" w:rsidRPr="000A707B" w:rsidRDefault="004623E5" w:rsidP="004623E5">
            <w:pPr>
              <w:spacing w:after="0" w:line="240" w:lineRule="auto"/>
              <w:jc w:val="both"/>
              <w:rPr>
                <w:rFonts w:ascii="Times New Roman" w:eastAsia="Times New Roman" w:hAnsi="Times New Roman"/>
                <w:noProof/>
                <w:sz w:val="28"/>
                <w:szCs w:val="28"/>
                <w:lang w:eastAsia="ru-RU"/>
              </w:rPr>
            </w:pPr>
            <w:r w:rsidRPr="000A707B">
              <w:rPr>
                <w:rFonts w:ascii="Times New Roman" w:eastAsia="Times New Roman" w:hAnsi="Times New Roman"/>
                <w:noProof/>
                <w:sz w:val="28"/>
                <w:szCs w:val="28"/>
                <w:lang w:eastAsia="ru-RU"/>
              </w:rPr>
              <w:t>Публічні послуги і повʼязана з ними цифровізація</w:t>
            </w:r>
          </w:p>
        </w:tc>
        <w:tc>
          <w:tcPr>
            <w:tcW w:w="3258" w:type="pct"/>
            <w:tcBorders>
              <w:top w:val="single" w:sz="4" w:space="0" w:color="auto"/>
              <w:left w:val="single" w:sz="4" w:space="0" w:color="auto"/>
              <w:bottom w:val="single" w:sz="4" w:space="0" w:color="auto"/>
              <w:right w:val="single" w:sz="4" w:space="0" w:color="auto"/>
            </w:tcBorders>
            <w:vAlign w:val="center"/>
          </w:tcPr>
          <w:p w14:paraId="21AB9303" w14:textId="77777777"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Відділ інформаційних технологій та цифрового розвитку</w:t>
            </w:r>
          </w:p>
          <w:p w14:paraId="6BC1076E" w14:textId="44644F78" w:rsidR="00D71877" w:rsidRPr="000A707B" w:rsidRDefault="00D71877" w:rsidP="004623E5">
            <w:pPr>
              <w:spacing w:after="0" w:line="240" w:lineRule="auto"/>
              <w:jc w:val="both"/>
              <w:rPr>
                <w:rFonts w:ascii="Times New Roman" w:eastAsia="Times New Roman" w:hAnsi="Times New Roman"/>
                <w:noProof/>
                <w:sz w:val="28"/>
                <w:szCs w:val="28"/>
                <w:lang w:val="uk-UA" w:eastAsia="ru-RU"/>
              </w:rPr>
            </w:pPr>
          </w:p>
        </w:tc>
      </w:tr>
      <w:tr w:rsidR="006F2A39" w:rsidRPr="000A707B" w14:paraId="11F6546E" w14:textId="77777777" w:rsidTr="00D71877">
        <w:tc>
          <w:tcPr>
            <w:tcW w:w="1742" w:type="pct"/>
            <w:tcBorders>
              <w:top w:val="single" w:sz="4" w:space="0" w:color="auto"/>
            </w:tcBorders>
            <w:hideMark/>
          </w:tcPr>
          <w:p w14:paraId="2DA80000" w14:textId="77777777" w:rsidR="00682BCF" w:rsidRPr="000A707B" w:rsidRDefault="00682BCF" w:rsidP="004623E5">
            <w:pPr>
              <w:spacing w:after="0" w:line="240" w:lineRule="auto"/>
              <w:jc w:val="both"/>
              <w:rPr>
                <w:rFonts w:ascii="Times New Roman" w:eastAsia="Times New Roman" w:hAnsi="Times New Roman"/>
                <w:noProof/>
                <w:sz w:val="28"/>
                <w:szCs w:val="28"/>
                <w:lang w:val="uk-UA" w:eastAsia="ru-RU"/>
              </w:rPr>
            </w:pPr>
          </w:p>
          <w:p w14:paraId="26E9AAC1" w14:textId="0BDE542D" w:rsidR="00E51AEC" w:rsidRPr="000A707B" w:rsidRDefault="00E51AEC" w:rsidP="004623E5">
            <w:pPr>
              <w:spacing w:after="0" w:line="240" w:lineRule="auto"/>
              <w:jc w:val="both"/>
              <w:rPr>
                <w:rFonts w:ascii="Times New Roman" w:eastAsia="Times New Roman" w:hAnsi="Times New Roman"/>
                <w:noProof/>
                <w:sz w:val="28"/>
                <w:szCs w:val="28"/>
                <w:lang w:val="uk-UA" w:eastAsia="ru-RU"/>
              </w:rPr>
            </w:pPr>
          </w:p>
        </w:tc>
        <w:tc>
          <w:tcPr>
            <w:tcW w:w="3258" w:type="pct"/>
            <w:tcBorders>
              <w:top w:val="single" w:sz="4" w:space="0" w:color="auto"/>
            </w:tcBorders>
            <w:hideMark/>
          </w:tcPr>
          <w:p w14:paraId="3899B768" w14:textId="77777777" w:rsidR="00682BCF" w:rsidRPr="000A707B" w:rsidRDefault="00682BCF" w:rsidP="004623E5">
            <w:pPr>
              <w:spacing w:after="0" w:line="240" w:lineRule="auto"/>
              <w:jc w:val="both"/>
              <w:rPr>
                <w:rFonts w:ascii="Times New Roman" w:eastAsia="Times New Roman" w:hAnsi="Times New Roman"/>
                <w:sz w:val="28"/>
                <w:szCs w:val="28"/>
                <w:lang w:val="uk-UA" w:eastAsia="ru-RU"/>
              </w:rPr>
            </w:pPr>
          </w:p>
          <w:p w14:paraId="6D4883D4" w14:textId="778CFA9C" w:rsidR="00E51AEC" w:rsidRPr="000A707B" w:rsidRDefault="00E51AEC" w:rsidP="004623E5">
            <w:pPr>
              <w:spacing w:after="0" w:line="240" w:lineRule="auto"/>
              <w:jc w:val="both"/>
              <w:rPr>
                <w:rFonts w:ascii="Times New Roman" w:eastAsia="Times New Roman" w:hAnsi="Times New Roman"/>
                <w:noProof/>
                <w:sz w:val="28"/>
                <w:szCs w:val="28"/>
                <w:lang w:val="uk-UA" w:eastAsia="ru-RU"/>
              </w:rPr>
            </w:pPr>
          </w:p>
        </w:tc>
      </w:tr>
      <w:tr w:rsidR="006F2A39" w:rsidRPr="000A707B" w14:paraId="61769D7F" w14:textId="77777777" w:rsidTr="00D71877">
        <w:tc>
          <w:tcPr>
            <w:tcW w:w="1742" w:type="pct"/>
          </w:tcPr>
          <w:p w14:paraId="3211AF8B" w14:textId="62EF6546"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r w:rsidRPr="000A707B">
              <w:rPr>
                <w:rFonts w:ascii="Times New Roman" w:hAnsi="Times New Roman"/>
                <w:sz w:val="28"/>
                <w:szCs w:val="28"/>
                <w:lang w:val="uk-UA" w:bidi="he-IL"/>
              </w:rPr>
              <w:t>Керуючий справами</w:t>
            </w:r>
          </w:p>
          <w:p w14:paraId="150D0978" w14:textId="30310EAC" w:rsidR="004623E5" w:rsidRPr="000A707B" w:rsidRDefault="004623E5" w:rsidP="004623E5">
            <w:pPr>
              <w:rPr>
                <w:rFonts w:ascii="Times New Roman" w:eastAsia="Times New Roman" w:hAnsi="Times New Roman"/>
                <w:sz w:val="28"/>
                <w:szCs w:val="28"/>
                <w:lang w:val="uk-UA" w:eastAsia="ru-RU"/>
              </w:rPr>
            </w:pPr>
          </w:p>
          <w:p w14:paraId="2F885032" w14:textId="77777777" w:rsidR="004623E5" w:rsidRPr="000A707B" w:rsidRDefault="004623E5" w:rsidP="004623E5">
            <w:pPr>
              <w:spacing w:after="0" w:line="240" w:lineRule="auto"/>
              <w:jc w:val="both"/>
              <w:rPr>
                <w:rFonts w:ascii="Times New Roman" w:hAnsi="Times New Roman"/>
                <w:sz w:val="28"/>
                <w:szCs w:val="28"/>
                <w:lang w:val="uk-UA" w:bidi="he-IL"/>
              </w:rPr>
            </w:pPr>
            <w:r w:rsidRPr="000A707B">
              <w:rPr>
                <w:rFonts w:ascii="Times New Roman" w:hAnsi="Times New Roman"/>
                <w:sz w:val="28"/>
                <w:szCs w:val="28"/>
                <w:lang w:val="uk-UA" w:bidi="he-IL"/>
              </w:rPr>
              <w:t xml:space="preserve">Начальник відділу </w:t>
            </w:r>
          </w:p>
          <w:p w14:paraId="650C9A4C" w14:textId="1B7947F0" w:rsidR="00EA6E81" w:rsidRPr="000A707B" w:rsidRDefault="004623E5" w:rsidP="004623E5">
            <w:pPr>
              <w:rPr>
                <w:rFonts w:ascii="Times New Roman" w:eastAsia="Times New Roman" w:hAnsi="Times New Roman"/>
                <w:sz w:val="28"/>
                <w:szCs w:val="28"/>
                <w:lang w:val="uk-UA" w:eastAsia="ru-RU"/>
              </w:rPr>
            </w:pPr>
            <w:r w:rsidRPr="000A707B">
              <w:rPr>
                <w:rFonts w:ascii="Times New Roman" w:hAnsi="Times New Roman"/>
                <w:sz w:val="28"/>
                <w:szCs w:val="28"/>
                <w:lang w:val="uk-UA" w:bidi="he-IL"/>
              </w:rPr>
              <w:t>економічного розвитку та інвестицій</w:t>
            </w:r>
          </w:p>
        </w:tc>
        <w:tc>
          <w:tcPr>
            <w:tcW w:w="3258" w:type="pct"/>
          </w:tcPr>
          <w:p w14:paraId="2303DA9B" w14:textId="740B6CB4" w:rsidR="00682BCF" w:rsidRPr="000A707B" w:rsidRDefault="004623E5" w:rsidP="00D71877">
            <w:pPr>
              <w:spacing w:after="0" w:line="240" w:lineRule="auto"/>
              <w:ind w:left="2180"/>
              <w:jc w:val="both"/>
              <w:rPr>
                <w:rFonts w:ascii="Times New Roman" w:hAnsi="Times New Roman"/>
                <w:sz w:val="28"/>
                <w:szCs w:val="28"/>
                <w:lang w:val="uk-UA" w:bidi="he-IL"/>
              </w:rPr>
            </w:pPr>
            <w:r w:rsidRPr="000A707B">
              <w:rPr>
                <w:rFonts w:ascii="Times New Roman" w:hAnsi="Times New Roman"/>
                <w:sz w:val="28"/>
                <w:szCs w:val="28"/>
                <w:lang w:val="uk-UA" w:bidi="he-IL"/>
              </w:rPr>
              <w:t>Дмитро ГАПЧЕНКО</w:t>
            </w:r>
          </w:p>
          <w:p w14:paraId="095AF65B" w14:textId="01A9C46C" w:rsidR="004623E5" w:rsidRPr="000A707B" w:rsidRDefault="004623E5" w:rsidP="004623E5">
            <w:pPr>
              <w:spacing w:after="0" w:line="240" w:lineRule="auto"/>
              <w:jc w:val="both"/>
              <w:rPr>
                <w:rFonts w:ascii="Times New Roman" w:hAnsi="Times New Roman"/>
                <w:sz w:val="28"/>
                <w:szCs w:val="28"/>
                <w:lang w:val="uk-UA" w:bidi="he-IL"/>
              </w:rPr>
            </w:pPr>
          </w:p>
          <w:p w14:paraId="67A640B9" w14:textId="700DF7FC" w:rsidR="004623E5" w:rsidRPr="000A707B" w:rsidRDefault="004623E5" w:rsidP="004623E5">
            <w:pPr>
              <w:spacing w:after="0" w:line="240" w:lineRule="auto"/>
              <w:jc w:val="both"/>
              <w:rPr>
                <w:rFonts w:ascii="Times New Roman" w:eastAsia="Times New Roman" w:hAnsi="Times New Roman"/>
                <w:noProof/>
                <w:sz w:val="28"/>
                <w:szCs w:val="28"/>
                <w:lang w:val="uk-UA" w:eastAsia="ru-RU"/>
              </w:rPr>
            </w:pPr>
          </w:p>
          <w:p w14:paraId="6B028C95" w14:textId="5C8FFFF4" w:rsidR="004623E5" w:rsidRPr="000A707B" w:rsidRDefault="004623E5" w:rsidP="00D71877">
            <w:pPr>
              <w:spacing w:after="0" w:line="240" w:lineRule="auto"/>
              <w:ind w:left="2180"/>
              <w:jc w:val="both"/>
              <w:rPr>
                <w:rFonts w:ascii="Times New Roman" w:hAnsi="Times New Roman"/>
                <w:sz w:val="28"/>
                <w:szCs w:val="28"/>
                <w:lang w:val="uk-UA" w:bidi="he-IL"/>
              </w:rPr>
            </w:pPr>
            <w:r w:rsidRPr="000A707B">
              <w:rPr>
                <w:rFonts w:ascii="Times New Roman" w:hAnsi="Times New Roman"/>
                <w:sz w:val="28"/>
                <w:szCs w:val="28"/>
                <w:lang w:val="uk-UA" w:bidi="he-IL"/>
              </w:rPr>
              <w:t>Тетяна ЛІПІНСЬКА</w:t>
            </w:r>
          </w:p>
          <w:p w14:paraId="43E241DD" w14:textId="77777777" w:rsidR="003D7C5F" w:rsidRPr="000A707B" w:rsidRDefault="003D7C5F" w:rsidP="004623E5">
            <w:pPr>
              <w:spacing w:after="0" w:line="240" w:lineRule="auto"/>
              <w:jc w:val="both"/>
              <w:rPr>
                <w:rFonts w:ascii="Times New Roman" w:eastAsia="Times New Roman" w:hAnsi="Times New Roman"/>
                <w:noProof/>
                <w:sz w:val="28"/>
                <w:szCs w:val="28"/>
                <w:lang w:val="uk-UA" w:eastAsia="ru-RU"/>
              </w:rPr>
            </w:pPr>
          </w:p>
          <w:p w14:paraId="14F166FB" w14:textId="77777777" w:rsidR="00BE1AFB" w:rsidRPr="000A707B" w:rsidRDefault="00BE1AFB" w:rsidP="004623E5">
            <w:pPr>
              <w:spacing w:after="0" w:line="240" w:lineRule="auto"/>
              <w:jc w:val="both"/>
              <w:rPr>
                <w:rFonts w:ascii="Times New Roman" w:eastAsia="Times New Roman" w:hAnsi="Times New Roman"/>
                <w:noProof/>
                <w:sz w:val="28"/>
                <w:szCs w:val="28"/>
                <w:lang w:val="uk-UA" w:eastAsia="ru-RU"/>
              </w:rPr>
            </w:pPr>
          </w:p>
          <w:p w14:paraId="6B882815" w14:textId="65B263BB" w:rsidR="003D7C5F" w:rsidRPr="000A707B" w:rsidRDefault="003D7C5F" w:rsidP="004623E5">
            <w:pPr>
              <w:spacing w:after="0" w:line="240" w:lineRule="auto"/>
              <w:jc w:val="both"/>
              <w:rPr>
                <w:rFonts w:ascii="Times New Roman" w:eastAsia="Times New Roman" w:hAnsi="Times New Roman"/>
                <w:noProof/>
                <w:sz w:val="28"/>
                <w:szCs w:val="28"/>
                <w:lang w:val="uk-UA" w:eastAsia="ru-RU"/>
              </w:rPr>
            </w:pPr>
          </w:p>
        </w:tc>
      </w:tr>
      <w:tr w:rsidR="006F2A39" w:rsidRPr="000A707B" w14:paraId="57262672" w14:textId="77777777" w:rsidTr="00D71877">
        <w:tc>
          <w:tcPr>
            <w:tcW w:w="1742" w:type="pct"/>
          </w:tcPr>
          <w:p w14:paraId="1E84F252" w14:textId="532F2BAF" w:rsidR="00682BCF" w:rsidRPr="000A707B" w:rsidRDefault="00682BCF" w:rsidP="004623E5">
            <w:pPr>
              <w:pStyle w:val="ac"/>
              <w:spacing w:after="0" w:line="240" w:lineRule="auto"/>
              <w:jc w:val="both"/>
              <w:rPr>
                <w:rFonts w:ascii="Times New Roman" w:eastAsia="Times New Roman" w:hAnsi="Times New Roman"/>
                <w:noProof/>
                <w:sz w:val="28"/>
                <w:szCs w:val="28"/>
                <w:lang w:val="uk-UA" w:eastAsia="ru-RU"/>
              </w:rPr>
            </w:pPr>
          </w:p>
        </w:tc>
        <w:tc>
          <w:tcPr>
            <w:tcW w:w="3258" w:type="pct"/>
          </w:tcPr>
          <w:p w14:paraId="6D50FDD1" w14:textId="3B6CE7AB" w:rsidR="006F2A39" w:rsidRPr="000A707B" w:rsidRDefault="006F2A39" w:rsidP="004623E5">
            <w:pPr>
              <w:spacing w:after="0" w:line="240" w:lineRule="auto"/>
              <w:jc w:val="both"/>
              <w:rPr>
                <w:rFonts w:ascii="Times New Roman" w:eastAsia="Times New Roman" w:hAnsi="Times New Roman"/>
                <w:noProof/>
                <w:sz w:val="28"/>
                <w:szCs w:val="28"/>
                <w:lang w:val="uk-UA" w:eastAsia="ru-RU"/>
              </w:rPr>
            </w:pPr>
          </w:p>
        </w:tc>
      </w:tr>
      <w:tr w:rsidR="006F2A39" w:rsidRPr="000A707B" w14:paraId="10511D53" w14:textId="77777777" w:rsidTr="00D71877">
        <w:tc>
          <w:tcPr>
            <w:tcW w:w="1742" w:type="pct"/>
          </w:tcPr>
          <w:p w14:paraId="6D9DD66D" w14:textId="3F893467"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5B380CD5" w14:textId="26BFEF0E" w:rsidR="006F2A39" w:rsidRPr="000A707B" w:rsidRDefault="006F2A39" w:rsidP="006F2A39">
            <w:pPr>
              <w:spacing w:after="0" w:line="240" w:lineRule="auto"/>
              <w:rPr>
                <w:rFonts w:ascii="Times New Roman" w:eastAsia="Times New Roman" w:hAnsi="Times New Roman"/>
                <w:noProof/>
                <w:sz w:val="28"/>
                <w:szCs w:val="28"/>
                <w:lang w:val="uk-UA" w:eastAsia="ru-RU"/>
              </w:rPr>
            </w:pPr>
          </w:p>
        </w:tc>
      </w:tr>
      <w:tr w:rsidR="006F2A39" w:rsidRPr="000A707B" w14:paraId="5F5E5726" w14:textId="77777777" w:rsidTr="00D71877">
        <w:tc>
          <w:tcPr>
            <w:tcW w:w="1742" w:type="pct"/>
          </w:tcPr>
          <w:p w14:paraId="12DEB9BE" w14:textId="6070C9D3"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05887788" w14:textId="046A1629" w:rsidR="006F2A39" w:rsidRPr="000A707B" w:rsidRDefault="006F2A39" w:rsidP="006F2A39">
            <w:pPr>
              <w:spacing w:after="0" w:line="240" w:lineRule="auto"/>
              <w:rPr>
                <w:rFonts w:ascii="Times New Roman" w:eastAsia="Times New Roman" w:hAnsi="Times New Roman"/>
                <w:noProof/>
                <w:sz w:val="28"/>
                <w:szCs w:val="28"/>
                <w:lang w:val="uk-UA" w:eastAsia="ru-RU"/>
              </w:rPr>
            </w:pPr>
          </w:p>
        </w:tc>
      </w:tr>
      <w:tr w:rsidR="006F2A39" w:rsidRPr="000A707B" w14:paraId="0EA90F00" w14:textId="77777777" w:rsidTr="00D71877">
        <w:tc>
          <w:tcPr>
            <w:tcW w:w="1742" w:type="pct"/>
          </w:tcPr>
          <w:p w14:paraId="4142363B" w14:textId="573E0BD5"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109DBEB0" w14:textId="1A5EA6F6"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r>
      <w:tr w:rsidR="006F2A39" w:rsidRPr="000A707B" w14:paraId="5B43FE7C" w14:textId="77777777" w:rsidTr="00D71877">
        <w:tc>
          <w:tcPr>
            <w:tcW w:w="1742" w:type="pct"/>
          </w:tcPr>
          <w:p w14:paraId="06B13B29" w14:textId="6D542E6E"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5837444C" w14:textId="72C3A763"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r>
      <w:tr w:rsidR="006F2A39" w:rsidRPr="000A707B" w14:paraId="170A0271" w14:textId="77777777" w:rsidTr="00D71877">
        <w:tc>
          <w:tcPr>
            <w:tcW w:w="1742" w:type="pct"/>
          </w:tcPr>
          <w:p w14:paraId="7DC5A1DD" w14:textId="3FBDF76C"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21DF8550" w14:textId="148ED510"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r>
      <w:tr w:rsidR="006F2A39" w:rsidRPr="000A707B" w14:paraId="7EE4D5CD" w14:textId="77777777" w:rsidTr="00D71877">
        <w:tc>
          <w:tcPr>
            <w:tcW w:w="1742" w:type="pct"/>
          </w:tcPr>
          <w:p w14:paraId="760C5B40" w14:textId="053DAFF3"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53159AEA" w14:textId="3790ADB2"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r>
      <w:tr w:rsidR="006F2A39" w:rsidRPr="000A707B" w14:paraId="1A04A0C8" w14:textId="77777777" w:rsidTr="00D71877">
        <w:tc>
          <w:tcPr>
            <w:tcW w:w="1742" w:type="pct"/>
          </w:tcPr>
          <w:p w14:paraId="2BEB0EA9" w14:textId="67DD5871"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739E4687" w14:textId="3196D3EC"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r>
      <w:tr w:rsidR="006F2A39" w:rsidRPr="000A707B" w14:paraId="57482EB3" w14:textId="77777777" w:rsidTr="00D71877">
        <w:tc>
          <w:tcPr>
            <w:tcW w:w="1742" w:type="pct"/>
          </w:tcPr>
          <w:p w14:paraId="3E98D653" w14:textId="0FDB8498"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c>
          <w:tcPr>
            <w:tcW w:w="3258" w:type="pct"/>
          </w:tcPr>
          <w:p w14:paraId="0862F470" w14:textId="4AD2B0F5" w:rsidR="006F2A39" w:rsidRPr="000A707B" w:rsidRDefault="006F2A39" w:rsidP="006F2A39">
            <w:pPr>
              <w:spacing w:after="0" w:line="240" w:lineRule="auto"/>
              <w:jc w:val="both"/>
              <w:rPr>
                <w:rFonts w:ascii="Times New Roman" w:eastAsia="Times New Roman" w:hAnsi="Times New Roman"/>
                <w:noProof/>
                <w:sz w:val="28"/>
                <w:szCs w:val="28"/>
                <w:lang w:val="uk-UA" w:eastAsia="ru-RU"/>
              </w:rPr>
            </w:pPr>
          </w:p>
        </w:tc>
      </w:tr>
    </w:tbl>
    <w:p w14:paraId="073463D8" w14:textId="77777777" w:rsidR="001769C7" w:rsidRPr="000A707B" w:rsidRDefault="001769C7" w:rsidP="001769C7">
      <w:pPr>
        <w:keepNext/>
        <w:spacing w:after="0" w:line="240" w:lineRule="auto"/>
        <w:outlineLvl w:val="2"/>
        <w:rPr>
          <w:rFonts w:ascii="Times New Roman" w:eastAsia="Times New Roman" w:hAnsi="Times New Roman"/>
          <w:bCs/>
          <w:i/>
          <w:noProof/>
          <w:sz w:val="28"/>
          <w:szCs w:val="28"/>
          <w:lang w:val="uk-UA" w:eastAsia="ru-RU" w:bidi="he-IL"/>
        </w:rPr>
      </w:pPr>
    </w:p>
    <w:p w14:paraId="3299334A" w14:textId="7081540A" w:rsidR="000A25F6" w:rsidRPr="000A707B" w:rsidRDefault="000A25F6" w:rsidP="000A25F6">
      <w:pPr>
        <w:spacing w:after="0" w:line="240" w:lineRule="auto"/>
        <w:jc w:val="both"/>
        <w:rPr>
          <w:rFonts w:ascii="Times New Roman" w:hAnsi="Times New Roman"/>
          <w:sz w:val="28"/>
          <w:szCs w:val="28"/>
          <w:lang w:val="uk-UA" w:bidi="he-IL"/>
        </w:rPr>
      </w:pP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t xml:space="preserve">                               </w:t>
      </w:r>
    </w:p>
    <w:p w14:paraId="3A5177B9" w14:textId="77777777" w:rsidR="000A25F6" w:rsidRPr="000A707B" w:rsidRDefault="000A25F6" w:rsidP="000A25F6">
      <w:pPr>
        <w:spacing w:after="0" w:line="240" w:lineRule="auto"/>
        <w:jc w:val="both"/>
        <w:rPr>
          <w:rFonts w:ascii="Times New Roman" w:hAnsi="Times New Roman"/>
          <w:sz w:val="28"/>
          <w:szCs w:val="28"/>
          <w:lang w:val="uk-UA" w:bidi="he-IL"/>
        </w:rPr>
      </w:pPr>
    </w:p>
    <w:p w14:paraId="35362221" w14:textId="7A09F4D5" w:rsidR="000A25F6" w:rsidRPr="000A707B" w:rsidRDefault="000A25F6" w:rsidP="000A25F6">
      <w:pPr>
        <w:spacing w:after="0" w:line="240" w:lineRule="auto"/>
        <w:jc w:val="both"/>
        <w:rPr>
          <w:rFonts w:ascii="Times New Roman" w:hAnsi="Times New Roman"/>
          <w:sz w:val="28"/>
          <w:szCs w:val="28"/>
          <w:lang w:val="uk-UA" w:bidi="he-IL"/>
        </w:rPr>
      </w:pP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r w:rsidRPr="000A707B">
        <w:rPr>
          <w:rFonts w:ascii="Times New Roman" w:hAnsi="Times New Roman"/>
          <w:sz w:val="28"/>
          <w:szCs w:val="28"/>
          <w:lang w:val="uk-UA" w:bidi="he-IL"/>
        </w:rPr>
        <w:tab/>
      </w:r>
    </w:p>
    <w:p w14:paraId="7FE70EA3" w14:textId="77777777" w:rsidR="001769C7" w:rsidRPr="000A707B" w:rsidRDefault="001769C7" w:rsidP="001769C7">
      <w:pPr>
        <w:spacing w:after="0" w:line="240" w:lineRule="auto"/>
        <w:rPr>
          <w:rFonts w:ascii="Times New Roman" w:eastAsia="Times New Roman" w:hAnsi="Times New Roman"/>
          <w:sz w:val="20"/>
          <w:szCs w:val="20"/>
          <w:lang w:val="uk-UA" w:eastAsia="ru-RU" w:bidi="he-IL"/>
        </w:rPr>
      </w:pPr>
    </w:p>
    <w:p w14:paraId="5E2973C1" w14:textId="77777777" w:rsidR="001769C7" w:rsidRPr="000A707B" w:rsidRDefault="001769C7" w:rsidP="001769C7">
      <w:pPr>
        <w:spacing w:after="0" w:line="240" w:lineRule="auto"/>
        <w:rPr>
          <w:rFonts w:ascii="Times New Roman" w:eastAsia="Times New Roman" w:hAnsi="Times New Roman"/>
          <w:sz w:val="20"/>
          <w:szCs w:val="20"/>
          <w:lang w:val="uk-UA" w:eastAsia="ru-RU" w:bidi="he-IL"/>
        </w:rPr>
      </w:pPr>
    </w:p>
    <w:p w14:paraId="03966086" w14:textId="689F761E" w:rsidR="001769C7" w:rsidRPr="000A707B" w:rsidRDefault="001769C7" w:rsidP="000A707B">
      <w:pPr>
        <w:keepNext/>
        <w:keepLines/>
        <w:spacing w:after="240" w:line="240" w:lineRule="auto"/>
        <w:ind w:left="13608"/>
        <w:jc w:val="center"/>
        <w:rPr>
          <w:rFonts w:ascii="Times New Roman" w:eastAsia="Times New Roman" w:hAnsi="Times New Roman"/>
          <w:noProof/>
          <w:sz w:val="28"/>
          <w:szCs w:val="28"/>
          <w:lang w:eastAsia="ru-RU"/>
        </w:rPr>
      </w:pPr>
      <w:r w:rsidRPr="000A707B">
        <w:rPr>
          <w:rFonts w:ascii="Times New Roman" w:eastAsia="Times New Roman" w:hAnsi="Times New Roman"/>
          <w:noProof/>
          <w:sz w:val="28"/>
          <w:szCs w:val="28"/>
          <w:lang w:eastAsia="ru-RU"/>
        </w:rPr>
        <w:t>Додаток 2</w:t>
      </w:r>
      <w:r w:rsidRPr="000A707B">
        <w:rPr>
          <w:rFonts w:ascii="Times New Roman" w:eastAsia="Times New Roman" w:hAnsi="Times New Roman"/>
          <w:noProof/>
          <w:sz w:val="28"/>
          <w:szCs w:val="28"/>
          <w:lang w:eastAsia="ru-RU"/>
        </w:rPr>
        <w:br/>
        <w:t>до Порядку</w:t>
      </w:r>
    </w:p>
    <w:p w14:paraId="3B01B4BE" w14:textId="2C22D9F9" w:rsidR="001769C7" w:rsidRPr="000A707B" w:rsidRDefault="001769C7" w:rsidP="001769C7">
      <w:pPr>
        <w:keepNext/>
        <w:keepLines/>
        <w:spacing w:before="480" w:after="360" w:line="240" w:lineRule="auto"/>
        <w:jc w:val="center"/>
        <w:rPr>
          <w:rFonts w:ascii="Times New Roman" w:eastAsia="Times New Roman" w:hAnsi="Times New Roman"/>
          <w:noProof/>
          <w:sz w:val="28"/>
          <w:szCs w:val="28"/>
          <w:lang w:eastAsia="ru-RU"/>
        </w:rPr>
      </w:pPr>
      <w:r w:rsidRPr="000A707B">
        <w:rPr>
          <w:rFonts w:ascii="Times New Roman" w:eastAsia="Times New Roman" w:hAnsi="Times New Roman"/>
          <w:noProof/>
          <w:sz w:val="28"/>
          <w:szCs w:val="28"/>
          <w:lang w:eastAsia="ru-RU"/>
        </w:rPr>
        <w:t xml:space="preserve">ПРОПОЗИЦІЯ </w:t>
      </w:r>
      <w:r w:rsidRPr="000A707B">
        <w:rPr>
          <w:rFonts w:ascii="Times New Roman" w:eastAsia="Times New Roman" w:hAnsi="Times New Roman"/>
          <w:noProof/>
          <w:sz w:val="28"/>
          <w:szCs w:val="28"/>
          <w:lang w:eastAsia="ru-RU"/>
        </w:rPr>
        <w:br/>
        <w:t xml:space="preserve">до середньострокового плану пріоритетних публічних інвестицій </w:t>
      </w:r>
      <w:r w:rsidR="00D073B2" w:rsidRPr="000A707B">
        <w:rPr>
          <w:rFonts w:ascii="Times New Roman" w:eastAsia="Times New Roman" w:hAnsi="Times New Roman"/>
          <w:noProof/>
          <w:sz w:val="28"/>
          <w:szCs w:val="28"/>
          <w:lang w:eastAsia="ru-RU"/>
        </w:rPr>
        <w:t>Бучанської</w:t>
      </w:r>
      <w:r w:rsidRPr="000A707B">
        <w:rPr>
          <w:rFonts w:ascii="Times New Roman" w:eastAsia="Times New Roman" w:hAnsi="Times New Roman"/>
          <w:noProof/>
          <w:sz w:val="28"/>
          <w:szCs w:val="28"/>
          <w:lang w:eastAsia="ru-RU"/>
        </w:rPr>
        <w:t xml:space="preserve"> міської територіальної громади</w:t>
      </w:r>
    </w:p>
    <w:p w14:paraId="4B7FC27A" w14:textId="77777777" w:rsidR="001769C7" w:rsidRPr="000A707B" w:rsidRDefault="001769C7" w:rsidP="001769C7">
      <w:pPr>
        <w:spacing w:after="0" w:line="240" w:lineRule="auto"/>
        <w:jc w:val="center"/>
        <w:rPr>
          <w:rFonts w:ascii="Times New Roman" w:eastAsia="Times New Roman" w:hAnsi="Times New Roman"/>
          <w:noProof/>
          <w:sz w:val="28"/>
          <w:szCs w:val="28"/>
          <w:lang w:eastAsia="ru-RU" w:bidi="he-IL"/>
        </w:rPr>
      </w:pPr>
      <w:r w:rsidRPr="000A707B">
        <w:rPr>
          <w:rFonts w:ascii="Times New Roman" w:eastAsia="Times New Roman" w:hAnsi="Times New Roman"/>
          <w:noProof/>
          <w:sz w:val="28"/>
          <w:szCs w:val="28"/>
          <w:lang w:eastAsia="ru-RU" w:bidi="he-IL"/>
        </w:rPr>
        <w:t>______________________________________________________________________________________</w:t>
      </w:r>
    </w:p>
    <w:p w14:paraId="7F5499E8" w14:textId="02C23A19" w:rsidR="001769C7" w:rsidRPr="000A707B" w:rsidRDefault="001769C7" w:rsidP="001769C7">
      <w:pPr>
        <w:spacing w:after="0" w:line="240" w:lineRule="auto"/>
        <w:jc w:val="center"/>
        <w:rPr>
          <w:rFonts w:ascii="Times New Roman" w:eastAsia="Times New Roman" w:hAnsi="Times New Roman"/>
          <w:noProof/>
          <w:sz w:val="24"/>
          <w:szCs w:val="24"/>
          <w:lang w:eastAsia="ru-RU" w:bidi="he-IL"/>
        </w:rPr>
      </w:pPr>
      <w:r w:rsidRPr="000A707B">
        <w:rPr>
          <w:rFonts w:ascii="Times New Roman" w:eastAsia="Times New Roman" w:hAnsi="Times New Roman"/>
          <w:noProof/>
          <w:sz w:val="24"/>
          <w:szCs w:val="24"/>
          <w:lang w:eastAsia="ru-RU" w:bidi="he-IL"/>
        </w:rPr>
        <w:t xml:space="preserve">(найменування </w:t>
      </w:r>
      <w:r w:rsidR="00945E81" w:rsidRPr="000A707B">
        <w:rPr>
          <w:rFonts w:ascii="Times New Roman" w:eastAsia="Times New Roman" w:hAnsi="Times New Roman"/>
          <w:noProof/>
          <w:sz w:val="24"/>
          <w:szCs w:val="24"/>
          <w:lang w:val="uk-UA" w:eastAsia="ru-RU" w:bidi="he-IL"/>
        </w:rPr>
        <w:t xml:space="preserve">виконавчого органу або </w:t>
      </w:r>
      <w:r w:rsidRPr="000A707B">
        <w:rPr>
          <w:rFonts w:ascii="Times New Roman" w:eastAsia="Times New Roman" w:hAnsi="Times New Roman"/>
          <w:noProof/>
          <w:sz w:val="24"/>
          <w:szCs w:val="24"/>
          <w:lang w:eastAsia="ru-RU" w:bidi="he-IL"/>
        </w:rPr>
        <w:t>структурного підрозділу, відповідального за галузь (сектор) для публічного інвестування)</w:t>
      </w:r>
    </w:p>
    <w:p w14:paraId="6BA16672" w14:textId="77777777" w:rsidR="001769C7" w:rsidRPr="000A707B" w:rsidRDefault="001769C7" w:rsidP="001769C7">
      <w:pPr>
        <w:spacing w:after="0" w:line="240" w:lineRule="auto"/>
        <w:jc w:val="center"/>
        <w:rPr>
          <w:rFonts w:ascii="Times New Roman" w:eastAsia="Times New Roman" w:hAnsi="Times New Roman"/>
          <w:noProof/>
          <w:sz w:val="28"/>
          <w:szCs w:val="28"/>
          <w:lang w:eastAsia="ru-RU" w:bidi="he-IL"/>
        </w:rPr>
      </w:pPr>
    </w:p>
    <w:p w14:paraId="29E40559" w14:textId="3E162E01" w:rsidR="001769C7" w:rsidRPr="000A707B" w:rsidRDefault="001769C7" w:rsidP="001769C7">
      <w:pPr>
        <w:spacing w:before="240" w:after="0" w:line="240" w:lineRule="auto"/>
        <w:jc w:val="both"/>
        <w:rPr>
          <w:rFonts w:ascii="Times New Roman" w:eastAsia="Times New Roman" w:hAnsi="Times New Roman"/>
          <w:noProof/>
          <w:sz w:val="28"/>
          <w:szCs w:val="28"/>
          <w:lang w:eastAsia="ru-RU"/>
        </w:rPr>
      </w:pPr>
      <w:r w:rsidRPr="000A707B">
        <w:rPr>
          <w:rFonts w:ascii="Times New Roman" w:eastAsia="Times New Roman" w:hAnsi="Times New Roman"/>
          <w:noProof/>
          <w:sz w:val="28"/>
          <w:szCs w:val="28"/>
          <w:lang w:eastAsia="ru-RU"/>
        </w:rPr>
        <w:t>Галузь (сектор) для публічного інвестування ________</w:t>
      </w:r>
      <w:r w:rsidR="004F39EF" w:rsidRPr="000A707B">
        <w:rPr>
          <w:rFonts w:ascii="Times New Roman" w:eastAsia="Times New Roman" w:hAnsi="Times New Roman"/>
          <w:noProof/>
          <w:sz w:val="28"/>
          <w:szCs w:val="28"/>
          <w:lang w:val="uk-UA" w:eastAsia="ru-RU"/>
        </w:rPr>
        <w:t>______________________________</w:t>
      </w:r>
      <w:r w:rsidRPr="000A707B">
        <w:rPr>
          <w:rFonts w:ascii="Times New Roman" w:eastAsia="Times New Roman" w:hAnsi="Times New Roman"/>
          <w:noProof/>
          <w:sz w:val="28"/>
          <w:szCs w:val="28"/>
          <w:lang w:eastAsia="ru-RU"/>
        </w:rPr>
        <w:t>___________________________</w:t>
      </w:r>
      <w:r w:rsidR="000A707B" w:rsidRPr="000A707B">
        <w:rPr>
          <w:rFonts w:ascii="Times New Roman" w:eastAsia="Times New Roman" w:hAnsi="Times New Roman"/>
          <w:noProof/>
          <w:sz w:val="28"/>
          <w:szCs w:val="28"/>
          <w:lang w:eastAsia="ru-RU"/>
        </w:rPr>
        <w:t>_____</w:t>
      </w:r>
      <w:r w:rsidRPr="000A707B">
        <w:rPr>
          <w:rFonts w:ascii="Times New Roman" w:eastAsia="Times New Roman" w:hAnsi="Times New Roman"/>
          <w:noProof/>
          <w:sz w:val="28"/>
          <w:szCs w:val="28"/>
          <w:lang w:eastAsia="ru-RU"/>
        </w:rPr>
        <w:t xml:space="preserve"> </w:t>
      </w:r>
    </w:p>
    <w:p w14:paraId="4A05EDF9" w14:textId="2AB2A51E" w:rsidR="001769C7" w:rsidRPr="000A707B" w:rsidRDefault="001769C7" w:rsidP="001769C7">
      <w:pPr>
        <w:spacing w:before="120" w:after="360" w:line="240" w:lineRule="auto"/>
        <w:jc w:val="both"/>
        <w:rPr>
          <w:rFonts w:ascii="Times New Roman" w:eastAsia="Times New Roman" w:hAnsi="Times New Roman"/>
          <w:noProof/>
          <w:sz w:val="28"/>
          <w:szCs w:val="28"/>
          <w:lang w:eastAsia="ru-RU"/>
        </w:rPr>
      </w:pPr>
      <w:r w:rsidRPr="000A707B">
        <w:rPr>
          <w:rFonts w:ascii="Times New Roman" w:eastAsia="Times New Roman" w:hAnsi="Times New Roman"/>
          <w:noProof/>
          <w:sz w:val="28"/>
          <w:szCs w:val="28"/>
          <w:lang w:eastAsia="ru-RU"/>
        </w:rPr>
        <w:t>Підсектор галузі (сектору) публічного інвестування ____________</w:t>
      </w:r>
      <w:r w:rsidR="004F39EF" w:rsidRPr="000A707B">
        <w:rPr>
          <w:rFonts w:ascii="Times New Roman" w:eastAsia="Times New Roman" w:hAnsi="Times New Roman"/>
          <w:noProof/>
          <w:sz w:val="28"/>
          <w:szCs w:val="28"/>
          <w:lang w:val="uk-UA" w:eastAsia="ru-RU"/>
        </w:rPr>
        <w:t>________________________________</w:t>
      </w:r>
      <w:r w:rsidR="000E42EC" w:rsidRPr="000A707B">
        <w:rPr>
          <w:rFonts w:ascii="Times New Roman" w:eastAsia="Times New Roman" w:hAnsi="Times New Roman"/>
          <w:noProof/>
          <w:sz w:val="28"/>
          <w:szCs w:val="28"/>
          <w:lang w:eastAsia="ru-RU"/>
        </w:rPr>
        <w:t>_______________</w:t>
      </w:r>
      <w:r w:rsidR="000A707B" w:rsidRPr="000A707B">
        <w:rPr>
          <w:rFonts w:ascii="Times New Roman" w:eastAsia="Times New Roman" w:hAnsi="Times New Roman"/>
          <w:noProof/>
          <w:sz w:val="28"/>
          <w:szCs w:val="28"/>
          <w:lang w:eastAsia="ru-RU"/>
        </w:rPr>
        <w:t>_____</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1843"/>
        <w:gridCol w:w="1701"/>
        <w:gridCol w:w="1134"/>
        <w:gridCol w:w="1276"/>
        <w:gridCol w:w="1701"/>
        <w:gridCol w:w="354"/>
        <w:gridCol w:w="3898"/>
      </w:tblGrid>
      <w:tr w:rsidR="005A0C2A" w:rsidRPr="000A707B" w14:paraId="53FCB696" w14:textId="77777777" w:rsidTr="000A707B">
        <w:tc>
          <w:tcPr>
            <w:tcW w:w="1555" w:type="dxa"/>
            <w:vMerge w:val="restart"/>
            <w:tcBorders>
              <w:top w:val="single" w:sz="4" w:space="0" w:color="auto"/>
              <w:left w:val="single" w:sz="4" w:space="0" w:color="auto"/>
              <w:right w:val="single" w:sz="4" w:space="0" w:color="auto"/>
            </w:tcBorders>
            <w:vAlign w:val="center"/>
            <w:hideMark/>
          </w:tcPr>
          <w:p w14:paraId="608735A8" w14:textId="77777777" w:rsidR="005A0C2A" w:rsidRPr="000A707B" w:rsidRDefault="005A0C2A" w:rsidP="001769C7">
            <w:pPr>
              <w:spacing w:before="120" w:after="0" w:line="240" w:lineRule="auto"/>
              <w:jc w:val="center"/>
              <w:rPr>
                <w:rFonts w:ascii="Times New Roman" w:eastAsia="Times New Roman" w:hAnsi="Times New Roman"/>
                <w:noProof/>
                <w:sz w:val="28"/>
                <w:szCs w:val="28"/>
                <w:lang w:val="en-AU" w:eastAsia="ru-RU"/>
              </w:rPr>
            </w:pPr>
            <w:r w:rsidRPr="000A707B">
              <w:rPr>
                <w:rFonts w:ascii="Times New Roman" w:eastAsia="Times New Roman" w:hAnsi="Times New Roman"/>
                <w:noProof/>
                <w:sz w:val="28"/>
                <w:szCs w:val="28"/>
                <w:lang w:val="en-AU" w:eastAsia="ru-RU"/>
              </w:rPr>
              <w:t>Напрям публічного  інвестування</w:t>
            </w:r>
          </w:p>
        </w:tc>
        <w:tc>
          <w:tcPr>
            <w:tcW w:w="1842" w:type="dxa"/>
            <w:vMerge w:val="restart"/>
            <w:tcBorders>
              <w:top w:val="single" w:sz="4" w:space="0" w:color="auto"/>
              <w:left w:val="single" w:sz="4" w:space="0" w:color="auto"/>
              <w:right w:val="single" w:sz="4" w:space="0" w:color="auto"/>
            </w:tcBorders>
            <w:vAlign w:val="center"/>
          </w:tcPr>
          <w:p w14:paraId="56DDD6A5" w14:textId="40E4C016" w:rsidR="005A0C2A" w:rsidRPr="000A707B" w:rsidRDefault="005A0C2A"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Обгрунтування напряму</w:t>
            </w:r>
          </w:p>
        </w:tc>
        <w:tc>
          <w:tcPr>
            <w:tcW w:w="1843" w:type="dxa"/>
            <w:vMerge w:val="restart"/>
            <w:tcBorders>
              <w:top w:val="single" w:sz="4" w:space="0" w:color="auto"/>
              <w:left w:val="single" w:sz="4" w:space="0" w:color="auto"/>
              <w:right w:val="single" w:sz="4" w:space="0" w:color="auto"/>
            </w:tcBorders>
            <w:vAlign w:val="center"/>
            <w:hideMark/>
          </w:tcPr>
          <w:p w14:paraId="3E2263D2" w14:textId="6D1EF450" w:rsidR="005A0C2A" w:rsidRPr="000A707B" w:rsidRDefault="005A0C2A"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en-AU" w:eastAsia="ru-RU"/>
              </w:rPr>
              <w:t>Пріоритетність напряму*</w:t>
            </w:r>
          </w:p>
        </w:tc>
        <w:tc>
          <w:tcPr>
            <w:tcW w:w="1701" w:type="dxa"/>
            <w:vMerge w:val="restart"/>
            <w:tcBorders>
              <w:top w:val="single" w:sz="4" w:space="0" w:color="auto"/>
              <w:left w:val="single" w:sz="4" w:space="0" w:color="auto"/>
              <w:right w:val="single" w:sz="4" w:space="0" w:color="auto"/>
            </w:tcBorders>
          </w:tcPr>
          <w:p w14:paraId="0D20B585" w14:textId="16D5FDE6" w:rsidR="005A0C2A" w:rsidRPr="000A707B" w:rsidRDefault="005A0C2A"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Фактичні витрати на реалізацію напряму, (за наявності), грн</w:t>
            </w:r>
          </w:p>
        </w:tc>
        <w:tc>
          <w:tcPr>
            <w:tcW w:w="4111" w:type="dxa"/>
            <w:gridSpan w:val="3"/>
            <w:tcBorders>
              <w:top w:val="single" w:sz="4" w:space="0" w:color="auto"/>
              <w:left w:val="single" w:sz="4" w:space="0" w:color="auto"/>
              <w:bottom w:val="single" w:sz="4" w:space="0" w:color="auto"/>
              <w:right w:val="single" w:sz="4" w:space="0" w:color="auto"/>
            </w:tcBorders>
            <w:vAlign w:val="center"/>
            <w:hideMark/>
          </w:tcPr>
          <w:p w14:paraId="485C3772" w14:textId="49773B0E" w:rsidR="005A0C2A" w:rsidRPr="000A707B" w:rsidRDefault="005A0C2A" w:rsidP="005A0C2A">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 xml:space="preserve">Орієнтовні потреби  щодо здійснення публічних інвестицій, </w:t>
            </w:r>
            <w:r w:rsidRPr="000A707B">
              <w:rPr>
                <w:rFonts w:ascii="Times New Roman" w:eastAsia="Times New Roman" w:hAnsi="Times New Roman"/>
                <w:noProof/>
                <w:sz w:val="28"/>
                <w:szCs w:val="28"/>
                <w:lang w:val="uk-UA" w:eastAsia="ru-RU"/>
              </w:rPr>
              <w:br/>
              <w:t>орієнтовний обсяг, грн</w:t>
            </w:r>
          </w:p>
        </w:tc>
        <w:tc>
          <w:tcPr>
            <w:tcW w:w="4252" w:type="dxa"/>
            <w:gridSpan w:val="2"/>
            <w:vMerge w:val="restart"/>
            <w:tcBorders>
              <w:top w:val="single" w:sz="4" w:space="0" w:color="auto"/>
              <w:left w:val="single" w:sz="4" w:space="0" w:color="auto"/>
              <w:right w:val="single" w:sz="4" w:space="0" w:color="auto"/>
            </w:tcBorders>
            <w:vAlign w:val="center"/>
            <w:hideMark/>
          </w:tcPr>
          <w:p w14:paraId="14C7E72F" w14:textId="33666593" w:rsidR="005A0C2A" w:rsidRPr="000A707B" w:rsidRDefault="005A0C2A" w:rsidP="005A0C2A">
            <w:pPr>
              <w:spacing w:before="120" w:after="0" w:line="240" w:lineRule="auto"/>
              <w:ind w:right="37"/>
              <w:jc w:val="center"/>
              <w:rPr>
                <w:rFonts w:ascii="Times New Roman" w:eastAsia="Times New Roman" w:hAnsi="Times New Roman"/>
                <w:noProof/>
                <w:sz w:val="28"/>
                <w:szCs w:val="28"/>
                <w:lang w:eastAsia="ru-RU"/>
              </w:rPr>
            </w:pPr>
            <w:r w:rsidRPr="000A707B">
              <w:rPr>
                <w:rFonts w:ascii="Times New Roman" w:eastAsia="Times New Roman" w:hAnsi="Times New Roman"/>
                <w:noProof/>
                <w:sz w:val="28"/>
                <w:szCs w:val="28"/>
                <w:lang w:val="uk-UA" w:eastAsia="ru-RU"/>
              </w:rPr>
              <w:t xml:space="preserve">  </w:t>
            </w:r>
            <w:r w:rsidRPr="000A707B">
              <w:rPr>
                <w:rFonts w:ascii="Times New Roman" w:eastAsia="Times New Roman" w:hAnsi="Times New Roman"/>
                <w:noProof/>
                <w:sz w:val="28"/>
                <w:szCs w:val="28"/>
                <w:lang w:eastAsia="ru-RU"/>
              </w:rPr>
              <w:t xml:space="preserve">Орган, відповідальний  за </w:t>
            </w:r>
            <w:r w:rsidRPr="000A707B">
              <w:rPr>
                <w:rFonts w:ascii="Times New Roman" w:eastAsia="Times New Roman" w:hAnsi="Times New Roman"/>
                <w:noProof/>
                <w:sz w:val="28"/>
                <w:szCs w:val="28"/>
                <w:lang w:val="uk-UA" w:eastAsia="ru-RU"/>
              </w:rPr>
              <w:t>н</w:t>
            </w:r>
            <w:r w:rsidRPr="000A707B">
              <w:rPr>
                <w:rFonts w:ascii="Times New Roman" w:eastAsia="Times New Roman" w:hAnsi="Times New Roman"/>
                <w:noProof/>
                <w:sz w:val="28"/>
                <w:szCs w:val="28"/>
                <w:lang w:eastAsia="ru-RU"/>
              </w:rPr>
              <w:t>апрям публічного інвестування</w:t>
            </w:r>
          </w:p>
        </w:tc>
      </w:tr>
      <w:tr w:rsidR="005A0C2A" w:rsidRPr="000A707B" w14:paraId="6B1FF255" w14:textId="77777777" w:rsidTr="000A707B">
        <w:tc>
          <w:tcPr>
            <w:tcW w:w="1555" w:type="dxa"/>
            <w:vMerge/>
            <w:tcBorders>
              <w:left w:val="single" w:sz="4" w:space="0" w:color="auto"/>
              <w:bottom w:val="single" w:sz="4" w:space="0" w:color="auto"/>
              <w:right w:val="single" w:sz="4" w:space="0" w:color="auto"/>
            </w:tcBorders>
          </w:tcPr>
          <w:p w14:paraId="20F58165"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842" w:type="dxa"/>
            <w:vMerge/>
            <w:tcBorders>
              <w:left w:val="single" w:sz="4" w:space="0" w:color="auto"/>
              <w:bottom w:val="single" w:sz="4" w:space="0" w:color="auto"/>
              <w:right w:val="single" w:sz="4" w:space="0" w:color="auto"/>
            </w:tcBorders>
          </w:tcPr>
          <w:p w14:paraId="34E48841"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843" w:type="dxa"/>
            <w:vMerge/>
            <w:tcBorders>
              <w:left w:val="single" w:sz="4" w:space="0" w:color="auto"/>
              <w:bottom w:val="single" w:sz="4" w:space="0" w:color="auto"/>
              <w:right w:val="single" w:sz="4" w:space="0" w:color="auto"/>
            </w:tcBorders>
          </w:tcPr>
          <w:p w14:paraId="0571BE8F" w14:textId="17806D0F"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vMerge/>
            <w:tcBorders>
              <w:left w:val="single" w:sz="4" w:space="0" w:color="auto"/>
              <w:bottom w:val="single" w:sz="4" w:space="0" w:color="auto"/>
              <w:right w:val="single" w:sz="4" w:space="0" w:color="auto"/>
            </w:tcBorders>
          </w:tcPr>
          <w:p w14:paraId="4BB10923" w14:textId="77777777" w:rsidR="005A0C2A" w:rsidRPr="000A707B" w:rsidRDefault="005A0C2A" w:rsidP="001769C7">
            <w:pPr>
              <w:spacing w:before="120" w:after="0" w:line="240" w:lineRule="auto"/>
              <w:jc w:val="both"/>
              <w:rPr>
                <w:rFonts w:ascii="Times New Roman" w:eastAsia="Times New Roman" w:hAnsi="Times New Roman"/>
                <w:noProof/>
                <w:sz w:val="28"/>
                <w:szCs w:val="28"/>
                <w:lang w:val="uk-UA" w:eastAsia="ru-RU"/>
              </w:rPr>
            </w:pPr>
          </w:p>
        </w:tc>
        <w:tc>
          <w:tcPr>
            <w:tcW w:w="1134" w:type="dxa"/>
            <w:tcBorders>
              <w:top w:val="single" w:sz="4" w:space="0" w:color="auto"/>
              <w:left w:val="single" w:sz="4" w:space="0" w:color="auto"/>
              <w:bottom w:val="single" w:sz="4" w:space="0" w:color="auto"/>
              <w:right w:val="single" w:sz="4" w:space="0" w:color="auto"/>
            </w:tcBorders>
          </w:tcPr>
          <w:p w14:paraId="79D8EAC4" w14:textId="3AE05887" w:rsidR="005A0C2A" w:rsidRPr="000A707B" w:rsidRDefault="005A0C2A" w:rsidP="001769C7">
            <w:pPr>
              <w:spacing w:before="120"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період 2</w:t>
            </w:r>
          </w:p>
        </w:tc>
        <w:tc>
          <w:tcPr>
            <w:tcW w:w="1276" w:type="dxa"/>
            <w:tcBorders>
              <w:top w:val="single" w:sz="4" w:space="0" w:color="auto"/>
              <w:left w:val="single" w:sz="4" w:space="0" w:color="auto"/>
              <w:bottom w:val="single" w:sz="4" w:space="0" w:color="auto"/>
              <w:right w:val="single" w:sz="4" w:space="0" w:color="auto"/>
            </w:tcBorders>
          </w:tcPr>
          <w:p w14:paraId="11B3477C" w14:textId="7FC1292C" w:rsidR="005A0C2A" w:rsidRPr="000A707B" w:rsidRDefault="005A0C2A" w:rsidP="001769C7">
            <w:pPr>
              <w:spacing w:before="120"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період 3</w:t>
            </w:r>
          </w:p>
        </w:tc>
        <w:tc>
          <w:tcPr>
            <w:tcW w:w="1701" w:type="dxa"/>
            <w:tcBorders>
              <w:top w:val="single" w:sz="4" w:space="0" w:color="auto"/>
              <w:left w:val="single" w:sz="4" w:space="0" w:color="auto"/>
              <w:bottom w:val="single" w:sz="4" w:space="0" w:color="auto"/>
              <w:right w:val="single" w:sz="4" w:space="0" w:color="auto"/>
            </w:tcBorders>
          </w:tcPr>
          <w:p w14:paraId="77A836A2" w14:textId="3D3F27AC" w:rsidR="005A0C2A" w:rsidRPr="000A707B" w:rsidRDefault="005A0C2A" w:rsidP="001769C7">
            <w:pPr>
              <w:spacing w:before="120"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період 4</w:t>
            </w:r>
          </w:p>
        </w:tc>
        <w:tc>
          <w:tcPr>
            <w:tcW w:w="4252" w:type="dxa"/>
            <w:gridSpan w:val="2"/>
            <w:vMerge/>
            <w:tcBorders>
              <w:left w:val="single" w:sz="4" w:space="0" w:color="auto"/>
              <w:bottom w:val="single" w:sz="4" w:space="0" w:color="auto"/>
              <w:right w:val="single" w:sz="4" w:space="0" w:color="auto"/>
            </w:tcBorders>
          </w:tcPr>
          <w:p w14:paraId="0B44D805"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r>
      <w:tr w:rsidR="005A0C2A" w:rsidRPr="000A707B" w14:paraId="083A6EA6" w14:textId="77777777" w:rsidTr="000A707B">
        <w:tc>
          <w:tcPr>
            <w:tcW w:w="1555" w:type="dxa"/>
            <w:tcBorders>
              <w:top w:val="single" w:sz="4" w:space="0" w:color="auto"/>
              <w:left w:val="single" w:sz="4" w:space="0" w:color="auto"/>
              <w:bottom w:val="single" w:sz="4" w:space="0" w:color="auto"/>
              <w:right w:val="single" w:sz="4" w:space="0" w:color="auto"/>
            </w:tcBorders>
          </w:tcPr>
          <w:p w14:paraId="43A0A1C3"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842" w:type="dxa"/>
            <w:tcBorders>
              <w:top w:val="single" w:sz="4" w:space="0" w:color="auto"/>
              <w:left w:val="single" w:sz="4" w:space="0" w:color="auto"/>
              <w:bottom w:val="single" w:sz="4" w:space="0" w:color="auto"/>
              <w:right w:val="single" w:sz="4" w:space="0" w:color="auto"/>
            </w:tcBorders>
          </w:tcPr>
          <w:p w14:paraId="03ED1E51"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843" w:type="dxa"/>
            <w:tcBorders>
              <w:top w:val="single" w:sz="4" w:space="0" w:color="auto"/>
              <w:left w:val="single" w:sz="4" w:space="0" w:color="auto"/>
              <w:bottom w:val="single" w:sz="4" w:space="0" w:color="auto"/>
              <w:right w:val="single" w:sz="4" w:space="0" w:color="auto"/>
            </w:tcBorders>
          </w:tcPr>
          <w:p w14:paraId="046A8B7D" w14:textId="3E4BFB1B"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14:paraId="7737D5C8"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14:paraId="53F18D8C"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14:paraId="74D0223A"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14:paraId="0675DF21" w14:textId="7BADC1D2"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4252" w:type="dxa"/>
            <w:gridSpan w:val="2"/>
            <w:tcBorders>
              <w:top w:val="single" w:sz="4" w:space="0" w:color="auto"/>
              <w:left w:val="single" w:sz="4" w:space="0" w:color="auto"/>
              <w:bottom w:val="single" w:sz="4" w:space="0" w:color="auto"/>
              <w:right w:val="single" w:sz="4" w:space="0" w:color="auto"/>
            </w:tcBorders>
          </w:tcPr>
          <w:p w14:paraId="72FDA89C"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r>
      <w:tr w:rsidR="005A0C2A" w:rsidRPr="000A707B" w14:paraId="5E0F8ADA" w14:textId="77777777" w:rsidTr="000A707B">
        <w:tc>
          <w:tcPr>
            <w:tcW w:w="1555" w:type="dxa"/>
            <w:tcBorders>
              <w:top w:val="single" w:sz="4" w:space="0" w:color="auto"/>
              <w:left w:val="single" w:sz="4" w:space="0" w:color="auto"/>
              <w:bottom w:val="single" w:sz="4" w:space="0" w:color="auto"/>
              <w:right w:val="single" w:sz="4" w:space="0" w:color="auto"/>
            </w:tcBorders>
          </w:tcPr>
          <w:p w14:paraId="4CBBF34B" w14:textId="7E04E74F" w:rsidR="005A0C2A" w:rsidRPr="000A707B" w:rsidRDefault="005A0C2A" w:rsidP="005A0C2A">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Напрям 1 (назва)</w:t>
            </w:r>
          </w:p>
        </w:tc>
        <w:tc>
          <w:tcPr>
            <w:tcW w:w="1842" w:type="dxa"/>
            <w:tcBorders>
              <w:top w:val="single" w:sz="4" w:space="0" w:color="auto"/>
              <w:left w:val="single" w:sz="4" w:space="0" w:color="auto"/>
              <w:bottom w:val="single" w:sz="4" w:space="0" w:color="auto"/>
              <w:right w:val="single" w:sz="4" w:space="0" w:color="auto"/>
            </w:tcBorders>
          </w:tcPr>
          <w:p w14:paraId="61716EF1"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843" w:type="dxa"/>
            <w:tcBorders>
              <w:top w:val="single" w:sz="4" w:space="0" w:color="auto"/>
              <w:left w:val="single" w:sz="4" w:space="0" w:color="auto"/>
              <w:bottom w:val="single" w:sz="4" w:space="0" w:color="auto"/>
              <w:right w:val="single" w:sz="4" w:space="0" w:color="auto"/>
            </w:tcBorders>
          </w:tcPr>
          <w:p w14:paraId="57BA0691"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14:paraId="169ABB8D"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14:paraId="4919BFA7"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14:paraId="7BDA42AE"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14:paraId="7F3D0551"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4252" w:type="dxa"/>
            <w:gridSpan w:val="2"/>
            <w:tcBorders>
              <w:top w:val="single" w:sz="4" w:space="0" w:color="auto"/>
              <w:left w:val="single" w:sz="4" w:space="0" w:color="auto"/>
              <w:bottom w:val="single" w:sz="4" w:space="0" w:color="auto"/>
              <w:right w:val="single" w:sz="4" w:space="0" w:color="auto"/>
            </w:tcBorders>
          </w:tcPr>
          <w:p w14:paraId="6301FB38"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r>
      <w:tr w:rsidR="005A0C2A" w:rsidRPr="000A707B" w14:paraId="216BE069" w14:textId="77777777" w:rsidTr="000A707B">
        <w:tc>
          <w:tcPr>
            <w:tcW w:w="1555" w:type="dxa"/>
            <w:tcBorders>
              <w:top w:val="single" w:sz="4" w:space="0" w:color="auto"/>
              <w:left w:val="single" w:sz="4" w:space="0" w:color="auto"/>
              <w:bottom w:val="single" w:sz="4" w:space="0" w:color="auto"/>
              <w:right w:val="single" w:sz="4" w:space="0" w:color="auto"/>
            </w:tcBorders>
          </w:tcPr>
          <w:p w14:paraId="7EDC3496" w14:textId="475B77FD" w:rsidR="005A0C2A" w:rsidRPr="000A707B" w:rsidRDefault="005A0C2A" w:rsidP="005A0C2A">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Напрям 2 (назва)</w:t>
            </w:r>
          </w:p>
        </w:tc>
        <w:tc>
          <w:tcPr>
            <w:tcW w:w="1842" w:type="dxa"/>
            <w:tcBorders>
              <w:top w:val="single" w:sz="4" w:space="0" w:color="auto"/>
              <w:left w:val="single" w:sz="4" w:space="0" w:color="auto"/>
              <w:bottom w:val="single" w:sz="4" w:space="0" w:color="auto"/>
              <w:right w:val="single" w:sz="4" w:space="0" w:color="auto"/>
            </w:tcBorders>
          </w:tcPr>
          <w:p w14:paraId="60DA5AA6"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843" w:type="dxa"/>
            <w:tcBorders>
              <w:top w:val="single" w:sz="4" w:space="0" w:color="auto"/>
              <w:left w:val="single" w:sz="4" w:space="0" w:color="auto"/>
              <w:bottom w:val="single" w:sz="4" w:space="0" w:color="auto"/>
              <w:right w:val="single" w:sz="4" w:space="0" w:color="auto"/>
            </w:tcBorders>
          </w:tcPr>
          <w:p w14:paraId="33D46B65"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14:paraId="7728DA67"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14:paraId="754FA404"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14:paraId="0B541E60"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tcPr>
          <w:p w14:paraId="351DF229"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c>
          <w:tcPr>
            <w:tcW w:w="4252" w:type="dxa"/>
            <w:gridSpan w:val="2"/>
            <w:tcBorders>
              <w:top w:val="single" w:sz="4" w:space="0" w:color="auto"/>
              <w:left w:val="single" w:sz="4" w:space="0" w:color="auto"/>
              <w:bottom w:val="single" w:sz="4" w:space="0" w:color="auto"/>
              <w:right w:val="single" w:sz="4" w:space="0" w:color="auto"/>
            </w:tcBorders>
          </w:tcPr>
          <w:p w14:paraId="58DFEBF4" w14:textId="77777777" w:rsidR="005A0C2A" w:rsidRPr="000A707B" w:rsidRDefault="005A0C2A" w:rsidP="001769C7">
            <w:pPr>
              <w:spacing w:before="120" w:after="0" w:line="240" w:lineRule="auto"/>
              <w:jc w:val="both"/>
              <w:rPr>
                <w:rFonts w:ascii="Times New Roman" w:eastAsia="Times New Roman" w:hAnsi="Times New Roman"/>
                <w:noProof/>
                <w:sz w:val="28"/>
                <w:szCs w:val="28"/>
                <w:lang w:eastAsia="ru-RU"/>
              </w:rPr>
            </w:pPr>
          </w:p>
        </w:tc>
      </w:tr>
      <w:tr w:rsidR="005A0C2A" w:rsidRPr="000A707B" w14:paraId="3447E00B" w14:textId="77777777" w:rsidTr="000A707B">
        <w:tc>
          <w:tcPr>
            <w:tcW w:w="5240" w:type="dxa"/>
            <w:gridSpan w:val="3"/>
            <w:tcBorders>
              <w:top w:val="single" w:sz="4" w:space="0" w:color="auto"/>
              <w:left w:val="single" w:sz="4" w:space="0" w:color="auto"/>
              <w:bottom w:val="single" w:sz="4" w:space="0" w:color="auto"/>
              <w:right w:val="single" w:sz="4" w:space="0" w:color="auto"/>
            </w:tcBorders>
          </w:tcPr>
          <w:p w14:paraId="788FF880" w14:textId="41921DBB" w:rsidR="005A0C2A" w:rsidRPr="000A707B" w:rsidRDefault="005A0C2A" w:rsidP="005A0C2A">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Стратегічний документ</w:t>
            </w:r>
          </w:p>
        </w:tc>
        <w:tc>
          <w:tcPr>
            <w:tcW w:w="2835" w:type="dxa"/>
            <w:gridSpan w:val="2"/>
            <w:tcBorders>
              <w:top w:val="single" w:sz="4" w:space="0" w:color="auto"/>
              <w:left w:val="single" w:sz="4" w:space="0" w:color="auto"/>
              <w:bottom w:val="single" w:sz="4" w:space="0" w:color="auto"/>
              <w:right w:val="single" w:sz="4" w:space="0" w:color="auto"/>
            </w:tcBorders>
          </w:tcPr>
          <w:p w14:paraId="35C310AD" w14:textId="22767272" w:rsidR="005A0C2A" w:rsidRPr="000A707B" w:rsidRDefault="005A0C2A" w:rsidP="001769C7">
            <w:pPr>
              <w:spacing w:before="120"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Посилання на документ</w:t>
            </w:r>
          </w:p>
        </w:tc>
        <w:tc>
          <w:tcPr>
            <w:tcW w:w="7229" w:type="dxa"/>
            <w:gridSpan w:val="4"/>
            <w:tcBorders>
              <w:top w:val="single" w:sz="4" w:space="0" w:color="auto"/>
              <w:left w:val="single" w:sz="4" w:space="0" w:color="auto"/>
              <w:bottom w:val="single" w:sz="4" w:space="0" w:color="auto"/>
              <w:right w:val="single" w:sz="4" w:space="0" w:color="auto"/>
            </w:tcBorders>
          </w:tcPr>
          <w:p w14:paraId="7D40A6B1" w14:textId="1D0392A5" w:rsidR="005A0C2A" w:rsidRPr="000A707B" w:rsidRDefault="005A0C2A" w:rsidP="001769C7">
            <w:pPr>
              <w:spacing w:before="120" w:after="0" w:line="240" w:lineRule="auto"/>
              <w:jc w:val="both"/>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Операційний рівень, пов’язане завдання</w:t>
            </w:r>
          </w:p>
        </w:tc>
      </w:tr>
      <w:tr w:rsidR="000E42EC" w:rsidRPr="000A707B" w14:paraId="4BCAA0FA" w14:textId="77777777" w:rsidTr="000A707B">
        <w:tc>
          <w:tcPr>
            <w:tcW w:w="5240" w:type="dxa"/>
            <w:gridSpan w:val="3"/>
            <w:tcBorders>
              <w:top w:val="single" w:sz="4" w:space="0" w:color="auto"/>
              <w:left w:val="single" w:sz="4" w:space="0" w:color="auto"/>
              <w:bottom w:val="single" w:sz="4" w:space="0" w:color="auto"/>
              <w:right w:val="single" w:sz="4" w:space="0" w:color="auto"/>
            </w:tcBorders>
          </w:tcPr>
          <w:p w14:paraId="105A4218" w14:textId="77777777" w:rsidR="000E42EC" w:rsidRPr="000A707B" w:rsidRDefault="000E42EC" w:rsidP="005A0C2A">
            <w:pPr>
              <w:spacing w:before="120" w:after="0" w:line="240" w:lineRule="auto"/>
              <w:jc w:val="center"/>
              <w:rPr>
                <w:rFonts w:ascii="Times New Roman" w:eastAsia="Times New Roman" w:hAnsi="Times New Roman"/>
                <w:noProof/>
                <w:sz w:val="28"/>
                <w:szCs w:val="28"/>
                <w:lang w:val="uk-UA" w:eastAsia="ru-RU"/>
              </w:rPr>
            </w:pPr>
          </w:p>
        </w:tc>
        <w:tc>
          <w:tcPr>
            <w:tcW w:w="2835" w:type="dxa"/>
            <w:gridSpan w:val="2"/>
            <w:tcBorders>
              <w:top w:val="single" w:sz="4" w:space="0" w:color="auto"/>
              <w:left w:val="single" w:sz="4" w:space="0" w:color="auto"/>
              <w:bottom w:val="single" w:sz="4" w:space="0" w:color="auto"/>
              <w:right w:val="single" w:sz="4" w:space="0" w:color="auto"/>
            </w:tcBorders>
          </w:tcPr>
          <w:p w14:paraId="71A64F42" w14:textId="77777777" w:rsidR="000E42EC" w:rsidRPr="000A707B" w:rsidRDefault="000E42EC" w:rsidP="001769C7">
            <w:pPr>
              <w:spacing w:before="120" w:after="0" w:line="240" w:lineRule="auto"/>
              <w:jc w:val="both"/>
              <w:rPr>
                <w:rFonts w:ascii="Times New Roman" w:eastAsia="Times New Roman" w:hAnsi="Times New Roman"/>
                <w:noProof/>
                <w:sz w:val="28"/>
                <w:szCs w:val="28"/>
                <w:lang w:val="uk-UA" w:eastAsia="ru-RU"/>
              </w:rPr>
            </w:pPr>
          </w:p>
        </w:tc>
        <w:tc>
          <w:tcPr>
            <w:tcW w:w="3331" w:type="dxa"/>
            <w:gridSpan w:val="3"/>
            <w:tcBorders>
              <w:top w:val="single" w:sz="4" w:space="0" w:color="auto"/>
              <w:left w:val="single" w:sz="4" w:space="0" w:color="auto"/>
              <w:bottom w:val="single" w:sz="4" w:space="0" w:color="auto"/>
              <w:right w:val="single" w:sz="4" w:space="0" w:color="auto"/>
            </w:tcBorders>
          </w:tcPr>
          <w:p w14:paraId="303351CE" w14:textId="73D4041D" w:rsidR="000E42EC" w:rsidRPr="000A707B" w:rsidRDefault="000E42EC" w:rsidP="000E42EC">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Номер завдання</w:t>
            </w:r>
          </w:p>
        </w:tc>
        <w:tc>
          <w:tcPr>
            <w:tcW w:w="3898" w:type="dxa"/>
            <w:tcBorders>
              <w:top w:val="single" w:sz="4" w:space="0" w:color="auto"/>
              <w:left w:val="single" w:sz="4" w:space="0" w:color="auto"/>
              <w:bottom w:val="single" w:sz="4" w:space="0" w:color="auto"/>
              <w:right w:val="single" w:sz="4" w:space="0" w:color="auto"/>
            </w:tcBorders>
          </w:tcPr>
          <w:p w14:paraId="143B8E31" w14:textId="5427E2C0" w:rsidR="000E42EC" w:rsidRPr="000A707B" w:rsidRDefault="000E42EC" w:rsidP="000E42EC">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Назва завдання</w:t>
            </w:r>
          </w:p>
        </w:tc>
      </w:tr>
      <w:tr w:rsidR="000E42EC" w:rsidRPr="000A707B" w14:paraId="3350F71B" w14:textId="77777777" w:rsidTr="000A707B">
        <w:tc>
          <w:tcPr>
            <w:tcW w:w="5240" w:type="dxa"/>
            <w:gridSpan w:val="3"/>
            <w:tcBorders>
              <w:top w:val="single" w:sz="4" w:space="0" w:color="auto"/>
              <w:left w:val="single" w:sz="4" w:space="0" w:color="auto"/>
              <w:bottom w:val="single" w:sz="4" w:space="0" w:color="auto"/>
              <w:right w:val="single" w:sz="4" w:space="0" w:color="auto"/>
            </w:tcBorders>
          </w:tcPr>
          <w:p w14:paraId="0E8606A2" w14:textId="77777777" w:rsidR="000E42EC" w:rsidRPr="000A707B" w:rsidRDefault="000E42EC" w:rsidP="005A0C2A">
            <w:pPr>
              <w:spacing w:before="120" w:after="0" w:line="240" w:lineRule="auto"/>
              <w:jc w:val="center"/>
              <w:rPr>
                <w:rFonts w:ascii="Times New Roman" w:eastAsia="Times New Roman" w:hAnsi="Times New Roman"/>
                <w:noProof/>
                <w:sz w:val="28"/>
                <w:szCs w:val="28"/>
                <w:lang w:val="uk-UA" w:eastAsia="ru-RU"/>
              </w:rPr>
            </w:pPr>
          </w:p>
        </w:tc>
        <w:tc>
          <w:tcPr>
            <w:tcW w:w="2835" w:type="dxa"/>
            <w:gridSpan w:val="2"/>
            <w:tcBorders>
              <w:top w:val="single" w:sz="4" w:space="0" w:color="auto"/>
              <w:left w:val="single" w:sz="4" w:space="0" w:color="auto"/>
              <w:bottom w:val="single" w:sz="4" w:space="0" w:color="auto"/>
              <w:right w:val="single" w:sz="4" w:space="0" w:color="auto"/>
            </w:tcBorders>
          </w:tcPr>
          <w:p w14:paraId="46B934D7" w14:textId="77777777" w:rsidR="000E42EC" w:rsidRPr="000A707B" w:rsidRDefault="000E42EC" w:rsidP="001769C7">
            <w:pPr>
              <w:spacing w:before="120" w:after="0" w:line="240" w:lineRule="auto"/>
              <w:jc w:val="both"/>
              <w:rPr>
                <w:rFonts w:ascii="Times New Roman" w:eastAsia="Times New Roman" w:hAnsi="Times New Roman"/>
                <w:noProof/>
                <w:sz w:val="28"/>
                <w:szCs w:val="28"/>
                <w:lang w:val="uk-UA" w:eastAsia="ru-RU"/>
              </w:rPr>
            </w:pPr>
          </w:p>
        </w:tc>
        <w:tc>
          <w:tcPr>
            <w:tcW w:w="3331" w:type="dxa"/>
            <w:gridSpan w:val="3"/>
            <w:tcBorders>
              <w:top w:val="single" w:sz="4" w:space="0" w:color="auto"/>
              <w:left w:val="single" w:sz="4" w:space="0" w:color="auto"/>
              <w:bottom w:val="single" w:sz="4" w:space="0" w:color="auto"/>
              <w:right w:val="single" w:sz="4" w:space="0" w:color="auto"/>
            </w:tcBorders>
          </w:tcPr>
          <w:p w14:paraId="4A2CFA97" w14:textId="77777777" w:rsidR="000E42EC" w:rsidRPr="000A707B" w:rsidRDefault="000E42EC" w:rsidP="001769C7">
            <w:pPr>
              <w:spacing w:before="120" w:after="0" w:line="240" w:lineRule="auto"/>
              <w:jc w:val="both"/>
              <w:rPr>
                <w:rFonts w:ascii="Times New Roman" w:eastAsia="Times New Roman" w:hAnsi="Times New Roman"/>
                <w:noProof/>
                <w:sz w:val="28"/>
                <w:szCs w:val="28"/>
                <w:lang w:val="uk-UA" w:eastAsia="ru-RU"/>
              </w:rPr>
            </w:pPr>
          </w:p>
        </w:tc>
        <w:tc>
          <w:tcPr>
            <w:tcW w:w="3898" w:type="dxa"/>
            <w:tcBorders>
              <w:top w:val="single" w:sz="4" w:space="0" w:color="auto"/>
              <w:left w:val="single" w:sz="4" w:space="0" w:color="auto"/>
              <w:bottom w:val="single" w:sz="4" w:space="0" w:color="auto"/>
              <w:right w:val="single" w:sz="4" w:space="0" w:color="auto"/>
            </w:tcBorders>
          </w:tcPr>
          <w:p w14:paraId="3A964E91" w14:textId="77777777" w:rsidR="000E42EC" w:rsidRPr="000A707B" w:rsidRDefault="000E42EC" w:rsidP="001769C7">
            <w:pPr>
              <w:spacing w:before="120" w:after="0" w:line="240" w:lineRule="auto"/>
              <w:jc w:val="both"/>
              <w:rPr>
                <w:rFonts w:ascii="Times New Roman" w:eastAsia="Times New Roman" w:hAnsi="Times New Roman"/>
                <w:noProof/>
                <w:sz w:val="28"/>
                <w:szCs w:val="28"/>
                <w:lang w:val="uk-UA" w:eastAsia="ru-RU"/>
              </w:rPr>
            </w:pPr>
          </w:p>
        </w:tc>
      </w:tr>
    </w:tbl>
    <w:p w14:paraId="44B38117" w14:textId="77777777" w:rsidR="001769C7" w:rsidRPr="000A707B" w:rsidRDefault="001769C7" w:rsidP="001769C7">
      <w:pPr>
        <w:spacing w:after="0" w:line="240" w:lineRule="auto"/>
        <w:rPr>
          <w:rFonts w:ascii="Times New Roman" w:eastAsia="Times New Roman" w:hAnsi="Times New Roman"/>
          <w:noProof/>
          <w:sz w:val="28"/>
          <w:szCs w:val="28"/>
          <w:lang w:eastAsia="ru-RU" w:bidi="he-IL"/>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5"/>
        <w:gridCol w:w="1718"/>
        <w:gridCol w:w="387"/>
        <w:gridCol w:w="1455"/>
        <w:gridCol w:w="650"/>
        <w:gridCol w:w="1335"/>
        <w:gridCol w:w="771"/>
        <w:gridCol w:w="1355"/>
        <w:gridCol w:w="750"/>
        <w:gridCol w:w="1660"/>
        <w:gridCol w:w="445"/>
        <w:gridCol w:w="2673"/>
      </w:tblGrid>
      <w:tr w:rsidR="000E42EC" w:rsidRPr="000A707B" w14:paraId="6B1E0B3F" w14:textId="77777777" w:rsidTr="000A707B">
        <w:tc>
          <w:tcPr>
            <w:tcW w:w="1980" w:type="dxa"/>
            <w:tcBorders>
              <w:top w:val="single" w:sz="4" w:space="0" w:color="auto"/>
              <w:left w:val="single" w:sz="4" w:space="0" w:color="auto"/>
              <w:bottom w:val="single" w:sz="4" w:space="0" w:color="auto"/>
              <w:right w:val="single" w:sz="4" w:space="0" w:color="auto"/>
            </w:tcBorders>
          </w:tcPr>
          <w:p w14:paraId="31A84EE2" w14:textId="30588409"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Назва цільового показника</w:t>
            </w:r>
          </w:p>
        </w:tc>
        <w:tc>
          <w:tcPr>
            <w:tcW w:w="1843" w:type="dxa"/>
            <w:gridSpan w:val="2"/>
            <w:tcBorders>
              <w:top w:val="single" w:sz="4" w:space="0" w:color="auto"/>
              <w:left w:val="single" w:sz="4" w:space="0" w:color="auto"/>
              <w:bottom w:val="single" w:sz="4" w:space="0" w:color="auto"/>
              <w:right w:val="single" w:sz="4" w:space="0" w:color="auto"/>
            </w:tcBorders>
            <w:hideMark/>
          </w:tcPr>
          <w:p w14:paraId="6296D4FC" w14:textId="0A491B48"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r w:rsidRPr="000A707B">
              <w:rPr>
                <w:rFonts w:ascii="Times New Roman" w:eastAsia="Times New Roman" w:hAnsi="Times New Roman"/>
                <w:noProof/>
                <w:sz w:val="28"/>
                <w:szCs w:val="28"/>
                <w:lang w:val="en-AU" w:eastAsia="ru-RU"/>
              </w:rPr>
              <w:t>Базове значення</w:t>
            </w:r>
          </w:p>
        </w:tc>
        <w:tc>
          <w:tcPr>
            <w:tcW w:w="1842" w:type="dxa"/>
            <w:gridSpan w:val="2"/>
            <w:tcBorders>
              <w:top w:val="single" w:sz="4" w:space="0" w:color="auto"/>
              <w:left w:val="single" w:sz="4" w:space="0" w:color="auto"/>
              <w:bottom w:val="single" w:sz="4" w:space="0" w:color="auto"/>
              <w:right w:val="single" w:sz="4" w:space="0" w:color="auto"/>
            </w:tcBorders>
            <w:hideMark/>
          </w:tcPr>
          <w:p w14:paraId="4F75AC2D" w14:textId="79F42FEA"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Одиниця вимірювання</w:t>
            </w:r>
          </w:p>
        </w:tc>
        <w:tc>
          <w:tcPr>
            <w:tcW w:w="1985" w:type="dxa"/>
            <w:gridSpan w:val="2"/>
            <w:tcBorders>
              <w:top w:val="single" w:sz="4" w:space="0" w:color="auto"/>
              <w:left w:val="single" w:sz="4" w:space="0" w:color="auto"/>
              <w:bottom w:val="single" w:sz="4" w:space="0" w:color="auto"/>
              <w:right w:val="single" w:sz="4" w:space="0" w:color="auto"/>
            </w:tcBorders>
          </w:tcPr>
          <w:p w14:paraId="5D625195" w14:textId="449A5705"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r w:rsidRPr="000A707B">
              <w:rPr>
                <w:rFonts w:ascii="Times New Roman" w:eastAsia="Times New Roman" w:hAnsi="Times New Roman"/>
                <w:noProof/>
                <w:sz w:val="28"/>
                <w:szCs w:val="28"/>
                <w:lang w:val="en-AU" w:eastAsia="ru-RU"/>
              </w:rPr>
              <w:t>Джерело показника</w:t>
            </w:r>
          </w:p>
        </w:tc>
        <w:tc>
          <w:tcPr>
            <w:tcW w:w="2126" w:type="dxa"/>
            <w:gridSpan w:val="2"/>
            <w:tcBorders>
              <w:top w:val="single" w:sz="4" w:space="0" w:color="auto"/>
              <w:left w:val="single" w:sz="4" w:space="0" w:color="auto"/>
              <w:bottom w:val="single" w:sz="4" w:space="0" w:color="auto"/>
              <w:right w:val="single" w:sz="4" w:space="0" w:color="auto"/>
            </w:tcBorders>
            <w:hideMark/>
          </w:tcPr>
          <w:p w14:paraId="70CEEADB"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r w:rsidRPr="000A707B">
              <w:rPr>
                <w:rFonts w:ascii="Times New Roman" w:eastAsia="Times New Roman" w:hAnsi="Times New Roman"/>
                <w:noProof/>
                <w:sz w:val="28"/>
                <w:szCs w:val="28"/>
                <w:lang w:val="en-AU" w:eastAsia="ru-RU"/>
              </w:rPr>
              <w:t>Значення на період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14D7CE"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r w:rsidRPr="000A707B">
              <w:rPr>
                <w:rFonts w:ascii="Times New Roman" w:eastAsia="Times New Roman" w:hAnsi="Times New Roman"/>
                <w:noProof/>
                <w:sz w:val="28"/>
                <w:szCs w:val="28"/>
                <w:lang w:val="en-AU" w:eastAsia="ru-RU"/>
              </w:rPr>
              <w:t>Значення на період 3</w:t>
            </w:r>
          </w:p>
        </w:tc>
        <w:tc>
          <w:tcPr>
            <w:tcW w:w="3118" w:type="dxa"/>
            <w:gridSpan w:val="2"/>
            <w:tcBorders>
              <w:top w:val="single" w:sz="4" w:space="0" w:color="auto"/>
              <w:left w:val="single" w:sz="4" w:space="0" w:color="auto"/>
              <w:bottom w:val="single" w:sz="4" w:space="0" w:color="auto"/>
              <w:right w:val="single" w:sz="4" w:space="0" w:color="auto"/>
            </w:tcBorders>
            <w:hideMark/>
          </w:tcPr>
          <w:p w14:paraId="33A7EA9B"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r w:rsidRPr="000A707B">
              <w:rPr>
                <w:rFonts w:ascii="Times New Roman" w:eastAsia="Times New Roman" w:hAnsi="Times New Roman"/>
                <w:noProof/>
                <w:sz w:val="28"/>
                <w:szCs w:val="28"/>
                <w:lang w:val="en-AU" w:eastAsia="ru-RU"/>
              </w:rPr>
              <w:t>Значення на період 4</w:t>
            </w:r>
          </w:p>
        </w:tc>
      </w:tr>
      <w:tr w:rsidR="000E42EC" w:rsidRPr="000A707B" w14:paraId="34471BE5" w14:textId="77777777" w:rsidTr="000A707B">
        <w:tc>
          <w:tcPr>
            <w:tcW w:w="1980" w:type="dxa"/>
            <w:tcBorders>
              <w:top w:val="single" w:sz="4" w:space="0" w:color="auto"/>
              <w:left w:val="single" w:sz="4" w:space="0" w:color="auto"/>
              <w:bottom w:val="single" w:sz="4" w:space="0" w:color="auto"/>
              <w:right w:val="single" w:sz="4" w:space="0" w:color="auto"/>
            </w:tcBorders>
          </w:tcPr>
          <w:p w14:paraId="5034772A"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p>
        </w:tc>
        <w:tc>
          <w:tcPr>
            <w:tcW w:w="1843" w:type="dxa"/>
            <w:gridSpan w:val="2"/>
            <w:tcBorders>
              <w:top w:val="single" w:sz="4" w:space="0" w:color="auto"/>
              <w:left w:val="single" w:sz="4" w:space="0" w:color="auto"/>
              <w:bottom w:val="single" w:sz="4" w:space="0" w:color="auto"/>
              <w:right w:val="single" w:sz="4" w:space="0" w:color="auto"/>
            </w:tcBorders>
          </w:tcPr>
          <w:p w14:paraId="07CC7036"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1842" w:type="dxa"/>
            <w:gridSpan w:val="2"/>
            <w:tcBorders>
              <w:top w:val="single" w:sz="4" w:space="0" w:color="auto"/>
              <w:left w:val="single" w:sz="4" w:space="0" w:color="auto"/>
              <w:bottom w:val="single" w:sz="4" w:space="0" w:color="auto"/>
              <w:right w:val="single" w:sz="4" w:space="0" w:color="auto"/>
            </w:tcBorders>
          </w:tcPr>
          <w:p w14:paraId="48F974F3"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p>
        </w:tc>
        <w:tc>
          <w:tcPr>
            <w:tcW w:w="1985" w:type="dxa"/>
            <w:gridSpan w:val="2"/>
            <w:tcBorders>
              <w:top w:val="single" w:sz="4" w:space="0" w:color="auto"/>
              <w:left w:val="single" w:sz="4" w:space="0" w:color="auto"/>
              <w:bottom w:val="single" w:sz="4" w:space="0" w:color="auto"/>
              <w:right w:val="single" w:sz="4" w:space="0" w:color="auto"/>
            </w:tcBorders>
          </w:tcPr>
          <w:p w14:paraId="250863FF"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2126" w:type="dxa"/>
            <w:gridSpan w:val="2"/>
            <w:tcBorders>
              <w:top w:val="single" w:sz="4" w:space="0" w:color="auto"/>
              <w:left w:val="single" w:sz="4" w:space="0" w:color="auto"/>
              <w:bottom w:val="single" w:sz="4" w:space="0" w:color="auto"/>
              <w:right w:val="single" w:sz="4" w:space="0" w:color="auto"/>
            </w:tcBorders>
          </w:tcPr>
          <w:p w14:paraId="4DF0FFAF"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2410" w:type="dxa"/>
            <w:gridSpan w:val="2"/>
            <w:tcBorders>
              <w:top w:val="single" w:sz="4" w:space="0" w:color="auto"/>
              <w:left w:val="single" w:sz="4" w:space="0" w:color="auto"/>
              <w:bottom w:val="single" w:sz="4" w:space="0" w:color="auto"/>
              <w:right w:val="single" w:sz="4" w:space="0" w:color="auto"/>
            </w:tcBorders>
          </w:tcPr>
          <w:p w14:paraId="318DB271"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3118" w:type="dxa"/>
            <w:gridSpan w:val="2"/>
            <w:tcBorders>
              <w:top w:val="single" w:sz="4" w:space="0" w:color="auto"/>
              <w:left w:val="single" w:sz="4" w:space="0" w:color="auto"/>
              <w:bottom w:val="single" w:sz="4" w:space="0" w:color="auto"/>
              <w:right w:val="single" w:sz="4" w:space="0" w:color="auto"/>
            </w:tcBorders>
          </w:tcPr>
          <w:p w14:paraId="24037909"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r>
      <w:tr w:rsidR="000E42EC" w:rsidRPr="000A707B" w14:paraId="753153C8" w14:textId="77777777" w:rsidTr="000A707B">
        <w:tc>
          <w:tcPr>
            <w:tcW w:w="1980" w:type="dxa"/>
            <w:tcBorders>
              <w:top w:val="single" w:sz="4" w:space="0" w:color="auto"/>
              <w:left w:val="single" w:sz="4" w:space="0" w:color="auto"/>
              <w:bottom w:val="single" w:sz="4" w:space="0" w:color="auto"/>
              <w:right w:val="single" w:sz="4" w:space="0" w:color="auto"/>
            </w:tcBorders>
          </w:tcPr>
          <w:p w14:paraId="2B384CFD"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p>
        </w:tc>
        <w:tc>
          <w:tcPr>
            <w:tcW w:w="1843" w:type="dxa"/>
            <w:gridSpan w:val="2"/>
            <w:tcBorders>
              <w:top w:val="single" w:sz="4" w:space="0" w:color="auto"/>
              <w:left w:val="single" w:sz="4" w:space="0" w:color="auto"/>
              <w:bottom w:val="single" w:sz="4" w:space="0" w:color="auto"/>
              <w:right w:val="single" w:sz="4" w:space="0" w:color="auto"/>
            </w:tcBorders>
          </w:tcPr>
          <w:p w14:paraId="29EE58DC"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1842" w:type="dxa"/>
            <w:gridSpan w:val="2"/>
            <w:tcBorders>
              <w:top w:val="single" w:sz="4" w:space="0" w:color="auto"/>
              <w:left w:val="single" w:sz="4" w:space="0" w:color="auto"/>
              <w:bottom w:val="single" w:sz="4" w:space="0" w:color="auto"/>
              <w:right w:val="single" w:sz="4" w:space="0" w:color="auto"/>
            </w:tcBorders>
          </w:tcPr>
          <w:p w14:paraId="37D3A652"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p>
        </w:tc>
        <w:tc>
          <w:tcPr>
            <w:tcW w:w="1985" w:type="dxa"/>
            <w:gridSpan w:val="2"/>
            <w:tcBorders>
              <w:top w:val="single" w:sz="4" w:space="0" w:color="auto"/>
              <w:left w:val="single" w:sz="4" w:space="0" w:color="auto"/>
              <w:bottom w:val="single" w:sz="4" w:space="0" w:color="auto"/>
              <w:right w:val="single" w:sz="4" w:space="0" w:color="auto"/>
            </w:tcBorders>
          </w:tcPr>
          <w:p w14:paraId="4DA06CAF"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2126" w:type="dxa"/>
            <w:gridSpan w:val="2"/>
            <w:tcBorders>
              <w:top w:val="single" w:sz="4" w:space="0" w:color="auto"/>
              <w:left w:val="single" w:sz="4" w:space="0" w:color="auto"/>
              <w:bottom w:val="single" w:sz="4" w:space="0" w:color="auto"/>
              <w:right w:val="single" w:sz="4" w:space="0" w:color="auto"/>
            </w:tcBorders>
          </w:tcPr>
          <w:p w14:paraId="1E7647B3"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2410" w:type="dxa"/>
            <w:gridSpan w:val="2"/>
            <w:tcBorders>
              <w:top w:val="single" w:sz="4" w:space="0" w:color="auto"/>
              <w:left w:val="single" w:sz="4" w:space="0" w:color="auto"/>
              <w:bottom w:val="single" w:sz="4" w:space="0" w:color="auto"/>
              <w:right w:val="single" w:sz="4" w:space="0" w:color="auto"/>
            </w:tcBorders>
          </w:tcPr>
          <w:p w14:paraId="3AA95480"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c>
          <w:tcPr>
            <w:tcW w:w="3118" w:type="dxa"/>
            <w:gridSpan w:val="2"/>
            <w:tcBorders>
              <w:top w:val="single" w:sz="4" w:space="0" w:color="auto"/>
              <w:left w:val="single" w:sz="4" w:space="0" w:color="auto"/>
              <w:bottom w:val="single" w:sz="4" w:space="0" w:color="auto"/>
              <w:right w:val="single" w:sz="4" w:space="0" w:color="auto"/>
            </w:tcBorders>
          </w:tcPr>
          <w:p w14:paraId="0D1B8E5E" w14:textId="77777777" w:rsidR="000E42EC" w:rsidRPr="000A707B" w:rsidRDefault="000E42EC" w:rsidP="001769C7">
            <w:pPr>
              <w:spacing w:before="120" w:after="0" w:line="240" w:lineRule="auto"/>
              <w:jc w:val="center"/>
              <w:rPr>
                <w:rFonts w:ascii="Times New Roman" w:eastAsia="Times New Roman" w:hAnsi="Times New Roman"/>
                <w:noProof/>
                <w:sz w:val="28"/>
                <w:szCs w:val="28"/>
                <w:lang w:val="en-AU" w:eastAsia="ru-RU"/>
              </w:rPr>
            </w:pPr>
          </w:p>
        </w:tc>
      </w:tr>
      <w:tr w:rsidR="000E42EC" w:rsidRPr="000A707B" w14:paraId="49990C52" w14:textId="77777777" w:rsidTr="000A707B">
        <w:tc>
          <w:tcPr>
            <w:tcW w:w="15304" w:type="dxa"/>
            <w:gridSpan w:val="13"/>
            <w:tcBorders>
              <w:top w:val="single" w:sz="4" w:space="0" w:color="auto"/>
              <w:left w:val="single" w:sz="4" w:space="0" w:color="auto"/>
              <w:bottom w:val="single" w:sz="4" w:space="0" w:color="auto"/>
              <w:right w:val="single" w:sz="4" w:space="0" w:color="auto"/>
            </w:tcBorders>
          </w:tcPr>
          <w:p w14:paraId="73095F47" w14:textId="1C48B5C2" w:rsidR="000E42EC" w:rsidRPr="000A707B" w:rsidRDefault="000E42EC"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Критерії відповідності, які задають параметри входження для проєктів та програм напряму</w:t>
            </w:r>
          </w:p>
        </w:tc>
      </w:tr>
      <w:tr w:rsidR="0047141E" w:rsidRPr="000A707B" w14:paraId="6C6F6703" w14:textId="77777777" w:rsidTr="000A707B">
        <w:tc>
          <w:tcPr>
            <w:tcW w:w="3823" w:type="dxa"/>
            <w:gridSpan w:val="3"/>
            <w:tcBorders>
              <w:top w:val="single" w:sz="4" w:space="0" w:color="auto"/>
              <w:left w:val="single" w:sz="4" w:space="0" w:color="auto"/>
              <w:bottom w:val="single" w:sz="4" w:space="0" w:color="auto"/>
              <w:right w:val="single" w:sz="4" w:space="0" w:color="auto"/>
            </w:tcBorders>
          </w:tcPr>
          <w:p w14:paraId="7AF753BC" w14:textId="54725762" w:rsidR="0047141E" w:rsidRPr="000A707B" w:rsidRDefault="0047141E"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Критерії відповідності</w:t>
            </w:r>
          </w:p>
        </w:tc>
        <w:tc>
          <w:tcPr>
            <w:tcW w:w="3827" w:type="dxa"/>
            <w:gridSpan w:val="4"/>
            <w:tcBorders>
              <w:top w:val="single" w:sz="4" w:space="0" w:color="auto"/>
              <w:left w:val="single" w:sz="4" w:space="0" w:color="auto"/>
              <w:bottom w:val="single" w:sz="4" w:space="0" w:color="auto"/>
              <w:right w:val="single" w:sz="4" w:space="0" w:color="auto"/>
            </w:tcBorders>
          </w:tcPr>
          <w:p w14:paraId="2875B76B" w14:textId="1B6F17E0" w:rsidR="0047141E" w:rsidRPr="000A707B" w:rsidRDefault="0047141E"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Варіанти відповіді до критеріїв: так/ні</w:t>
            </w:r>
          </w:p>
        </w:tc>
        <w:tc>
          <w:tcPr>
            <w:tcW w:w="2126" w:type="dxa"/>
            <w:gridSpan w:val="2"/>
            <w:tcBorders>
              <w:top w:val="single" w:sz="4" w:space="0" w:color="auto"/>
              <w:left w:val="single" w:sz="4" w:space="0" w:color="auto"/>
              <w:bottom w:val="single" w:sz="4" w:space="0" w:color="auto"/>
              <w:right w:val="single" w:sz="4" w:space="0" w:color="auto"/>
            </w:tcBorders>
          </w:tcPr>
          <w:p w14:paraId="470A3CBE" w14:textId="030692A4" w:rsidR="0047141E" w:rsidRPr="000A707B" w:rsidRDefault="0047141E" w:rsidP="000E42EC">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Рівні застосування:  ПІП</w:t>
            </w:r>
          </w:p>
        </w:tc>
        <w:tc>
          <w:tcPr>
            <w:tcW w:w="5528" w:type="dxa"/>
            <w:gridSpan w:val="4"/>
            <w:tcBorders>
              <w:top w:val="single" w:sz="4" w:space="0" w:color="auto"/>
              <w:left w:val="single" w:sz="4" w:space="0" w:color="auto"/>
              <w:bottom w:val="single" w:sz="4" w:space="0" w:color="auto"/>
              <w:right w:val="single" w:sz="4" w:space="0" w:color="auto"/>
            </w:tcBorders>
          </w:tcPr>
          <w:p w14:paraId="33EB7EE2" w14:textId="0A8593EE" w:rsidR="0047141E" w:rsidRPr="000A707B" w:rsidRDefault="0047141E"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Рівні застосування: Програма</w:t>
            </w:r>
          </w:p>
        </w:tc>
      </w:tr>
      <w:tr w:rsidR="003263C4" w:rsidRPr="000A707B" w14:paraId="4F770052" w14:textId="77777777" w:rsidTr="000A707B">
        <w:tc>
          <w:tcPr>
            <w:tcW w:w="3823" w:type="dxa"/>
            <w:gridSpan w:val="3"/>
            <w:tcBorders>
              <w:top w:val="single" w:sz="4" w:space="0" w:color="auto"/>
              <w:left w:val="single" w:sz="4" w:space="0" w:color="auto"/>
              <w:bottom w:val="single" w:sz="4" w:space="0" w:color="auto"/>
              <w:right w:val="single" w:sz="4" w:space="0" w:color="auto"/>
            </w:tcBorders>
          </w:tcPr>
          <w:p w14:paraId="74275FA8"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3827" w:type="dxa"/>
            <w:gridSpan w:val="4"/>
            <w:tcBorders>
              <w:top w:val="single" w:sz="4" w:space="0" w:color="auto"/>
              <w:left w:val="single" w:sz="4" w:space="0" w:color="auto"/>
              <w:bottom w:val="single" w:sz="4" w:space="0" w:color="auto"/>
              <w:right w:val="single" w:sz="4" w:space="0" w:color="auto"/>
            </w:tcBorders>
          </w:tcPr>
          <w:p w14:paraId="258D9C28"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26" w:type="dxa"/>
            <w:gridSpan w:val="2"/>
            <w:tcBorders>
              <w:top w:val="single" w:sz="4" w:space="0" w:color="auto"/>
              <w:left w:val="single" w:sz="4" w:space="0" w:color="auto"/>
              <w:bottom w:val="single" w:sz="4" w:space="0" w:color="auto"/>
              <w:right w:val="single" w:sz="4" w:space="0" w:color="auto"/>
            </w:tcBorders>
          </w:tcPr>
          <w:p w14:paraId="44AC6234" w14:textId="77777777" w:rsidR="003263C4" w:rsidRPr="000A707B" w:rsidRDefault="003263C4" w:rsidP="000E42EC">
            <w:pPr>
              <w:spacing w:before="120" w:after="0" w:line="240" w:lineRule="auto"/>
              <w:jc w:val="center"/>
              <w:rPr>
                <w:rFonts w:ascii="Times New Roman" w:eastAsia="Times New Roman" w:hAnsi="Times New Roman"/>
                <w:noProof/>
                <w:sz w:val="28"/>
                <w:szCs w:val="28"/>
                <w:lang w:val="uk-UA" w:eastAsia="ru-RU"/>
              </w:rPr>
            </w:pPr>
          </w:p>
        </w:tc>
        <w:tc>
          <w:tcPr>
            <w:tcW w:w="5528" w:type="dxa"/>
            <w:gridSpan w:val="4"/>
            <w:tcBorders>
              <w:top w:val="single" w:sz="4" w:space="0" w:color="auto"/>
              <w:left w:val="single" w:sz="4" w:space="0" w:color="auto"/>
              <w:bottom w:val="single" w:sz="4" w:space="0" w:color="auto"/>
              <w:right w:val="single" w:sz="4" w:space="0" w:color="auto"/>
            </w:tcBorders>
          </w:tcPr>
          <w:p w14:paraId="24403D28"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r>
      <w:tr w:rsidR="003263C4" w:rsidRPr="000A707B" w14:paraId="3ADAF959" w14:textId="77777777" w:rsidTr="000A707B">
        <w:tc>
          <w:tcPr>
            <w:tcW w:w="3823" w:type="dxa"/>
            <w:gridSpan w:val="3"/>
            <w:tcBorders>
              <w:top w:val="single" w:sz="4" w:space="0" w:color="auto"/>
              <w:left w:val="single" w:sz="4" w:space="0" w:color="auto"/>
              <w:bottom w:val="single" w:sz="4" w:space="0" w:color="auto"/>
              <w:right w:val="single" w:sz="4" w:space="0" w:color="auto"/>
            </w:tcBorders>
          </w:tcPr>
          <w:p w14:paraId="285F5E1E"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3827" w:type="dxa"/>
            <w:gridSpan w:val="4"/>
            <w:tcBorders>
              <w:top w:val="single" w:sz="4" w:space="0" w:color="auto"/>
              <w:left w:val="single" w:sz="4" w:space="0" w:color="auto"/>
              <w:bottom w:val="single" w:sz="4" w:space="0" w:color="auto"/>
              <w:right w:val="single" w:sz="4" w:space="0" w:color="auto"/>
            </w:tcBorders>
          </w:tcPr>
          <w:p w14:paraId="6DAA718C"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26" w:type="dxa"/>
            <w:gridSpan w:val="2"/>
            <w:tcBorders>
              <w:top w:val="single" w:sz="4" w:space="0" w:color="auto"/>
              <w:left w:val="single" w:sz="4" w:space="0" w:color="auto"/>
              <w:bottom w:val="single" w:sz="4" w:space="0" w:color="auto"/>
              <w:right w:val="single" w:sz="4" w:space="0" w:color="auto"/>
            </w:tcBorders>
          </w:tcPr>
          <w:p w14:paraId="3ED30118" w14:textId="77777777" w:rsidR="003263C4" w:rsidRPr="000A707B" w:rsidRDefault="003263C4" w:rsidP="000E42EC">
            <w:pPr>
              <w:spacing w:before="120" w:after="0" w:line="240" w:lineRule="auto"/>
              <w:jc w:val="center"/>
              <w:rPr>
                <w:rFonts w:ascii="Times New Roman" w:eastAsia="Times New Roman" w:hAnsi="Times New Roman"/>
                <w:noProof/>
                <w:sz w:val="28"/>
                <w:szCs w:val="28"/>
                <w:lang w:val="uk-UA" w:eastAsia="ru-RU"/>
              </w:rPr>
            </w:pPr>
          </w:p>
        </w:tc>
        <w:tc>
          <w:tcPr>
            <w:tcW w:w="5528" w:type="dxa"/>
            <w:gridSpan w:val="4"/>
            <w:tcBorders>
              <w:top w:val="single" w:sz="4" w:space="0" w:color="auto"/>
              <w:left w:val="single" w:sz="4" w:space="0" w:color="auto"/>
              <w:bottom w:val="single" w:sz="4" w:space="0" w:color="auto"/>
              <w:right w:val="single" w:sz="4" w:space="0" w:color="auto"/>
            </w:tcBorders>
          </w:tcPr>
          <w:p w14:paraId="3FDDCBA9"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r>
      <w:tr w:rsidR="003263C4" w:rsidRPr="000A707B" w14:paraId="60032BE7" w14:textId="77777777" w:rsidTr="000A707B">
        <w:tc>
          <w:tcPr>
            <w:tcW w:w="15304" w:type="dxa"/>
            <w:gridSpan w:val="13"/>
            <w:tcBorders>
              <w:top w:val="single" w:sz="4" w:space="0" w:color="auto"/>
              <w:left w:val="single" w:sz="4" w:space="0" w:color="auto"/>
              <w:bottom w:val="single" w:sz="4" w:space="0" w:color="auto"/>
              <w:right w:val="single" w:sz="4" w:space="0" w:color="auto"/>
            </w:tcBorders>
          </w:tcPr>
          <w:p w14:paraId="0D67BE7B" w14:textId="2E2F4DC9"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Секторально-специфічні та контрольні питання</w:t>
            </w:r>
          </w:p>
        </w:tc>
      </w:tr>
      <w:tr w:rsidR="003263C4" w:rsidRPr="000A707B" w14:paraId="2540A481" w14:textId="77777777" w:rsidTr="000A707B">
        <w:tc>
          <w:tcPr>
            <w:tcW w:w="2105" w:type="dxa"/>
            <w:gridSpan w:val="2"/>
            <w:tcBorders>
              <w:top w:val="single" w:sz="4" w:space="0" w:color="auto"/>
              <w:left w:val="single" w:sz="4" w:space="0" w:color="auto"/>
              <w:bottom w:val="single" w:sz="4" w:space="0" w:color="auto"/>
              <w:right w:val="single" w:sz="4" w:space="0" w:color="auto"/>
            </w:tcBorders>
          </w:tcPr>
          <w:p w14:paraId="683F7D5C" w14:textId="7FB191A5"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Секторальне питання</w:t>
            </w:r>
          </w:p>
        </w:tc>
        <w:tc>
          <w:tcPr>
            <w:tcW w:w="2105" w:type="dxa"/>
            <w:gridSpan w:val="2"/>
            <w:tcBorders>
              <w:top w:val="single" w:sz="4" w:space="0" w:color="auto"/>
              <w:left w:val="single" w:sz="4" w:space="0" w:color="auto"/>
              <w:bottom w:val="single" w:sz="4" w:space="0" w:color="auto"/>
              <w:right w:val="single" w:sz="4" w:space="0" w:color="auto"/>
            </w:tcBorders>
          </w:tcPr>
          <w:p w14:paraId="66B931DF" w14:textId="5658E9D5"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Рівні застосування: ПІП</w:t>
            </w:r>
          </w:p>
        </w:tc>
        <w:tc>
          <w:tcPr>
            <w:tcW w:w="2105" w:type="dxa"/>
            <w:gridSpan w:val="2"/>
            <w:tcBorders>
              <w:top w:val="single" w:sz="4" w:space="0" w:color="auto"/>
              <w:left w:val="single" w:sz="4" w:space="0" w:color="auto"/>
              <w:bottom w:val="single" w:sz="4" w:space="0" w:color="auto"/>
              <w:right w:val="single" w:sz="4" w:space="0" w:color="auto"/>
            </w:tcBorders>
          </w:tcPr>
          <w:p w14:paraId="69BB3716" w14:textId="7D3ADDB8"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Рівні застосування: Програма</w:t>
            </w:r>
          </w:p>
        </w:tc>
        <w:tc>
          <w:tcPr>
            <w:tcW w:w="2106" w:type="dxa"/>
            <w:gridSpan w:val="2"/>
            <w:tcBorders>
              <w:top w:val="single" w:sz="4" w:space="0" w:color="auto"/>
              <w:left w:val="single" w:sz="4" w:space="0" w:color="auto"/>
              <w:bottom w:val="single" w:sz="4" w:space="0" w:color="auto"/>
              <w:right w:val="single" w:sz="4" w:space="0" w:color="auto"/>
            </w:tcBorders>
          </w:tcPr>
          <w:p w14:paraId="4E3D4997" w14:textId="08860AA6"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Контрольне питання 1</w:t>
            </w:r>
          </w:p>
        </w:tc>
        <w:tc>
          <w:tcPr>
            <w:tcW w:w="2105" w:type="dxa"/>
            <w:gridSpan w:val="2"/>
            <w:tcBorders>
              <w:top w:val="single" w:sz="4" w:space="0" w:color="auto"/>
              <w:left w:val="single" w:sz="4" w:space="0" w:color="auto"/>
              <w:bottom w:val="single" w:sz="4" w:space="0" w:color="auto"/>
              <w:right w:val="single" w:sz="4" w:space="0" w:color="auto"/>
            </w:tcBorders>
          </w:tcPr>
          <w:p w14:paraId="203D16B3" w14:textId="2A604C4F"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Варіанти відповідей до контрольного питання 1</w:t>
            </w:r>
          </w:p>
        </w:tc>
        <w:tc>
          <w:tcPr>
            <w:tcW w:w="2105" w:type="dxa"/>
            <w:gridSpan w:val="2"/>
            <w:tcBorders>
              <w:top w:val="single" w:sz="4" w:space="0" w:color="auto"/>
              <w:left w:val="single" w:sz="4" w:space="0" w:color="auto"/>
              <w:bottom w:val="single" w:sz="4" w:space="0" w:color="auto"/>
              <w:right w:val="single" w:sz="4" w:space="0" w:color="auto"/>
            </w:tcBorders>
          </w:tcPr>
          <w:p w14:paraId="629C99A2" w14:textId="2CBD9F94"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Контрольне питання 2</w:t>
            </w:r>
          </w:p>
        </w:tc>
        <w:tc>
          <w:tcPr>
            <w:tcW w:w="2673" w:type="dxa"/>
            <w:tcBorders>
              <w:top w:val="single" w:sz="4" w:space="0" w:color="auto"/>
              <w:left w:val="single" w:sz="4" w:space="0" w:color="auto"/>
              <w:bottom w:val="single" w:sz="4" w:space="0" w:color="auto"/>
              <w:right w:val="single" w:sz="4" w:space="0" w:color="auto"/>
            </w:tcBorders>
          </w:tcPr>
          <w:p w14:paraId="791B3EAE" w14:textId="6FD1BA70"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Варіанти відповідей до контрольного питання 2</w:t>
            </w:r>
          </w:p>
        </w:tc>
      </w:tr>
      <w:tr w:rsidR="003263C4" w:rsidRPr="000A707B" w14:paraId="4A6B08F8" w14:textId="77777777" w:rsidTr="000A707B">
        <w:tc>
          <w:tcPr>
            <w:tcW w:w="2105" w:type="dxa"/>
            <w:gridSpan w:val="2"/>
            <w:tcBorders>
              <w:top w:val="single" w:sz="4" w:space="0" w:color="auto"/>
              <w:left w:val="single" w:sz="4" w:space="0" w:color="auto"/>
              <w:bottom w:val="single" w:sz="4" w:space="0" w:color="auto"/>
              <w:right w:val="single" w:sz="4" w:space="0" w:color="auto"/>
            </w:tcBorders>
          </w:tcPr>
          <w:p w14:paraId="79A801F1"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3D5F7CC7"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1342AC72"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6" w:type="dxa"/>
            <w:gridSpan w:val="2"/>
            <w:tcBorders>
              <w:top w:val="single" w:sz="4" w:space="0" w:color="auto"/>
              <w:left w:val="single" w:sz="4" w:space="0" w:color="auto"/>
              <w:bottom w:val="single" w:sz="4" w:space="0" w:color="auto"/>
              <w:right w:val="single" w:sz="4" w:space="0" w:color="auto"/>
            </w:tcBorders>
          </w:tcPr>
          <w:p w14:paraId="7FDE5632"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0F9DB2A1"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2FDA84B5"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673" w:type="dxa"/>
            <w:tcBorders>
              <w:top w:val="single" w:sz="4" w:space="0" w:color="auto"/>
              <w:left w:val="single" w:sz="4" w:space="0" w:color="auto"/>
              <w:bottom w:val="single" w:sz="4" w:space="0" w:color="auto"/>
              <w:right w:val="single" w:sz="4" w:space="0" w:color="auto"/>
            </w:tcBorders>
          </w:tcPr>
          <w:p w14:paraId="6D21F2C3"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r>
      <w:tr w:rsidR="003263C4" w:rsidRPr="000A707B" w14:paraId="5940180E" w14:textId="77777777" w:rsidTr="000A707B">
        <w:tc>
          <w:tcPr>
            <w:tcW w:w="2105" w:type="dxa"/>
            <w:gridSpan w:val="2"/>
            <w:tcBorders>
              <w:top w:val="single" w:sz="4" w:space="0" w:color="auto"/>
              <w:left w:val="single" w:sz="4" w:space="0" w:color="auto"/>
              <w:bottom w:val="single" w:sz="4" w:space="0" w:color="auto"/>
              <w:right w:val="single" w:sz="4" w:space="0" w:color="auto"/>
            </w:tcBorders>
          </w:tcPr>
          <w:p w14:paraId="3C09E426"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62825813"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3D79BBAD"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6" w:type="dxa"/>
            <w:gridSpan w:val="2"/>
            <w:tcBorders>
              <w:top w:val="single" w:sz="4" w:space="0" w:color="auto"/>
              <w:left w:val="single" w:sz="4" w:space="0" w:color="auto"/>
              <w:bottom w:val="single" w:sz="4" w:space="0" w:color="auto"/>
              <w:right w:val="single" w:sz="4" w:space="0" w:color="auto"/>
            </w:tcBorders>
          </w:tcPr>
          <w:p w14:paraId="0221AF79"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61555D57"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105" w:type="dxa"/>
            <w:gridSpan w:val="2"/>
            <w:tcBorders>
              <w:top w:val="single" w:sz="4" w:space="0" w:color="auto"/>
              <w:left w:val="single" w:sz="4" w:space="0" w:color="auto"/>
              <w:bottom w:val="single" w:sz="4" w:space="0" w:color="auto"/>
              <w:right w:val="single" w:sz="4" w:space="0" w:color="auto"/>
            </w:tcBorders>
          </w:tcPr>
          <w:p w14:paraId="22EACF24"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c>
          <w:tcPr>
            <w:tcW w:w="2673" w:type="dxa"/>
            <w:tcBorders>
              <w:top w:val="single" w:sz="4" w:space="0" w:color="auto"/>
              <w:left w:val="single" w:sz="4" w:space="0" w:color="auto"/>
              <w:bottom w:val="single" w:sz="4" w:space="0" w:color="auto"/>
              <w:right w:val="single" w:sz="4" w:space="0" w:color="auto"/>
            </w:tcBorders>
          </w:tcPr>
          <w:p w14:paraId="25195E37"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r>
      <w:tr w:rsidR="003263C4" w:rsidRPr="000A707B" w14:paraId="613B390F" w14:textId="77777777" w:rsidTr="000A707B">
        <w:tc>
          <w:tcPr>
            <w:tcW w:w="15304" w:type="dxa"/>
            <w:gridSpan w:val="13"/>
            <w:tcBorders>
              <w:top w:val="single" w:sz="4" w:space="0" w:color="auto"/>
              <w:left w:val="single" w:sz="4" w:space="0" w:color="auto"/>
              <w:bottom w:val="single" w:sz="4" w:space="0" w:color="auto"/>
              <w:right w:val="single" w:sz="4" w:space="0" w:color="auto"/>
            </w:tcBorders>
          </w:tcPr>
          <w:p w14:paraId="265D3807" w14:textId="019D37DC"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r w:rsidRPr="000A707B">
              <w:rPr>
                <w:rFonts w:ascii="Times New Roman" w:eastAsia="Times New Roman" w:hAnsi="Times New Roman"/>
                <w:noProof/>
                <w:sz w:val="28"/>
                <w:szCs w:val="28"/>
                <w:lang w:val="uk-UA" w:eastAsia="ru-RU"/>
              </w:rPr>
              <w:t>Обгрунтування розрахунків орієнтовних фінансових потреб</w:t>
            </w:r>
          </w:p>
        </w:tc>
      </w:tr>
      <w:tr w:rsidR="003263C4" w:rsidRPr="000A707B" w14:paraId="0EF7EE37" w14:textId="77777777" w:rsidTr="000A707B">
        <w:tc>
          <w:tcPr>
            <w:tcW w:w="15304" w:type="dxa"/>
            <w:gridSpan w:val="13"/>
            <w:tcBorders>
              <w:top w:val="single" w:sz="4" w:space="0" w:color="auto"/>
              <w:left w:val="single" w:sz="4" w:space="0" w:color="auto"/>
              <w:bottom w:val="single" w:sz="4" w:space="0" w:color="auto"/>
              <w:right w:val="single" w:sz="4" w:space="0" w:color="auto"/>
            </w:tcBorders>
          </w:tcPr>
          <w:p w14:paraId="20F26ACD" w14:textId="77777777" w:rsidR="003263C4" w:rsidRPr="000A707B" w:rsidRDefault="003263C4" w:rsidP="001769C7">
            <w:pPr>
              <w:spacing w:before="120" w:after="0" w:line="240" w:lineRule="auto"/>
              <w:jc w:val="center"/>
              <w:rPr>
                <w:rFonts w:ascii="Times New Roman" w:eastAsia="Times New Roman" w:hAnsi="Times New Roman"/>
                <w:noProof/>
                <w:sz w:val="28"/>
                <w:szCs w:val="28"/>
                <w:lang w:val="uk-UA" w:eastAsia="ru-RU"/>
              </w:rPr>
            </w:pPr>
          </w:p>
        </w:tc>
      </w:tr>
    </w:tbl>
    <w:p w14:paraId="3FDA4D82" w14:textId="77777777" w:rsidR="001769C7" w:rsidRPr="000A707B" w:rsidRDefault="001769C7" w:rsidP="001769C7">
      <w:pPr>
        <w:spacing w:after="0"/>
        <w:jc w:val="both"/>
        <w:rPr>
          <w:rFonts w:ascii="Times New Roman" w:eastAsia="Times New Roman" w:hAnsi="Times New Roman"/>
          <w:noProof/>
          <w:sz w:val="28"/>
          <w:szCs w:val="28"/>
          <w:lang w:eastAsia="ja-JP" w:bidi="he-IL"/>
        </w:rPr>
      </w:pPr>
    </w:p>
    <w:p w14:paraId="34DC4141" w14:textId="77777777" w:rsidR="001769C7" w:rsidRPr="000A707B" w:rsidRDefault="001769C7" w:rsidP="001769C7">
      <w:pPr>
        <w:spacing w:after="0"/>
        <w:jc w:val="right"/>
        <w:rPr>
          <w:rFonts w:ascii="Times New Roman" w:eastAsia="Times New Roman" w:hAnsi="Times New Roman"/>
          <w:noProof/>
          <w:sz w:val="28"/>
          <w:szCs w:val="28"/>
          <w:lang w:eastAsia="ru-RU" w:bidi="he-IL"/>
        </w:rPr>
      </w:pPr>
    </w:p>
    <w:p w14:paraId="20D546A3" w14:textId="4BA52407" w:rsidR="001769C7" w:rsidRPr="000A707B" w:rsidRDefault="00624FBD" w:rsidP="001769C7">
      <w:pPr>
        <w:spacing w:after="0" w:line="240" w:lineRule="auto"/>
        <w:jc w:val="both"/>
        <w:rPr>
          <w:rFonts w:ascii="Times New Roman" w:eastAsia="Times New Roman" w:hAnsi="Times New Roman"/>
          <w:noProof/>
          <w:sz w:val="24"/>
          <w:szCs w:val="24"/>
          <w:lang w:val="uk-UA" w:eastAsia="ru-RU" w:bidi="he-IL"/>
        </w:rPr>
      </w:pPr>
      <w:r w:rsidRPr="000A707B">
        <w:rPr>
          <w:rFonts w:ascii="Times New Roman" w:eastAsia="Times New Roman" w:hAnsi="Times New Roman"/>
          <w:noProof/>
          <w:sz w:val="24"/>
          <w:szCs w:val="24"/>
          <w:lang w:val="uk-UA" w:eastAsia="ru-RU" w:bidi="he-IL"/>
        </w:rPr>
        <w:t>Примітка.* Під час формування Пропозиції до середньострокового плану громади таблиця</w:t>
      </w:r>
      <w:r w:rsidR="007A2C31" w:rsidRPr="000A707B">
        <w:rPr>
          <w:rFonts w:ascii="Times New Roman" w:eastAsia="Times New Roman" w:hAnsi="Times New Roman"/>
          <w:noProof/>
          <w:sz w:val="24"/>
          <w:szCs w:val="24"/>
          <w:lang w:val="uk-UA" w:eastAsia="ru-RU" w:bidi="he-IL"/>
        </w:rPr>
        <w:t xml:space="preserve"> заповнюється відповідно до кількості підсектоів у кожній галузі (секторі) для публічного інвестування. У разі двох і більше підсекторів необхідно заповнити таблицю для кожного підсектора окремо.</w:t>
      </w:r>
    </w:p>
    <w:p w14:paraId="1963FE35" w14:textId="77777777" w:rsidR="007A2C31" w:rsidRPr="000A707B" w:rsidRDefault="007A2C31" w:rsidP="001769C7">
      <w:pPr>
        <w:spacing w:after="0" w:line="240" w:lineRule="auto"/>
        <w:jc w:val="both"/>
        <w:rPr>
          <w:rFonts w:ascii="Times New Roman" w:eastAsia="Times New Roman" w:hAnsi="Times New Roman"/>
          <w:noProof/>
          <w:sz w:val="28"/>
          <w:szCs w:val="28"/>
          <w:lang w:val="uk-UA" w:eastAsia="ru-RU" w:bidi="he-IL"/>
        </w:rPr>
      </w:pPr>
    </w:p>
    <w:p w14:paraId="77393F56" w14:textId="77777777" w:rsidR="000A707B" w:rsidRDefault="000A707B" w:rsidP="001769C7">
      <w:pPr>
        <w:pBdr>
          <w:bottom w:val="single" w:sz="12" w:space="1" w:color="auto"/>
        </w:pBdr>
        <w:spacing w:after="0" w:line="240" w:lineRule="auto"/>
        <w:rPr>
          <w:rFonts w:ascii="Times New Roman" w:eastAsia="Times New Roman" w:hAnsi="Times New Roman"/>
          <w:noProof/>
          <w:sz w:val="28"/>
          <w:szCs w:val="28"/>
          <w:lang w:val="uk-UA" w:eastAsia="ru-RU" w:bidi="he-IL"/>
        </w:rPr>
      </w:pPr>
    </w:p>
    <w:p w14:paraId="1D22F5AE" w14:textId="495FB1EA" w:rsidR="007B5B37" w:rsidRPr="000A707B" w:rsidRDefault="001769C7" w:rsidP="001769C7">
      <w:pPr>
        <w:pBdr>
          <w:bottom w:val="single" w:sz="12" w:space="1" w:color="auto"/>
        </w:pBdr>
        <w:spacing w:after="0" w:line="240" w:lineRule="auto"/>
        <w:rPr>
          <w:rFonts w:ascii="Times New Roman" w:eastAsia="Times New Roman" w:hAnsi="Times New Roman"/>
          <w:noProof/>
          <w:sz w:val="28"/>
          <w:szCs w:val="28"/>
          <w:lang w:val="uk-UA" w:eastAsia="ru-RU" w:bidi="he-IL"/>
        </w:rPr>
      </w:pPr>
      <w:r w:rsidRPr="000A707B">
        <w:rPr>
          <w:rFonts w:ascii="Times New Roman" w:eastAsia="Times New Roman" w:hAnsi="Times New Roman"/>
          <w:noProof/>
          <w:sz w:val="28"/>
          <w:szCs w:val="28"/>
          <w:lang w:val="uk-UA" w:eastAsia="ru-RU" w:bidi="he-IL"/>
        </w:rPr>
        <w:t xml:space="preserve">(найменування посади керівника)                              (підпис) </w:t>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t xml:space="preserve">                         (власне ім’я, прізвище)</w:t>
      </w:r>
      <w:r w:rsidRPr="000A707B">
        <w:rPr>
          <w:rFonts w:ascii="Times New Roman" w:eastAsia="Times New Roman" w:hAnsi="Times New Roman"/>
          <w:noProof/>
          <w:sz w:val="28"/>
          <w:szCs w:val="28"/>
          <w:lang w:val="uk-UA" w:eastAsia="ru-RU" w:bidi="he-IL"/>
        </w:rPr>
        <w:br/>
      </w:r>
    </w:p>
    <w:p w14:paraId="2B64F878" w14:textId="77777777" w:rsidR="000A707B" w:rsidRDefault="000A707B" w:rsidP="001769C7">
      <w:pPr>
        <w:pBdr>
          <w:bottom w:val="single" w:sz="12" w:space="1" w:color="auto"/>
        </w:pBdr>
        <w:spacing w:after="0" w:line="240" w:lineRule="auto"/>
        <w:rPr>
          <w:rFonts w:ascii="Times New Roman" w:eastAsia="Times New Roman" w:hAnsi="Times New Roman"/>
          <w:noProof/>
          <w:sz w:val="28"/>
          <w:szCs w:val="28"/>
          <w:lang w:val="uk-UA" w:eastAsia="ru-RU" w:bidi="he-IL"/>
        </w:rPr>
      </w:pPr>
    </w:p>
    <w:p w14:paraId="3103AADD" w14:textId="6A3FC492" w:rsidR="001769C7" w:rsidRPr="000A707B" w:rsidRDefault="001769C7" w:rsidP="001769C7">
      <w:pPr>
        <w:pBdr>
          <w:bottom w:val="single" w:sz="12" w:space="1" w:color="auto"/>
        </w:pBdr>
        <w:spacing w:after="0" w:line="240" w:lineRule="auto"/>
        <w:rPr>
          <w:rFonts w:ascii="Times New Roman" w:eastAsia="Times New Roman" w:hAnsi="Times New Roman"/>
          <w:noProof/>
          <w:sz w:val="28"/>
          <w:szCs w:val="28"/>
          <w:lang w:val="uk-UA" w:eastAsia="ru-RU" w:bidi="he-IL"/>
        </w:rPr>
      </w:pPr>
      <w:r w:rsidRPr="000A707B">
        <w:rPr>
          <w:rFonts w:ascii="Times New Roman" w:eastAsia="Times New Roman" w:hAnsi="Times New Roman"/>
          <w:noProof/>
          <w:sz w:val="28"/>
          <w:szCs w:val="28"/>
          <w:lang w:val="uk-UA" w:eastAsia="ru-RU" w:bidi="he-IL"/>
        </w:rPr>
        <w:t xml:space="preserve">                       </w:t>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r>
      <w:r w:rsidRPr="000A707B">
        <w:rPr>
          <w:rFonts w:ascii="Times New Roman" w:eastAsia="Times New Roman" w:hAnsi="Times New Roman"/>
          <w:noProof/>
          <w:sz w:val="28"/>
          <w:szCs w:val="28"/>
          <w:lang w:val="uk-UA" w:eastAsia="ru-RU" w:bidi="he-IL"/>
        </w:rPr>
        <w:tab/>
      </w:r>
    </w:p>
    <w:p w14:paraId="2528E543" w14:textId="2422FDF1" w:rsidR="001834BA" w:rsidRDefault="004F39EF" w:rsidP="005B7565">
      <w:pPr>
        <w:spacing w:after="0" w:line="240" w:lineRule="auto"/>
        <w:jc w:val="both"/>
        <w:rPr>
          <w:rFonts w:ascii="Times New Roman" w:eastAsia="Times New Roman" w:hAnsi="Times New Roman"/>
          <w:noProof/>
          <w:sz w:val="28"/>
          <w:szCs w:val="28"/>
          <w:lang w:eastAsia="ru-RU"/>
        </w:rPr>
      </w:pPr>
      <w:r w:rsidRPr="000A707B">
        <w:rPr>
          <w:rFonts w:ascii="Times New Roman" w:eastAsia="Times New Roman" w:hAnsi="Times New Roman"/>
          <w:noProof/>
          <w:sz w:val="24"/>
          <w:szCs w:val="24"/>
          <w:lang w:val="uk-UA" w:eastAsia="ru-RU" w:bidi="he-IL"/>
        </w:rPr>
        <w:t>*</w:t>
      </w:r>
      <w:r w:rsidR="001769C7" w:rsidRPr="000A707B">
        <w:rPr>
          <w:rFonts w:ascii="Times New Roman" w:eastAsia="Times New Roman" w:hAnsi="Times New Roman"/>
          <w:noProof/>
          <w:sz w:val="24"/>
          <w:szCs w:val="24"/>
          <w:lang w:eastAsia="ru-RU" w:bidi="he-IL"/>
        </w:rPr>
        <w:t xml:space="preserve"> Ставиться відмітка “о” навпроти напрямів публічного інвестування, які на момент подачі пропозиції визначені структурним підрозділом, відповідальним за галузь (сектор) для публічного інвестування, як основні.</w:t>
      </w:r>
    </w:p>
    <w:p w14:paraId="0F472FF5"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71B00EF8"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1E8BB072"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4DCF2EAE"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1EE7F10D"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6E58A313"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76E15CA0"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5211045C"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65B03B34"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7F12435F" w14:textId="77777777" w:rsidR="001834BA" w:rsidRDefault="001834BA" w:rsidP="001769C7">
      <w:pPr>
        <w:keepNext/>
        <w:keepLines/>
        <w:spacing w:after="240" w:line="240" w:lineRule="auto"/>
        <w:ind w:left="11482"/>
        <w:jc w:val="center"/>
        <w:rPr>
          <w:rFonts w:ascii="Times New Roman" w:eastAsia="Times New Roman" w:hAnsi="Times New Roman"/>
          <w:noProof/>
          <w:sz w:val="28"/>
          <w:szCs w:val="28"/>
          <w:lang w:eastAsia="ru-RU"/>
        </w:rPr>
      </w:pPr>
    </w:p>
    <w:p w14:paraId="4B73036F" w14:textId="77777777" w:rsidR="00A878BC" w:rsidRPr="00110CCF" w:rsidRDefault="00A878BC" w:rsidP="00110CCF">
      <w:pPr>
        <w:keepNext/>
        <w:keepLines/>
        <w:spacing w:before="240" w:after="240" w:line="240" w:lineRule="auto"/>
        <w:rPr>
          <w:lang w:val="uk-UA"/>
        </w:rPr>
      </w:pPr>
    </w:p>
    <w:sectPr w:rsidR="00A878BC" w:rsidRPr="00110CCF" w:rsidSect="00D53443">
      <w:headerReference w:type="even" r:id="rId15"/>
      <w:headerReference w:type="default" r:id="rId16"/>
      <w:footerReference w:type="even" r:id="rId17"/>
      <w:pgSz w:w="16838" w:h="11906" w:orient="landscape"/>
      <w:pgMar w:top="1418" w:right="567"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1EF92" w14:textId="77777777" w:rsidR="00BF7F82" w:rsidRDefault="00BF7F82">
      <w:pPr>
        <w:spacing w:after="0" w:line="240" w:lineRule="auto"/>
      </w:pPr>
      <w:r>
        <w:separator/>
      </w:r>
    </w:p>
  </w:endnote>
  <w:endnote w:type="continuationSeparator" w:id="0">
    <w:p w14:paraId="422C8745" w14:textId="77777777" w:rsidR="00BF7F82" w:rsidRDefault="00BF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38ABC" w14:textId="77777777" w:rsidR="00855115" w:rsidRDefault="00855115" w:rsidP="0040372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E6E1ED8" w14:textId="77777777" w:rsidR="00855115" w:rsidRDefault="00855115">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2C2E3" w14:textId="77777777" w:rsidR="00BF7F82" w:rsidRDefault="00BF7F82">
      <w:pPr>
        <w:spacing w:after="0" w:line="240" w:lineRule="auto"/>
      </w:pPr>
      <w:r>
        <w:separator/>
      </w:r>
    </w:p>
  </w:footnote>
  <w:footnote w:type="continuationSeparator" w:id="0">
    <w:p w14:paraId="7EF5E816" w14:textId="77777777" w:rsidR="00BF7F82" w:rsidRDefault="00BF7F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4683637"/>
      <w:docPartObj>
        <w:docPartGallery w:val="Page Numbers (Top of Page)"/>
        <w:docPartUnique/>
      </w:docPartObj>
    </w:sdtPr>
    <w:sdtEndPr/>
    <w:sdtContent>
      <w:p w14:paraId="5E25A766" w14:textId="79DB2337" w:rsidR="00682FA9" w:rsidRDefault="00682FA9">
        <w:pPr>
          <w:pStyle w:val="a7"/>
          <w:jc w:val="center"/>
        </w:pPr>
        <w:r>
          <w:fldChar w:fldCharType="begin"/>
        </w:r>
        <w:r>
          <w:instrText>PAGE   \* MERGEFORMAT</w:instrText>
        </w:r>
        <w:r>
          <w:fldChar w:fldCharType="separate"/>
        </w:r>
        <w:r w:rsidR="0091354C">
          <w:rPr>
            <w:noProof/>
          </w:rPr>
          <w:t>2</w:t>
        </w:r>
        <w:r>
          <w:fldChar w:fldCharType="end"/>
        </w:r>
      </w:p>
    </w:sdtContent>
  </w:sdt>
  <w:p w14:paraId="25C28473" w14:textId="77777777" w:rsidR="00682FA9" w:rsidRDefault="00682FA9">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55984" w14:textId="213E8A45" w:rsidR="00855115" w:rsidRDefault="00855115" w:rsidP="0040372D">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8</w:t>
    </w:r>
    <w:r>
      <w:rPr>
        <w:rStyle w:val="a6"/>
      </w:rPr>
      <w:fldChar w:fldCharType="end"/>
    </w:r>
  </w:p>
  <w:p w14:paraId="64D7BEE5" w14:textId="77777777" w:rsidR="00855115" w:rsidRDefault="00855115" w:rsidP="0040372D">
    <w:pPr>
      <w:pStyle w:val="a7"/>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876827"/>
      <w:docPartObj>
        <w:docPartGallery w:val="Page Numbers (Top of Page)"/>
        <w:docPartUnique/>
      </w:docPartObj>
    </w:sdtPr>
    <w:sdtEndPr/>
    <w:sdtContent>
      <w:p w14:paraId="2AE9BF8E" w14:textId="2C2237F9" w:rsidR="00572EC0" w:rsidRDefault="00572EC0">
        <w:pPr>
          <w:pStyle w:val="a7"/>
          <w:jc w:val="center"/>
        </w:pPr>
        <w:r>
          <w:fldChar w:fldCharType="begin"/>
        </w:r>
        <w:r>
          <w:instrText>PAGE   \* MERGEFORMAT</w:instrText>
        </w:r>
        <w:r>
          <w:fldChar w:fldCharType="separate"/>
        </w:r>
        <w:r w:rsidR="0091354C">
          <w:rPr>
            <w:noProof/>
          </w:rPr>
          <w:t>15</w:t>
        </w:r>
        <w:r>
          <w:fldChar w:fldCharType="end"/>
        </w:r>
      </w:p>
    </w:sdtContent>
  </w:sdt>
  <w:p w14:paraId="5822EE4D" w14:textId="77777777" w:rsidR="00855115" w:rsidRDefault="00855115" w:rsidP="0040372D">
    <w:pPr>
      <w:pStyle w:val="a7"/>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135B2"/>
    <w:multiLevelType w:val="hybridMultilevel"/>
    <w:tmpl w:val="B61E29E4"/>
    <w:lvl w:ilvl="0" w:tplc="C2E2CBF2">
      <w:start w:val="19"/>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5C01086"/>
    <w:multiLevelType w:val="hybridMultilevel"/>
    <w:tmpl w:val="81BC86C2"/>
    <w:lvl w:ilvl="0" w:tplc="240A039A">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189829DC"/>
    <w:multiLevelType w:val="hybridMultilevel"/>
    <w:tmpl w:val="76C28F8C"/>
    <w:lvl w:ilvl="0" w:tplc="83409400">
      <w:start w:val="1"/>
      <w:numFmt w:val="decimal"/>
      <w:lvlText w:val="%1."/>
      <w:lvlJc w:val="left"/>
      <w:pPr>
        <w:tabs>
          <w:tab w:val="num" w:pos="1635"/>
        </w:tabs>
        <w:ind w:left="1635" w:hanging="1155"/>
      </w:pPr>
      <w:rPr>
        <w:b w:val="0"/>
      </w:rPr>
    </w:lvl>
    <w:lvl w:ilvl="1" w:tplc="04220019">
      <w:start w:val="1"/>
      <w:numFmt w:val="lowerLetter"/>
      <w:lvlText w:val="%2."/>
      <w:lvlJc w:val="left"/>
      <w:pPr>
        <w:tabs>
          <w:tab w:val="num" w:pos="1931"/>
        </w:tabs>
        <w:ind w:left="1931" w:hanging="360"/>
      </w:pPr>
    </w:lvl>
    <w:lvl w:ilvl="2" w:tplc="0422001B">
      <w:start w:val="1"/>
      <w:numFmt w:val="lowerRoman"/>
      <w:lvlText w:val="%3."/>
      <w:lvlJc w:val="right"/>
      <w:pPr>
        <w:tabs>
          <w:tab w:val="num" w:pos="2651"/>
        </w:tabs>
        <w:ind w:left="2651" w:hanging="180"/>
      </w:pPr>
    </w:lvl>
    <w:lvl w:ilvl="3" w:tplc="0422000F">
      <w:start w:val="1"/>
      <w:numFmt w:val="decimal"/>
      <w:lvlText w:val="%4."/>
      <w:lvlJc w:val="left"/>
      <w:pPr>
        <w:tabs>
          <w:tab w:val="num" w:pos="3371"/>
        </w:tabs>
        <w:ind w:left="3371" w:hanging="360"/>
      </w:pPr>
    </w:lvl>
    <w:lvl w:ilvl="4" w:tplc="04220019">
      <w:start w:val="1"/>
      <w:numFmt w:val="lowerLetter"/>
      <w:lvlText w:val="%5."/>
      <w:lvlJc w:val="left"/>
      <w:pPr>
        <w:tabs>
          <w:tab w:val="num" w:pos="4091"/>
        </w:tabs>
        <w:ind w:left="4091" w:hanging="360"/>
      </w:pPr>
    </w:lvl>
    <w:lvl w:ilvl="5" w:tplc="0422001B">
      <w:start w:val="1"/>
      <w:numFmt w:val="lowerRoman"/>
      <w:lvlText w:val="%6."/>
      <w:lvlJc w:val="right"/>
      <w:pPr>
        <w:tabs>
          <w:tab w:val="num" w:pos="4811"/>
        </w:tabs>
        <w:ind w:left="4811" w:hanging="180"/>
      </w:pPr>
    </w:lvl>
    <w:lvl w:ilvl="6" w:tplc="0422000F">
      <w:start w:val="1"/>
      <w:numFmt w:val="decimal"/>
      <w:lvlText w:val="%7."/>
      <w:lvlJc w:val="left"/>
      <w:pPr>
        <w:tabs>
          <w:tab w:val="num" w:pos="5531"/>
        </w:tabs>
        <w:ind w:left="5531" w:hanging="360"/>
      </w:pPr>
    </w:lvl>
    <w:lvl w:ilvl="7" w:tplc="04220019">
      <w:start w:val="1"/>
      <w:numFmt w:val="lowerLetter"/>
      <w:lvlText w:val="%8."/>
      <w:lvlJc w:val="left"/>
      <w:pPr>
        <w:tabs>
          <w:tab w:val="num" w:pos="6251"/>
        </w:tabs>
        <w:ind w:left="6251" w:hanging="360"/>
      </w:pPr>
    </w:lvl>
    <w:lvl w:ilvl="8" w:tplc="0422001B">
      <w:start w:val="1"/>
      <w:numFmt w:val="lowerRoman"/>
      <w:lvlText w:val="%9."/>
      <w:lvlJc w:val="right"/>
      <w:pPr>
        <w:tabs>
          <w:tab w:val="num" w:pos="6971"/>
        </w:tabs>
        <w:ind w:left="6971" w:hanging="180"/>
      </w:pPr>
    </w:lvl>
  </w:abstractNum>
  <w:abstractNum w:abstractNumId="3" w15:restartNumberingAfterBreak="0">
    <w:nsid w:val="1C9E0DE1"/>
    <w:multiLevelType w:val="hybridMultilevel"/>
    <w:tmpl w:val="47B43EDE"/>
    <w:lvl w:ilvl="0" w:tplc="1D9E8114">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1D904FC9"/>
    <w:multiLevelType w:val="hybridMultilevel"/>
    <w:tmpl w:val="35EAD350"/>
    <w:lvl w:ilvl="0" w:tplc="04220001">
      <w:start w:val="1"/>
      <w:numFmt w:val="bullet"/>
      <w:lvlText w:val=""/>
      <w:lvlJc w:val="left"/>
      <w:pPr>
        <w:ind w:left="927" w:hanging="360"/>
      </w:pPr>
      <w:rPr>
        <w:rFonts w:ascii="Symbol" w:hAnsi="Symbol"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F4415E"/>
    <w:multiLevelType w:val="hybridMultilevel"/>
    <w:tmpl w:val="13786996"/>
    <w:lvl w:ilvl="0" w:tplc="22A215A8">
      <w:start w:val="1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31DC08F3"/>
    <w:multiLevelType w:val="hybridMultilevel"/>
    <w:tmpl w:val="BFD01494"/>
    <w:lvl w:ilvl="0" w:tplc="C5087632">
      <w:start w:val="1"/>
      <w:numFmt w:val="decimal"/>
      <w:lvlText w:val="%1."/>
      <w:lvlJc w:val="left"/>
      <w:pPr>
        <w:ind w:left="1068" w:hanging="360"/>
      </w:pPr>
      <w:rPr>
        <w:rFonts w:eastAsia="Times New Roman"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35537F7A"/>
    <w:multiLevelType w:val="hybridMultilevel"/>
    <w:tmpl w:val="19C27A0E"/>
    <w:lvl w:ilvl="0" w:tplc="555E8074">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84B69864">
      <w:start w:val="1"/>
      <w:numFmt w:val="decimal"/>
      <w:lvlText w:val="%3)"/>
      <w:lvlJc w:val="left"/>
      <w:pPr>
        <w:ind w:left="2637" w:hanging="450"/>
      </w:pPr>
      <w:rPr>
        <w:rFonts w:hint="default"/>
      </w:r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4A515888"/>
    <w:multiLevelType w:val="hybridMultilevel"/>
    <w:tmpl w:val="0FEAD86C"/>
    <w:lvl w:ilvl="0" w:tplc="4C7EDF6E">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2FA051D"/>
    <w:multiLevelType w:val="hybridMultilevel"/>
    <w:tmpl w:val="AFCA6FE2"/>
    <w:lvl w:ilvl="0" w:tplc="AB600ED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0" w15:restartNumberingAfterBreak="0">
    <w:nsid w:val="59567C90"/>
    <w:multiLevelType w:val="multilevel"/>
    <w:tmpl w:val="D58E28A6"/>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62104F94"/>
    <w:multiLevelType w:val="hybridMultilevel"/>
    <w:tmpl w:val="280CA68E"/>
    <w:lvl w:ilvl="0" w:tplc="561A90D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6B8A4A36"/>
    <w:multiLevelType w:val="hybridMultilevel"/>
    <w:tmpl w:val="43EC3C8A"/>
    <w:lvl w:ilvl="0" w:tplc="10000001">
      <w:start w:val="19"/>
      <w:numFmt w:val="bullet"/>
      <w:lvlText w:val=""/>
      <w:lvlJc w:val="left"/>
      <w:pPr>
        <w:ind w:left="720" w:hanging="360"/>
      </w:pPr>
      <w:rPr>
        <w:rFonts w:ascii="Symbol" w:eastAsia="Times New Roman" w:hAnsi="Symbol"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A683209"/>
    <w:multiLevelType w:val="hybridMultilevel"/>
    <w:tmpl w:val="2E06FDB0"/>
    <w:lvl w:ilvl="0" w:tplc="76EA9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4"/>
  </w:num>
  <w:num w:numId="3">
    <w:abstractNumId w:val="9"/>
  </w:num>
  <w:num w:numId="4">
    <w:abstractNumId w:val="6"/>
  </w:num>
  <w:num w:numId="5">
    <w:abstractNumId w:val="11"/>
  </w:num>
  <w:num w:numId="6">
    <w:abstractNumId w:val="13"/>
  </w:num>
  <w:num w:numId="7">
    <w:abstractNumId w:val="3"/>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0"/>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686"/>
    <w:rsid w:val="00001853"/>
    <w:rsid w:val="00003F16"/>
    <w:rsid w:val="00005640"/>
    <w:rsid w:val="00006055"/>
    <w:rsid w:val="00006BDD"/>
    <w:rsid w:val="000111E8"/>
    <w:rsid w:val="00012020"/>
    <w:rsid w:val="0001279F"/>
    <w:rsid w:val="00017E02"/>
    <w:rsid w:val="0002049B"/>
    <w:rsid w:val="00021F9A"/>
    <w:rsid w:val="00023EC5"/>
    <w:rsid w:val="00026320"/>
    <w:rsid w:val="00030CE4"/>
    <w:rsid w:val="00036125"/>
    <w:rsid w:val="00036A69"/>
    <w:rsid w:val="00040338"/>
    <w:rsid w:val="00041C93"/>
    <w:rsid w:val="000435A3"/>
    <w:rsid w:val="0004444C"/>
    <w:rsid w:val="000469B0"/>
    <w:rsid w:val="00046B9F"/>
    <w:rsid w:val="00050562"/>
    <w:rsid w:val="00055BA0"/>
    <w:rsid w:val="00055C91"/>
    <w:rsid w:val="00056778"/>
    <w:rsid w:val="00056E8E"/>
    <w:rsid w:val="0006589D"/>
    <w:rsid w:val="000667DA"/>
    <w:rsid w:val="00070216"/>
    <w:rsid w:val="0008050A"/>
    <w:rsid w:val="00081F5E"/>
    <w:rsid w:val="00082208"/>
    <w:rsid w:val="00082904"/>
    <w:rsid w:val="00093D45"/>
    <w:rsid w:val="000954B6"/>
    <w:rsid w:val="00095694"/>
    <w:rsid w:val="00096253"/>
    <w:rsid w:val="00097C14"/>
    <w:rsid w:val="000A25F6"/>
    <w:rsid w:val="000A5F9B"/>
    <w:rsid w:val="000A707B"/>
    <w:rsid w:val="000A71D0"/>
    <w:rsid w:val="000B12D8"/>
    <w:rsid w:val="000B4230"/>
    <w:rsid w:val="000B6C78"/>
    <w:rsid w:val="000C0EBA"/>
    <w:rsid w:val="000C4EC1"/>
    <w:rsid w:val="000D1303"/>
    <w:rsid w:val="000D757D"/>
    <w:rsid w:val="000E24EA"/>
    <w:rsid w:val="000E41DB"/>
    <w:rsid w:val="000E42EC"/>
    <w:rsid w:val="000E46D4"/>
    <w:rsid w:val="000F368F"/>
    <w:rsid w:val="000F3BE5"/>
    <w:rsid w:val="000F7558"/>
    <w:rsid w:val="00101B82"/>
    <w:rsid w:val="00103FFF"/>
    <w:rsid w:val="0010410A"/>
    <w:rsid w:val="001071C4"/>
    <w:rsid w:val="00110CCF"/>
    <w:rsid w:val="001165DA"/>
    <w:rsid w:val="001172CD"/>
    <w:rsid w:val="001178A3"/>
    <w:rsid w:val="001328A6"/>
    <w:rsid w:val="001334AF"/>
    <w:rsid w:val="00135FB6"/>
    <w:rsid w:val="0015333E"/>
    <w:rsid w:val="001559A8"/>
    <w:rsid w:val="00163EE4"/>
    <w:rsid w:val="00166BF1"/>
    <w:rsid w:val="001754DB"/>
    <w:rsid w:val="00175C4B"/>
    <w:rsid w:val="001769C7"/>
    <w:rsid w:val="00181AED"/>
    <w:rsid w:val="001834BA"/>
    <w:rsid w:val="00187AC9"/>
    <w:rsid w:val="00187E9C"/>
    <w:rsid w:val="00192151"/>
    <w:rsid w:val="00193D7D"/>
    <w:rsid w:val="00197890"/>
    <w:rsid w:val="001A344A"/>
    <w:rsid w:val="001A3509"/>
    <w:rsid w:val="001B3710"/>
    <w:rsid w:val="001C5C87"/>
    <w:rsid w:val="001D34E8"/>
    <w:rsid w:val="001D4F07"/>
    <w:rsid w:val="001F2E15"/>
    <w:rsid w:val="00203BA1"/>
    <w:rsid w:val="0020473D"/>
    <w:rsid w:val="00210006"/>
    <w:rsid w:val="00210EBF"/>
    <w:rsid w:val="0021225A"/>
    <w:rsid w:val="00231C9A"/>
    <w:rsid w:val="00240EDC"/>
    <w:rsid w:val="002524D4"/>
    <w:rsid w:val="002533E3"/>
    <w:rsid w:val="00256CF9"/>
    <w:rsid w:val="00265112"/>
    <w:rsid w:val="002678DD"/>
    <w:rsid w:val="002701B3"/>
    <w:rsid w:val="0027461D"/>
    <w:rsid w:val="00276B41"/>
    <w:rsid w:val="00294197"/>
    <w:rsid w:val="002A4439"/>
    <w:rsid w:val="002A5502"/>
    <w:rsid w:val="002B048B"/>
    <w:rsid w:val="002C1FD0"/>
    <w:rsid w:val="002C5F39"/>
    <w:rsid w:val="002D2650"/>
    <w:rsid w:val="002D4965"/>
    <w:rsid w:val="002E0B7B"/>
    <w:rsid w:val="002E0D28"/>
    <w:rsid w:val="002E54A6"/>
    <w:rsid w:val="002E65F8"/>
    <w:rsid w:val="002F0B21"/>
    <w:rsid w:val="002F3A84"/>
    <w:rsid w:val="002F6C20"/>
    <w:rsid w:val="00304B37"/>
    <w:rsid w:val="00307141"/>
    <w:rsid w:val="0031686E"/>
    <w:rsid w:val="00316FA0"/>
    <w:rsid w:val="00320FCB"/>
    <w:rsid w:val="003232D5"/>
    <w:rsid w:val="0032593B"/>
    <w:rsid w:val="003263C4"/>
    <w:rsid w:val="00331EE4"/>
    <w:rsid w:val="00333945"/>
    <w:rsid w:val="00336866"/>
    <w:rsid w:val="00341A00"/>
    <w:rsid w:val="00343B46"/>
    <w:rsid w:val="00345C39"/>
    <w:rsid w:val="003479D4"/>
    <w:rsid w:val="00352E19"/>
    <w:rsid w:val="00357241"/>
    <w:rsid w:val="00357327"/>
    <w:rsid w:val="0038062F"/>
    <w:rsid w:val="00383C5C"/>
    <w:rsid w:val="00383E65"/>
    <w:rsid w:val="0039272F"/>
    <w:rsid w:val="00394F09"/>
    <w:rsid w:val="00396A98"/>
    <w:rsid w:val="003B0EA5"/>
    <w:rsid w:val="003B5BC2"/>
    <w:rsid w:val="003B67D9"/>
    <w:rsid w:val="003C7715"/>
    <w:rsid w:val="003D1C23"/>
    <w:rsid w:val="003D371A"/>
    <w:rsid w:val="003D53A0"/>
    <w:rsid w:val="003D7C5F"/>
    <w:rsid w:val="003E01FA"/>
    <w:rsid w:val="003E4490"/>
    <w:rsid w:val="003E57D0"/>
    <w:rsid w:val="003F6049"/>
    <w:rsid w:val="00401BFD"/>
    <w:rsid w:val="004023D2"/>
    <w:rsid w:val="00403721"/>
    <w:rsid w:val="0040372D"/>
    <w:rsid w:val="00405ABF"/>
    <w:rsid w:val="00407540"/>
    <w:rsid w:val="00411129"/>
    <w:rsid w:val="004134E0"/>
    <w:rsid w:val="00414FF7"/>
    <w:rsid w:val="0041566C"/>
    <w:rsid w:val="00416C21"/>
    <w:rsid w:val="004202D8"/>
    <w:rsid w:val="00421654"/>
    <w:rsid w:val="00422525"/>
    <w:rsid w:val="00441C5C"/>
    <w:rsid w:val="00446464"/>
    <w:rsid w:val="00447AC6"/>
    <w:rsid w:val="0045149C"/>
    <w:rsid w:val="004516D7"/>
    <w:rsid w:val="00452A9B"/>
    <w:rsid w:val="004573DA"/>
    <w:rsid w:val="004623E5"/>
    <w:rsid w:val="00466FFC"/>
    <w:rsid w:val="0047141E"/>
    <w:rsid w:val="004738C3"/>
    <w:rsid w:val="004741D8"/>
    <w:rsid w:val="00476A46"/>
    <w:rsid w:val="0048685C"/>
    <w:rsid w:val="00490441"/>
    <w:rsid w:val="004A0DB1"/>
    <w:rsid w:val="004A1009"/>
    <w:rsid w:val="004A1B15"/>
    <w:rsid w:val="004A6B84"/>
    <w:rsid w:val="004B1E8B"/>
    <w:rsid w:val="004B7D00"/>
    <w:rsid w:val="004C4135"/>
    <w:rsid w:val="004C66BB"/>
    <w:rsid w:val="004D0751"/>
    <w:rsid w:val="004D1163"/>
    <w:rsid w:val="004D12D4"/>
    <w:rsid w:val="004D6051"/>
    <w:rsid w:val="004E25EB"/>
    <w:rsid w:val="004E540C"/>
    <w:rsid w:val="004F39EF"/>
    <w:rsid w:val="004F4E8B"/>
    <w:rsid w:val="004F5CDE"/>
    <w:rsid w:val="0050292A"/>
    <w:rsid w:val="005071E0"/>
    <w:rsid w:val="005076C8"/>
    <w:rsid w:val="00507B0D"/>
    <w:rsid w:val="00513322"/>
    <w:rsid w:val="00520BFB"/>
    <w:rsid w:val="00531EBE"/>
    <w:rsid w:val="005437F1"/>
    <w:rsid w:val="0055401E"/>
    <w:rsid w:val="00563C61"/>
    <w:rsid w:val="0056694E"/>
    <w:rsid w:val="005703C5"/>
    <w:rsid w:val="00572EC0"/>
    <w:rsid w:val="00575AFD"/>
    <w:rsid w:val="00584C20"/>
    <w:rsid w:val="00592AA2"/>
    <w:rsid w:val="00592B86"/>
    <w:rsid w:val="005A0C2A"/>
    <w:rsid w:val="005A107D"/>
    <w:rsid w:val="005A5AE5"/>
    <w:rsid w:val="005B7565"/>
    <w:rsid w:val="005C075C"/>
    <w:rsid w:val="005C0CD8"/>
    <w:rsid w:val="005E4BA0"/>
    <w:rsid w:val="005E5727"/>
    <w:rsid w:val="005F0378"/>
    <w:rsid w:val="005F4189"/>
    <w:rsid w:val="0060020C"/>
    <w:rsid w:val="0060065B"/>
    <w:rsid w:val="0060177E"/>
    <w:rsid w:val="00606000"/>
    <w:rsid w:val="00607D69"/>
    <w:rsid w:val="00624FBD"/>
    <w:rsid w:val="00625727"/>
    <w:rsid w:val="00627CDB"/>
    <w:rsid w:val="00627D5A"/>
    <w:rsid w:val="006313C1"/>
    <w:rsid w:val="006338D5"/>
    <w:rsid w:val="00635530"/>
    <w:rsid w:val="00641E6D"/>
    <w:rsid w:val="00643C76"/>
    <w:rsid w:val="00643FB4"/>
    <w:rsid w:val="00650DF5"/>
    <w:rsid w:val="00656FD2"/>
    <w:rsid w:val="0065739D"/>
    <w:rsid w:val="006644FC"/>
    <w:rsid w:val="006671B7"/>
    <w:rsid w:val="0067194D"/>
    <w:rsid w:val="00673031"/>
    <w:rsid w:val="0067676D"/>
    <w:rsid w:val="00682BCF"/>
    <w:rsid w:val="00682FA9"/>
    <w:rsid w:val="006868C6"/>
    <w:rsid w:val="00687C58"/>
    <w:rsid w:val="00690E06"/>
    <w:rsid w:val="00691C29"/>
    <w:rsid w:val="006957A7"/>
    <w:rsid w:val="006A076F"/>
    <w:rsid w:val="006A106C"/>
    <w:rsid w:val="006A2D8D"/>
    <w:rsid w:val="006A2E71"/>
    <w:rsid w:val="006A38D1"/>
    <w:rsid w:val="006B4BB9"/>
    <w:rsid w:val="006B53AD"/>
    <w:rsid w:val="006B784A"/>
    <w:rsid w:val="006C1386"/>
    <w:rsid w:val="006C40F8"/>
    <w:rsid w:val="006D14DB"/>
    <w:rsid w:val="006D2491"/>
    <w:rsid w:val="006D7EFF"/>
    <w:rsid w:val="006E6DE8"/>
    <w:rsid w:val="006F2A39"/>
    <w:rsid w:val="00701751"/>
    <w:rsid w:val="007024EB"/>
    <w:rsid w:val="007047A1"/>
    <w:rsid w:val="00707FF5"/>
    <w:rsid w:val="00713406"/>
    <w:rsid w:val="007161B7"/>
    <w:rsid w:val="00717055"/>
    <w:rsid w:val="0072038E"/>
    <w:rsid w:val="00720AF7"/>
    <w:rsid w:val="00724C20"/>
    <w:rsid w:val="00732697"/>
    <w:rsid w:val="00736F88"/>
    <w:rsid w:val="00737423"/>
    <w:rsid w:val="007419DE"/>
    <w:rsid w:val="0074390C"/>
    <w:rsid w:val="00743D90"/>
    <w:rsid w:val="00744AB6"/>
    <w:rsid w:val="007508A5"/>
    <w:rsid w:val="007531FE"/>
    <w:rsid w:val="00753259"/>
    <w:rsid w:val="0075343A"/>
    <w:rsid w:val="0075791D"/>
    <w:rsid w:val="00760393"/>
    <w:rsid w:val="00763EEB"/>
    <w:rsid w:val="007643C1"/>
    <w:rsid w:val="00770A1F"/>
    <w:rsid w:val="00780825"/>
    <w:rsid w:val="00783228"/>
    <w:rsid w:val="00784A05"/>
    <w:rsid w:val="00784A18"/>
    <w:rsid w:val="00786E3B"/>
    <w:rsid w:val="007911CC"/>
    <w:rsid w:val="0079390D"/>
    <w:rsid w:val="00797B30"/>
    <w:rsid w:val="007A2C31"/>
    <w:rsid w:val="007A44DE"/>
    <w:rsid w:val="007B1DC9"/>
    <w:rsid w:val="007B5B37"/>
    <w:rsid w:val="007B7C8F"/>
    <w:rsid w:val="007C36B3"/>
    <w:rsid w:val="007C5746"/>
    <w:rsid w:val="007D6686"/>
    <w:rsid w:val="007D7168"/>
    <w:rsid w:val="007D7F3D"/>
    <w:rsid w:val="007E56DC"/>
    <w:rsid w:val="007E670B"/>
    <w:rsid w:val="007F190D"/>
    <w:rsid w:val="007F3C67"/>
    <w:rsid w:val="008018CD"/>
    <w:rsid w:val="00810176"/>
    <w:rsid w:val="0081347B"/>
    <w:rsid w:val="00817A6B"/>
    <w:rsid w:val="00817F98"/>
    <w:rsid w:val="00821089"/>
    <w:rsid w:val="0082443A"/>
    <w:rsid w:val="0083140C"/>
    <w:rsid w:val="008476A9"/>
    <w:rsid w:val="00854776"/>
    <w:rsid w:val="00855115"/>
    <w:rsid w:val="008673C3"/>
    <w:rsid w:val="008701FB"/>
    <w:rsid w:val="00875FFD"/>
    <w:rsid w:val="0088317C"/>
    <w:rsid w:val="00886A67"/>
    <w:rsid w:val="00894BEC"/>
    <w:rsid w:val="00894DE1"/>
    <w:rsid w:val="00897848"/>
    <w:rsid w:val="008B0A26"/>
    <w:rsid w:val="008B1886"/>
    <w:rsid w:val="008C17CC"/>
    <w:rsid w:val="008C6433"/>
    <w:rsid w:val="008C730C"/>
    <w:rsid w:val="008D0C5E"/>
    <w:rsid w:val="008D2E82"/>
    <w:rsid w:val="008D59CC"/>
    <w:rsid w:val="008D7BC0"/>
    <w:rsid w:val="008E489B"/>
    <w:rsid w:val="008F3561"/>
    <w:rsid w:val="008F3F62"/>
    <w:rsid w:val="008F53B9"/>
    <w:rsid w:val="009022CF"/>
    <w:rsid w:val="0090594C"/>
    <w:rsid w:val="0091354C"/>
    <w:rsid w:val="00914D65"/>
    <w:rsid w:val="00917020"/>
    <w:rsid w:val="009251B4"/>
    <w:rsid w:val="009330FA"/>
    <w:rsid w:val="0093401F"/>
    <w:rsid w:val="00934E84"/>
    <w:rsid w:val="009400DB"/>
    <w:rsid w:val="00945E81"/>
    <w:rsid w:val="00951A73"/>
    <w:rsid w:val="009639F7"/>
    <w:rsid w:val="00964A93"/>
    <w:rsid w:val="009652BE"/>
    <w:rsid w:val="00966E9A"/>
    <w:rsid w:val="0096748C"/>
    <w:rsid w:val="00977D00"/>
    <w:rsid w:val="009867B5"/>
    <w:rsid w:val="00990833"/>
    <w:rsid w:val="00996793"/>
    <w:rsid w:val="009A079B"/>
    <w:rsid w:val="009A4EE3"/>
    <w:rsid w:val="009A5D3C"/>
    <w:rsid w:val="009B6B2C"/>
    <w:rsid w:val="009C6709"/>
    <w:rsid w:val="009C79F8"/>
    <w:rsid w:val="009D40DA"/>
    <w:rsid w:val="009D72A3"/>
    <w:rsid w:val="009E636D"/>
    <w:rsid w:val="009E732D"/>
    <w:rsid w:val="009F4250"/>
    <w:rsid w:val="009F7AF3"/>
    <w:rsid w:val="00A01BEB"/>
    <w:rsid w:val="00A037CA"/>
    <w:rsid w:val="00A11356"/>
    <w:rsid w:val="00A125A4"/>
    <w:rsid w:val="00A12B43"/>
    <w:rsid w:val="00A17D4B"/>
    <w:rsid w:val="00A20DF5"/>
    <w:rsid w:val="00A24A4B"/>
    <w:rsid w:val="00A24A7A"/>
    <w:rsid w:val="00A25BFE"/>
    <w:rsid w:val="00A25E65"/>
    <w:rsid w:val="00A325C7"/>
    <w:rsid w:val="00A33B66"/>
    <w:rsid w:val="00A430EB"/>
    <w:rsid w:val="00A44E44"/>
    <w:rsid w:val="00A5397D"/>
    <w:rsid w:val="00A54F66"/>
    <w:rsid w:val="00A55A30"/>
    <w:rsid w:val="00A569E5"/>
    <w:rsid w:val="00A74F44"/>
    <w:rsid w:val="00A83B27"/>
    <w:rsid w:val="00A84E3F"/>
    <w:rsid w:val="00A878BC"/>
    <w:rsid w:val="00A87997"/>
    <w:rsid w:val="00A87B4E"/>
    <w:rsid w:val="00A96240"/>
    <w:rsid w:val="00A965AE"/>
    <w:rsid w:val="00AA0A01"/>
    <w:rsid w:val="00AB607B"/>
    <w:rsid w:val="00AC7DB6"/>
    <w:rsid w:val="00AD15AF"/>
    <w:rsid w:val="00AD4BEE"/>
    <w:rsid w:val="00AD77EA"/>
    <w:rsid w:val="00AD7AE0"/>
    <w:rsid w:val="00AE3E4F"/>
    <w:rsid w:val="00B00AA5"/>
    <w:rsid w:val="00B00DD0"/>
    <w:rsid w:val="00B024C9"/>
    <w:rsid w:val="00B03F9D"/>
    <w:rsid w:val="00B15CDF"/>
    <w:rsid w:val="00B217C2"/>
    <w:rsid w:val="00B25817"/>
    <w:rsid w:val="00B276DD"/>
    <w:rsid w:val="00B314FB"/>
    <w:rsid w:val="00B32F64"/>
    <w:rsid w:val="00B372F9"/>
    <w:rsid w:val="00B4137F"/>
    <w:rsid w:val="00B50630"/>
    <w:rsid w:val="00B559D1"/>
    <w:rsid w:val="00B57327"/>
    <w:rsid w:val="00B606BE"/>
    <w:rsid w:val="00B6079C"/>
    <w:rsid w:val="00B612E4"/>
    <w:rsid w:val="00B6298A"/>
    <w:rsid w:val="00B7495D"/>
    <w:rsid w:val="00B7581B"/>
    <w:rsid w:val="00B77806"/>
    <w:rsid w:val="00B8104C"/>
    <w:rsid w:val="00B83B79"/>
    <w:rsid w:val="00B846A2"/>
    <w:rsid w:val="00B87886"/>
    <w:rsid w:val="00B87E6D"/>
    <w:rsid w:val="00B90CD6"/>
    <w:rsid w:val="00B9218C"/>
    <w:rsid w:val="00B938C0"/>
    <w:rsid w:val="00B93E59"/>
    <w:rsid w:val="00BA1548"/>
    <w:rsid w:val="00BA39F8"/>
    <w:rsid w:val="00BA3EF7"/>
    <w:rsid w:val="00BA4C07"/>
    <w:rsid w:val="00BB4551"/>
    <w:rsid w:val="00BC217E"/>
    <w:rsid w:val="00BC44FE"/>
    <w:rsid w:val="00BC67EE"/>
    <w:rsid w:val="00BD0D28"/>
    <w:rsid w:val="00BD20D9"/>
    <w:rsid w:val="00BD6805"/>
    <w:rsid w:val="00BD7F3F"/>
    <w:rsid w:val="00BE0EC7"/>
    <w:rsid w:val="00BE1AFB"/>
    <w:rsid w:val="00BE4F07"/>
    <w:rsid w:val="00BF4FE6"/>
    <w:rsid w:val="00BF604D"/>
    <w:rsid w:val="00BF7F82"/>
    <w:rsid w:val="00C038D8"/>
    <w:rsid w:val="00C0411F"/>
    <w:rsid w:val="00C04325"/>
    <w:rsid w:val="00C1232E"/>
    <w:rsid w:val="00C1515D"/>
    <w:rsid w:val="00C16E50"/>
    <w:rsid w:val="00C223D5"/>
    <w:rsid w:val="00C225D6"/>
    <w:rsid w:val="00C3096D"/>
    <w:rsid w:val="00C339DE"/>
    <w:rsid w:val="00C35983"/>
    <w:rsid w:val="00C408FE"/>
    <w:rsid w:val="00C44EDB"/>
    <w:rsid w:val="00C46EEB"/>
    <w:rsid w:val="00C55C3C"/>
    <w:rsid w:val="00C60212"/>
    <w:rsid w:val="00C62193"/>
    <w:rsid w:val="00C626AD"/>
    <w:rsid w:val="00C6716C"/>
    <w:rsid w:val="00C7071B"/>
    <w:rsid w:val="00C7243A"/>
    <w:rsid w:val="00C8057E"/>
    <w:rsid w:val="00C85A5E"/>
    <w:rsid w:val="00C87D76"/>
    <w:rsid w:val="00C90DF0"/>
    <w:rsid w:val="00C951A1"/>
    <w:rsid w:val="00CA0089"/>
    <w:rsid w:val="00CB60F3"/>
    <w:rsid w:val="00CB6553"/>
    <w:rsid w:val="00CC0F7F"/>
    <w:rsid w:val="00CC2C88"/>
    <w:rsid w:val="00CC3ABE"/>
    <w:rsid w:val="00CD79CA"/>
    <w:rsid w:val="00CE1AEE"/>
    <w:rsid w:val="00CE1DEA"/>
    <w:rsid w:val="00CF15ED"/>
    <w:rsid w:val="00CF2984"/>
    <w:rsid w:val="00CF392A"/>
    <w:rsid w:val="00CF3993"/>
    <w:rsid w:val="00CF55FA"/>
    <w:rsid w:val="00CF6B66"/>
    <w:rsid w:val="00D02196"/>
    <w:rsid w:val="00D0532C"/>
    <w:rsid w:val="00D073B2"/>
    <w:rsid w:val="00D14556"/>
    <w:rsid w:val="00D14926"/>
    <w:rsid w:val="00D1741F"/>
    <w:rsid w:val="00D22E2E"/>
    <w:rsid w:val="00D24E8E"/>
    <w:rsid w:val="00D259C0"/>
    <w:rsid w:val="00D359EF"/>
    <w:rsid w:val="00D36023"/>
    <w:rsid w:val="00D408C2"/>
    <w:rsid w:val="00D5136C"/>
    <w:rsid w:val="00D53443"/>
    <w:rsid w:val="00D546C3"/>
    <w:rsid w:val="00D62745"/>
    <w:rsid w:val="00D64C26"/>
    <w:rsid w:val="00D657CC"/>
    <w:rsid w:val="00D711CE"/>
    <w:rsid w:val="00D71877"/>
    <w:rsid w:val="00D76510"/>
    <w:rsid w:val="00D82D03"/>
    <w:rsid w:val="00D83FD4"/>
    <w:rsid w:val="00D85016"/>
    <w:rsid w:val="00D91D46"/>
    <w:rsid w:val="00D967F5"/>
    <w:rsid w:val="00DA12B4"/>
    <w:rsid w:val="00DA2067"/>
    <w:rsid w:val="00DB067C"/>
    <w:rsid w:val="00DB1504"/>
    <w:rsid w:val="00DB2D90"/>
    <w:rsid w:val="00DB6FA0"/>
    <w:rsid w:val="00DC537D"/>
    <w:rsid w:val="00DC757F"/>
    <w:rsid w:val="00DD1EC3"/>
    <w:rsid w:val="00DE4E45"/>
    <w:rsid w:val="00DF3810"/>
    <w:rsid w:val="00DF3EAC"/>
    <w:rsid w:val="00E01CD9"/>
    <w:rsid w:val="00E0391D"/>
    <w:rsid w:val="00E11A16"/>
    <w:rsid w:val="00E21250"/>
    <w:rsid w:val="00E273F3"/>
    <w:rsid w:val="00E31537"/>
    <w:rsid w:val="00E33B71"/>
    <w:rsid w:val="00E33B7C"/>
    <w:rsid w:val="00E33D17"/>
    <w:rsid w:val="00E46F28"/>
    <w:rsid w:val="00E47BA4"/>
    <w:rsid w:val="00E51AEC"/>
    <w:rsid w:val="00E53DC0"/>
    <w:rsid w:val="00E56FD1"/>
    <w:rsid w:val="00E636EE"/>
    <w:rsid w:val="00E70DC0"/>
    <w:rsid w:val="00E7330D"/>
    <w:rsid w:val="00E80DD4"/>
    <w:rsid w:val="00E93BC7"/>
    <w:rsid w:val="00EA0E10"/>
    <w:rsid w:val="00EA32AB"/>
    <w:rsid w:val="00EA4A6B"/>
    <w:rsid w:val="00EA6E81"/>
    <w:rsid w:val="00EB05EC"/>
    <w:rsid w:val="00EB0D9B"/>
    <w:rsid w:val="00EB36B8"/>
    <w:rsid w:val="00EB66A8"/>
    <w:rsid w:val="00EC3DDB"/>
    <w:rsid w:val="00ED1ED6"/>
    <w:rsid w:val="00ED6EA2"/>
    <w:rsid w:val="00ED74D4"/>
    <w:rsid w:val="00EF2892"/>
    <w:rsid w:val="00EF5F8B"/>
    <w:rsid w:val="00EF7E2F"/>
    <w:rsid w:val="00F005F6"/>
    <w:rsid w:val="00F1688C"/>
    <w:rsid w:val="00F218E7"/>
    <w:rsid w:val="00F334EA"/>
    <w:rsid w:val="00F3446A"/>
    <w:rsid w:val="00F44102"/>
    <w:rsid w:val="00F63C2B"/>
    <w:rsid w:val="00F66CB7"/>
    <w:rsid w:val="00F72E79"/>
    <w:rsid w:val="00F74553"/>
    <w:rsid w:val="00F7494B"/>
    <w:rsid w:val="00F74AAB"/>
    <w:rsid w:val="00F9551B"/>
    <w:rsid w:val="00FA0A70"/>
    <w:rsid w:val="00FA702B"/>
    <w:rsid w:val="00FB23D0"/>
    <w:rsid w:val="00FB2D9E"/>
    <w:rsid w:val="00FB45F2"/>
    <w:rsid w:val="00FB5107"/>
    <w:rsid w:val="00FC1FEB"/>
    <w:rsid w:val="00FC39A7"/>
    <w:rsid w:val="00FD06CA"/>
    <w:rsid w:val="00FD256C"/>
    <w:rsid w:val="00FD33EE"/>
    <w:rsid w:val="00FD45AA"/>
    <w:rsid w:val="00FD7CCC"/>
    <w:rsid w:val="00FE3834"/>
    <w:rsid w:val="00FF0E57"/>
    <w:rsid w:val="00FF42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231AA63"/>
  <w15:docId w15:val="{41BD2A7F-E3A5-4117-8154-5AC685435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686"/>
    <w:pPr>
      <w:spacing w:line="256" w:lineRule="auto"/>
    </w:pPr>
    <w:rPr>
      <w:rFonts w:ascii="Calibri" w:eastAsia="Calibri" w:hAnsi="Calibri" w:cs="Times New Roman"/>
      <w:lang w:val="ru-RU"/>
    </w:rPr>
  </w:style>
  <w:style w:type="paragraph" w:styleId="1">
    <w:name w:val="heading 1"/>
    <w:basedOn w:val="a"/>
    <w:next w:val="a"/>
    <w:link w:val="10"/>
    <w:uiPriority w:val="9"/>
    <w:qFormat/>
    <w:rsid w:val="000A707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1"/>
    <w:uiPriority w:val="99"/>
    <w:rsid w:val="007D6686"/>
    <w:rPr>
      <w:rFonts w:ascii="Arial" w:hAnsi="Arial" w:cs="Arial"/>
      <w:shd w:val="clear" w:color="auto" w:fill="FFFFFF"/>
    </w:rPr>
  </w:style>
  <w:style w:type="character" w:customStyle="1" w:styleId="20">
    <w:name w:val="Основной текст (2)"/>
    <w:basedOn w:val="2"/>
    <w:uiPriority w:val="99"/>
    <w:rsid w:val="007D6686"/>
    <w:rPr>
      <w:rFonts w:ascii="Arial" w:hAnsi="Arial" w:cs="Arial"/>
      <w:shd w:val="clear" w:color="auto" w:fill="FFFFFF"/>
    </w:rPr>
  </w:style>
  <w:style w:type="paragraph" w:customStyle="1" w:styleId="21">
    <w:name w:val="Основной текст (2)1"/>
    <w:basedOn w:val="a"/>
    <w:link w:val="2"/>
    <w:uiPriority w:val="99"/>
    <w:rsid w:val="007D6686"/>
    <w:pPr>
      <w:widowControl w:val="0"/>
      <w:shd w:val="clear" w:color="auto" w:fill="FFFFFF"/>
      <w:spacing w:before="300" w:after="60" w:line="254" w:lineRule="exact"/>
      <w:ind w:hanging="1200"/>
      <w:jc w:val="both"/>
    </w:pPr>
    <w:rPr>
      <w:rFonts w:ascii="Arial" w:eastAsiaTheme="minorHAnsi" w:hAnsi="Arial" w:cs="Arial"/>
      <w:lang w:val="uk-UA"/>
    </w:rPr>
  </w:style>
  <w:style w:type="character" w:styleId="a3">
    <w:name w:val="Hyperlink"/>
    <w:basedOn w:val="a0"/>
    <w:rsid w:val="007D6686"/>
    <w:rPr>
      <w:color w:val="0000FF"/>
      <w:u w:val="single"/>
    </w:rPr>
  </w:style>
  <w:style w:type="paragraph" w:styleId="a4">
    <w:name w:val="footer"/>
    <w:basedOn w:val="a"/>
    <w:link w:val="a5"/>
    <w:rsid w:val="007D6686"/>
    <w:pPr>
      <w:tabs>
        <w:tab w:val="center" w:pos="4677"/>
        <w:tab w:val="right" w:pos="9355"/>
      </w:tabs>
    </w:pPr>
  </w:style>
  <w:style w:type="character" w:customStyle="1" w:styleId="a5">
    <w:name w:val="Нижний колонтитул Знак"/>
    <w:basedOn w:val="a0"/>
    <w:link w:val="a4"/>
    <w:rsid w:val="007D6686"/>
    <w:rPr>
      <w:rFonts w:ascii="Calibri" w:eastAsia="Calibri" w:hAnsi="Calibri" w:cs="Times New Roman"/>
      <w:lang w:val="ru-RU"/>
    </w:rPr>
  </w:style>
  <w:style w:type="character" w:styleId="a6">
    <w:name w:val="page number"/>
    <w:basedOn w:val="a0"/>
    <w:rsid w:val="007D6686"/>
  </w:style>
  <w:style w:type="paragraph" w:styleId="a7">
    <w:name w:val="header"/>
    <w:basedOn w:val="a"/>
    <w:link w:val="a8"/>
    <w:uiPriority w:val="99"/>
    <w:rsid w:val="007D6686"/>
    <w:pPr>
      <w:tabs>
        <w:tab w:val="center" w:pos="4677"/>
        <w:tab w:val="right" w:pos="9355"/>
      </w:tabs>
    </w:pPr>
  </w:style>
  <w:style w:type="character" w:customStyle="1" w:styleId="a8">
    <w:name w:val="Верхний колонтитул Знак"/>
    <w:basedOn w:val="a0"/>
    <w:link w:val="a7"/>
    <w:uiPriority w:val="99"/>
    <w:rsid w:val="007D6686"/>
    <w:rPr>
      <w:rFonts w:ascii="Calibri" w:eastAsia="Calibri" w:hAnsi="Calibri" w:cs="Times New Roman"/>
      <w:lang w:val="ru-RU"/>
    </w:rPr>
  </w:style>
  <w:style w:type="table" w:styleId="a9">
    <w:name w:val="Table Grid"/>
    <w:basedOn w:val="a1"/>
    <w:uiPriority w:val="39"/>
    <w:rsid w:val="007D6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F392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F392A"/>
    <w:rPr>
      <w:rFonts w:ascii="Segoe UI" w:eastAsia="Calibri" w:hAnsi="Segoe UI" w:cs="Segoe UI"/>
      <w:sz w:val="18"/>
      <w:szCs w:val="18"/>
      <w:lang w:val="ru-RU"/>
    </w:rPr>
  </w:style>
  <w:style w:type="paragraph" w:styleId="ac">
    <w:name w:val="List Paragraph"/>
    <w:basedOn w:val="a"/>
    <w:uiPriority w:val="34"/>
    <w:qFormat/>
    <w:rsid w:val="00F72E79"/>
    <w:pPr>
      <w:ind w:left="720"/>
      <w:contextualSpacing/>
    </w:pPr>
  </w:style>
  <w:style w:type="paragraph" w:styleId="ad">
    <w:name w:val="Normal (Web)"/>
    <w:basedOn w:val="a"/>
    <w:rsid w:val="008D0C5E"/>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Strong"/>
    <w:basedOn w:val="a0"/>
    <w:uiPriority w:val="22"/>
    <w:qFormat/>
    <w:rsid w:val="008D0C5E"/>
    <w:rPr>
      <w:b/>
      <w:bCs/>
    </w:rPr>
  </w:style>
  <w:style w:type="paragraph" w:styleId="af">
    <w:name w:val="No Spacing"/>
    <w:uiPriority w:val="1"/>
    <w:qFormat/>
    <w:rsid w:val="008F3F62"/>
    <w:pPr>
      <w:spacing w:after="0" w:line="240" w:lineRule="auto"/>
    </w:pPr>
    <w:rPr>
      <w:rFonts w:ascii="Calibri" w:eastAsia="Calibri" w:hAnsi="Calibri" w:cs="Times New Roman"/>
      <w:lang w:val="ru-RU"/>
    </w:rPr>
  </w:style>
  <w:style w:type="character" w:customStyle="1" w:styleId="11">
    <w:name w:val="Незакрита згадка1"/>
    <w:basedOn w:val="a0"/>
    <w:uiPriority w:val="99"/>
    <w:semiHidden/>
    <w:unhideWhenUsed/>
    <w:rsid w:val="001769C7"/>
    <w:rPr>
      <w:color w:val="605E5C"/>
      <w:shd w:val="clear" w:color="auto" w:fill="E1DFDD"/>
    </w:rPr>
  </w:style>
  <w:style w:type="table" w:customStyle="1" w:styleId="12">
    <w:name w:val="Сетка таблицы1"/>
    <w:basedOn w:val="a1"/>
    <w:next w:val="a9"/>
    <w:uiPriority w:val="39"/>
    <w:rsid w:val="0021225A"/>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0A707B"/>
    <w:rPr>
      <w:rFonts w:asciiTheme="majorHAnsi" w:eastAsiaTheme="majorEastAsia" w:hAnsiTheme="majorHAnsi" w:cstheme="majorBidi"/>
      <w:color w:val="2E74B5" w:themeColor="accent1" w:themeShade="BF"/>
      <w:sz w:val="32"/>
      <w:szCs w:val="32"/>
      <w:lang w:val="ru-RU"/>
    </w:rPr>
  </w:style>
  <w:style w:type="paragraph" w:styleId="af0">
    <w:name w:val="TOC Heading"/>
    <w:basedOn w:val="1"/>
    <w:next w:val="a"/>
    <w:uiPriority w:val="39"/>
    <w:unhideWhenUsed/>
    <w:qFormat/>
    <w:rsid w:val="000A707B"/>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726754">
      <w:bodyDiv w:val="1"/>
      <w:marLeft w:val="0"/>
      <w:marRight w:val="0"/>
      <w:marTop w:val="0"/>
      <w:marBottom w:val="0"/>
      <w:divBdr>
        <w:top w:val="none" w:sz="0" w:space="0" w:color="auto"/>
        <w:left w:val="none" w:sz="0" w:space="0" w:color="auto"/>
        <w:bottom w:val="none" w:sz="0" w:space="0" w:color="auto"/>
        <w:right w:val="none" w:sz="0" w:space="0" w:color="auto"/>
      </w:divBdr>
    </w:div>
    <w:div w:id="394544604">
      <w:bodyDiv w:val="1"/>
      <w:marLeft w:val="0"/>
      <w:marRight w:val="0"/>
      <w:marTop w:val="0"/>
      <w:marBottom w:val="0"/>
      <w:divBdr>
        <w:top w:val="none" w:sz="0" w:space="0" w:color="auto"/>
        <w:left w:val="none" w:sz="0" w:space="0" w:color="auto"/>
        <w:bottom w:val="none" w:sz="0" w:space="0" w:color="auto"/>
        <w:right w:val="none" w:sz="0" w:space="0" w:color="auto"/>
      </w:divBdr>
    </w:div>
    <w:div w:id="724373887">
      <w:bodyDiv w:val="1"/>
      <w:marLeft w:val="0"/>
      <w:marRight w:val="0"/>
      <w:marTop w:val="0"/>
      <w:marBottom w:val="0"/>
      <w:divBdr>
        <w:top w:val="none" w:sz="0" w:space="0" w:color="auto"/>
        <w:left w:val="none" w:sz="0" w:space="0" w:color="auto"/>
        <w:bottom w:val="none" w:sz="0" w:space="0" w:color="auto"/>
        <w:right w:val="none" w:sz="0" w:space="0" w:color="auto"/>
      </w:divBdr>
    </w:div>
    <w:div w:id="830219788">
      <w:bodyDiv w:val="1"/>
      <w:marLeft w:val="0"/>
      <w:marRight w:val="0"/>
      <w:marTop w:val="0"/>
      <w:marBottom w:val="0"/>
      <w:divBdr>
        <w:top w:val="none" w:sz="0" w:space="0" w:color="auto"/>
        <w:left w:val="none" w:sz="0" w:space="0" w:color="auto"/>
        <w:bottom w:val="none" w:sz="0" w:space="0" w:color="auto"/>
        <w:right w:val="none" w:sz="0" w:space="0" w:color="auto"/>
      </w:divBdr>
    </w:div>
    <w:div w:id="885533335">
      <w:bodyDiv w:val="1"/>
      <w:marLeft w:val="0"/>
      <w:marRight w:val="0"/>
      <w:marTop w:val="0"/>
      <w:marBottom w:val="0"/>
      <w:divBdr>
        <w:top w:val="none" w:sz="0" w:space="0" w:color="auto"/>
        <w:left w:val="none" w:sz="0" w:space="0" w:color="auto"/>
        <w:bottom w:val="none" w:sz="0" w:space="0" w:color="auto"/>
        <w:right w:val="none" w:sz="0" w:space="0" w:color="auto"/>
      </w:divBdr>
    </w:div>
    <w:div w:id="943223933">
      <w:bodyDiv w:val="1"/>
      <w:marLeft w:val="0"/>
      <w:marRight w:val="0"/>
      <w:marTop w:val="0"/>
      <w:marBottom w:val="0"/>
      <w:divBdr>
        <w:top w:val="none" w:sz="0" w:space="0" w:color="auto"/>
        <w:left w:val="none" w:sz="0" w:space="0" w:color="auto"/>
        <w:bottom w:val="none" w:sz="0" w:space="0" w:color="auto"/>
        <w:right w:val="none" w:sz="0" w:space="0" w:color="auto"/>
      </w:divBdr>
    </w:div>
    <w:div w:id="1051225268">
      <w:bodyDiv w:val="1"/>
      <w:marLeft w:val="0"/>
      <w:marRight w:val="0"/>
      <w:marTop w:val="0"/>
      <w:marBottom w:val="0"/>
      <w:divBdr>
        <w:top w:val="none" w:sz="0" w:space="0" w:color="auto"/>
        <w:left w:val="none" w:sz="0" w:space="0" w:color="auto"/>
        <w:bottom w:val="none" w:sz="0" w:space="0" w:color="auto"/>
        <w:right w:val="none" w:sz="0" w:space="0" w:color="auto"/>
      </w:divBdr>
    </w:div>
    <w:div w:id="1074426542">
      <w:bodyDiv w:val="1"/>
      <w:marLeft w:val="0"/>
      <w:marRight w:val="0"/>
      <w:marTop w:val="0"/>
      <w:marBottom w:val="0"/>
      <w:divBdr>
        <w:top w:val="none" w:sz="0" w:space="0" w:color="auto"/>
        <w:left w:val="none" w:sz="0" w:space="0" w:color="auto"/>
        <w:bottom w:val="none" w:sz="0" w:space="0" w:color="auto"/>
        <w:right w:val="none" w:sz="0" w:space="0" w:color="auto"/>
      </w:divBdr>
    </w:div>
    <w:div w:id="1370033909">
      <w:bodyDiv w:val="1"/>
      <w:marLeft w:val="0"/>
      <w:marRight w:val="0"/>
      <w:marTop w:val="0"/>
      <w:marBottom w:val="0"/>
      <w:divBdr>
        <w:top w:val="none" w:sz="0" w:space="0" w:color="auto"/>
        <w:left w:val="none" w:sz="0" w:space="0" w:color="auto"/>
        <w:bottom w:val="none" w:sz="0" w:space="0" w:color="auto"/>
        <w:right w:val="none" w:sz="0" w:space="0" w:color="auto"/>
      </w:divBdr>
    </w:div>
    <w:div w:id="1425150284">
      <w:bodyDiv w:val="1"/>
      <w:marLeft w:val="0"/>
      <w:marRight w:val="0"/>
      <w:marTop w:val="0"/>
      <w:marBottom w:val="0"/>
      <w:divBdr>
        <w:top w:val="none" w:sz="0" w:space="0" w:color="auto"/>
        <w:left w:val="none" w:sz="0" w:space="0" w:color="auto"/>
        <w:bottom w:val="none" w:sz="0" w:space="0" w:color="auto"/>
        <w:right w:val="none" w:sz="0" w:space="0" w:color="auto"/>
      </w:divBdr>
    </w:div>
    <w:div w:id="1866870482">
      <w:bodyDiv w:val="1"/>
      <w:marLeft w:val="0"/>
      <w:marRight w:val="0"/>
      <w:marTop w:val="0"/>
      <w:marBottom w:val="0"/>
      <w:divBdr>
        <w:top w:val="none" w:sz="0" w:space="0" w:color="auto"/>
        <w:left w:val="none" w:sz="0" w:space="0" w:color="auto"/>
        <w:bottom w:val="none" w:sz="0" w:space="0" w:color="auto"/>
        <w:right w:val="none" w:sz="0" w:space="0" w:color="auto"/>
      </w:divBdr>
    </w:div>
    <w:div w:id="19468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User\Downloads\&#1056;_&#1096;&#1077;&#1085;&#1085;&#1103;%20282%20-%20&#1088;&#1086;&#1079;&#1088;&#1086;&#1073;&#1083;&#1077;&#1085;&#1085;&#1103;%20&#1089;&#1090;&#1088;&#1072;&#1090;&#1077;&#1075;_&#1095;&#1085;&#1086;&#1075;&#1086;%20&#1087;&#1083;&#1072;&#1085;&#1091;.2%20(1).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155-1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56-1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zakon.rada.gov.ua/laws/show/2456-1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4E07C-0A7F-42CD-8689-EB7D33A3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15</Pages>
  <Words>13859</Words>
  <Characters>7900</Characters>
  <Application>Microsoft Office Word</Application>
  <DocSecurity>0</DocSecurity>
  <Lines>65</Lines>
  <Paragraphs>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Tetiana Semenenko</cp:lastModifiedBy>
  <cp:revision>27</cp:revision>
  <cp:lastPrinted>2026-05-07T06:49:00Z</cp:lastPrinted>
  <dcterms:created xsi:type="dcterms:W3CDTF">2025-07-16T08:30:00Z</dcterms:created>
  <dcterms:modified xsi:type="dcterms:W3CDTF">2026-05-07T06:49:00Z</dcterms:modified>
</cp:coreProperties>
</file>