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D4FA5" w14:textId="77777777" w:rsidR="00727F64" w:rsidRPr="00156EAB" w:rsidRDefault="00727F64" w:rsidP="000D3A2F">
      <w:pPr>
        <w:jc w:val="center"/>
        <w:rPr>
          <w:b/>
          <w:lang w:val="uk-UA"/>
        </w:rPr>
      </w:pPr>
    </w:p>
    <w:p w14:paraId="6405407C" w14:textId="77777777" w:rsidR="00406747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>Обґрунтування</w:t>
      </w:r>
    </w:p>
    <w:p w14:paraId="3887C331" w14:textId="77777777" w:rsidR="000D3A2F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580917" w14:textId="77777777" w:rsidR="000D3A2F" w:rsidRPr="00156EAB" w:rsidRDefault="000D3A2F" w:rsidP="000D3A2F">
      <w:pPr>
        <w:jc w:val="center"/>
        <w:rPr>
          <w:lang w:val="uk-UA"/>
        </w:rPr>
      </w:pPr>
      <w:r w:rsidRPr="00156EAB">
        <w:rPr>
          <w:lang w:val="uk-UA"/>
        </w:rPr>
        <w:t>(відповідно до пункту 4</w:t>
      </w:r>
      <w:r w:rsidRPr="00156EAB">
        <w:rPr>
          <w:vertAlign w:val="superscript"/>
          <w:lang w:val="uk-UA"/>
        </w:rPr>
        <w:t xml:space="preserve">1 </w:t>
      </w:r>
      <w:r w:rsidRPr="00156EAB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14:paraId="0B618C7A" w14:textId="77777777" w:rsidR="000D3A2F" w:rsidRPr="00156EAB" w:rsidRDefault="000D3A2F" w:rsidP="000D3A2F">
      <w:pPr>
        <w:jc w:val="center"/>
        <w:rPr>
          <w:lang w:val="uk-UA"/>
        </w:rPr>
      </w:pPr>
    </w:p>
    <w:p w14:paraId="3856E4FC" w14:textId="77777777" w:rsidR="000B2585" w:rsidRPr="00156EAB" w:rsidRDefault="000D3A2F" w:rsidP="000B2585">
      <w:pPr>
        <w:rPr>
          <w:b/>
          <w:lang w:val="uk-UA"/>
        </w:rPr>
      </w:pPr>
      <w:r w:rsidRPr="00156EAB">
        <w:rPr>
          <w:b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789B6804" w14:textId="77777777" w:rsidR="000B2585" w:rsidRPr="00156EAB" w:rsidRDefault="000B2585" w:rsidP="000B2585">
      <w:pPr>
        <w:rPr>
          <w:bCs/>
          <w:lang w:val="uk-UA"/>
        </w:rPr>
      </w:pPr>
      <w:bookmarkStart w:id="0" w:name="_Hlk190187173"/>
      <w:r w:rsidRPr="00156EAB">
        <w:rPr>
          <w:bCs/>
          <w:lang w:val="uk-UA"/>
        </w:rPr>
        <w:t>1.1. найменування замовника: Бучанська міська рада</w:t>
      </w:r>
    </w:p>
    <w:p w14:paraId="7CF264CD" w14:textId="77777777" w:rsidR="000B2585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1.2. місцезнаходження замовника: Україна, вул. Енергетиків,12, м. Буча, Київська область, 08292</w:t>
      </w:r>
    </w:p>
    <w:p w14:paraId="7A11F658" w14:textId="77777777" w:rsidR="000B2585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1.3. ідентифікаційний код замовника : 04360586</w:t>
      </w:r>
    </w:p>
    <w:p w14:paraId="1E248123" w14:textId="77777777" w:rsidR="00242521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1.4. категорія: орган місцевого самоврядування</w:t>
      </w:r>
    </w:p>
    <w:bookmarkEnd w:id="0"/>
    <w:p w14:paraId="797AD63B" w14:textId="77777777" w:rsidR="000D3A2F" w:rsidRPr="00156EAB" w:rsidRDefault="000D3A2F" w:rsidP="000D3A2F">
      <w:pPr>
        <w:rPr>
          <w:bCs/>
          <w:lang w:val="uk-UA"/>
        </w:rPr>
      </w:pPr>
    </w:p>
    <w:p w14:paraId="78799050" w14:textId="7BE75028" w:rsidR="00B620C5" w:rsidRPr="00156EAB" w:rsidRDefault="000D3A2F" w:rsidP="00A52A2C">
      <w:pPr>
        <w:jc w:val="both"/>
        <w:rPr>
          <w:lang w:val="uk-UA"/>
        </w:rPr>
      </w:pPr>
      <w:r w:rsidRPr="00156EAB">
        <w:rPr>
          <w:b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156EAB">
        <w:rPr>
          <w:lang w:val="uk-UA"/>
        </w:rPr>
        <w:t xml:space="preserve"> </w:t>
      </w:r>
      <w:r w:rsidR="00A52A2C" w:rsidRPr="00A52A2C">
        <w:rPr>
          <w:lang w:val="uk-UA"/>
        </w:rPr>
        <w:t>Послуги з доступу до мережі Інтернет для Бучанської міської територіальної громади</w:t>
      </w:r>
      <w:r w:rsidR="00A52A2C">
        <w:rPr>
          <w:lang w:val="uk-UA"/>
        </w:rPr>
        <w:t xml:space="preserve"> </w:t>
      </w:r>
      <w:r w:rsidR="00A52A2C" w:rsidRPr="00A52A2C">
        <w:rPr>
          <w:lang w:val="uk-UA"/>
        </w:rPr>
        <w:t xml:space="preserve">код національного класифікатора України </w:t>
      </w:r>
      <w:r w:rsidR="00A52A2C">
        <w:rPr>
          <w:lang w:val="uk-UA"/>
        </w:rPr>
        <w:t xml:space="preserve"> </w:t>
      </w:r>
      <w:r w:rsidR="00A52A2C" w:rsidRPr="00A52A2C">
        <w:rPr>
          <w:lang w:val="uk-UA"/>
        </w:rPr>
        <w:t>ДК 021:2015 «Єдиний закупівельний словник»</w:t>
      </w:r>
      <w:r w:rsidR="00A52A2C">
        <w:rPr>
          <w:lang w:val="uk-UA"/>
        </w:rPr>
        <w:t xml:space="preserve"> </w:t>
      </w:r>
      <w:r w:rsidR="00A52A2C" w:rsidRPr="00A52A2C">
        <w:rPr>
          <w:lang w:val="uk-UA"/>
        </w:rPr>
        <w:t>72410000-7 Послуги провайдерів</w:t>
      </w:r>
    </w:p>
    <w:p w14:paraId="6AA24911" w14:textId="77777777" w:rsidR="00BC211A" w:rsidRPr="00156EAB" w:rsidRDefault="00BC211A" w:rsidP="00462FA3">
      <w:pPr>
        <w:jc w:val="both"/>
        <w:rPr>
          <w:b/>
          <w:lang w:val="uk-UA"/>
        </w:rPr>
      </w:pPr>
    </w:p>
    <w:p w14:paraId="6EDA02B1" w14:textId="0A14E000" w:rsidR="000D3A2F" w:rsidRPr="00156EAB" w:rsidRDefault="000D3A2F" w:rsidP="00462FA3">
      <w:pPr>
        <w:jc w:val="both"/>
        <w:rPr>
          <w:bCs/>
          <w:lang w:val="uk-UA"/>
        </w:rPr>
      </w:pPr>
      <w:r w:rsidRPr="00156EAB">
        <w:rPr>
          <w:b/>
          <w:lang w:val="uk-UA"/>
        </w:rPr>
        <w:t xml:space="preserve">3. Ідентифікатор </w:t>
      </w:r>
      <w:r w:rsidR="00B620C5" w:rsidRPr="00156EAB">
        <w:rPr>
          <w:b/>
          <w:lang w:val="uk-UA"/>
        </w:rPr>
        <w:t>закупівлі:</w:t>
      </w:r>
      <w:r w:rsidR="00BC6644" w:rsidRPr="00156EAB">
        <w:t xml:space="preserve"> </w:t>
      </w:r>
      <w:r w:rsidR="00FB1F71" w:rsidRPr="00FB1F71">
        <w:t>UA-2026-04-02-013128-a</w:t>
      </w:r>
    </w:p>
    <w:p w14:paraId="3CA62142" w14:textId="77777777" w:rsidR="000D3A2F" w:rsidRPr="00156EAB" w:rsidRDefault="000D3A2F" w:rsidP="00462FA3">
      <w:pPr>
        <w:jc w:val="both"/>
        <w:rPr>
          <w:b/>
          <w:lang w:val="uk-UA"/>
        </w:rPr>
      </w:pPr>
    </w:p>
    <w:p w14:paraId="3C9C1A5D" w14:textId="34EF5A80" w:rsidR="00156EAB" w:rsidRPr="00156EAB" w:rsidRDefault="000D3A2F" w:rsidP="00762D33">
      <w:pPr>
        <w:pStyle w:val="a6"/>
        <w:shd w:val="clear" w:color="auto" w:fill="FFFFFF"/>
        <w:spacing w:before="0" w:beforeAutospacing="0" w:after="0" w:afterAutospacing="0"/>
        <w:jc w:val="both"/>
        <w:rPr>
          <w:lang w:eastAsia="uk-UA"/>
        </w:rPr>
      </w:pPr>
      <w:r w:rsidRPr="00156EAB">
        <w:rPr>
          <w:b/>
          <w:lang w:val="uk-UA"/>
        </w:rPr>
        <w:t>4. Обґрунтування технічних та якісних характеристик предмета закупівлі:</w:t>
      </w:r>
      <w:r w:rsidR="00554A1B" w:rsidRPr="00156EAB">
        <w:rPr>
          <w:bCs/>
          <w:lang w:val="uk-UA" w:eastAsia="uk-UA"/>
        </w:rPr>
        <w:t xml:space="preserve"> </w:t>
      </w:r>
      <w:r w:rsidR="00762D33" w:rsidRPr="00762D33">
        <w:rPr>
          <w:bCs/>
          <w:lang w:val="uk-UA" w:eastAsia="uk-UA"/>
        </w:rPr>
        <w:t xml:space="preserve">технічні, кількісні та якісні характеристики предмета закупівлі визначені відповідно до потреб замовника. </w:t>
      </w:r>
    </w:p>
    <w:p w14:paraId="4BAC35B4" w14:textId="77777777" w:rsidR="00BC211A" w:rsidRPr="00156EAB" w:rsidRDefault="00BC211A" w:rsidP="00AD606C">
      <w:pPr>
        <w:jc w:val="both"/>
        <w:rPr>
          <w:b/>
          <w:lang w:val="uk-UA"/>
        </w:rPr>
      </w:pPr>
    </w:p>
    <w:p w14:paraId="2D74497B" w14:textId="2FF7184F" w:rsidR="00D34A01" w:rsidRPr="007463E0" w:rsidRDefault="000D3A2F" w:rsidP="00D34A01">
      <w:pPr>
        <w:jc w:val="both"/>
        <w:rPr>
          <w:bCs/>
          <w:lang w:val="uk-UA" w:eastAsia="zh-CN"/>
        </w:rPr>
      </w:pPr>
      <w:r w:rsidRPr="00156EAB">
        <w:rPr>
          <w:b/>
          <w:lang w:val="uk-UA"/>
        </w:rPr>
        <w:t xml:space="preserve">5. Розмір </w:t>
      </w:r>
      <w:r w:rsidRPr="00FB1F71">
        <w:rPr>
          <w:b/>
          <w:lang w:val="uk-UA"/>
        </w:rPr>
        <w:t>бюджетного призначення:</w:t>
      </w:r>
      <w:r w:rsidR="00CB567A" w:rsidRPr="00FB1F71">
        <w:rPr>
          <w:b/>
          <w:lang w:val="uk-UA"/>
        </w:rPr>
        <w:t xml:space="preserve"> </w:t>
      </w:r>
      <w:r w:rsidR="00FB1F71" w:rsidRPr="00722E8D">
        <w:rPr>
          <w:bCs/>
          <w:lang w:val="uk-UA"/>
        </w:rPr>
        <w:t>98500,00 грн (</w:t>
      </w:r>
      <w:r w:rsidR="00722E8D" w:rsidRPr="00722E8D">
        <w:rPr>
          <w:bCs/>
          <w:lang w:val="uk-UA"/>
        </w:rPr>
        <w:t>дев'яносто вісім тисяч п'ятсот гривень 00 копійок</w:t>
      </w:r>
      <w:r w:rsidR="00722E8D" w:rsidRPr="00722E8D">
        <w:rPr>
          <w:bCs/>
          <w:lang w:val="uk-UA"/>
        </w:rPr>
        <w:t>)</w:t>
      </w:r>
      <w:r w:rsidR="00722E8D" w:rsidRPr="00722E8D">
        <w:rPr>
          <w:bCs/>
          <w:lang w:val="uk-UA"/>
        </w:rPr>
        <w:t xml:space="preserve">, у </w:t>
      </w:r>
      <w:proofErr w:type="spellStart"/>
      <w:r w:rsidR="00722E8D" w:rsidRPr="00722E8D">
        <w:rPr>
          <w:bCs/>
          <w:lang w:val="uk-UA"/>
        </w:rPr>
        <w:t>т.ч</w:t>
      </w:r>
      <w:proofErr w:type="spellEnd"/>
      <w:r w:rsidR="00722E8D" w:rsidRPr="00722E8D">
        <w:rPr>
          <w:bCs/>
          <w:lang w:val="uk-UA"/>
        </w:rPr>
        <w:t>. ПДВ (20%) 16 416.67 грн.</w:t>
      </w:r>
    </w:p>
    <w:p w14:paraId="7CB9D022" w14:textId="77777777" w:rsidR="002938F8" w:rsidRPr="00A7049F" w:rsidRDefault="002938F8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lang w:val="uk-UA"/>
        </w:rPr>
      </w:pPr>
    </w:p>
    <w:p w14:paraId="7F72A5B4" w14:textId="5BABB4B6" w:rsidR="002443C7" w:rsidRPr="00156EAB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b/>
          <w:lang w:val="uk-UA"/>
        </w:rPr>
        <w:t>6. Обґрунтування розміру бюджетного призначення:</w:t>
      </w:r>
      <w:r w:rsidR="002443C7" w:rsidRPr="00156EAB">
        <w:rPr>
          <w:lang w:val="uk-UA"/>
        </w:rPr>
        <w:t xml:space="preserve"> </w:t>
      </w:r>
      <w:r w:rsidR="007C1342" w:rsidRPr="009E2F59">
        <w:rPr>
          <w:color w:val="000000" w:themeColor="text1"/>
          <w:lang w:val="uk-UA"/>
        </w:rPr>
        <w:t xml:space="preserve">розмір бюджетного призначення визначений відповідно </w:t>
      </w:r>
      <w:r w:rsidR="002F3E4F">
        <w:rPr>
          <w:color w:val="000000" w:themeColor="text1"/>
          <w:lang w:val="uk-UA"/>
        </w:rPr>
        <w:t xml:space="preserve">до </w:t>
      </w:r>
      <w:r w:rsidR="007C1342" w:rsidRPr="009E2F59">
        <w:rPr>
          <w:color w:val="000000" w:themeColor="text1"/>
          <w:lang w:val="uk-UA"/>
        </w:rPr>
        <w:t xml:space="preserve">рішення </w:t>
      </w:r>
      <w:r w:rsidR="009E2F59" w:rsidRPr="009E2F59">
        <w:rPr>
          <w:color w:val="000000" w:themeColor="text1"/>
          <w:lang w:val="uk-UA"/>
        </w:rPr>
        <w:t>86</w:t>
      </w:r>
      <w:r w:rsidR="007C1342" w:rsidRPr="009E2F59">
        <w:rPr>
          <w:color w:val="000000" w:themeColor="text1"/>
          <w:lang w:val="uk-UA"/>
        </w:rPr>
        <w:t xml:space="preserve"> сесії Бучанської міської ради VШ скликання  від 24.12.202</w:t>
      </w:r>
      <w:r w:rsidR="009654D6" w:rsidRPr="009E2F59">
        <w:rPr>
          <w:color w:val="000000" w:themeColor="text1"/>
          <w:lang w:val="uk-UA"/>
        </w:rPr>
        <w:t>5</w:t>
      </w:r>
      <w:r w:rsidR="007C1342" w:rsidRPr="009E2F59">
        <w:rPr>
          <w:color w:val="000000" w:themeColor="text1"/>
          <w:lang w:val="uk-UA"/>
        </w:rPr>
        <w:t xml:space="preserve">р. № </w:t>
      </w:r>
      <w:r w:rsidR="00D84A24">
        <w:rPr>
          <w:color w:val="000000" w:themeColor="text1"/>
          <w:lang w:val="uk-UA"/>
        </w:rPr>
        <w:t>6191</w:t>
      </w:r>
      <w:r w:rsidR="007C1342" w:rsidRPr="009E2F59">
        <w:rPr>
          <w:color w:val="000000" w:themeColor="text1"/>
          <w:lang w:val="uk-UA"/>
        </w:rPr>
        <w:t xml:space="preserve"> – </w:t>
      </w:r>
      <w:r w:rsidR="009E2F59" w:rsidRPr="009E2F59">
        <w:rPr>
          <w:color w:val="000000" w:themeColor="text1"/>
          <w:lang w:val="uk-UA"/>
        </w:rPr>
        <w:t>86</w:t>
      </w:r>
      <w:r w:rsidR="007C1342" w:rsidRPr="009E2F59">
        <w:rPr>
          <w:color w:val="000000" w:themeColor="text1"/>
          <w:lang w:val="uk-UA"/>
        </w:rPr>
        <w:t xml:space="preserve"> –VШ «Про  місцевий бюджет Бучанської міської  територіальної громади на 202</w:t>
      </w:r>
      <w:r w:rsidR="00F63AFB" w:rsidRPr="009E2F59">
        <w:rPr>
          <w:color w:val="000000" w:themeColor="text1"/>
          <w:lang w:val="uk-UA"/>
        </w:rPr>
        <w:t>6</w:t>
      </w:r>
      <w:r w:rsidR="007C1342" w:rsidRPr="009E2F59">
        <w:rPr>
          <w:color w:val="000000" w:themeColor="text1"/>
          <w:lang w:val="uk-UA"/>
        </w:rPr>
        <w:t xml:space="preserve"> рік»</w:t>
      </w:r>
    </w:p>
    <w:p w14:paraId="6C4BE63F" w14:textId="77777777" w:rsidR="000D3A2F" w:rsidRPr="00156EAB" w:rsidRDefault="000D3A2F" w:rsidP="000D3A2F">
      <w:pPr>
        <w:rPr>
          <w:b/>
          <w:lang w:val="uk-UA"/>
        </w:rPr>
      </w:pPr>
    </w:p>
    <w:p w14:paraId="4B433769" w14:textId="1055F3DD" w:rsidR="00993F35" w:rsidRPr="007101EF" w:rsidRDefault="000D3A2F" w:rsidP="00132858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b/>
          <w:lang w:val="uk-UA"/>
        </w:rPr>
        <w:t>7. Обґрунтування очікуваної вартості предмета закупівлі:</w:t>
      </w:r>
      <w:r w:rsidR="00F05B5E" w:rsidRPr="00156EAB">
        <w:rPr>
          <w:bCs/>
          <w:lang w:val="uk-UA"/>
        </w:rPr>
        <w:t xml:space="preserve"> </w:t>
      </w:r>
      <w:r w:rsidR="00993F35" w:rsidRPr="00156EAB">
        <w:rPr>
          <w:color w:val="000000" w:themeColor="text1"/>
          <w:lang w:val="uk-UA"/>
        </w:rPr>
        <w:t>Визначено відповідно до Методики визначення очікуваної вартості предмета закупівлі</w:t>
      </w:r>
      <w:r w:rsidR="008503D0">
        <w:rPr>
          <w:color w:val="000000" w:themeColor="text1"/>
          <w:lang w:val="uk-UA"/>
        </w:rPr>
        <w:t xml:space="preserve"> </w:t>
      </w:r>
      <w:r w:rsidR="008503D0" w:rsidRPr="008503D0">
        <w:rPr>
          <w:color w:val="000000" w:themeColor="text1"/>
          <w:lang w:val="uk-UA"/>
        </w:rPr>
        <w:t xml:space="preserve">ПОРЯДКУ ПЛАНУВАННЯ ТА ЗДІЙСНЕНННЯ ЗАКУПІВЕЛЬ ТОВАРІВ, РОБІТ ТА ПОСЛУГ  ЗА БЮДЖЕТНІ КОШТИ В БУЧАНСЬКІЙ МІСЬКІЙ РАДІ № 1654 від 15.08.2025 </w:t>
      </w:r>
      <w:r w:rsidR="008503D0" w:rsidRPr="00990367">
        <w:rPr>
          <w:color w:val="000000" w:themeColor="text1"/>
          <w:lang w:val="uk-UA"/>
        </w:rPr>
        <w:t>року</w:t>
      </w:r>
      <w:r w:rsidR="00993F35" w:rsidRPr="00990367">
        <w:rPr>
          <w:color w:val="000000" w:themeColor="text1"/>
          <w:lang w:val="uk-UA"/>
        </w:rPr>
        <w:t>.</w:t>
      </w:r>
      <w:r w:rsidR="007F0150" w:rsidRPr="00990367">
        <w:t xml:space="preserve"> </w:t>
      </w:r>
      <w:proofErr w:type="spellStart"/>
      <w:r w:rsidR="00990367" w:rsidRPr="00990367">
        <w:t>Ініціатором</w:t>
      </w:r>
      <w:proofErr w:type="spellEnd"/>
      <w:r w:rsidR="00990367" w:rsidRPr="00990367">
        <w:t xml:space="preserve"> </w:t>
      </w:r>
      <w:proofErr w:type="spellStart"/>
      <w:r w:rsidR="00990367" w:rsidRPr="00990367">
        <w:t>було</w:t>
      </w:r>
      <w:proofErr w:type="spellEnd"/>
      <w:r w:rsidR="00990367" w:rsidRPr="00990367">
        <w:t xml:space="preserve"> проведено </w:t>
      </w:r>
      <w:proofErr w:type="spellStart"/>
      <w:r w:rsidR="00990367" w:rsidRPr="00990367">
        <w:t>попередні</w:t>
      </w:r>
      <w:proofErr w:type="spellEnd"/>
      <w:r w:rsidR="00990367" w:rsidRPr="00990367">
        <w:t xml:space="preserve"> </w:t>
      </w:r>
      <w:proofErr w:type="spellStart"/>
      <w:r w:rsidR="00990367" w:rsidRPr="00990367">
        <w:t>ринкові</w:t>
      </w:r>
      <w:proofErr w:type="spellEnd"/>
      <w:r w:rsidR="00990367" w:rsidRPr="00990367">
        <w:t xml:space="preserve"> </w:t>
      </w:r>
      <w:proofErr w:type="spellStart"/>
      <w:r w:rsidR="00990367" w:rsidRPr="00990367">
        <w:t>консультації</w:t>
      </w:r>
      <w:proofErr w:type="spellEnd"/>
      <w:r w:rsidR="00990367" w:rsidRPr="00990367">
        <w:t xml:space="preserve"> </w:t>
      </w:r>
      <w:proofErr w:type="spellStart"/>
      <w:r w:rsidR="00990367" w:rsidRPr="00990367">
        <w:t>щодо</w:t>
      </w:r>
      <w:proofErr w:type="spellEnd"/>
      <w:r w:rsidR="00990367" w:rsidRPr="00990367">
        <w:t xml:space="preserve"> </w:t>
      </w:r>
      <w:proofErr w:type="spellStart"/>
      <w:r w:rsidR="00990367" w:rsidRPr="00990367">
        <w:t>закупівлі</w:t>
      </w:r>
      <w:proofErr w:type="spellEnd"/>
      <w:r w:rsidR="00990367" w:rsidRPr="00990367">
        <w:t xml:space="preserve"> у </w:t>
      </w:r>
      <w:proofErr w:type="spellStart"/>
      <w:r w:rsidR="00990367" w:rsidRPr="00990367">
        <w:t>вигляді</w:t>
      </w:r>
      <w:proofErr w:type="spellEnd"/>
      <w:r w:rsidR="00990367" w:rsidRPr="00990367">
        <w:t xml:space="preserve"> </w:t>
      </w:r>
      <w:proofErr w:type="spellStart"/>
      <w:r w:rsidR="00990367" w:rsidRPr="00990367">
        <w:t>збору</w:t>
      </w:r>
      <w:proofErr w:type="spellEnd"/>
      <w:r w:rsidR="00990367" w:rsidRPr="00990367">
        <w:t xml:space="preserve"> </w:t>
      </w:r>
      <w:proofErr w:type="spellStart"/>
      <w:r w:rsidR="00990367" w:rsidRPr="00990367">
        <w:t>комерційних</w:t>
      </w:r>
      <w:proofErr w:type="spellEnd"/>
      <w:r w:rsidR="00990367" w:rsidRPr="00990367">
        <w:t xml:space="preserve"> </w:t>
      </w:r>
      <w:proofErr w:type="spellStart"/>
      <w:r w:rsidR="00990367" w:rsidRPr="00990367">
        <w:t>пропозицій</w:t>
      </w:r>
      <w:proofErr w:type="spellEnd"/>
      <w:r w:rsidR="00990367" w:rsidRPr="00990367">
        <w:t>.</w:t>
      </w:r>
    </w:p>
    <w:p w14:paraId="723E62C6" w14:textId="7C5580C1" w:rsidR="009E60D0" w:rsidRDefault="009E60D0" w:rsidP="00F05B5E">
      <w:pPr>
        <w:jc w:val="both"/>
        <w:rPr>
          <w:bCs/>
          <w:lang w:val="uk-UA"/>
        </w:rPr>
      </w:pPr>
    </w:p>
    <w:p w14:paraId="77396724" w14:textId="7036DA2B" w:rsidR="002C36B8" w:rsidRDefault="002C36B8" w:rsidP="00F05B5E">
      <w:pPr>
        <w:jc w:val="both"/>
        <w:rPr>
          <w:bCs/>
          <w:lang w:val="uk-UA"/>
        </w:rPr>
      </w:pPr>
    </w:p>
    <w:p w14:paraId="035C9AD6" w14:textId="77777777" w:rsidR="002C36B8" w:rsidRPr="00156EAB" w:rsidRDefault="002C36B8" w:rsidP="00F05B5E">
      <w:pPr>
        <w:jc w:val="both"/>
        <w:rPr>
          <w:bCs/>
          <w:lang w:val="uk-UA"/>
        </w:rPr>
      </w:pPr>
    </w:p>
    <w:p w14:paraId="5E603233" w14:textId="77777777" w:rsidR="000D3A2F" w:rsidRPr="00156EAB" w:rsidRDefault="000D3A2F" w:rsidP="000D3A2F">
      <w:pPr>
        <w:rPr>
          <w:b/>
          <w:lang w:val="uk-UA"/>
        </w:rPr>
      </w:pPr>
    </w:p>
    <w:p w14:paraId="2B72BA80" w14:textId="77777777" w:rsidR="009C3405" w:rsidRPr="00156EAB" w:rsidRDefault="009C3405" w:rsidP="009C3405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</w:pP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>Уповноважена особа</w:t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 xml:space="preserve">                          Вікторія ГЕРГЕЛЬ</w:t>
      </w:r>
    </w:p>
    <w:sectPr w:rsidR="009C3405" w:rsidRPr="00156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CC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C30B9"/>
    <w:multiLevelType w:val="hybridMultilevel"/>
    <w:tmpl w:val="8AF4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04FB8"/>
    <w:rsid w:val="00025BEA"/>
    <w:rsid w:val="00090F14"/>
    <w:rsid w:val="000918EE"/>
    <w:rsid w:val="000B2585"/>
    <w:rsid w:val="000C196B"/>
    <w:rsid w:val="000C619B"/>
    <w:rsid w:val="000D3A2F"/>
    <w:rsid w:val="00126C8B"/>
    <w:rsid w:val="00132858"/>
    <w:rsid w:val="00137169"/>
    <w:rsid w:val="00156EAB"/>
    <w:rsid w:val="00183819"/>
    <w:rsid w:val="002124A2"/>
    <w:rsid w:val="00242521"/>
    <w:rsid w:val="002443C7"/>
    <w:rsid w:val="00247960"/>
    <w:rsid w:val="0028100F"/>
    <w:rsid w:val="002938F8"/>
    <w:rsid w:val="002C36B8"/>
    <w:rsid w:val="002D0B86"/>
    <w:rsid w:val="002F3E4F"/>
    <w:rsid w:val="002F7FE5"/>
    <w:rsid w:val="00330CC0"/>
    <w:rsid w:val="00385B3C"/>
    <w:rsid w:val="003F45CD"/>
    <w:rsid w:val="00406747"/>
    <w:rsid w:val="00410776"/>
    <w:rsid w:val="00462682"/>
    <w:rsid w:val="00462FA3"/>
    <w:rsid w:val="00470CD6"/>
    <w:rsid w:val="004E2DFC"/>
    <w:rsid w:val="004F5788"/>
    <w:rsid w:val="004F6889"/>
    <w:rsid w:val="00536693"/>
    <w:rsid w:val="0054264B"/>
    <w:rsid w:val="005435CC"/>
    <w:rsid w:val="00554A1B"/>
    <w:rsid w:val="005724A9"/>
    <w:rsid w:val="00580D77"/>
    <w:rsid w:val="005B37D0"/>
    <w:rsid w:val="00670CA0"/>
    <w:rsid w:val="00681562"/>
    <w:rsid w:val="0068793A"/>
    <w:rsid w:val="006B301B"/>
    <w:rsid w:val="006D5FA2"/>
    <w:rsid w:val="0070349F"/>
    <w:rsid w:val="007101EF"/>
    <w:rsid w:val="007147E6"/>
    <w:rsid w:val="007214E9"/>
    <w:rsid w:val="00721716"/>
    <w:rsid w:val="00722E8D"/>
    <w:rsid w:val="00727F64"/>
    <w:rsid w:val="00742F59"/>
    <w:rsid w:val="007463E0"/>
    <w:rsid w:val="00762D33"/>
    <w:rsid w:val="007C1342"/>
    <w:rsid w:val="007F0150"/>
    <w:rsid w:val="00807AA1"/>
    <w:rsid w:val="0081106C"/>
    <w:rsid w:val="008503D0"/>
    <w:rsid w:val="008A20C4"/>
    <w:rsid w:val="009654D6"/>
    <w:rsid w:val="00981657"/>
    <w:rsid w:val="00981E6E"/>
    <w:rsid w:val="00990367"/>
    <w:rsid w:val="00993F35"/>
    <w:rsid w:val="009B3DCF"/>
    <w:rsid w:val="009C3405"/>
    <w:rsid w:val="009E2F59"/>
    <w:rsid w:val="009E60D0"/>
    <w:rsid w:val="009E6117"/>
    <w:rsid w:val="00A52A2C"/>
    <w:rsid w:val="00A64C20"/>
    <w:rsid w:val="00A66CAA"/>
    <w:rsid w:val="00A7049F"/>
    <w:rsid w:val="00AD606C"/>
    <w:rsid w:val="00B620C5"/>
    <w:rsid w:val="00B9048C"/>
    <w:rsid w:val="00BC211A"/>
    <w:rsid w:val="00BC6644"/>
    <w:rsid w:val="00BC7692"/>
    <w:rsid w:val="00BE43B3"/>
    <w:rsid w:val="00BF4665"/>
    <w:rsid w:val="00C8344C"/>
    <w:rsid w:val="00CA7922"/>
    <w:rsid w:val="00CB567A"/>
    <w:rsid w:val="00CD70B4"/>
    <w:rsid w:val="00D34A01"/>
    <w:rsid w:val="00D84A24"/>
    <w:rsid w:val="00DE2B6B"/>
    <w:rsid w:val="00E11A66"/>
    <w:rsid w:val="00E1526B"/>
    <w:rsid w:val="00E67D27"/>
    <w:rsid w:val="00E87F1B"/>
    <w:rsid w:val="00EA6FEC"/>
    <w:rsid w:val="00EB6FEC"/>
    <w:rsid w:val="00F05B5E"/>
    <w:rsid w:val="00F36A9D"/>
    <w:rsid w:val="00F63AFB"/>
    <w:rsid w:val="00F65325"/>
    <w:rsid w:val="00FB1F71"/>
    <w:rsid w:val="00FD1709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0C9C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993F35"/>
    <w:pPr>
      <w:spacing w:before="100" w:beforeAutospacing="1" w:after="100" w:afterAutospacing="1"/>
    </w:pPr>
  </w:style>
  <w:style w:type="character" w:customStyle="1" w:styleId="a7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qFormat/>
    <w:locked/>
    <w:rsid w:val="00156E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807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1438</Words>
  <Characters>821</Characters>
  <Application>Microsoft Office Word</Application>
  <DocSecurity>0</DocSecurity>
  <Lines>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110</cp:revision>
  <cp:lastPrinted>2026-01-09T07:48:00Z</cp:lastPrinted>
  <dcterms:created xsi:type="dcterms:W3CDTF">2023-05-11T07:52:00Z</dcterms:created>
  <dcterms:modified xsi:type="dcterms:W3CDTF">2026-04-02T15:16:00Z</dcterms:modified>
</cp:coreProperties>
</file>