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3C40" w14:textId="77777777"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54A625A3" w14:textId="77777777"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14:paraId="04FEB583" w14:textId="77777777"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860728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42CD5595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14:paraId="5A591CFA" w14:textId="77777777"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7B99995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1645BF26" w14:textId="77777777"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14:paraId="0CC2DC5D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2A8CA12C" w14:textId="77777777"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14:paraId="700FD01A" w14:textId="77777777"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14:paraId="29AF5B59" w14:textId="51A7798F" w:rsidR="000553BD" w:rsidRPr="00750604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5060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336C7" w:rsidRPr="004336C7">
        <w:rPr>
          <w:rFonts w:ascii="Times New Roman" w:hAnsi="Times New Roman" w:cs="Times New Roman"/>
          <w:sz w:val="22"/>
          <w:szCs w:val="22"/>
          <w:lang w:val="uk-UA"/>
        </w:rPr>
        <w:t>Колісний ковшовий екскаватор-навантажувач код національного класифікатора України ДК 021:2015 «Єдиний закупівельний словник» 43260000-3 Механічні лопати, екскаватори та ковшові навантажувачі, гірнича техніка</w:t>
      </w:r>
    </w:p>
    <w:p w14:paraId="4750405F" w14:textId="77777777"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14:paraId="6CC24A96" w14:textId="3184C800" w:rsidR="000D3A2F" w:rsidRPr="004336C7" w:rsidRDefault="000D3A2F" w:rsidP="00462FA3">
      <w:pP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r w:rsidR="004336C7" w:rsidRPr="004336C7">
        <w:rPr>
          <w:bCs/>
          <w:sz w:val="22"/>
          <w:szCs w:val="22"/>
          <w:lang w:val="uk-UA"/>
        </w:rPr>
        <w:t>UA-2026-02-17-012818-a</w:t>
      </w:r>
    </w:p>
    <w:p w14:paraId="74B440AB" w14:textId="77777777"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14:paraId="4221DAC7" w14:textId="77777777" w:rsidR="00156EAB" w:rsidRPr="00750604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>Інформаційної довідки на проведення закупівлі від</w:t>
      </w:r>
      <w:r w:rsidR="000553BD" w:rsidRPr="00750604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14:paraId="27D2EB79" w14:textId="77777777" w:rsidR="00BC211A" w:rsidRPr="00750604" w:rsidRDefault="00BC211A" w:rsidP="00AD606C">
      <w:pPr>
        <w:jc w:val="both"/>
        <w:rPr>
          <w:b/>
          <w:sz w:val="22"/>
          <w:szCs w:val="22"/>
          <w:lang w:val="uk-UA"/>
        </w:rPr>
      </w:pPr>
    </w:p>
    <w:p w14:paraId="61A03900" w14:textId="5C3522E0" w:rsidR="000553BD" w:rsidRPr="0000659D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5. Розмір бюджетного призначення:</w:t>
      </w:r>
      <w:r w:rsidR="000C4375" w:rsidRPr="000C4375">
        <w:t xml:space="preserve"> </w:t>
      </w:r>
      <w:r w:rsidR="0000659D" w:rsidRPr="0000659D">
        <w:t>10 417 795,00</w:t>
      </w:r>
      <w:r w:rsidR="0000659D">
        <w:rPr>
          <w:lang w:val="uk-UA"/>
        </w:rPr>
        <w:t xml:space="preserve"> грн (</w:t>
      </w:r>
      <w:r w:rsidR="0000659D" w:rsidRPr="0000659D">
        <w:rPr>
          <w:lang w:val="uk-UA"/>
        </w:rPr>
        <w:t>десять мільйонів чотириста сімнадцять тисяч сімсот дев'яносто п'ять гривень 00 копійок</w:t>
      </w:r>
      <w:r w:rsidR="0000659D">
        <w:rPr>
          <w:lang w:val="uk-UA"/>
        </w:rPr>
        <w:t>)</w:t>
      </w:r>
      <w:r w:rsidR="0000659D" w:rsidRPr="0000659D">
        <w:rPr>
          <w:lang w:val="uk-UA"/>
        </w:rPr>
        <w:t xml:space="preserve">, у </w:t>
      </w:r>
      <w:proofErr w:type="spellStart"/>
      <w:r w:rsidR="0000659D" w:rsidRPr="0000659D">
        <w:rPr>
          <w:lang w:val="uk-UA"/>
        </w:rPr>
        <w:t>т.ч</w:t>
      </w:r>
      <w:proofErr w:type="spellEnd"/>
      <w:r w:rsidR="0000659D" w:rsidRPr="0000659D">
        <w:rPr>
          <w:lang w:val="uk-UA"/>
        </w:rPr>
        <w:t>. ПДВ (20%) 1 736 299.17 грн.</w:t>
      </w:r>
    </w:p>
    <w:p w14:paraId="5AB7B01B" w14:textId="77777777" w:rsidR="00D06066" w:rsidRPr="000C4375" w:rsidRDefault="00D06066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</w:p>
    <w:p w14:paraId="53EBE65B" w14:textId="2B48DDD8"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50604">
        <w:rPr>
          <w:sz w:val="22"/>
          <w:szCs w:val="22"/>
          <w:lang w:val="uk-UA"/>
        </w:rPr>
        <w:t xml:space="preserve"> </w:t>
      </w:r>
      <w:r w:rsidR="000C4375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1BF11624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0AEB17D5" w14:textId="77777777"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6860F2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993F35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7FDF50E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64AF2081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2D7EEFF9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79C8E7A3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B6B63A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51DAFF3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597DE35B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4D87F5FF" w14:textId="77777777"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14:paraId="73F50C9A" w14:textId="35EA4DF2" w:rsidR="00993F35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78BD151A" w14:textId="77777777" w:rsidR="006D7FFC" w:rsidRPr="00750604" w:rsidRDefault="006D7FFC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1AF16F67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3B4B74D8" w14:textId="77777777"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0659D"/>
    <w:rsid w:val="00025BEA"/>
    <w:rsid w:val="0003181A"/>
    <w:rsid w:val="000553BD"/>
    <w:rsid w:val="00090F14"/>
    <w:rsid w:val="000B2585"/>
    <w:rsid w:val="000C4375"/>
    <w:rsid w:val="000C619B"/>
    <w:rsid w:val="000D3A2F"/>
    <w:rsid w:val="00106A91"/>
    <w:rsid w:val="00126C8B"/>
    <w:rsid w:val="00156EAB"/>
    <w:rsid w:val="001F616C"/>
    <w:rsid w:val="002124A2"/>
    <w:rsid w:val="0021607D"/>
    <w:rsid w:val="00234987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B3769"/>
    <w:rsid w:val="003E448B"/>
    <w:rsid w:val="003F48B2"/>
    <w:rsid w:val="00406747"/>
    <w:rsid w:val="00410776"/>
    <w:rsid w:val="004336C7"/>
    <w:rsid w:val="00462682"/>
    <w:rsid w:val="00462FA3"/>
    <w:rsid w:val="004E2DFC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860F2"/>
    <w:rsid w:val="006D5FA2"/>
    <w:rsid w:val="006D7FFC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32378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06066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3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101</cp:revision>
  <dcterms:created xsi:type="dcterms:W3CDTF">2023-05-11T07:52:00Z</dcterms:created>
  <dcterms:modified xsi:type="dcterms:W3CDTF">2026-02-17T14:33:00Z</dcterms:modified>
</cp:coreProperties>
</file>