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5.3.0 -->
  <w:body>
    <w:p w:rsidR="005474F8" w:rsidP="005474F8" w14:paraId="4AB47734" w14:textId="2B644F49">
      <w:pPr>
        <w:spacing w:line="360" w:lineRule="auto"/>
        <w:ind w:left="3540" w:firstLine="708"/>
        <w:rPr>
          <w:i/>
          <w:color w:val="000000" w:themeColor="text1"/>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3996690</wp:posOffset>
                </wp:positionH>
                <wp:positionV relativeFrom="paragraph">
                  <wp:posOffset>3175</wp:posOffset>
                </wp:positionV>
                <wp:extent cx="152400" cy="57150"/>
                <wp:effectExtent l="0" t="0" r="0" b="0"/>
                <wp:wrapNone/>
                <wp:docPr id="1" name="Поле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52400" cy="57150"/>
                        </a:xfrm>
                        <a:prstGeom prst="rect">
                          <a:avLst/>
                        </a:prstGeom>
                        <a:noFill/>
                        <a:ln>
                          <a:noFill/>
                        </a:ln>
                      </wps:spPr>
                      <wps:txbx>
                        <w:txbxContent>
                          <w:p w:rsidR="005474F8" w:rsidP="005474F8"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wps:txbx>
                      <wps:bodyPr rot="0" spcFirstLastPara="0" vertOverflow="clip" horzOverflow="clip"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5" type="#_x0000_t202" style="width:12pt;height:4.5pt;margin-top:0.25pt;margin-left:314.7pt;mso-height-percent:0;mso-height-relative:margin;mso-width-percent:0;mso-width-relative:margin;mso-wrap-distance-bottom:0;mso-wrap-distance-left:9pt;mso-wrap-distance-right:9pt;mso-wrap-distance-top:0;mso-wrap-style:square;position:absolute;visibility:visible;v-text-anchor:top;z-index:251659264" filled="f" stroked="f">
                <v:textbox>
                  <w:txbxContent>
                    <w:p w:rsidR="005474F8" w:rsidP="005474F8" w14:paraId="0FBFC34F" w14:textId="77777777">
                      <w:pPr>
                        <w:jc w:val="center"/>
                        <w:rPr>
                          <w:bCs/>
                          <w:color w:val="FF0000"/>
                          <w:szCs w:val="72"/>
                          <w14:shadow w14:blurRad="38100" w14:dist="19050" w14:dir="2700000" w14:sx="100000" w14:sy="100000" w14:kx="0" w14:ky="0" w14:algn="tl">
                            <w14:schemeClr w14:val="dk1">
                              <w14:alpha w14:val="60000"/>
                            </w14:schemeClr>
                          </w14:shadow>
                          <w14:textOutline w14:w="0">
                            <w14:noFill/>
                            <w14:prstDash w14:val="solid"/>
                            <w14:round/>
                          </w14:textOutline>
                        </w:rPr>
                      </w:pPr>
                    </w:p>
                  </w:txbxContent>
                </v:textbox>
              </v:shape>
            </w:pict>
          </mc:Fallback>
        </mc:AlternateContent>
      </w:r>
      <w:r>
        <w:rPr>
          <w:color w:val="000000" w:themeColor="text1"/>
          <w:sz w:val="28"/>
          <w:szCs w:val="28"/>
        </w:rPr>
        <w:t xml:space="preserve">   </w:t>
      </w:r>
      <w:r>
        <w:rPr>
          <w:color w:val="000000" w:themeColor="text1"/>
          <w:sz w:val="28"/>
          <w:szCs w:val="28"/>
        </w:rPr>
        <w:drawing>
          <wp:inline>
            <wp:extent cx="557718" cy="63563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4"/>
                    <a:stretch>
                      <a:fillRect/>
                    </a:stretch>
                  </pic:blipFill>
                  <pic:spPr>
                    <a:xfrm>
                      <a:off x="0" y="0"/>
                      <a:ext cx="557718" cy="635635"/>
                    </a:xfrm>
                    <a:prstGeom prst="rect">
                      <a:avLst/>
                    </a:prstGeom>
                  </pic:spPr>
                </pic:pic>
              </a:graphicData>
            </a:graphic>
          </wp:inline>
        </w:drawing>
      </w:r>
      <w:r>
        <w:rPr>
          <w:color w:val="000000" w:themeColor="text1"/>
          <w:sz w:val="28"/>
          <w:szCs w:val="28"/>
        </w:rPr>
        <w:t xml:space="preserve">                                 </w:t>
      </w:r>
    </w:p>
    <w:p w:rsidR="005474F8" w:rsidP="005474F8" w14:paraId="084DE700" w14:textId="77777777">
      <w:pPr>
        <w:spacing w:line="276" w:lineRule="auto"/>
        <w:jc w:val="center"/>
        <w:outlineLvl w:val="0"/>
        <w:rPr>
          <w:b/>
          <w:i/>
          <w:color w:val="000000" w:themeColor="text1"/>
          <w:spacing w:val="40"/>
          <w:sz w:val="28"/>
          <w:szCs w:val="28"/>
        </w:rPr>
      </w:pPr>
      <w:r>
        <w:rPr>
          <w:b/>
          <w:color w:val="000000" w:themeColor="text1"/>
          <w:spacing w:val="40"/>
          <w:sz w:val="28"/>
          <w:szCs w:val="28"/>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28"/>
      </w:tblGrid>
      <w:tr w14:paraId="418815EC" w14:textId="77777777" w:rsidTr="005474F8">
        <w:tblPrEx>
          <w:tblW w:w="0" w:type="auto"/>
          <w:tblLook w:val="04A0"/>
        </w:tblPrEx>
        <w:tc>
          <w:tcPr>
            <w:tcW w:w="9628" w:type="dxa"/>
            <w:tcBorders>
              <w:top w:val="thinThickMediumGap" w:sz="12" w:space="0" w:color="auto"/>
              <w:left w:val="nil"/>
              <w:bottom w:val="nil"/>
              <w:right w:val="nil"/>
            </w:tcBorders>
            <w:hideMark/>
          </w:tcPr>
          <w:p w:rsidR="005474F8" w14:paraId="2FA3AE10" w14:textId="77777777">
            <w:pPr>
              <w:keepNext/>
              <w:tabs>
                <w:tab w:val="left" w:pos="14743"/>
              </w:tabs>
              <w:jc w:val="center"/>
              <w:rPr>
                <w:b/>
                <w:color w:val="000000" w:themeColor="text1"/>
                <w:spacing w:val="80"/>
                <w:sz w:val="28"/>
                <w:szCs w:val="28"/>
              </w:rPr>
            </w:pPr>
            <w:r>
              <w:rPr>
                <w:b/>
                <w:color w:val="000000" w:themeColor="text1"/>
                <w:spacing w:val="40"/>
                <w:sz w:val="28"/>
                <w:szCs w:val="28"/>
              </w:rPr>
              <w:t>ВИКОНАВЧИЙ КОМІТЕТ</w:t>
            </w:r>
          </w:p>
          <w:p w:rsidR="005474F8" w14:paraId="35596518" w14:textId="77777777">
            <w:pPr>
              <w:rPr>
                <w:color w:val="000000" w:themeColor="text1"/>
              </w:rPr>
            </w:pPr>
            <w:r>
              <w:rPr>
                <w:color w:val="000000" w:themeColor="text1"/>
              </w:rPr>
              <w:t xml:space="preserve">                                                 (ПОЗАЧЕРГОВЕ ЗАСІДАННЯ)</w:t>
            </w:r>
          </w:p>
        </w:tc>
      </w:tr>
    </w:tbl>
    <w:p w:rsidR="005474F8" w:rsidP="005474F8" w14:paraId="1CBDCE29" w14:textId="77777777">
      <w:pPr>
        <w:keepNext/>
        <w:tabs>
          <w:tab w:val="left" w:pos="14743"/>
        </w:tabs>
        <w:jc w:val="center"/>
        <w:rPr>
          <w:color w:val="000000" w:themeColor="text1"/>
          <w:spacing w:val="80"/>
          <w:sz w:val="28"/>
          <w:szCs w:val="28"/>
        </w:rPr>
      </w:pPr>
      <w:r>
        <w:rPr>
          <w:b/>
          <w:color w:val="000000" w:themeColor="text1"/>
          <w:spacing w:val="80"/>
          <w:sz w:val="28"/>
          <w:szCs w:val="28"/>
        </w:rPr>
        <w:t>РІШЕННЯ</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6"/>
        <w:gridCol w:w="3166"/>
        <w:gridCol w:w="3166"/>
      </w:tblGrid>
      <w:tr w14:paraId="65EC2615" w14:textId="77777777" w:rsidTr="003D45FD">
        <w:tblPrEx>
          <w:tblW w:w="9498" w:type="dxa"/>
          <w:tblLook w:val="04A0"/>
        </w:tblPrEx>
        <w:tc>
          <w:tcPr>
            <w:tcW w:w="3166" w:type="dxa"/>
          </w:tcPr>
          <w:p w:rsidR="008F5EFD" w:rsidRPr="00D074C2" w:rsidP="003D45FD" w14:paraId="44E69D2F" w14:textId="77777777">
            <w:pPr>
              <w:rPr>
                <w:color w:val="000000" w:themeColor="text1"/>
                <w:sz w:val="28"/>
                <w:szCs w:val="28"/>
              </w:rPr>
            </w:pPr>
            <w:bookmarkStart w:id="0" w:name="_Hlk191043316"/>
            <w:r>
              <w:rPr>
                <w:bCs/>
                <w:sz w:val="28"/>
                <w:szCs w:val="28"/>
              </w:rPr>
              <w:t xml:space="preserve">12.12.2025 </w:t>
            </w:r>
            <w:bookmarkEnd w:id="0"/>
          </w:p>
        </w:tc>
        <w:tc>
          <w:tcPr>
            <w:tcW w:w="3166" w:type="dxa"/>
          </w:tcPr>
          <w:p w:rsidR="008F5EFD" w:rsidRPr="00D074C2" w:rsidP="003D45FD" w14:paraId="5E28EAD7" w14:textId="77777777">
            <w:pPr>
              <w:jc w:val="center"/>
              <w:rPr>
                <w:color w:val="000000" w:themeColor="text1"/>
                <w:sz w:val="28"/>
                <w:szCs w:val="28"/>
              </w:rPr>
            </w:pPr>
          </w:p>
        </w:tc>
        <w:tc>
          <w:tcPr>
            <w:tcW w:w="3166" w:type="dxa"/>
          </w:tcPr>
          <w:p w:rsidR="008F5EFD" w:rsidRPr="00D074C2" w:rsidP="003D45FD" w14:paraId="62C620FB" w14:textId="20580B49">
            <w:pPr>
              <w:jc w:val="center"/>
              <w:rPr>
                <w:color w:val="000000" w:themeColor="text1"/>
                <w:sz w:val="28"/>
                <w:szCs w:val="28"/>
              </w:rPr>
            </w:pPr>
            <w:r w:rsidRPr="00D074C2">
              <w:rPr>
                <w:bCs/>
                <w:color w:val="000000" w:themeColor="text1"/>
                <w:sz w:val="28"/>
                <w:szCs w:val="28"/>
              </w:rPr>
              <w:t xml:space="preserve">              № </w:t>
            </w:r>
            <w:r w:rsidR="002D1233">
              <w:rPr>
                <w:bCs/>
                <w:color w:val="000000" w:themeColor="text1"/>
                <w:sz w:val="28"/>
                <w:szCs w:val="28"/>
              </w:rPr>
              <w:t>2625</w:t>
            </w:r>
            <w:r w:rsidRPr="00D074C2">
              <w:rPr>
                <w:bCs/>
                <w:color w:val="000000" w:themeColor="text1"/>
                <w:sz w:val="28"/>
                <w:szCs w:val="28"/>
              </w:rPr>
              <w:t xml:space="preserve">         </w:t>
            </w:r>
          </w:p>
        </w:tc>
      </w:tr>
    </w:tbl>
    <w:p w:rsidR="008F5EFD" w:rsidRPr="009F2F4C" w:rsidP="008F5EFD" w14:paraId="2F7DD8DC" w14:textId="77777777">
      <w:pPr>
        <w:rPr>
          <w:b/>
          <w:bCs/>
          <w:color w:val="000000" w:themeColor="text1"/>
          <w:sz w:val="26"/>
          <w:szCs w:val="26"/>
        </w:rPr>
      </w:pPr>
    </w:p>
    <w:p w:rsidR="008F5EFD" w:rsidRPr="005A2230" w:rsidP="008F5EFD" w14:paraId="09F5329D" w14:textId="77777777">
      <w:pPr>
        <w:rPr>
          <w:b/>
          <w:bCs/>
          <w:color w:val="000000" w:themeColor="text1"/>
          <w:sz w:val="22"/>
          <w:szCs w:val="22"/>
        </w:rPr>
      </w:pPr>
      <w:r w:rsidRPr="005A2230">
        <w:rPr>
          <w:b/>
          <w:bCs/>
          <w:color w:val="000000" w:themeColor="text1"/>
          <w:sz w:val="22"/>
          <w:szCs w:val="22"/>
        </w:rPr>
        <w:t>Про погодження обґрунтування підстави</w:t>
      </w:r>
    </w:p>
    <w:p w:rsidR="008F5EFD" w:rsidRPr="005A2230" w:rsidP="008F5EFD" w14:paraId="1EA3577A" w14:textId="77777777">
      <w:pPr>
        <w:rPr>
          <w:b/>
          <w:bCs/>
          <w:color w:val="000000" w:themeColor="text1"/>
          <w:sz w:val="22"/>
          <w:szCs w:val="22"/>
        </w:rPr>
      </w:pPr>
      <w:r w:rsidRPr="005A2230">
        <w:rPr>
          <w:b/>
          <w:bCs/>
          <w:color w:val="000000" w:themeColor="text1"/>
          <w:sz w:val="22"/>
          <w:szCs w:val="22"/>
        </w:rPr>
        <w:t>для здійснення публічної закупівлі</w:t>
      </w:r>
    </w:p>
    <w:p w:rsidR="008F5EFD" w:rsidRPr="005A2230" w:rsidP="008F5EFD" w14:paraId="7B5F9DC3" w14:textId="77777777">
      <w:pPr>
        <w:rPr>
          <w:b/>
          <w:color w:val="000000" w:themeColor="text1"/>
          <w:sz w:val="22"/>
          <w:szCs w:val="22"/>
        </w:rPr>
      </w:pPr>
      <w:r w:rsidRPr="005A2230">
        <w:rPr>
          <w:b/>
          <w:bCs/>
          <w:color w:val="000000" w:themeColor="text1"/>
          <w:sz w:val="22"/>
          <w:szCs w:val="22"/>
        </w:rPr>
        <w:t>в Бучанській міській раді</w:t>
      </w:r>
    </w:p>
    <w:p w:rsidR="008F5EFD" w:rsidRPr="005A2230" w:rsidP="008F5EFD" w14:paraId="1E3435C2" w14:textId="77777777">
      <w:pPr>
        <w:rPr>
          <w:color w:val="000000" w:themeColor="text1"/>
          <w:sz w:val="22"/>
          <w:szCs w:val="22"/>
        </w:rPr>
      </w:pPr>
    </w:p>
    <w:p w:rsidR="008F5EFD" w:rsidRPr="005A2230" w:rsidP="008F5EFD" w14:paraId="53FF06F4" w14:textId="77777777">
      <w:pPr>
        <w:pStyle w:val="1"/>
        <w:spacing w:line="288" w:lineRule="auto"/>
        <w:jc w:val="both"/>
        <w:rPr>
          <w:rFonts w:ascii="Times New Roman" w:hAnsi="Times New Roman"/>
          <w:color w:val="000000" w:themeColor="text1"/>
          <w:lang w:val="uk-UA"/>
        </w:rPr>
      </w:pPr>
      <w:r w:rsidRPr="005A2230">
        <w:rPr>
          <w:rFonts w:ascii="Times New Roman" w:hAnsi="Times New Roman"/>
          <w:color w:val="000000" w:themeColor="text1"/>
          <w:lang w:val="uk-UA"/>
        </w:rPr>
        <w:t xml:space="preserve">         </w:t>
      </w:r>
      <w:r w:rsidRPr="005A2230">
        <w:rPr>
          <w:rFonts w:ascii="Times New Roman" w:hAnsi="Times New Roman"/>
          <w:color w:val="000000" w:themeColor="text1"/>
          <w:shd w:val="clear" w:color="auto" w:fill="FFFFFF"/>
          <w:lang w:val="uk-UA"/>
        </w:rPr>
        <w:t>Відповідно до підпункту 8 пункту 13 постанови Кабінету Міністрів України № 1178 від 12.10.2022 року зі змінами «</w:t>
      </w:r>
      <w:r w:rsidRPr="005A2230">
        <w:rPr>
          <w:rFonts w:ascii="Times New Roman" w:hAnsi="Times New Roman"/>
          <w:bCs/>
          <w:color w:val="000000" w:themeColor="text1"/>
          <w:shd w:val="clear" w:color="auto" w:fill="FFFFFF"/>
          <w:lang w:val="uk-UA"/>
        </w:rPr>
        <w:t>Про затвердження 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(далі – Особливості)</w:t>
      </w:r>
      <w:r w:rsidRPr="005A2230">
        <w:rPr>
          <w:rFonts w:ascii="Times New Roman" w:hAnsi="Times New Roman"/>
          <w:bCs/>
          <w:color w:val="000000" w:themeColor="text1"/>
          <w:lang w:val="uk-UA"/>
        </w:rPr>
        <w:t xml:space="preserve">, </w:t>
      </w:r>
      <w:r w:rsidRPr="005A2230">
        <w:rPr>
          <w:rFonts w:ascii="Times New Roman" w:hAnsi="Times New Roman"/>
          <w:bCs/>
          <w:color w:val="000000" w:themeColor="text1"/>
        </w:rPr>
        <w:t>передбачено</w:t>
      </w:r>
      <w:r w:rsidRPr="005A2230">
        <w:rPr>
          <w:rFonts w:ascii="Times New Roman" w:hAnsi="Times New Roman"/>
          <w:bCs/>
          <w:color w:val="000000" w:themeColor="text1"/>
          <w:highlight w:val="white"/>
        </w:rPr>
        <w:t xml:space="preserve"> підставу для здійснення закупівлі:</w:t>
      </w:r>
      <w:r w:rsidRPr="005A2230">
        <w:t xml:space="preserve"> </w:t>
      </w:r>
      <w:r w:rsidRPr="005A2230">
        <w:rPr>
          <w:rFonts w:ascii="Times New Roman" w:hAnsi="Times New Roman"/>
          <w:bCs/>
          <w:color w:val="000000" w:themeColor="text1"/>
        </w:rPr>
        <w:t>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5A2230">
        <w:rPr>
          <w:bCs/>
        </w:rPr>
        <w:t xml:space="preserve"> </w:t>
      </w:r>
      <w:r w:rsidRPr="005A2230">
        <w:rPr>
          <w:rFonts w:ascii="Times New Roman" w:hAnsi="Times New Roman"/>
          <w:bCs/>
          <w:color w:val="000000" w:themeColor="text1"/>
          <w:lang w:val="uk-UA"/>
        </w:rPr>
        <w:t>керуючись Законом України “Про місцеве самоврядування в Україні”, виконавчий комітет Бучанської</w:t>
      </w:r>
      <w:r w:rsidRPr="005A2230">
        <w:rPr>
          <w:rFonts w:ascii="Times New Roman" w:hAnsi="Times New Roman"/>
          <w:color w:val="000000" w:themeColor="text1"/>
          <w:lang w:val="uk-UA"/>
        </w:rPr>
        <w:t xml:space="preserve"> міської ради</w:t>
      </w:r>
    </w:p>
    <w:p w:rsidR="008F5EFD" w:rsidRPr="005A2230" w:rsidP="008F5EFD" w14:paraId="79BA904F" w14:textId="77777777">
      <w:pPr>
        <w:pStyle w:val="1"/>
        <w:spacing w:line="288" w:lineRule="auto"/>
        <w:jc w:val="both"/>
        <w:rPr>
          <w:color w:val="000000" w:themeColor="text1"/>
          <w:lang w:val="uk-UA"/>
        </w:rPr>
      </w:pPr>
    </w:p>
    <w:p w:rsidR="008F5EFD" w:rsidRPr="005A2230" w:rsidP="008F5EFD" w14:paraId="053F2675" w14:textId="77777777">
      <w:pPr>
        <w:spacing w:line="288" w:lineRule="auto"/>
        <w:jc w:val="both"/>
        <w:rPr>
          <w:b/>
          <w:color w:val="000000" w:themeColor="text1"/>
          <w:sz w:val="22"/>
          <w:szCs w:val="22"/>
        </w:rPr>
      </w:pPr>
      <w:r w:rsidRPr="005A2230">
        <w:rPr>
          <w:b/>
          <w:color w:val="000000" w:themeColor="text1"/>
          <w:sz w:val="22"/>
          <w:szCs w:val="22"/>
        </w:rPr>
        <w:t>ВИРІШИВ:</w:t>
      </w:r>
    </w:p>
    <w:p w:rsidR="008F5EFD" w:rsidRPr="005A2230" w:rsidP="008F5EFD" w14:paraId="62B2FE70" w14:textId="77777777">
      <w:pPr>
        <w:spacing w:line="288" w:lineRule="auto"/>
        <w:jc w:val="both"/>
        <w:rPr>
          <w:b/>
          <w:color w:val="000000" w:themeColor="text1"/>
          <w:sz w:val="22"/>
          <w:szCs w:val="22"/>
        </w:rPr>
      </w:pPr>
    </w:p>
    <w:p w:rsidR="008F5EFD" w:rsidRPr="005A2230" w:rsidP="008F5EFD" w14:paraId="07D807C6" w14:textId="073F0F8B">
      <w:pPr>
        <w:pStyle w:val="ListParagraph"/>
        <w:numPr>
          <w:ilvl w:val="0"/>
          <w:numId w:val="2"/>
        </w:numPr>
        <w:spacing w:line="288" w:lineRule="auto"/>
        <w:jc w:val="both"/>
        <w:rPr>
          <w:bCs/>
          <w:color w:val="000000" w:themeColor="text1"/>
          <w:sz w:val="22"/>
          <w:szCs w:val="22"/>
        </w:rPr>
      </w:pPr>
      <w:r w:rsidRPr="005A2230">
        <w:rPr>
          <w:color w:val="000000" w:themeColor="text1"/>
          <w:sz w:val="22"/>
          <w:szCs w:val="22"/>
        </w:rPr>
        <w:t xml:space="preserve">Погодити головному розпоряднику коштів - Бучанській міській раді, </w:t>
      </w:r>
      <w:r w:rsidRPr="005A2230">
        <w:rPr>
          <w:i/>
          <w:color w:val="000000" w:themeColor="text1"/>
          <w:sz w:val="22"/>
          <w:szCs w:val="22"/>
        </w:rPr>
        <w:t>застосування</w:t>
      </w:r>
      <w:r w:rsidRPr="005A2230">
        <w:rPr>
          <w:color w:val="000000" w:themeColor="text1"/>
          <w:sz w:val="22"/>
          <w:szCs w:val="22"/>
        </w:rPr>
        <w:t xml:space="preserve"> </w:t>
      </w:r>
      <w:r w:rsidRPr="005A2230">
        <w:rPr>
          <w:i/>
          <w:color w:val="000000" w:themeColor="text1"/>
          <w:sz w:val="22"/>
          <w:szCs w:val="22"/>
        </w:rPr>
        <w:t>підстав</w:t>
      </w:r>
      <w:r w:rsidR="00BE2CB1">
        <w:rPr>
          <w:i/>
          <w:color w:val="000000" w:themeColor="text1"/>
          <w:sz w:val="22"/>
          <w:szCs w:val="22"/>
        </w:rPr>
        <w:t>и</w:t>
      </w:r>
      <w:r w:rsidRPr="005A2230">
        <w:rPr>
          <w:color w:val="000000" w:themeColor="text1"/>
          <w:sz w:val="22"/>
          <w:szCs w:val="22"/>
        </w:rPr>
        <w:t xml:space="preserve"> для здійснення закупів</w:t>
      </w:r>
      <w:r w:rsidR="00BE2CB1">
        <w:rPr>
          <w:color w:val="000000" w:themeColor="text1"/>
          <w:sz w:val="22"/>
          <w:szCs w:val="22"/>
        </w:rPr>
        <w:t>лі</w:t>
      </w:r>
      <w:r w:rsidRPr="005A2230">
        <w:rPr>
          <w:color w:val="000000" w:themeColor="text1"/>
          <w:sz w:val="22"/>
          <w:szCs w:val="22"/>
        </w:rPr>
        <w:t xml:space="preserve"> відповідно пункту </w:t>
      </w:r>
      <w:r w:rsidRPr="005A2230">
        <w:rPr>
          <w:color w:val="000000" w:themeColor="text1"/>
          <w:sz w:val="22"/>
          <w:szCs w:val="22"/>
          <w:shd w:val="clear" w:color="auto" w:fill="FFFFFF"/>
        </w:rPr>
        <w:t>13 Особливостей та укладання догово</w:t>
      </w:r>
      <w:bookmarkStart w:id="1" w:name="_Hlk190932797"/>
      <w:r>
        <w:rPr>
          <w:color w:val="000000" w:themeColor="text1"/>
          <w:sz w:val="22"/>
          <w:szCs w:val="22"/>
          <w:shd w:val="clear" w:color="auto" w:fill="FFFFFF"/>
        </w:rPr>
        <w:t>рів</w:t>
      </w:r>
      <w:r w:rsidRPr="005A2230">
        <w:rPr>
          <w:color w:val="000000" w:themeColor="text1"/>
          <w:sz w:val="22"/>
          <w:szCs w:val="22"/>
          <w:shd w:val="clear" w:color="auto" w:fill="FFFFFF"/>
        </w:rPr>
        <w:t xml:space="preserve"> відповідно до підпункту 8 пункту 13 Особливостей, </w:t>
      </w:r>
      <w:bookmarkStart w:id="2" w:name="_Hlk196466646"/>
      <w:r w:rsidRPr="005A2230">
        <w:rPr>
          <w:color w:val="000000" w:themeColor="text1"/>
          <w:sz w:val="22"/>
          <w:szCs w:val="22"/>
          <w:shd w:val="clear" w:color="auto" w:fill="FFFFFF"/>
        </w:rPr>
        <w:t>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1"/>
    <w:bookmarkEnd w:id="2"/>
    <w:p w:rsidR="008F5EFD" w:rsidRPr="005A2230" w:rsidP="008F5EFD" w14:paraId="05AEFECA" w14:textId="59F75B93">
      <w:pPr>
        <w:pStyle w:val="ListParagraph"/>
        <w:numPr>
          <w:ilvl w:val="0"/>
          <w:numId w:val="2"/>
        </w:numPr>
        <w:spacing w:line="288" w:lineRule="auto"/>
        <w:jc w:val="both"/>
        <w:rPr>
          <w:bCs/>
          <w:color w:val="000000" w:themeColor="text1"/>
          <w:sz w:val="22"/>
          <w:szCs w:val="22"/>
        </w:rPr>
      </w:pPr>
      <w:r w:rsidRPr="005A2230">
        <w:rPr>
          <w:color w:val="000000" w:themeColor="text1"/>
          <w:sz w:val="22"/>
          <w:szCs w:val="22"/>
        </w:rPr>
        <w:t xml:space="preserve">Погодити </w:t>
      </w:r>
      <w:r w:rsidRPr="005A2230">
        <w:rPr>
          <w:iCs/>
          <w:color w:val="000000" w:themeColor="text1"/>
          <w:sz w:val="22"/>
          <w:szCs w:val="22"/>
        </w:rPr>
        <w:t xml:space="preserve">обґрунтування </w:t>
      </w:r>
      <w:r w:rsidRPr="005A2230">
        <w:rPr>
          <w:color w:val="000000" w:themeColor="text1"/>
          <w:sz w:val="22"/>
          <w:szCs w:val="22"/>
        </w:rPr>
        <w:t>підстав</w:t>
      </w:r>
      <w:r w:rsidR="00BC7B10">
        <w:rPr>
          <w:color w:val="000000" w:themeColor="text1"/>
          <w:sz w:val="22"/>
          <w:szCs w:val="22"/>
        </w:rPr>
        <w:t>и</w:t>
      </w:r>
      <w:r w:rsidRPr="005A2230">
        <w:rPr>
          <w:color w:val="000000" w:themeColor="text1"/>
          <w:sz w:val="22"/>
          <w:szCs w:val="22"/>
        </w:rPr>
        <w:t xml:space="preserve"> для здійснення головним розпорядником коштів – Бучанською міською радою закупівлі (дода</w:t>
      </w:r>
      <w:r w:rsidR="00BE2CB1">
        <w:rPr>
          <w:color w:val="000000" w:themeColor="text1"/>
          <w:sz w:val="22"/>
          <w:szCs w:val="22"/>
        </w:rPr>
        <w:t xml:space="preserve">ток </w:t>
      </w:r>
      <w:r w:rsidRPr="005A2230">
        <w:rPr>
          <w:color w:val="000000" w:themeColor="text1"/>
          <w:sz w:val="22"/>
          <w:szCs w:val="22"/>
        </w:rPr>
        <w:t>дода</w:t>
      </w:r>
      <w:r w:rsidR="00BE2CB1">
        <w:rPr>
          <w:color w:val="000000" w:themeColor="text1"/>
          <w:sz w:val="22"/>
          <w:szCs w:val="22"/>
        </w:rPr>
        <w:t>є</w:t>
      </w:r>
      <w:r w:rsidRPr="005A2230">
        <w:rPr>
          <w:color w:val="000000" w:themeColor="text1"/>
          <w:sz w:val="22"/>
          <w:szCs w:val="22"/>
        </w:rPr>
        <w:t>ться).</w:t>
      </w:r>
    </w:p>
    <w:p w:rsidR="008F5EFD" w:rsidRPr="005A2230" w:rsidP="008F5EFD" w14:paraId="25714647" w14:textId="77777777">
      <w:pPr>
        <w:pStyle w:val="ListParagraph"/>
        <w:numPr>
          <w:ilvl w:val="0"/>
          <w:numId w:val="2"/>
        </w:numPr>
        <w:spacing w:line="288" w:lineRule="auto"/>
        <w:jc w:val="both"/>
        <w:rPr>
          <w:color w:val="000000" w:themeColor="text1"/>
          <w:sz w:val="22"/>
          <w:szCs w:val="22"/>
        </w:rPr>
      </w:pPr>
      <w:r w:rsidRPr="005A2230">
        <w:rPr>
          <w:color w:val="000000" w:themeColor="text1"/>
          <w:sz w:val="22"/>
          <w:szCs w:val="22"/>
        </w:rPr>
        <w:t xml:space="preserve">Контроль за виконанням даного рішення покласти на заступника Бучанського міського голови, Чейчука Д.М.  </w:t>
      </w:r>
    </w:p>
    <w:p w:rsidR="008F5EFD" w:rsidP="008F5EFD" w14:paraId="05A1E2CB" w14:textId="77777777">
      <w:pPr>
        <w:jc w:val="both"/>
        <w:rPr>
          <w:color w:val="000000" w:themeColor="text1"/>
          <w:sz w:val="22"/>
          <w:szCs w:val="22"/>
        </w:rPr>
      </w:pPr>
    </w:p>
    <w:p w:rsidR="008F5EFD" w:rsidP="008F5EFD" w14:paraId="2E8646C9" w14:textId="77777777">
      <w:pPr>
        <w:jc w:val="both"/>
        <w:rPr>
          <w:color w:val="000000" w:themeColor="text1"/>
          <w:sz w:val="22"/>
          <w:szCs w:val="22"/>
        </w:rPr>
      </w:pPr>
    </w:p>
    <w:p w:rsidR="008F5EFD" w:rsidRPr="005A2230" w:rsidP="008F5EFD" w14:paraId="705659F8" w14:textId="77777777">
      <w:pPr>
        <w:jc w:val="both"/>
        <w:rPr>
          <w:color w:val="000000" w:themeColor="text1"/>
          <w:sz w:val="22"/>
          <w:szCs w:val="22"/>
        </w:rPr>
      </w:pPr>
    </w:p>
    <w:p w:rsidR="008F5EFD" w:rsidP="008F5EFD" w14:paraId="3BC66DD7" w14:textId="77777777">
      <w:pPr>
        <w:pStyle w:val="NormalWeb"/>
        <w:spacing w:before="0" w:beforeAutospacing="0" w:after="0" w:afterAutospacing="0"/>
        <w:rPr>
          <w:b/>
          <w:bCs/>
          <w:color w:val="000000" w:themeColor="text1"/>
          <w:sz w:val="22"/>
          <w:szCs w:val="22"/>
          <w:lang w:val="uk-UA"/>
        </w:rPr>
      </w:pPr>
      <w:r>
        <w:rPr>
          <w:b/>
          <w:bCs/>
          <w:color w:val="000000" w:themeColor="text1"/>
          <w:sz w:val="22"/>
          <w:szCs w:val="22"/>
          <w:lang w:val="uk-UA"/>
        </w:rPr>
        <w:t>М</w:t>
      </w:r>
      <w:r w:rsidRPr="005A2230">
        <w:rPr>
          <w:b/>
          <w:bCs/>
          <w:color w:val="000000" w:themeColor="text1"/>
          <w:sz w:val="22"/>
          <w:szCs w:val="22"/>
          <w:lang w:val="uk-UA"/>
        </w:rPr>
        <w:t>іськ</w:t>
      </w:r>
      <w:r>
        <w:rPr>
          <w:b/>
          <w:bCs/>
          <w:color w:val="000000" w:themeColor="text1"/>
          <w:sz w:val="22"/>
          <w:szCs w:val="22"/>
          <w:lang w:val="uk-UA"/>
        </w:rPr>
        <w:t>ий</w:t>
      </w:r>
      <w:r w:rsidRPr="005A2230">
        <w:rPr>
          <w:b/>
          <w:bCs/>
          <w:color w:val="000000" w:themeColor="text1"/>
          <w:sz w:val="22"/>
          <w:szCs w:val="22"/>
          <w:lang w:val="uk-UA"/>
        </w:rPr>
        <w:t xml:space="preserve"> голов</w:t>
      </w:r>
      <w:r>
        <w:rPr>
          <w:b/>
          <w:bCs/>
          <w:color w:val="000000" w:themeColor="text1"/>
          <w:sz w:val="22"/>
          <w:szCs w:val="22"/>
          <w:lang w:val="uk-UA"/>
        </w:rPr>
        <w:t>а</w:t>
      </w:r>
      <w:r w:rsidRPr="005A2230">
        <w:rPr>
          <w:b/>
          <w:bCs/>
          <w:color w:val="000000" w:themeColor="text1"/>
          <w:sz w:val="22"/>
          <w:szCs w:val="22"/>
          <w:lang w:val="uk-UA"/>
        </w:rPr>
        <w:t xml:space="preserve">     </w:t>
      </w:r>
      <w:r w:rsidRPr="005A2230">
        <w:rPr>
          <w:b/>
          <w:bCs/>
          <w:color w:val="000000" w:themeColor="text1"/>
          <w:sz w:val="22"/>
          <w:szCs w:val="22"/>
        </w:rPr>
        <w:t>                                                         </w:t>
      </w:r>
      <w:r w:rsidRPr="005A2230">
        <w:rPr>
          <w:b/>
          <w:bCs/>
          <w:color w:val="000000" w:themeColor="text1"/>
          <w:sz w:val="22"/>
          <w:szCs w:val="22"/>
          <w:lang w:val="uk-UA"/>
        </w:rPr>
        <w:t xml:space="preserve">            </w:t>
      </w:r>
      <w:r w:rsidRPr="005A2230">
        <w:rPr>
          <w:b/>
          <w:bCs/>
          <w:color w:val="000000" w:themeColor="text1"/>
          <w:sz w:val="22"/>
          <w:szCs w:val="22"/>
        </w:rPr>
        <w:t>              </w:t>
      </w:r>
      <w:r>
        <w:rPr>
          <w:b/>
          <w:bCs/>
          <w:color w:val="000000" w:themeColor="text1"/>
          <w:sz w:val="22"/>
          <w:szCs w:val="22"/>
          <w:lang w:val="uk-UA"/>
        </w:rPr>
        <w:t>Анатолій ФЕДОРУК</w:t>
      </w:r>
    </w:p>
    <w:p w:rsidR="008F5EFD" w:rsidP="008F5EFD" w14:paraId="46709690" w14:textId="77777777">
      <w:pPr>
        <w:pStyle w:val="NormalWeb"/>
        <w:spacing w:before="0" w:beforeAutospacing="0" w:after="0" w:afterAutospacing="0"/>
        <w:rPr>
          <w:b/>
          <w:bCs/>
          <w:color w:val="000000" w:themeColor="text1"/>
          <w:sz w:val="22"/>
          <w:szCs w:val="22"/>
          <w:lang w:val="uk-UA"/>
        </w:rPr>
      </w:pPr>
    </w:p>
    <w:p w:rsidR="008F5EFD" w:rsidP="008F5EFD" w14:paraId="684CFAC3" w14:textId="77777777">
      <w:pPr>
        <w:pStyle w:val="NormalWeb"/>
        <w:spacing w:before="0" w:beforeAutospacing="0" w:after="0" w:afterAutospacing="0"/>
        <w:rPr>
          <w:b/>
          <w:bCs/>
          <w:color w:val="000000" w:themeColor="text1"/>
          <w:sz w:val="22"/>
          <w:szCs w:val="22"/>
          <w:lang w:val="uk-UA"/>
        </w:rPr>
      </w:pPr>
    </w:p>
    <w:p w:rsidR="008F5EFD" w:rsidP="008F5EFD" w14:paraId="6C3CEC9E" w14:textId="6CB5A158">
      <w:pPr>
        <w:pStyle w:val="NormalWeb"/>
        <w:spacing w:before="0" w:beforeAutospacing="0" w:after="0" w:afterAutospacing="0"/>
        <w:rPr>
          <w:b/>
          <w:bCs/>
          <w:color w:val="000000" w:themeColor="text1"/>
          <w:sz w:val="22"/>
          <w:szCs w:val="22"/>
          <w:lang w:val="uk-UA"/>
        </w:rPr>
      </w:pPr>
    </w:p>
    <w:p w:rsidR="002D1233" w:rsidP="008F5EFD" w14:paraId="0EFBA528" w14:textId="77777777">
      <w:pPr>
        <w:pStyle w:val="NormalWeb"/>
        <w:spacing w:before="0" w:beforeAutospacing="0" w:after="0" w:afterAutospacing="0"/>
        <w:rPr>
          <w:b/>
          <w:bCs/>
          <w:color w:val="000000" w:themeColor="text1"/>
          <w:sz w:val="22"/>
          <w:szCs w:val="22"/>
          <w:lang w:val="uk-UA"/>
        </w:rPr>
      </w:pPr>
    </w:p>
    <w:p w:rsidR="008F5EFD" w:rsidRPr="005A2230" w:rsidP="008F5EFD" w14:paraId="784E6B2C" w14:textId="77777777">
      <w:pPr>
        <w:pStyle w:val="NormalWeb"/>
        <w:spacing w:before="0" w:beforeAutospacing="0" w:after="0" w:afterAutospacing="0"/>
        <w:rPr>
          <w:b/>
          <w:bCs/>
          <w:color w:val="000000" w:themeColor="text1"/>
          <w:sz w:val="22"/>
          <w:szCs w:val="22"/>
          <w:lang w:val="uk-UA"/>
        </w:rPr>
      </w:pPr>
    </w:p>
    <w:p w:rsidR="008F5EFD" w:rsidRPr="009F2F4C" w:rsidP="008F5EFD" w14:paraId="737267E6" w14:textId="77777777">
      <w:pPr>
        <w:widowControl w:val="0"/>
        <w:tabs>
          <w:tab w:val="left" w:pos="7065"/>
        </w:tabs>
        <w:spacing w:line="288" w:lineRule="auto"/>
        <w:rPr>
          <w:color w:val="000000" w:themeColor="text1"/>
          <w:sz w:val="25"/>
          <w:szCs w:val="25"/>
        </w:rPr>
      </w:pPr>
      <w:r w:rsidRPr="009F2F4C">
        <w:rPr>
          <w:color w:val="000000" w:themeColor="text1"/>
          <w:sz w:val="25"/>
          <w:szCs w:val="25"/>
        </w:rPr>
        <w:t xml:space="preserve">Заступник міського голови         ___________________           </w:t>
      </w:r>
      <w:r>
        <w:rPr>
          <w:color w:val="000000" w:themeColor="text1"/>
          <w:sz w:val="25"/>
          <w:szCs w:val="25"/>
        </w:rPr>
        <w:t>Дмитро ЧЕЙЧУК</w:t>
      </w:r>
    </w:p>
    <w:p w:rsidR="008F5EFD" w:rsidRPr="00AC4B59" w:rsidP="008F5EFD" w14:paraId="0708D892" w14:textId="77777777">
      <w:pPr>
        <w:widowControl w:val="0"/>
        <w:tabs>
          <w:tab w:val="left" w:pos="7065"/>
        </w:tabs>
        <w:spacing w:line="288" w:lineRule="auto"/>
        <w:jc w:val="center"/>
        <w:rPr>
          <w:color w:val="000000" w:themeColor="text1"/>
          <w:u w:val="single"/>
        </w:rPr>
      </w:pPr>
      <w:r>
        <w:rPr>
          <w:bCs/>
        </w:rPr>
        <w:t>12.12.</w:t>
      </w:r>
      <w:r w:rsidRPr="00AC4B59">
        <w:rPr>
          <w:bCs/>
        </w:rPr>
        <w:t>2025</w:t>
      </w:r>
    </w:p>
    <w:p w:rsidR="008F5EFD" w:rsidRPr="00AC4B59" w:rsidP="008F5EFD" w14:paraId="79690FCF" w14:textId="77777777">
      <w:pPr>
        <w:widowControl w:val="0"/>
        <w:tabs>
          <w:tab w:val="left" w:pos="7065"/>
        </w:tabs>
        <w:spacing w:line="288" w:lineRule="auto"/>
        <w:jc w:val="center"/>
        <w:rPr>
          <w:color w:val="000000" w:themeColor="text1"/>
          <w:sz w:val="16"/>
          <w:szCs w:val="16"/>
        </w:rPr>
      </w:pPr>
      <w:r w:rsidRPr="00AC4B59">
        <w:rPr>
          <w:color w:val="000000" w:themeColor="text1"/>
          <w:sz w:val="16"/>
          <w:szCs w:val="16"/>
        </w:rPr>
        <w:t>(дата)</w:t>
      </w:r>
    </w:p>
    <w:p w:rsidR="008F5EFD" w:rsidRPr="00AC4B59" w:rsidP="008F5EFD" w14:paraId="4E906FEF" w14:textId="77777777">
      <w:pPr>
        <w:widowControl w:val="0"/>
        <w:tabs>
          <w:tab w:val="left" w:pos="7065"/>
        </w:tabs>
        <w:spacing w:line="288" w:lineRule="auto"/>
        <w:rPr>
          <w:color w:val="000000" w:themeColor="text1"/>
        </w:rPr>
      </w:pPr>
      <w:r w:rsidRPr="00D51886">
        <w:rPr>
          <w:color w:val="000000" w:themeColor="text1"/>
          <w:sz w:val="26"/>
          <w:szCs w:val="26"/>
        </w:rPr>
        <w:t>Керуючий справами</w:t>
      </w:r>
      <w:r w:rsidRPr="00AC4B59">
        <w:rPr>
          <w:color w:val="000000" w:themeColor="text1"/>
        </w:rPr>
        <w:t xml:space="preserve">                    ___________________             Дмитро ГАПЧЕНКО</w:t>
      </w:r>
    </w:p>
    <w:p w:rsidR="008F5EFD" w:rsidP="008F5EFD" w14:paraId="162307DB" w14:textId="77777777">
      <w:pPr>
        <w:widowControl w:val="0"/>
        <w:tabs>
          <w:tab w:val="left" w:pos="7065"/>
        </w:tabs>
        <w:spacing w:line="288" w:lineRule="auto"/>
        <w:jc w:val="center"/>
        <w:rPr>
          <w:color w:val="000000" w:themeColor="text1"/>
          <w:sz w:val="16"/>
          <w:szCs w:val="16"/>
        </w:rPr>
      </w:pPr>
      <w:bookmarkStart w:id="3" w:name="_Hlk191043368"/>
      <w:r>
        <w:rPr>
          <w:bCs/>
        </w:rPr>
        <w:t>12.12.</w:t>
      </w:r>
      <w:r w:rsidRPr="00AC4B59">
        <w:rPr>
          <w:bCs/>
        </w:rPr>
        <w:t>2025</w:t>
      </w:r>
    </w:p>
    <w:bookmarkEnd w:id="3"/>
    <w:p w:rsidR="008F5EFD" w:rsidRPr="009F2F4C" w:rsidP="008F5EFD" w14:paraId="58F122D7" w14:textId="77777777">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8F5EFD" w:rsidRPr="009F2F4C" w:rsidP="008F5EFD" w14:paraId="35D27A7B" w14:textId="77777777">
      <w:pPr>
        <w:widowControl w:val="0"/>
        <w:tabs>
          <w:tab w:val="left" w:pos="7065"/>
        </w:tabs>
        <w:spacing w:line="288" w:lineRule="auto"/>
        <w:rPr>
          <w:color w:val="000000" w:themeColor="text1"/>
          <w:sz w:val="26"/>
          <w:szCs w:val="26"/>
        </w:rPr>
      </w:pPr>
      <w:r>
        <w:rPr>
          <w:color w:val="000000" w:themeColor="text1"/>
          <w:sz w:val="26"/>
          <w:szCs w:val="26"/>
        </w:rPr>
        <w:t>В.о. н</w:t>
      </w:r>
      <w:r w:rsidRPr="009F2F4C">
        <w:rPr>
          <w:color w:val="000000" w:themeColor="text1"/>
          <w:sz w:val="26"/>
          <w:szCs w:val="26"/>
        </w:rPr>
        <w:t>ачальник</w:t>
      </w:r>
      <w:r>
        <w:rPr>
          <w:color w:val="000000" w:themeColor="text1"/>
          <w:sz w:val="26"/>
          <w:szCs w:val="26"/>
        </w:rPr>
        <w:t>а</w:t>
      </w:r>
      <w:r w:rsidRPr="009F2F4C">
        <w:rPr>
          <w:color w:val="000000" w:themeColor="text1"/>
          <w:sz w:val="26"/>
          <w:szCs w:val="26"/>
        </w:rPr>
        <w:t xml:space="preserve"> управління</w:t>
      </w:r>
    </w:p>
    <w:p w:rsidR="008F5EFD" w:rsidRPr="009F2F4C" w:rsidP="008F5EFD" w14:paraId="66B19B7F" w14:textId="77777777">
      <w:pPr>
        <w:widowControl w:val="0"/>
        <w:tabs>
          <w:tab w:val="left" w:pos="7065"/>
        </w:tabs>
        <w:spacing w:line="288" w:lineRule="auto"/>
        <w:rPr>
          <w:color w:val="000000" w:themeColor="text1"/>
          <w:sz w:val="26"/>
          <w:szCs w:val="26"/>
        </w:rPr>
      </w:pPr>
      <w:r w:rsidRPr="009F2F4C">
        <w:rPr>
          <w:color w:val="000000" w:themeColor="text1"/>
          <w:sz w:val="26"/>
          <w:szCs w:val="26"/>
        </w:rPr>
        <w:t xml:space="preserve">юридично-кадрової роботи       </w:t>
      </w:r>
      <w:r w:rsidRPr="009F2F4C">
        <w:rPr>
          <w:color w:val="000000" w:themeColor="text1"/>
          <w:sz w:val="25"/>
          <w:szCs w:val="25"/>
        </w:rPr>
        <w:t>__________________</w:t>
      </w:r>
      <w:r w:rsidRPr="009F2F4C">
        <w:rPr>
          <w:color w:val="000000" w:themeColor="text1"/>
          <w:sz w:val="26"/>
          <w:szCs w:val="26"/>
        </w:rPr>
        <w:t xml:space="preserve">           </w:t>
      </w:r>
      <w:r>
        <w:rPr>
          <w:color w:val="000000" w:themeColor="text1"/>
          <w:sz w:val="26"/>
          <w:szCs w:val="26"/>
        </w:rPr>
        <w:t xml:space="preserve"> Юлія ГАЛДЕЦЬКА</w:t>
      </w:r>
    </w:p>
    <w:p w:rsidR="008F5EFD" w:rsidRPr="00AC4B59" w:rsidP="008F5EFD" w14:paraId="46A736AC" w14:textId="77777777">
      <w:pPr>
        <w:widowControl w:val="0"/>
        <w:tabs>
          <w:tab w:val="left" w:pos="7065"/>
        </w:tabs>
        <w:spacing w:line="288" w:lineRule="auto"/>
        <w:jc w:val="center"/>
        <w:rPr>
          <w:color w:val="000000" w:themeColor="text1"/>
          <w:sz w:val="16"/>
          <w:szCs w:val="16"/>
        </w:rPr>
      </w:pPr>
      <w:r>
        <w:rPr>
          <w:bCs/>
        </w:rPr>
        <w:t>12.12.</w:t>
      </w:r>
      <w:r w:rsidRPr="00AC4B59">
        <w:rPr>
          <w:bCs/>
        </w:rPr>
        <w:t>2025</w:t>
      </w:r>
      <w:r w:rsidRPr="009F2F4C">
        <w:rPr>
          <w:color w:val="000000" w:themeColor="text1"/>
          <w:sz w:val="16"/>
          <w:szCs w:val="16"/>
        </w:rPr>
        <w:t xml:space="preserve"> </w:t>
      </w:r>
    </w:p>
    <w:p w:rsidR="008F5EFD" w:rsidRPr="009F2F4C" w:rsidP="008F5EFD" w14:paraId="17E92EAB" w14:textId="77777777">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8F5EFD" w:rsidP="008F5EFD" w14:paraId="67B002DA" w14:textId="77777777">
      <w:pPr>
        <w:widowControl w:val="0"/>
        <w:tabs>
          <w:tab w:val="left" w:pos="7065"/>
        </w:tabs>
        <w:spacing w:line="288" w:lineRule="auto"/>
        <w:rPr>
          <w:color w:val="000000" w:themeColor="text1"/>
          <w:sz w:val="26"/>
          <w:szCs w:val="26"/>
        </w:rPr>
      </w:pPr>
      <w:r>
        <w:rPr>
          <w:color w:val="000000" w:themeColor="text1"/>
          <w:sz w:val="26"/>
          <w:szCs w:val="26"/>
        </w:rPr>
        <w:t>Н</w:t>
      </w:r>
      <w:r w:rsidRPr="009F2F4C">
        <w:rPr>
          <w:color w:val="000000" w:themeColor="text1"/>
          <w:sz w:val="26"/>
          <w:szCs w:val="26"/>
        </w:rPr>
        <w:t xml:space="preserve">ачальник відділу закупівель </w:t>
      </w:r>
    </w:p>
    <w:p w:rsidR="008F5EFD" w:rsidRPr="00140979" w:rsidP="008F5EFD" w14:paraId="666A4FE4" w14:textId="77777777">
      <w:pPr>
        <w:widowControl w:val="0"/>
        <w:tabs>
          <w:tab w:val="left" w:pos="7065"/>
        </w:tabs>
        <w:spacing w:line="288" w:lineRule="auto"/>
        <w:rPr>
          <w:color w:val="000000" w:themeColor="text1"/>
          <w:sz w:val="26"/>
          <w:szCs w:val="26"/>
        </w:rPr>
      </w:pPr>
      <w:r w:rsidRPr="009F2F4C">
        <w:rPr>
          <w:color w:val="000000" w:themeColor="text1"/>
          <w:sz w:val="26"/>
          <w:szCs w:val="26"/>
        </w:rPr>
        <w:t xml:space="preserve">та моніторингу цін      </w:t>
      </w:r>
      <w:r>
        <w:rPr>
          <w:color w:val="000000" w:themeColor="text1"/>
          <w:sz w:val="26"/>
          <w:szCs w:val="26"/>
        </w:rPr>
        <w:t xml:space="preserve">               </w:t>
      </w:r>
      <w:r w:rsidRPr="009F2F4C">
        <w:rPr>
          <w:color w:val="000000" w:themeColor="text1"/>
          <w:sz w:val="26"/>
          <w:szCs w:val="26"/>
        </w:rPr>
        <w:t xml:space="preserve">__________________           </w:t>
      </w:r>
      <w:r>
        <w:rPr>
          <w:color w:val="000000" w:themeColor="text1"/>
          <w:sz w:val="26"/>
          <w:szCs w:val="26"/>
        </w:rPr>
        <w:t>Вікторія ГЕРГЕЛЬ</w:t>
      </w:r>
    </w:p>
    <w:p w:rsidR="008F5EFD" w:rsidRPr="00AC4B59" w:rsidP="008F5EFD" w14:paraId="1787D0D9" w14:textId="77777777">
      <w:pPr>
        <w:widowControl w:val="0"/>
        <w:tabs>
          <w:tab w:val="left" w:pos="7065"/>
        </w:tabs>
        <w:spacing w:line="288" w:lineRule="auto"/>
        <w:jc w:val="center"/>
        <w:rPr>
          <w:color w:val="000000" w:themeColor="text1"/>
          <w:sz w:val="16"/>
          <w:szCs w:val="16"/>
        </w:rPr>
      </w:pPr>
      <w:r>
        <w:rPr>
          <w:bCs/>
        </w:rPr>
        <w:t xml:space="preserve"> 12.12.</w:t>
      </w:r>
      <w:r w:rsidRPr="00AC4B59">
        <w:rPr>
          <w:bCs/>
        </w:rPr>
        <w:t>2025</w:t>
      </w:r>
    </w:p>
    <w:p w:rsidR="008F5EFD" w:rsidRPr="009F2F4C" w:rsidP="008F5EFD" w14:paraId="5063C157" w14:textId="77777777">
      <w:pPr>
        <w:widowControl w:val="0"/>
        <w:tabs>
          <w:tab w:val="left" w:pos="7065"/>
        </w:tabs>
        <w:spacing w:line="288" w:lineRule="auto"/>
        <w:jc w:val="center"/>
        <w:rPr>
          <w:color w:val="000000" w:themeColor="text1"/>
          <w:sz w:val="16"/>
          <w:szCs w:val="16"/>
        </w:rPr>
      </w:pPr>
      <w:r w:rsidRPr="009F2F4C">
        <w:rPr>
          <w:color w:val="000000" w:themeColor="text1"/>
          <w:sz w:val="16"/>
          <w:szCs w:val="16"/>
        </w:rPr>
        <w:t>(дата)</w:t>
      </w:r>
    </w:p>
    <w:p w:rsidR="008F5EFD" w:rsidRPr="009F2F4C" w:rsidP="008F5EFD" w14:paraId="1DFCFC67" w14:textId="77777777">
      <w:pPr>
        <w:tabs>
          <w:tab w:val="left" w:pos="6240"/>
        </w:tabs>
        <w:rPr>
          <w:color w:val="000000" w:themeColor="text1"/>
          <w:sz w:val="26"/>
          <w:szCs w:val="26"/>
        </w:rPr>
      </w:pPr>
    </w:p>
    <w:p w:rsidR="008F5EFD" w:rsidRPr="009F2F4C" w:rsidP="008F5EFD" w14:paraId="0D6BAE13" w14:textId="77777777">
      <w:pPr>
        <w:tabs>
          <w:tab w:val="left" w:pos="6240"/>
        </w:tabs>
        <w:rPr>
          <w:color w:val="000000" w:themeColor="text1"/>
          <w:sz w:val="26"/>
          <w:szCs w:val="26"/>
        </w:rPr>
      </w:pPr>
    </w:p>
    <w:p w:rsidR="008F5EFD" w:rsidRPr="009F2F4C" w:rsidP="008F5EFD" w14:paraId="7701BA48" w14:textId="77777777">
      <w:pPr>
        <w:tabs>
          <w:tab w:val="left" w:pos="6240"/>
        </w:tabs>
        <w:rPr>
          <w:color w:val="000000" w:themeColor="text1"/>
          <w:sz w:val="26"/>
          <w:szCs w:val="26"/>
        </w:rPr>
      </w:pPr>
    </w:p>
    <w:p w:rsidR="008F5EFD" w:rsidRPr="009F2F4C" w:rsidP="008F5EFD" w14:paraId="185462E1" w14:textId="77777777">
      <w:pPr>
        <w:tabs>
          <w:tab w:val="left" w:pos="6240"/>
        </w:tabs>
        <w:rPr>
          <w:color w:val="000000" w:themeColor="text1"/>
          <w:sz w:val="26"/>
          <w:szCs w:val="26"/>
        </w:rPr>
      </w:pPr>
    </w:p>
    <w:p w:rsidR="008F5EFD" w:rsidRPr="009F2F4C" w:rsidP="008F5EFD" w14:paraId="78621BFD" w14:textId="77777777">
      <w:pPr>
        <w:tabs>
          <w:tab w:val="left" w:pos="6240"/>
        </w:tabs>
        <w:rPr>
          <w:color w:val="000000" w:themeColor="text1"/>
          <w:sz w:val="26"/>
          <w:szCs w:val="26"/>
        </w:rPr>
      </w:pPr>
    </w:p>
    <w:p w:rsidR="008F5EFD" w:rsidRPr="009F2F4C" w:rsidP="008F5EFD" w14:paraId="66D8B956" w14:textId="77777777">
      <w:pPr>
        <w:tabs>
          <w:tab w:val="left" w:pos="6240"/>
        </w:tabs>
        <w:rPr>
          <w:color w:val="000000" w:themeColor="text1"/>
          <w:sz w:val="26"/>
          <w:szCs w:val="26"/>
        </w:rPr>
      </w:pPr>
    </w:p>
    <w:p w:rsidR="008F5EFD" w:rsidRPr="009F2F4C" w:rsidP="008F5EFD" w14:paraId="234AFEF9" w14:textId="77777777">
      <w:pPr>
        <w:tabs>
          <w:tab w:val="left" w:pos="6240"/>
        </w:tabs>
        <w:rPr>
          <w:color w:val="000000" w:themeColor="text1"/>
          <w:sz w:val="26"/>
          <w:szCs w:val="26"/>
        </w:rPr>
      </w:pPr>
    </w:p>
    <w:p w:rsidR="008F5EFD" w:rsidRPr="009F2F4C" w:rsidP="008F5EFD" w14:paraId="0F244B0F" w14:textId="77777777">
      <w:pPr>
        <w:tabs>
          <w:tab w:val="left" w:pos="6240"/>
        </w:tabs>
        <w:rPr>
          <w:color w:val="000000" w:themeColor="text1"/>
          <w:sz w:val="26"/>
          <w:szCs w:val="26"/>
        </w:rPr>
      </w:pPr>
    </w:p>
    <w:p w:rsidR="008F5EFD" w:rsidRPr="009F2F4C" w:rsidP="008F5EFD" w14:paraId="7E60458D" w14:textId="77777777">
      <w:pPr>
        <w:tabs>
          <w:tab w:val="left" w:pos="6240"/>
        </w:tabs>
        <w:rPr>
          <w:color w:val="000000" w:themeColor="text1"/>
          <w:sz w:val="26"/>
          <w:szCs w:val="26"/>
        </w:rPr>
      </w:pPr>
    </w:p>
    <w:p w:rsidR="008F5EFD" w:rsidRPr="009F2F4C" w:rsidP="008F5EFD" w14:paraId="4E5940E3" w14:textId="77777777">
      <w:pPr>
        <w:tabs>
          <w:tab w:val="left" w:pos="6240"/>
        </w:tabs>
        <w:rPr>
          <w:color w:val="000000" w:themeColor="text1"/>
          <w:sz w:val="26"/>
          <w:szCs w:val="26"/>
        </w:rPr>
      </w:pPr>
    </w:p>
    <w:p w:rsidR="008F5EFD" w:rsidRPr="009F2F4C" w:rsidP="008F5EFD" w14:paraId="511B184F" w14:textId="77777777">
      <w:pPr>
        <w:tabs>
          <w:tab w:val="left" w:pos="6240"/>
        </w:tabs>
        <w:rPr>
          <w:color w:val="000000" w:themeColor="text1"/>
          <w:sz w:val="26"/>
          <w:szCs w:val="26"/>
        </w:rPr>
      </w:pPr>
    </w:p>
    <w:p w:rsidR="008F5EFD" w:rsidRPr="009F2F4C" w:rsidP="008F5EFD" w14:paraId="1780725B" w14:textId="77777777">
      <w:pPr>
        <w:tabs>
          <w:tab w:val="left" w:pos="6240"/>
        </w:tabs>
        <w:rPr>
          <w:color w:val="000000" w:themeColor="text1"/>
          <w:sz w:val="26"/>
          <w:szCs w:val="26"/>
        </w:rPr>
      </w:pPr>
    </w:p>
    <w:p w:rsidR="008F5EFD" w:rsidRPr="009F2F4C" w:rsidP="008F5EFD" w14:paraId="35AFD6DD" w14:textId="77777777">
      <w:pPr>
        <w:tabs>
          <w:tab w:val="left" w:pos="6240"/>
        </w:tabs>
        <w:rPr>
          <w:color w:val="000000" w:themeColor="text1"/>
          <w:sz w:val="26"/>
          <w:szCs w:val="26"/>
        </w:rPr>
      </w:pPr>
    </w:p>
    <w:p w:rsidR="008F5EFD" w:rsidRPr="009F2F4C" w:rsidP="008F5EFD" w14:paraId="35D2B2E7" w14:textId="77777777">
      <w:pPr>
        <w:tabs>
          <w:tab w:val="left" w:pos="6240"/>
        </w:tabs>
        <w:rPr>
          <w:color w:val="000000" w:themeColor="text1"/>
          <w:sz w:val="26"/>
          <w:szCs w:val="26"/>
        </w:rPr>
      </w:pPr>
    </w:p>
    <w:p w:rsidR="008F5EFD" w:rsidRPr="009F2F4C" w:rsidP="008F5EFD" w14:paraId="6F2620DB" w14:textId="77777777">
      <w:pPr>
        <w:tabs>
          <w:tab w:val="left" w:pos="6240"/>
        </w:tabs>
        <w:rPr>
          <w:color w:val="000000" w:themeColor="text1"/>
          <w:sz w:val="26"/>
          <w:szCs w:val="26"/>
        </w:rPr>
      </w:pPr>
    </w:p>
    <w:p w:rsidR="008F5EFD" w:rsidRPr="009F2F4C" w:rsidP="008F5EFD" w14:paraId="24C762B4" w14:textId="77777777">
      <w:pPr>
        <w:tabs>
          <w:tab w:val="left" w:pos="6240"/>
        </w:tabs>
        <w:rPr>
          <w:color w:val="000000" w:themeColor="text1"/>
          <w:sz w:val="26"/>
          <w:szCs w:val="26"/>
        </w:rPr>
      </w:pPr>
    </w:p>
    <w:p w:rsidR="008F5EFD" w:rsidRPr="009F2F4C" w:rsidP="008F5EFD" w14:paraId="102251A9" w14:textId="77777777">
      <w:pPr>
        <w:tabs>
          <w:tab w:val="left" w:pos="6240"/>
        </w:tabs>
        <w:rPr>
          <w:color w:val="000000" w:themeColor="text1"/>
          <w:sz w:val="26"/>
          <w:szCs w:val="26"/>
        </w:rPr>
      </w:pPr>
    </w:p>
    <w:p w:rsidR="008F5EFD" w:rsidRPr="009F2F4C" w:rsidP="008F5EFD" w14:paraId="0FA371B3" w14:textId="77777777">
      <w:pPr>
        <w:tabs>
          <w:tab w:val="left" w:pos="6240"/>
        </w:tabs>
        <w:rPr>
          <w:color w:val="000000" w:themeColor="text1"/>
          <w:sz w:val="26"/>
          <w:szCs w:val="26"/>
        </w:rPr>
      </w:pPr>
    </w:p>
    <w:p w:rsidR="008F5EFD" w:rsidP="008F5EFD" w14:paraId="0C4DA770" w14:textId="77777777">
      <w:pPr>
        <w:tabs>
          <w:tab w:val="left" w:pos="6240"/>
        </w:tabs>
        <w:rPr>
          <w:color w:val="000000" w:themeColor="text1"/>
          <w:sz w:val="26"/>
          <w:szCs w:val="26"/>
        </w:rPr>
      </w:pPr>
    </w:p>
    <w:p w:rsidR="008F5EFD" w:rsidP="008F5EFD" w14:paraId="1A1D2B23" w14:textId="77777777">
      <w:pPr>
        <w:tabs>
          <w:tab w:val="left" w:pos="6240"/>
        </w:tabs>
        <w:rPr>
          <w:color w:val="000000" w:themeColor="text1"/>
          <w:sz w:val="26"/>
          <w:szCs w:val="26"/>
        </w:rPr>
      </w:pPr>
    </w:p>
    <w:p w:rsidR="008F5EFD" w:rsidP="008F5EFD" w14:paraId="6C0CA113" w14:textId="77777777">
      <w:pPr>
        <w:tabs>
          <w:tab w:val="left" w:pos="6240"/>
        </w:tabs>
        <w:rPr>
          <w:color w:val="000000" w:themeColor="text1"/>
          <w:sz w:val="26"/>
          <w:szCs w:val="26"/>
        </w:rPr>
      </w:pPr>
    </w:p>
    <w:p w:rsidR="008F5EFD" w:rsidP="008F5EFD" w14:paraId="3B8C3B0E" w14:textId="77777777">
      <w:pPr>
        <w:tabs>
          <w:tab w:val="left" w:pos="6240"/>
        </w:tabs>
        <w:rPr>
          <w:color w:val="000000" w:themeColor="text1"/>
          <w:sz w:val="26"/>
          <w:szCs w:val="26"/>
        </w:rPr>
      </w:pPr>
    </w:p>
    <w:p w:rsidR="008F5EFD" w:rsidP="008F5EFD" w14:paraId="0DC26A52" w14:textId="77777777">
      <w:pPr>
        <w:tabs>
          <w:tab w:val="left" w:pos="6240"/>
        </w:tabs>
        <w:rPr>
          <w:color w:val="000000" w:themeColor="text1"/>
          <w:sz w:val="26"/>
          <w:szCs w:val="26"/>
        </w:rPr>
      </w:pPr>
    </w:p>
    <w:p w:rsidR="008F5EFD" w:rsidP="008F5EFD" w14:paraId="76758448" w14:textId="77777777">
      <w:pPr>
        <w:tabs>
          <w:tab w:val="left" w:pos="6240"/>
        </w:tabs>
        <w:rPr>
          <w:color w:val="000000" w:themeColor="text1"/>
          <w:sz w:val="26"/>
          <w:szCs w:val="26"/>
        </w:rPr>
      </w:pPr>
    </w:p>
    <w:p w:rsidR="008F5EFD" w:rsidP="008F5EFD" w14:paraId="1560BCB7" w14:textId="77777777">
      <w:pPr>
        <w:tabs>
          <w:tab w:val="left" w:pos="6240"/>
        </w:tabs>
        <w:rPr>
          <w:color w:val="000000" w:themeColor="text1"/>
          <w:sz w:val="26"/>
          <w:szCs w:val="26"/>
        </w:rPr>
      </w:pPr>
    </w:p>
    <w:p w:rsidR="008F5EFD" w:rsidP="008F5EFD" w14:paraId="3B346404" w14:textId="77777777">
      <w:pPr>
        <w:tabs>
          <w:tab w:val="left" w:pos="6240"/>
        </w:tabs>
        <w:rPr>
          <w:color w:val="000000" w:themeColor="text1"/>
          <w:sz w:val="26"/>
          <w:szCs w:val="26"/>
        </w:rPr>
      </w:pPr>
    </w:p>
    <w:p w:rsidR="008F5EFD" w:rsidP="008F5EFD" w14:paraId="63EDB562" w14:textId="77777777">
      <w:pPr>
        <w:tabs>
          <w:tab w:val="left" w:pos="6240"/>
        </w:tabs>
        <w:rPr>
          <w:color w:val="000000" w:themeColor="text1"/>
          <w:sz w:val="26"/>
          <w:szCs w:val="26"/>
        </w:rPr>
      </w:pPr>
    </w:p>
    <w:p w:rsidR="008F5EFD" w:rsidP="008F5EFD" w14:paraId="315458D4" w14:textId="77777777">
      <w:pPr>
        <w:tabs>
          <w:tab w:val="left" w:pos="6240"/>
        </w:tabs>
        <w:rPr>
          <w:color w:val="000000" w:themeColor="text1"/>
          <w:sz w:val="26"/>
          <w:szCs w:val="26"/>
        </w:rPr>
      </w:pPr>
    </w:p>
    <w:p w:rsidR="008F5EFD" w:rsidP="008F5EFD" w14:paraId="0BE089E5" w14:textId="77777777">
      <w:pPr>
        <w:tabs>
          <w:tab w:val="left" w:pos="6240"/>
        </w:tabs>
        <w:rPr>
          <w:color w:val="000000" w:themeColor="text1"/>
          <w:sz w:val="26"/>
          <w:szCs w:val="26"/>
        </w:rPr>
      </w:pPr>
    </w:p>
    <w:p w:rsidR="008F5EFD" w:rsidP="008F5EFD" w14:paraId="4016D79B" w14:textId="77777777">
      <w:pPr>
        <w:tabs>
          <w:tab w:val="left" w:pos="6240"/>
        </w:tabs>
        <w:rPr>
          <w:color w:val="000000" w:themeColor="text1"/>
          <w:sz w:val="26"/>
          <w:szCs w:val="26"/>
        </w:rPr>
      </w:pPr>
    </w:p>
    <w:p w:rsidR="008F5EFD" w:rsidP="008F5EFD" w14:paraId="475A1EBD" w14:textId="77777777">
      <w:pPr>
        <w:tabs>
          <w:tab w:val="left" w:pos="6240"/>
        </w:tabs>
        <w:rPr>
          <w:color w:val="000000" w:themeColor="text1"/>
          <w:sz w:val="26"/>
          <w:szCs w:val="26"/>
        </w:rPr>
      </w:pPr>
    </w:p>
    <w:p w:rsidR="008F5EFD" w:rsidP="008F5EFD" w14:paraId="675A12CC" w14:textId="77777777">
      <w:pPr>
        <w:tabs>
          <w:tab w:val="left" w:pos="6240"/>
        </w:tabs>
        <w:rPr>
          <w:color w:val="000000" w:themeColor="text1"/>
          <w:sz w:val="26"/>
          <w:szCs w:val="26"/>
        </w:rPr>
      </w:pPr>
    </w:p>
    <w:p w:rsidR="008F5EFD" w:rsidP="008F5EFD" w14:paraId="059009A9" w14:textId="77777777">
      <w:pPr>
        <w:tabs>
          <w:tab w:val="left" w:pos="6240"/>
        </w:tabs>
        <w:rPr>
          <w:color w:val="000000" w:themeColor="text1"/>
          <w:sz w:val="26"/>
          <w:szCs w:val="26"/>
        </w:rPr>
      </w:pPr>
    </w:p>
    <w:p w:rsidR="008F5EFD" w:rsidRPr="009F2F4C" w:rsidP="008F5EFD" w14:paraId="01CF3AF1" w14:textId="77777777">
      <w:pPr>
        <w:tabs>
          <w:tab w:val="left" w:pos="6240"/>
        </w:tabs>
        <w:rPr>
          <w:color w:val="000000" w:themeColor="text1"/>
          <w:sz w:val="26"/>
          <w:szCs w:val="26"/>
        </w:rPr>
      </w:pPr>
    </w:p>
    <w:p w:rsidR="008F5EFD" w:rsidRPr="009F2F4C" w:rsidP="008F5EFD" w14:paraId="0614D8EA" w14:textId="77777777">
      <w:pPr>
        <w:tabs>
          <w:tab w:val="left" w:pos="6240"/>
        </w:tabs>
        <w:rPr>
          <w:color w:val="000000" w:themeColor="text1"/>
          <w:sz w:val="26"/>
          <w:szCs w:val="26"/>
        </w:rPr>
      </w:pPr>
    </w:p>
    <w:p w:rsidR="008F5EFD" w:rsidRPr="007D40A4" w:rsidP="008F5EFD" w14:paraId="68D246AD" w14:textId="354A6104">
      <w:pPr>
        <w:tabs>
          <w:tab w:val="left" w:pos="6240"/>
        </w:tabs>
        <w:rPr>
          <w:color w:val="000000" w:themeColor="text1"/>
          <w:sz w:val="22"/>
          <w:szCs w:val="22"/>
        </w:rPr>
      </w:pPr>
      <w:r w:rsidRPr="007D40A4">
        <w:rPr>
          <w:color w:val="000000" w:themeColor="text1"/>
          <w:sz w:val="22"/>
          <w:szCs w:val="22"/>
        </w:rPr>
        <w:t xml:space="preserve">                                                                                     </w:t>
      </w:r>
      <w:r>
        <w:rPr>
          <w:color w:val="000000" w:themeColor="text1"/>
          <w:sz w:val="22"/>
          <w:szCs w:val="22"/>
        </w:rPr>
        <w:t xml:space="preserve">              </w:t>
      </w:r>
      <w:r w:rsidRPr="007D40A4">
        <w:rPr>
          <w:color w:val="000000" w:themeColor="text1"/>
          <w:sz w:val="22"/>
          <w:szCs w:val="22"/>
        </w:rPr>
        <w:t xml:space="preserve">Додаток </w:t>
      </w:r>
    </w:p>
    <w:p w:rsidR="008F5EFD" w:rsidRPr="007D40A4" w:rsidP="008F5EFD" w14:paraId="65EE381F" w14:textId="77777777">
      <w:pPr>
        <w:tabs>
          <w:tab w:val="left" w:pos="6240"/>
        </w:tabs>
        <w:jc w:val="center"/>
        <w:rPr>
          <w:color w:val="000000" w:themeColor="text1"/>
          <w:sz w:val="22"/>
          <w:szCs w:val="22"/>
        </w:rPr>
      </w:pPr>
      <w:r w:rsidRPr="007D40A4">
        <w:rPr>
          <w:color w:val="000000" w:themeColor="text1"/>
          <w:sz w:val="22"/>
          <w:szCs w:val="22"/>
        </w:rPr>
        <w:t xml:space="preserve">                                                                           до рішення виконавчого комітету</w:t>
      </w:r>
    </w:p>
    <w:p w:rsidR="008F5EFD" w:rsidRPr="007D40A4" w:rsidP="008F5EFD" w14:paraId="7EEBF3A5" w14:textId="77777777">
      <w:pPr>
        <w:tabs>
          <w:tab w:val="left" w:pos="6240"/>
        </w:tabs>
        <w:jc w:val="center"/>
        <w:rPr>
          <w:color w:val="000000" w:themeColor="text1"/>
          <w:sz w:val="22"/>
          <w:szCs w:val="22"/>
        </w:rPr>
      </w:pPr>
      <w:r w:rsidRPr="007D40A4">
        <w:rPr>
          <w:color w:val="000000" w:themeColor="text1"/>
          <w:sz w:val="22"/>
          <w:szCs w:val="22"/>
        </w:rPr>
        <w:t xml:space="preserve">                                                           Бучанської міської ради</w:t>
      </w:r>
    </w:p>
    <w:p w:rsidR="008F5EFD" w:rsidRPr="002C2000" w:rsidP="008F5EFD" w14:paraId="3CEF00D8" w14:textId="2F928D6C">
      <w:pPr>
        <w:tabs>
          <w:tab w:val="left" w:pos="5540"/>
        </w:tabs>
        <w:rPr>
          <w:bCs/>
          <w:color w:val="000000" w:themeColor="text1"/>
          <w:sz w:val="22"/>
          <w:szCs w:val="22"/>
        </w:rPr>
      </w:pPr>
      <w:r>
        <w:rPr>
          <w:color w:val="000000" w:themeColor="text1"/>
          <w:sz w:val="22"/>
          <w:szCs w:val="22"/>
        </w:rPr>
        <w:t xml:space="preserve">                                                                                                   </w:t>
      </w:r>
      <w:r w:rsidRPr="002C2000">
        <w:rPr>
          <w:bCs/>
          <w:color w:val="000000"/>
          <w:sz w:val="22"/>
          <w:szCs w:val="22"/>
        </w:rPr>
        <w:t>№</w:t>
      </w:r>
      <w:r w:rsidR="002D1233">
        <w:rPr>
          <w:bCs/>
          <w:color w:val="000000"/>
          <w:sz w:val="22"/>
          <w:szCs w:val="22"/>
        </w:rPr>
        <w:t xml:space="preserve"> 2625 </w:t>
      </w:r>
      <w:r w:rsidRPr="002C2000">
        <w:rPr>
          <w:bCs/>
          <w:color w:val="000000"/>
          <w:sz w:val="22"/>
          <w:szCs w:val="22"/>
        </w:rPr>
        <w:t>від 12.12.2025р</w:t>
      </w:r>
      <w:r w:rsidRPr="002C2000">
        <w:rPr>
          <w:bCs/>
          <w:color w:val="000000" w:themeColor="text1"/>
          <w:sz w:val="22"/>
          <w:szCs w:val="22"/>
        </w:rPr>
        <w:t xml:space="preserve">                               </w:t>
      </w:r>
    </w:p>
    <w:p w:rsidR="008F5EFD" w:rsidRPr="007D40A4" w:rsidP="008F5EFD" w14:paraId="38003AB5" w14:textId="77777777">
      <w:pPr>
        <w:widowControl w:val="0"/>
        <w:tabs>
          <w:tab w:val="left" w:pos="7065"/>
        </w:tabs>
        <w:spacing w:line="288" w:lineRule="auto"/>
        <w:jc w:val="center"/>
        <w:rPr>
          <w:color w:val="000000" w:themeColor="text1"/>
          <w:sz w:val="22"/>
          <w:szCs w:val="22"/>
        </w:rPr>
      </w:pPr>
    </w:p>
    <w:p w:rsidR="008F5EFD" w:rsidRPr="007D40A4" w:rsidP="008F5EFD" w14:paraId="7BD8FC3B" w14:textId="77777777">
      <w:pPr>
        <w:ind w:left="4962"/>
        <w:rPr>
          <w:i/>
          <w:color w:val="000000" w:themeColor="text1"/>
          <w:sz w:val="22"/>
          <w:szCs w:val="22"/>
        </w:rPr>
      </w:pPr>
    </w:p>
    <w:p w:rsidR="008F5EFD" w:rsidRPr="007D40A4" w:rsidP="008F5EFD" w14:paraId="4E515267" w14:textId="77777777">
      <w:pPr>
        <w:jc w:val="center"/>
        <w:rPr>
          <w:sz w:val="22"/>
          <w:szCs w:val="22"/>
        </w:rPr>
      </w:pPr>
      <w:r w:rsidRPr="007D40A4">
        <w:rPr>
          <w:b/>
          <w:color w:val="000000"/>
          <w:sz w:val="22"/>
          <w:szCs w:val="22"/>
        </w:rPr>
        <w:t>ОБҐРУНТУВАННЯ ПІДСТАВИ</w:t>
      </w:r>
    </w:p>
    <w:p w:rsidR="008F5EFD" w:rsidRPr="007D40A4" w:rsidP="008F5EFD" w14:paraId="20D313B5" w14:textId="77777777">
      <w:pPr>
        <w:jc w:val="center"/>
        <w:rPr>
          <w:b/>
          <w:sz w:val="22"/>
          <w:szCs w:val="22"/>
        </w:rPr>
      </w:pPr>
      <w:r w:rsidRPr="007D40A4">
        <w:rPr>
          <w:color w:val="000000"/>
          <w:sz w:val="22"/>
          <w:szCs w:val="22"/>
        </w:rPr>
        <w:t xml:space="preserve">для здійснення закупівлі </w:t>
      </w:r>
      <w:r w:rsidRPr="007D40A4">
        <w:rPr>
          <w:b/>
          <w:color w:val="000000"/>
          <w:sz w:val="22"/>
          <w:szCs w:val="22"/>
        </w:rPr>
        <w:t xml:space="preserve">згідно з підпунктом </w:t>
      </w:r>
      <w:r w:rsidRPr="007D40A4">
        <w:rPr>
          <w:b/>
          <w:sz w:val="22"/>
          <w:szCs w:val="22"/>
        </w:rPr>
        <w:t>8</w:t>
      </w:r>
      <w:r w:rsidRPr="007D40A4">
        <w:rPr>
          <w:b/>
          <w:color w:val="000000"/>
          <w:sz w:val="22"/>
          <w:szCs w:val="22"/>
        </w:rPr>
        <w:t xml:space="preserve"> пункту 13 Особливостей</w:t>
      </w:r>
      <w:r w:rsidRPr="007D40A4">
        <w:rPr>
          <w:color w:val="000000"/>
          <w:sz w:val="22"/>
          <w:szCs w:val="22"/>
        </w:rPr>
        <w:t xml:space="preserve">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8F5EFD" w:rsidRPr="007D40A4" w:rsidP="008F5EFD" w14:paraId="5CA7DBDF" w14:textId="77777777">
      <w:pPr>
        <w:rPr>
          <w:b/>
          <w:sz w:val="22"/>
          <w:szCs w:val="22"/>
        </w:rPr>
      </w:pPr>
    </w:p>
    <w:p w:rsidR="008F5EFD" w:rsidRPr="007D40A4" w:rsidP="008F5EFD" w14:paraId="2EAAE10A" w14:textId="77777777">
      <w:pPr>
        <w:rPr>
          <w:b/>
          <w:sz w:val="22"/>
          <w:szCs w:val="22"/>
        </w:rPr>
      </w:pPr>
      <w:r w:rsidRPr="007D40A4">
        <w:rPr>
          <w:b/>
          <w:sz w:val="22"/>
          <w:szCs w:val="22"/>
        </w:rPr>
        <w:t xml:space="preserve">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p>
    <w:p w:rsidR="008F5EFD" w:rsidRPr="007D40A4" w:rsidP="008F5EFD" w14:paraId="6C880D1A" w14:textId="77777777">
      <w:pPr>
        <w:rPr>
          <w:bCs/>
          <w:iCs/>
          <w:color w:val="000000"/>
          <w:sz w:val="22"/>
          <w:szCs w:val="22"/>
        </w:rPr>
      </w:pPr>
      <w:r w:rsidRPr="007D40A4">
        <w:rPr>
          <w:bCs/>
          <w:iCs/>
          <w:color w:val="000000"/>
          <w:sz w:val="22"/>
          <w:szCs w:val="22"/>
        </w:rPr>
        <w:t>1.1. найменування замовника: Бучанська міська рада</w:t>
      </w:r>
    </w:p>
    <w:p w:rsidR="008F5EFD" w:rsidRPr="007D40A4" w:rsidP="008F5EFD" w14:paraId="3A6BA1CC" w14:textId="77777777">
      <w:pPr>
        <w:rPr>
          <w:bCs/>
          <w:iCs/>
          <w:color w:val="000000"/>
          <w:sz w:val="22"/>
          <w:szCs w:val="22"/>
        </w:rPr>
      </w:pPr>
      <w:r w:rsidRPr="007D40A4">
        <w:rPr>
          <w:bCs/>
          <w:iCs/>
          <w:color w:val="000000"/>
          <w:sz w:val="22"/>
          <w:szCs w:val="22"/>
        </w:rPr>
        <w:t xml:space="preserve">1.2. місцезнаходження замовника: Україна, 08292, Київська область, Бучанський район, м. Буча, вул. Енергетиків, 12, </w:t>
      </w:r>
    </w:p>
    <w:p w:rsidR="008F5EFD" w:rsidRPr="007D40A4" w:rsidP="008F5EFD" w14:paraId="4E2AD29F" w14:textId="77777777">
      <w:pPr>
        <w:rPr>
          <w:bCs/>
          <w:iCs/>
          <w:color w:val="000000"/>
          <w:sz w:val="22"/>
          <w:szCs w:val="22"/>
        </w:rPr>
      </w:pPr>
      <w:r w:rsidRPr="007D40A4">
        <w:rPr>
          <w:bCs/>
          <w:iCs/>
          <w:color w:val="000000"/>
          <w:sz w:val="22"/>
          <w:szCs w:val="22"/>
        </w:rPr>
        <w:t>1.3. ідентифікаційний код замовника : 04360586</w:t>
      </w:r>
    </w:p>
    <w:p w:rsidR="008F5EFD" w:rsidRPr="007D40A4" w:rsidP="008F5EFD" w14:paraId="5BDEEA7D" w14:textId="77777777">
      <w:pPr>
        <w:rPr>
          <w:bCs/>
          <w:iCs/>
          <w:color w:val="000000"/>
          <w:sz w:val="22"/>
          <w:szCs w:val="22"/>
        </w:rPr>
      </w:pPr>
      <w:r w:rsidRPr="007D40A4">
        <w:rPr>
          <w:bCs/>
          <w:iCs/>
          <w:color w:val="000000"/>
          <w:sz w:val="22"/>
          <w:szCs w:val="22"/>
        </w:rPr>
        <w:t>1.4. категорія: орган місцевого самоврядування</w:t>
      </w:r>
    </w:p>
    <w:p w:rsidR="008F5EFD" w:rsidRPr="007D40A4" w:rsidP="008F5EFD" w14:paraId="11D69741" w14:textId="77777777">
      <w:pPr>
        <w:spacing w:before="280" w:after="280"/>
        <w:jc w:val="both"/>
        <w:rPr>
          <w:sz w:val="22"/>
          <w:szCs w:val="22"/>
        </w:rPr>
      </w:pPr>
      <w:r w:rsidRPr="007D40A4">
        <w:rPr>
          <w:b/>
          <w:color w:val="000000"/>
          <w:sz w:val="22"/>
          <w:szCs w:val="22"/>
        </w:rPr>
        <w:t>Назва предмета закупівлі із зазначенням коду за Єдиним закупівельним словником:</w:t>
      </w:r>
      <w:r w:rsidRPr="007D40A4">
        <w:rPr>
          <w:sz w:val="22"/>
          <w:szCs w:val="22"/>
        </w:rPr>
        <w:t xml:space="preserve"> </w:t>
      </w:r>
      <w:r w:rsidRPr="00C73688">
        <w:rPr>
          <w:sz w:val="22"/>
          <w:szCs w:val="22"/>
        </w:rPr>
        <w:t>Капітальний ремонт багатоквартирного житлового будинку по вул. Яблунська, 203</w:t>
      </w:r>
      <w:r>
        <w:rPr>
          <w:sz w:val="22"/>
          <w:szCs w:val="22"/>
        </w:rPr>
        <w:t>б</w:t>
      </w:r>
      <w:r w:rsidRPr="00C73688">
        <w:rPr>
          <w:sz w:val="22"/>
          <w:szCs w:val="22"/>
        </w:rPr>
        <w:t xml:space="preserve"> у м. Буча, Бучанського району, Київської області - заходи з усунення аварій в багатоквартирному житловому фонді (Коригування2) за кодом ДК 021:2015 45450000-6 Інші завершальні будівельні роботи</w:t>
      </w:r>
    </w:p>
    <w:p w:rsidR="008F5EFD" w:rsidRPr="007D40A4" w:rsidP="008F5EFD" w14:paraId="707543EB" w14:textId="77777777">
      <w:pPr>
        <w:jc w:val="both"/>
        <w:rPr>
          <w:sz w:val="22"/>
          <w:szCs w:val="22"/>
        </w:rPr>
      </w:pPr>
      <w:r w:rsidRPr="007D40A4">
        <w:rPr>
          <w:b/>
          <w:sz w:val="22"/>
          <w:szCs w:val="22"/>
        </w:rPr>
        <w:t>Розмір бюджетного призначення:</w:t>
      </w:r>
      <w:r w:rsidRPr="007D40A4">
        <w:rPr>
          <w:sz w:val="22"/>
          <w:szCs w:val="22"/>
        </w:rPr>
        <w:t xml:space="preserve"> </w:t>
      </w:r>
      <w:r w:rsidRPr="00FD5B8D">
        <w:rPr>
          <w:sz w:val="22"/>
          <w:szCs w:val="22"/>
        </w:rPr>
        <w:t>4 405 547,02</w:t>
      </w:r>
      <w:r>
        <w:rPr>
          <w:sz w:val="22"/>
          <w:szCs w:val="22"/>
        </w:rPr>
        <w:t xml:space="preserve"> грн (</w:t>
      </w:r>
      <w:r w:rsidRPr="00FD5B8D">
        <w:rPr>
          <w:sz w:val="22"/>
          <w:szCs w:val="22"/>
        </w:rPr>
        <w:t>чотири мільйони чотириста п'ять тисяч п'ятсот сорок сім гривень 02 копійки, у т.ч. ПДВ (20%) 734 257.84 грн</w:t>
      </w:r>
      <w:r>
        <w:rPr>
          <w:sz w:val="22"/>
          <w:szCs w:val="22"/>
        </w:rPr>
        <w:t xml:space="preserve">) </w:t>
      </w:r>
      <w:r w:rsidRPr="002220FA">
        <w:rPr>
          <w:sz w:val="22"/>
          <w:szCs w:val="22"/>
        </w:rPr>
        <w:t xml:space="preserve">відповідно </w:t>
      </w:r>
      <w:r>
        <w:rPr>
          <w:sz w:val="22"/>
          <w:szCs w:val="22"/>
        </w:rPr>
        <w:t xml:space="preserve">до </w:t>
      </w:r>
      <w:r w:rsidRPr="002220FA">
        <w:rPr>
          <w:sz w:val="22"/>
          <w:szCs w:val="22"/>
        </w:rPr>
        <w:t>рішення 68 сесії Бучанської міської ради VШ скликання  від 24.12.2024р. № 6132 – 68 –VШ «Про  місцевий бюджет Бучанської міської  територіальної громади на 2025 рік</w:t>
      </w:r>
    </w:p>
    <w:p w:rsidR="008F5EFD" w:rsidRPr="007D40A4" w:rsidP="008F5EFD" w14:paraId="5DBB8E1F" w14:textId="77777777">
      <w:pPr>
        <w:jc w:val="both"/>
        <w:rPr>
          <w:b/>
          <w:bCs/>
          <w:color w:val="000000"/>
          <w:sz w:val="22"/>
          <w:szCs w:val="22"/>
          <w:lang w:eastAsia="en-GB"/>
        </w:rPr>
      </w:pPr>
    </w:p>
    <w:p w:rsidR="008F5EFD" w:rsidRPr="007D40A4" w:rsidP="008F5EFD" w14:paraId="7F482FEC" w14:textId="77777777">
      <w:pPr>
        <w:jc w:val="both"/>
        <w:rPr>
          <w:iCs/>
          <w:sz w:val="22"/>
          <w:szCs w:val="22"/>
        </w:rPr>
      </w:pPr>
      <w:bookmarkStart w:id="4" w:name="_heading=h.gjdgxs" w:colFirst="0" w:colLast="0"/>
      <w:bookmarkEnd w:id="4"/>
      <w:r w:rsidRPr="007D40A4">
        <w:rPr>
          <w:b/>
          <w:color w:val="000000"/>
          <w:sz w:val="22"/>
          <w:szCs w:val="22"/>
        </w:rPr>
        <w:t>Підстави для здійснення закупівлі:</w:t>
      </w:r>
      <w:r w:rsidRPr="007D40A4">
        <w:rPr>
          <w:b/>
          <w:sz w:val="22"/>
          <w:szCs w:val="22"/>
        </w:rPr>
        <w:t xml:space="preserve"> </w:t>
      </w:r>
      <w:bookmarkStart w:id="5" w:name="_Hlk196466495"/>
      <w:r w:rsidRPr="007D40A4">
        <w:rPr>
          <w:iCs/>
          <w:sz w:val="22"/>
          <w:szCs w:val="22"/>
        </w:rPr>
        <w:t>відповідно до підпункту 8 пункту 13 Особливостей</w:t>
      </w:r>
      <w:r w:rsidRPr="007D40A4">
        <w:rPr>
          <w:b/>
          <w:iCs/>
          <w:color w:val="323232"/>
          <w:sz w:val="22"/>
          <w:szCs w:val="22"/>
        </w:rPr>
        <w:t xml:space="preserve"> </w:t>
      </w:r>
      <w:r w:rsidRPr="007D40A4">
        <w:rPr>
          <w:iCs/>
          <w:sz w:val="22"/>
          <w:szCs w:val="22"/>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bookmarkEnd w:id="5"/>
    <w:p w:rsidR="008F5EFD" w:rsidRPr="007D40A4" w:rsidP="008F5EFD" w14:paraId="0F6369D2" w14:textId="77777777">
      <w:pPr>
        <w:spacing w:before="240" w:line="276" w:lineRule="auto"/>
        <w:jc w:val="both"/>
        <w:rPr>
          <w:sz w:val="22"/>
          <w:szCs w:val="22"/>
        </w:rPr>
      </w:pPr>
      <w:r w:rsidRPr="007D40A4">
        <w:rPr>
          <w:b/>
          <w:sz w:val="22"/>
          <w:szCs w:val="22"/>
        </w:rPr>
        <w:t>Обґрунтування підстави для здійснення закупівлі:</w:t>
      </w:r>
      <w:r w:rsidRPr="007D40A4">
        <w:rPr>
          <w:i/>
          <w:color w:val="000000"/>
          <w:sz w:val="22"/>
          <w:szCs w:val="22"/>
        </w:rPr>
        <w:t> </w:t>
      </w:r>
    </w:p>
    <w:p w:rsidR="008F5EFD" w:rsidRPr="007D40A4" w:rsidP="008F5EFD" w14:paraId="73DF6524"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8F5EFD" w:rsidRPr="007D40A4" w:rsidP="008F5EFD" w14:paraId="5C381DB2" w14:textId="77777777">
      <w:pPr>
        <w:ind w:firstLine="709"/>
        <w:jc w:val="both"/>
        <w:rPr>
          <w:iCs/>
          <w:sz w:val="22"/>
          <w:szCs w:val="22"/>
        </w:rPr>
      </w:pPr>
      <w:r w:rsidRPr="007D40A4">
        <w:rPr>
          <w:iCs/>
          <w:sz w:val="22"/>
          <w:szCs w:val="22"/>
        </w:rPr>
        <w:t xml:space="preserve">Указом Президента України від 24.02.2022 № 64 (зі змінами) термін дії воєнного стану встановлено до 03.02.2026 </w:t>
      </w:r>
    </w:p>
    <w:p w:rsidR="008F5EFD" w:rsidRPr="007D40A4" w:rsidP="008F5EFD" w14:paraId="6FD82D2C"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Статтею 4 Указу № 64 Кабінету Міністрів України постановлено невідкладно:</w:t>
      </w:r>
    </w:p>
    <w:p w:rsidR="008F5EFD" w:rsidRPr="007D40A4" w:rsidP="008F5EFD" w14:paraId="5349E652"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1) ввести в дію план запровадження та забезпечення заходів правового режиму воєнного стану в Україні;</w:t>
      </w:r>
    </w:p>
    <w:p w:rsidR="008F5EFD" w:rsidRPr="007D40A4" w:rsidP="008F5EFD" w14:paraId="5515C303"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2) забезпечити фінансування та вжити в межах повноважень інших заходів, пов</w:t>
      </w:r>
      <w:r w:rsidRPr="007D40A4">
        <w:rPr>
          <w:sz w:val="22"/>
          <w:szCs w:val="22"/>
        </w:rPr>
        <w:t>’</w:t>
      </w:r>
      <w:r w:rsidRPr="007D40A4">
        <w:rPr>
          <w:color w:val="000000"/>
          <w:sz w:val="22"/>
          <w:szCs w:val="22"/>
        </w:rPr>
        <w:t>язаних із запровадженням правового режиму воєнного стану на території України.</w:t>
      </w:r>
    </w:p>
    <w:p w:rsidR="008F5EFD" w:rsidRPr="007D40A4" w:rsidP="008F5EFD" w14:paraId="3EE72128"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Стаття 12</w:t>
      </w:r>
      <w:r w:rsidRPr="007D40A4">
        <w:rPr>
          <w:color w:val="000000"/>
          <w:sz w:val="22"/>
          <w:szCs w:val="22"/>
          <w:vertAlign w:val="superscript"/>
        </w:rPr>
        <w:t>1</w:t>
      </w:r>
      <w:r w:rsidRPr="007D40A4">
        <w:rPr>
          <w:color w:val="000000"/>
          <w:sz w:val="22"/>
          <w:szCs w:val="22"/>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8F5EFD" w:rsidRPr="007D40A4" w:rsidP="008F5EFD" w14:paraId="43EFD7EB"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1) працює відповідно до Регламенту Кабінету Міністрів України в умовах воєнного стану;</w:t>
      </w:r>
    </w:p>
    <w:p w:rsidR="008F5EFD" w:rsidRPr="007D40A4" w:rsidP="008F5EFD" w14:paraId="633B2AC9" w14:textId="77777777">
      <w:pPr>
        <w:pBdr>
          <w:top w:val="nil"/>
          <w:left w:val="nil"/>
          <w:bottom w:val="nil"/>
          <w:right w:val="nil"/>
          <w:between w:val="nil"/>
        </w:pBdr>
        <w:shd w:val="clear" w:color="auto" w:fill="FFFFFF"/>
        <w:ind w:firstLine="709"/>
        <w:jc w:val="both"/>
        <w:rPr>
          <w:color w:val="000000"/>
          <w:sz w:val="22"/>
          <w:szCs w:val="22"/>
        </w:rPr>
      </w:pPr>
      <w:r w:rsidRPr="007D40A4">
        <w:rPr>
          <w:color w:val="000000"/>
          <w:sz w:val="22"/>
          <w:szCs w:val="22"/>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8F5EFD" w:rsidRPr="007D40A4" w:rsidP="008F5EFD" w14:paraId="6FE547BE" w14:textId="77777777">
      <w:pPr>
        <w:pBdr>
          <w:top w:val="nil"/>
          <w:left w:val="nil"/>
          <w:bottom w:val="nil"/>
          <w:right w:val="nil"/>
          <w:between w:val="nil"/>
        </w:pBdr>
        <w:shd w:val="clear" w:color="auto" w:fill="FFFFFF"/>
        <w:ind w:firstLine="709"/>
        <w:jc w:val="both"/>
        <w:rPr>
          <w:color w:val="000000"/>
          <w:sz w:val="22"/>
          <w:szCs w:val="22"/>
        </w:rPr>
      </w:pPr>
      <w:r w:rsidRPr="007D40A4">
        <w:rPr>
          <w:sz w:val="22"/>
          <w:szCs w:val="22"/>
        </w:rPr>
        <w:t>Згідно з с</w:t>
      </w:r>
      <w:r w:rsidRPr="007D40A4">
        <w:rPr>
          <w:color w:val="000000"/>
          <w:sz w:val="22"/>
          <w:szCs w:val="22"/>
        </w:rPr>
        <w:t xml:space="preserve">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w:t>
      </w:r>
      <w:r w:rsidRPr="007D40A4">
        <w:rPr>
          <w:color w:val="000000"/>
          <w:sz w:val="22"/>
          <w:szCs w:val="22"/>
        </w:rPr>
        <w:t>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8F5EFD" w:rsidRPr="007D40A4" w:rsidP="008F5EFD" w14:paraId="49FE4559" w14:textId="77777777">
      <w:pPr>
        <w:shd w:val="clear" w:color="auto" w:fill="FFFFFF"/>
        <w:ind w:firstLine="709"/>
        <w:jc w:val="both"/>
        <w:rPr>
          <w:color w:val="000000"/>
          <w:sz w:val="22"/>
          <w:szCs w:val="22"/>
        </w:rPr>
      </w:pPr>
      <w:r w:rsidRPr="007D40A4">
        <w:rPr>
          <w:sz w:val="22"/>
          <w:szCs w:val="22"/>
        </w:rPr>
        <w:t xml:space="preserve">З метою невідкладного забезпечення заходів правового режиму воєнного стану, до яких у тому числі входить здійснення публічних закупівель, частиною 3-7 розділу Х «Прикінцеві та перехідні положення» Закону встановлено, що на період дії правового режиму воєнного стану в Україні, введеного Указом Президента України "Про введення воєнного стану в Україні" від 24 лютого 2022 року </w:t>
      </w:r>
      <w:hyperlink r:id="rId5">
        <w:r w:rsidRPr="007D40A4">
          <w:rPr>
            <w:sz w:val="22"/>
            <w:szCs w:val="22"/>
          </w:rPr>
          <w:t>№ 64/2022</w:t>
        </w:r>
      </w:hyperlink>
      <w:r w:rsidRPr="007D40A4">
        <w:rPr>
          <w:sz w:val="22"/>
          <w:szCs w:val="22"/>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6">
        <w:r w:rsidRPr="007D40A4">
          <w:rPr>
            <w:sz w:val="22"/>
            <w:szCs w:val="22"/>
          </w:rPr>
          <w:t>№ 2102-IX</w:t>
        </w:r>
      </w:hyperlink>
      <w:r w:rsidRPr="007D40A4">
        <w:rPr>
          <w:sz w:val="22"/>
          <w:szCs w:val="22"/>
        </w:rPr>
        <w:t xml:space="preserve">, та протягом 90 днів з дня його припинення або скасування особливості здійснення закупівель товарів, робіт та послуг для замовників, передбачених цим Законом (далі - Особливості), визначаються Кабінетом Міністрів України із забезпеченням захищеності таких замовників від воєнних загроз та з дотриманням вимог, встановлених </w:t>
      </w:r>
      <w:hyperlink r:id="rId7" w:anchor="n2284">
        <w:r w:rsidRPr="007D40A4">
          <w:rPr>
            <w:sz w:val="22"/>
            <w:szCs w:val="22"/>
          </w:rPr>
          <w:t>пунктом 3-8</w:t>
        </w:r>
      </w:hyperlink>
      <w:r w:rsidRPr="007D40A4">
        <w:rPr>
          <w:sz w:val="22"/>
          <w:szCs w:val="22"/>
        </w:rPr>
        <w:t xml:space="preserve"> цього розділу.</w:t>
      </w:r>
    </w:p>
    <w:p w:rsidR="008F5EFD" w:rsidRPr="007D40A4" w:rsidP="008F5EFD" w14:paraId="3AB754F4" w14:textId="77777777">
      <w:pPr>
        <w:pBdr>
          <w:top w:val="nil"/>
          <w:left w:val="nil"/>
          <w:bottom w:val="nil"/>
          <w:right w:val="nil"/>
          <w:between w:val="nil"/>
        </w:pBdr>
        <w:shd w:val="clear" w:color="auto" w:fill="FFFFFF"/>
        <w:ind w:firstLine="709"/>
        <w:jc w:val="both"/>
        <w:rPr>
          <w:b/>
          <w:i/>
          <w:color w:val="000000"/>
          <w:sz w:val="22"/>
          <w:szCs w:val="22"/>
        </w:rPr>
      </w:pPr>
      <w:r w:rsidRPr="007D40A4">
        <w:rPr>
          <w:color w:val="000000"/>
          <w:sz w:val="22"/>
          <w:szCs w:val="22"/>
        </w:rPr>
        <w:t xml:space="preserve">На виконання </w:t>
      </w:r>
      <w:r w:rsidRPr="007D40A4">
        <w:rPr>
          <w:sz w:val="22"/>
          <w:szCs w:val="22"/>
        </w:rPr>
        <w:t>ціє</w:t>
      </w:r>
      <w:r w:rsidRPr="007D40A4">
        <w:rPr>
          <w:color w:val="000000"/>
          <w:sz w:val="22"/>
          <w:szCs w:val="22"/>
        </w:rPr>
        <w:t>ї норми Закону урядом бул</w:t>
      </w:r>
      <w:r w:rsidRPr="007D40A4">
        <w:rPr>
          <w:sz w:val="22"/>
          <w:szCs w:val="22"/>
        </w:rPr>
        <w:t>и</w:t>
      </w:r>
      <w:r w:rsidRPr="007D40A4">
        <w:rPr>
          <w:color w:val="000000"/>
          <w:sz w:val="22"/>
          <w:szCs w:val="22"/>
        </w:rPr>
        <w:t xml:space="preserve"> прийнят</w:t>
      </w:r>
      <w:r w:rsidRPr="007D40A4">
        <w:rPr>
          <w:sz w:val="22"/>
          <w:szCs w:val="22"/>
        </w:rPr>
        <w:t>і</w:t>
      </w:r>
      <w:r w:rsidRPr="007D40A4">
        <w:rPr>
          <w:color w:val="000000"/>
          <w:sz w:val="22"/>
          <w:szCs w:val="22"/>
        </w:rPr>
        <w:t xml:space="preserve"> </w:t>
      </w:r>
      <w:r w:rsidRPr="007D40A4">
        <w:rPr>
          <w:b/>
          <w:i/>
          <w:sz w:val="22"/>
          <w:szCs w:val="22"/>
        </w:rPr>
        <w:t>Особливості</w:t>
      </w:r>
      <w:r w:rsidRPr="007D40A4">
        <w:rPr>
          <w:b/>
          <w:i/>
          <w:color w:val="000000"/>
          <w:sz w:val="22"/>
          <w:szCs w:val="22"/>
        </w:rPr>
        <w:t>.</w:t>
      </w:r>
    </w:p>
    <w:p w:rsidR="008F5EFD" w:rsidRPr="007D40A4" w:rsidP="008F5EFD" w14:paraId="2642E484" w14:textId="77777777">
      <w:pPr>
        <w:ind w:firstLine="709"/>
        <w:jc w:val="both"/>
        <w:rPr>
          <w:b/>
          <w:sz w:val="22"/>
          <w:szCs w:val="22"/>
        </w:rPr>
      </w:pPr>
      <w:r w:rsidRPr="007D40A4">
        <w:rPr>
          <w:sz w:val="22"/>
          <w:szCs w:val="22"/>
        </w:rPr>
        <w:t xml:space="preserve">Положеннями </w:t>
      </w:r>
      <w:r w:rsidRPr="007D40A4">
        <w:rPr>
          <w:b/>
          <w:i/>
          <w:sz w:val="22"/>
          <w:szCs w:val="22"/>
        </w:rPr>
        <w:t>Особливостей</w:t>
      </w:r>
      <w:r w:rsidRPr="007D40A4">
        <w:rPr>
          <w:sz w:val="22"/>
          <w:szCs w:val="22"/>
        </w:rPr>
        <w:t xml:space="preserve"> передбачено підставу для</w:t>
      </w:r>
      <w:r w:rsidRPr="007D40A4">
        <w:rPr>
          <w:color w:val="000000"/>
          <w:sz w:val="22"/>
          <w:szCs w:val="22"/>
          <w:highlight w:val="white"/>
        </w:rPr>
        <w:t xml:space="preserve"> здійснення закупівлі за </w:t>
      </w:r>
      <w:r w:rsidRPr="007D40A4">
        <w:rPr>
          <w:b/>
          <w:color w:val="000000"/>
          <w:sz w:val="22"/>
          <w:szCs w:val="22"/>
          <w:highlight w:val="white"/>
        </w:rPr>
        <w:t>підпунктом 8 пункту 13:</w:t>
      </w:r>
      <w:r w:rsidRPr="007D40A4">
        <w:rPr>
          <w:sz w:val="22"/>
          <w:szCs w:val="22"/>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 </w:t>
      </w:r>
    </w:p>
    <w:p w:rsidR="008F5EFD" w:rsidRPr="007D40A4" w:rsidP="008F5EFD" w14:paraId="6F45678E" w14:textId="77777777">
      <w:pPr>
        <w:ind w:firstLine="709"/>
        <w:jc w:val="both"/>
        <w:rPr>
          <w:sz w:val="22"/>
          <w:szCs w:val="22"/>
        </w:rPr>
      </w:pPr>
      <w:r w:rsidRPr="007D40A4">
        <w:rPr>
          <w:sz w:val="22"/>
          <w:szCs w:val="22"/>
        </w:rPr>
        <w:t>Обсяг закупівлі визначається на підставі річного планування, а також з урахуванням потреби замовника на період до кінця 2025 року.</w:t>
      </w:r>
    </w:p>
    <w:p w:rsidR="008F5EFD" w:rsidRPr="003E038B" w:rsidP="008F5EFD" w14:paraId="54A296FD" w14:textId="77777777">
      <w:pPr>
        <w:ind w:firstLine="708"/>
        <w:jc w:val="both"/>
        <w:rPr>
          <w:b/>
          <w:i/>
          <w:sz w:val="22"/>
          <w:szCs w:val="22"/>
        </w:rPr>
      </w:pPr>
      <w:r w:rsidRPr="003E038B">
        <w:rPr>
          <w:sz w:val="22"/>
          <w:szCs w:val="22"/>
        </w:rPr>
        <w:t>Відповідно до рішення Виконавчого комітету Бучанської міської ради від 14.11.2025 № 2449 «</w:t>
      </w:r>
      <w:bookmarkStart w:id="6" w:name="_Hlk214005242"/>
      <w:r w:rsidRPr="003E038B">
        <w:rPr>
          <w:sz w:val="22"/>
          <w:szCs w:val="22"/>
        </w:rPr>
        <w:t xml:space="preserve">Про затвердження кошторисної частини проектної документації </w:t>
      </w:r>
      <w:bookmarkStart w:id="7" w:name="_Hlk211516532"/>
      <w:r w:rsidRPr="003E038B">
        <w:rPr>
          <w:sz w:val="22"/>
          <w:szCs w:val="22"/>
        </w:rPr>
        <w:t>«</w:t>
      </w:r>
      <w:bookmarkEnd w:id="6"/>
      <w:r w:rsidRPr="003E038B">
        <w:rPr>
          <w:sz w:val="22"/>
          <w:szCs w:val="22"/>
        </w:rPr>
        <w:t xml:space="preserve">Капітальний ремонт багатоквартирного житлового будинку по вул. Яблунська, 203 б, м. Буча Бучанського району Київської області - заходи з усунення аварій в житловому фонді. (Коригування 2)» </w:t>
      </w:r>
      <w:bookmarkEnd w:id="7"/>
      <w:r w:rsidRPr="003E038B">
        <w:rPr>
          <w:sz w:val="22"/>
          <w:szCs w:val="22"/>
        </w:rPr>
        <w:t>існує потреба у здійсненні Закупівлі.</w:t>
      </w:r>
    </w:p>
    <w:p w:rsidR="008F5EFD" w:rsidRPr="003E038B" w:rsidP="008F5EFD" w14:paraId="7C875108" w14:textId="77777777">
      <w:pPr>
        <w:ind w:firstLine="708"/>
        <w:jc w:val="both"/>
        <w:rPr>
          <w:iCs/>
          <w:color w:val="000000" w:themeColor="text1"/>
          <w:sz w:val="22"/>
          <w:szCs w:val="22"/>
        </w:rPr>
      </w:pPr>
      <w:r w:rsidRPr="003E038B">
        <w:rPr>
          <w:iCs/>
          <w:color w:val="000000" w:themeColor="text1"/>
          <w:sz w:val="22"/>
          <w:szCs w:val="22"/>
        </w:rPr>
        <w:t xml:space="preserve">Між Бучанською міською радою та ТОВАРИСТВО З ОБМЕЖЕНОЮ ВІДПОВІДАЛЬНІСТЮ «ЄВРОБУД ГРУП» 23 листопада 2023 року укладено договір про закупівлю робіт (договір підряду) № 403 на виконання робіт з Капітальний ремонт багатоквартирного житлового будинку по вул. Яблунсьна, 203 б, м. Буча Бучанського району Київської області - заходи з усунення аварій в житловому фонді </w:t>
      </w:r>
      <w:r w:rsidRPr="003E038B">
        <w:rPr>
          <w:sz w:val="22"/>
          <w:szCs w:val="22"/>
        </w:rPr>
        <w:t xml:space="preserve">№ UA-2023-10-28-000232-a. </w:t>
      </w:r>
      <w:r w:rsidRPr="003E038B">
        <w:rPr>
          <w:iCs/>
          <w:color w:val="000000" w:themeColor="text1"/>
          <w:sz w:val="22"/>
          <w:szCs w:val="22"/>
        </w:rPr>
        <w:t>Натомість є необхідність в додаткових роботах, що виникли в процесі виконання будівельних робіт.</w:t>
      </w:r>
    </w:p>
    <w:p w:rsidR="008F5EFD" w:rsidRPr="007D40A4" w:rsidP="008F5EFD" w14:paraId="6E3C9A09" w14:textId="77777777">
      <w:pPr>
        <w:pBdr>
          <w:top w:val="nil"/>
          <w:left w:val="nil"/>
          <w:bottom w:val="nil"/>
          <w:right w:val="nil"/>
          <w:between w:val="nil"/>
        </w:pBdr>
        <w:ind w:firstLine="709"/>
        <w:jc w:val="both"/>
        <w:rPr>
          <w:color w:val="000000"/>
          <w:sz w:val="22"/>
          <w:szCs w:val="22"/>
        </w:rPr>
      </w:pPr>
      <w:r w:rsidRPr="003E038B">
        <w:rPr>
          <w:sz w:val="22"/>
          <w:szCs w:val="22"/>
        </w:rPr>
        <w:t>Водночас</w:t>
      </w:r>
      <w:r w:rsidRPr="003E038B">
        <w:rPr>
          <w:color w:val="000000"/>
          <w:sz w:val="22"/>
          <w:szCs w:val="22"/>
        </w:rPr>
        <w:t>, як передбачено чинним законодавством,</w:t>
      </w:r>
      <w:bookmarkStart w:id="8" w:name="bookmark=id.gjdgxs" w:colFirst="0" w:colLast="0"/>
      <w:bookmarkEnd w:id="8"/>
      <w:r w:rsidRPr="003E038B">
        <w:rPr>
          <w:color w:val="000000"/>
          <w:sz w:val="22"/>
          <w:szCs w:val="22"/>
        </w:rPr>
        <w:t xml:space="preserve"> під час здійснення закупівель замовники повинні дотримуватися принципів здійснення публічних закупівель</w:t>
      </w:r>
      <w:r w:rsidRPr="003E038B">
        <w:rPr>
          <w:sz w:val="22"/>
          <w:szCs w:val="22"/>
        </w:rPr>
        <w:t>.</w:t>
      </w:r>
    </w:p>
    <w:p w:rsidR="008F5EFD" w:rsidRPr="007D40A4" w:rsidP="008F5EFD" w14:paraId="25EE4E79" w14:textId="77777777">
      <w:pPr>
        <w:ind w:firstLine="709"/>
        <w:jc w:val="both"/>
        <w:rPr>
          <w:color w:val="000000"/>
          <w:sz w:val="22"/>
          <w:szCs w:val="22"/>
          <w:highlight w:val="white"/>
        </w:rPr>
      </w:pPr>
      <w:r w:rsidRPr="007D40A4">
        <w:rPr>
          <w:sz w:val="22"/>
          <w:szCs w:val="22"/>
        </w:rPr>
        <w:t>Отже</w:t>
      </w:r>
      <w:r w:rsidRPr="007D40A4">
        <w:rPr>
          <w:color w:val="000000"/>
          <w:sz w:val="22"/>
          <w:szCs w:val="22"/>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7D40A4">
        <w:rPr>
          <w:b/>
          <w:i/>
          <w:color w:val="000000"/>
          <w:sz w:val="22"/>
          <w:szCs w:val="22"/>
        </w:rPr>
        <w:t>Закупівлі</w:t>
      </w:r>
      <w:r w:rsidRPr="007D40A4">
        <w:rPr>
          <w:color w:val="000000"/>
          <w:sz w:val="22"/>
          <w:szCs w:val="22"/>
        </w:rPr>
        <w:t xml:space="preserve"> без застосування відкритих торгів та/або електронного каталогу для закупівлі «Капітальний ремонт багатоквартирного будинку за адресою: вул. Водопровідна 62 в м. Буча Бучанського району Київської області - заходи з усунення аварій в багатоквартирному житловому фонді. Коригування 2» та застосування під час здійснення </w:t>
      </w:r>
      <w:r w:rsidRPr="007D40A4">
        <w:rPr>
          <w:b/>
          <w:i/>
          <w:color w:val="000000"/>
          <w:sz w:val="22"/>
          <w:szCs w:val="22"/>
        </w:rPr>
        <w:t xml:space="preserve">Закупівлі, </w:t>
      </w:r>
      <w:r w:rsidRPr="007D40A4">
        <w:rPr>
          <w:color w:val="000000"/>
          <w:sz w:val="22"/>
          <w:szCs w:val="22"/>
          <w:highlight w:val="white"/>
        </w:rPr>
        <w:t>як виняток, п</w:t>
      </w:r>
      <w:r w:rsidRPr="007D40A4">
        <w:rPr>
          <w:color w:val="000000"/>
          <w:sz w:val="22"/>
          <w:szCs w:val="22"/>
        </w:rPr>
        <w:t>ідстави за</w:t>
      </w:r>
      <w:r w:rsidRPr="007D40A4">
        <w:rPr>
          <w:b/>
          <w:color w:val="000000"/>
          <w:sz w:val="22"/>
          <w:szCs w:val="22"/>
        </w:rPr>
        <w:t xml:space="preserve"> </w:t>
      </w:r>
      <w:r w:rsidRPr="007D40A4">
        <w:rPr>
          <w:b/>
          <w:color w:val="000000"/>
          <w:sz w:val="22"/>
          <w:szCs w:val="22"/>
          <w:u w:val="single"/>
        </w:rPr>
        <w:t xml:space="preserve">підпунктом 8 пункту 13 </w:t>
      </w:r>
      <w:r w:rsidRPr="007D40A4">
        <w:rPr>
          <w:b/>
          <w:i/>
          <w:color w:val="000000"/>
          <w:sz w:val="22"/>
          <w:szCs w:val="22"/>
          <w:u w:val="single"/>
        </w:rPr>
        <w:t>Особливостей</w:t>
      </w:r>
      <w:r w:rsidRPr="007D40A4">
        <w:rPr>
          <w:color w:val="000000"/>
          <w:sz w:val="22"/>
          <w:szCs w:val="22"/>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7D40A4">
        <w:rPr>
          <w:b/>
          <w:color w:val="000000"/>
          <w:sz w:val="22"/>
          <w:szCs w:val="22"/>
        </w:rPr>
        <w:t xml:space="preserve"> </w:t>
      </w:r>
      <w:r w:rsidRPr="007D40A4">
        <w:rPr>
          <w:i/>
          <w:sz w:val="22"/>
          <w:szCs w:val="22"/>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7D40A4">
        <w:rPr>
          <w:i/>
          <w:color w:val="000000"/>
          <w:sz w:val="22"/>
          <w:szCs w:val="22"/>
          <w:highlight w:val="white"/>
        </w:rPr>
        <w:t> </w:t>
      </w:r>
      <w:r w:rsidRPr="007D40A4">
        <w:rPr>
          <w:color w:val="000000"/>
          <w:sz w:val="22"/>
          <w:szCs w:val="22"/>
          <w:highlight w:val="white"/>
        </w:rPr>
        <w:t>і укладення договору.</w:t>
      </w:r>
    </w:p>
    <w:p w:rsidR="008F5EFD" w:rsidRPr="007D40A4" w:rsidP="008F5EFD" w14:paraId="42452D88" w14:textId="77777777">
      <w:pPr>
        <w:shd w:val="clear" w:color="auto" w:fill="FFFFFF"/>
        <w:ind w:firstLine="709"/>
        <w:jc w:val="both"/>
        <w:rPr>
          <w:sz w:val="22"/>
          <w:szCs w:val="22"/>
          <w:highlight w:val="white"/>
        </w:rPr>
      </w:pPr>
      <w:r w:rsidRPr="007D40A4">
        <w:rPr>
          <w:sz w:val="22"/>
          <w:szCs w:val="22"/>
          <w:highlight w:val="white"/>
        </w:rPr>
        <w:t>З огляду на викладене, рішення щодо проведення закупівлі відповідає чинному законодавству.</w:t>
      </w:r>
    </w:p>
    <w:p w:rsidR="008F5EFD" w:rsidRPr="007D40A4" w:rsidP="008F5EFD" w14:paraId="72F08F5F" w14:textId="77777777">
      <w:pPr>
        <w:pBdr>
          <w:top w:val="nil"/>
          <w:left w:val="nil"/>
          <w:bottom w:val="nil"/>
          <w:right w:val="nil"/>
          <w:between w:val="nil"/>
        </w:pBdr>
        <w:ind w:firstLine="709"/>
        <w:jc w:val="both"/>
        <w:rPr>
          <w:color w:val="000000"/>
          <w:sz w:val="22"/>
          <w:szCs w:val="22"/>
          <w:highlight w:val="white"/>
        </w:rPr>
      </w:pPr>
      <w:r w:rsidRPr="007D40A4">
        <w:rPr>
          <w:color w:val="000000"/>
          <w:sz w:val="22"/>
          <w:szCs w:val="22"/>
          <w:highlight w:val="white"/>
        </w:rPr>
        <w:t xml:space="preserve">За результатами закупівлі, здійсненої відповідно до цього пункту, замовники оприлюднюють в електронній системі закупівель звіт про договір про закупівлю, укладений без використання електронної системи закупівель, відповідно до пункту </w:t>
      </w:r>
      <w:r w:rsidRPr="007D40A4">
        <w:rPr>
          <w:sz w:val="22"/>
          <w:szCs w:val="22"/>
          <w:highlight w:val="white"/>
        </w:rPr>
        <w:t>3</w:t>
      </w:r>
      <w:r w:rsidRPr="007D40A4">
        <w:rPr>
          <w:sz w:val="22"/>
          <w:szCs w:val="22"/>
          <w:highlight w:val="white"/>
          <w:vertAlign w:val="superscript"/>
        </w:rPr>
        <w:t>8</w:t>
      </w:r>
      <w:r w:rsidRPr="007D40A4">
        <w:rPr>
          <w:color w:val="000000"/>
          <w:sz w:val="22"/>
          <w:szCs w:val="22"/>
          <w:highlight w:val="white"/>
        </w:rPr>
        <w:t xml:space="preserve"> розділу Х «Прикінцеві та перехідні положення» Закону.</w:t>
      </w:r>
    </w:p>
    <w:p w:rsidR="008F5EFD" w:rsidRPr="007D40A4" w:rsidP="008F5EFD" w14:paraId="11B92EF8" w14:textId="77777777">
      <w:pPr>
        <w:pBdr>
          <w:top w:val="nil"/>
          <w:left w:val="nil"/>
          <w:bottom w:val="nil"/>
          <w:right w:val="nil"/>
          <w:between w:val="nil"/>
        </w:pBdr>
        <w:ind w:firstLine="709"/>
        <w:jc w:val="both"/>
        <w:rPr>
          <w:color w:val="000000"/>
          <w:sz w:val="22"/>
          <w:szCs w:val="22"/>
          <w:highlight w:val="white"/>
        </w:rPr>
      </w:pPr>
      <w:r w:rsidRPr="007D40A4">
        <w:rPr>
          <w:color w:val="000000"/>
          <w:sz w:val="22"/>
          <w:szCs w:val="22"/>
        </w:rPr>
        <w:t>Враховуючи викладене вище необхідно за результатами закупівлі «</w:t>
      </w:r>
      <w:r w:rsidRPr="004357AC">
        <w:rPr>
          <w:color w:val="000000"/>
          <w:sz w:val="22"/>
          <w:szCs w:val="22"/>
        </w:rPr>
        <w:t>Капітальний ремонт багатоквартирного житлового будинку по вул. Яблунська, 203 б, м. Буча Бучанського району Київської області - заходи з усунення аварій в житловому фонді. (Коригування 2)</w:t>
      </w:r>
      <w:r w:rsidRPr="007D40A4">
        <w:rPr>
          <w:color w:val="000000"/>
          <w:sz w:val="22"/>
          <w:szCs w:val="22"/>
        </w:rPr>
        <w:t>» за кодом ДК 021:2015 45450000-6 Інші завершальні будівельні роботи оприлюднити в електронній системі закупівель звіт про договір про закупівлю, укладений без використання електронної системи закупівель; договір про закупівлю та всі додатки до нього (у тому числі документи, що містять інформацію про ціни на матеріальні ресурси) у машинозчитувальному форматі та у форматі PDF; обґрунтування підстави для здійснення  закупівлі  відповідно до підпункту 8 пункту 13 Особливостей, що викладене у формі цього файлу «Обґрунтування підстави»,  не пізніше ніж через три робочих днів з дня укладення такого договору</w:t>
      </w:r>
    </w:p>
    <w:p w:rsidR="008F5EFD" w:rsidRPr="007D40A4" w:rsidP="008F5EFD" w14:paraId="084B9286" w14:textId="77777777">
      <w:pPr>
        <w:pBdr>
          <w:top w:val="nil"/>
          <w:left w:val="nil"/>
          <w:bottom w:val="nil"/>
          <w:right w:val="nil"/>
          <w:between w:val="nil"/>
        </w:pBdr>
        <w:ind w:firstLine="709"/>
        <w:jc w:val="both"/>
        <w:rPr>
          <w:color w:val="000000"/>
          <w:sz w:val="22"/>
          <w:szCs w:val="22"/>
        </w:rPr>
      </w:pPr>
      <w:r w:rsidRPr="007D40A4">
        <w:rPr>
          <w:b/>
          <w:color w:val="000000"/>
          <w:sz w:val="22"/>
          <w:szCs w:val="22"/>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8F5EFD" w:rsidRPr="007D40A4" w:rsidP="008F5EFD" w14:paraId="5640DB85" w14:textId="77777777">
      <w:pPr>
        <w:pBdr>
          <w:top w:val="nil"/>
          <w:left w:val="nil"/>
          <w:bottom w:val="nil"/>
          <w:right w:val="nil"/>
          <w:between w:val="nil"/>
        </w:pBdr>
        <w:jc w:val="both"/>
        <w:rPr>
          <w:color w:val="000000"/>
          <w:sz w:val="22"/>
          <w:szCs w:val="22"/>
        </w:rPr>
      </w:pPr>
      <w:r w:rsidRPr="007D40A4">
        <w:rPr>
          <w:b/>
          <w:color w:val="000000"/>
          <w:sz w:val="22"/>
          <w:szCs w:val="22"/>
        </w:rPr>
        <w:t xml:space="preserve">1.  </w:t>
      </w:r>
      <w:r w:rsidRPr="007D40A4">
        <w:rPr>
          <w:bCs/>
          <w:color w:val="000000"/>
          <w:sz w:val="22"/>
          <w:szCs w:val="22"/>
        </w:rPr>
        <w:t xml:space="preserve">Рішення виконавчого комітету Бучанської міської ради від </w:t>
      </w:r>
      <w:r>
        <w:rPr>
          <w:bCs/>
          <w:color w:val="000000"/>
          <w:sz w:val="22"/>
          <w:szCs w:val="22"/>
        </w:rPr>
        <w:t>14.11.</w:t>
      </w:r>
      <w:r w:rsidRPr="007D40A4">
        <w:rPr>
          <w:bCs/>
          <w:color w:val="000000"/>
          <w:sz w:val="22"/>
          <w:szCs w:val="22"/>
        </w:rPr>
        <w:t>202</w:t>
      </w:r>
      <w:r>
        <w:rPr>
          <w:bCs/>
          <w:color w:val="000000"/>
          <w:sz w:val="22"/>
          <w:szCs w:val="22"/>
        </w:rPr>
        <w:t>5</w:t>
      </w:r>
      <w:r w:rsidRPr="007D40A4">
        <w:rPr>
          <w:bCs/>
          <w:color w:val="000000"/>
          <w:sz w:val="22"/>
          <w:szCs w:val="22"/>
        </w:rPr>
        <w:t xml:space="preserve"> № </w:t>
      </w:r>
      <w:r>
        <w:rPr>
          <w:bCs/>
          <w:color w:val="000000"/>
          <w:sz w:val="22"/>
          <w:szCs w:val="22"/>
        </w:rPr>
        <w:t>2449</w:t>
      </w:r>
      <w:r w:rsidRPr="007D40A4">
        <w:rPr>
          <w:bCs/>
          <w:color w:val="000000"/>
          <w:sz w:val="22"/>
          <w:szCs w:val="22"/>
        </w:rPr>
        <w:t xml:space="preserve"> «</w:t>
      </w:r>
      <w:r w:rsidRPr="007D40A4">
        <w:rPr>
          <w:sz w:val="22"/>
          <w:szCs w:val="22"/>
        </w:rPr>
        <w:t>Про затвердження кошторисної частини проектної документації «</w:t>
      </w:r>
      <w:r w:rsidRPr="006C734E">
        <w:rPr>
          <w:sz w:val="22"/>
          <w:szCs w:val="22"/>
        </w:rPr>
        <w:t>Капітальний ремонт багатоквартирного житлового будинку по вул. Яблунська, 203 б, м. Буча Бучанського району Київської області - заходи з усунення аварій в житловому фонді. (Коригування 2)</w:t>
      </w:r>
      <w:r w:rsidRPr="007D40A4">
        <w:rPr>
          <w:sz w:val="22"/>
          <w:szCs w:val="22"/>
        </w:rPr>
        <w:t>»</w:t>
      </w:r>
    </w:p>
    <w:p w:rsidR="008F5EFD" w:rsidRPr="007D40A4" w:rsidP="008F5EFD" w14:paraId="11326A0A" w14:textId="77777777">
      <w:pPr>
        <w:pBdr>
          <w:top w:val="nil"/>
          <w:left w:val="nil"/>
          <w:bottom w:val="nil"/>
          <w:right w:val="nil"/>
          <w:between w:val="nil"/>
        </w:pBdr>
        <w:jc w:val="both"/>
        <w:rPr>
          <w:bCs/>
          <w:color w:val="000000"/>
          <w:sz w:val="22"/>
          <w:szCs w:val="22"/>
        </w:rPr>
      </w:pPr>
      <w:r w:rsidRPr="007D40A4">
        <w:rPr>
          <w:b/>
          <w:color w:val="000000"/>
          <w:sz w:val="22"/>
          <w:szCs w:val="22"/>
        </w:rPr>
        <w:t xml:space="preserve">2. </w:t>
      </w:r>
      <w:r w:rsidRPr="007D40A4">
        <w:rPr>
          <w:bCs/>
          <w:color w:val="000000"/>
          <w:sz w:val="22"/>
          <w:szCs w:val="22"/>
        </w:rPr>
        <w:t>Зведений кошторисний розрахунок</w:t>
      </w:r>
      <w:r w:rsidRPr="007D40A4">
        <w:rPr>
          <w:b/>
          <w:color w:val="000000"/>
          <w:sz w:val="22"/>
          <w:szCs w:val="22"/>
        </w:rPr>
        <w:t xml:space="preserve"> </w:t>
      </w:r>
      <w:r w:rsidRPr="007D40A4">
        <w:rPr>
          <w:bCs/>
          <w:color w:val="000000"/>
          <w:sz w:val="22"/>
          <w:szCs w:val="22"/>
        </w:rPr>
        <w:t>за об</w:t>
      </w:r>
      <w:r w:rsidRPr="007D40A4">
        <w:rPr>
          <w:bCs/>
          <w:color w:val="000000"/>
          <w:sz w:val="22"/>
          <w:szCs w:val="22"/>
          <w:lang w:val="en-US"/>
        </w:rPr>
        <w:t>’</w:t>
      </w:r>
      <w:r w:rsidRPr="007D40A4">
        <w:rPr>
          <w:bCs/>
          <w:color w:val="000000"/>
          <w:sz w:val="22"/>
          <w:szCs w:val="22"/>
        </w:rPr>
        <w:t xml:space="preserve">єктом </w:t>
      </w:r>
      <w:r w:rsidRPr="007D40A4">
        <w:rPr>
          <w:sz w:val="22"/>
          <w:szCs w:val="22"/>
        </w:rPr>
        <w:t>«</w:t>
      </w:r>
      <w:r w:rsidRPr="006C734E">
        <w:rPr>
          <w:sz w:val="22"/>
          <w:szCs w:val="22"/>
        </w:rPr>
        <w:t>Капітальний ремонт багатоквартирного житлового будинку по вул. Яблунська, 203 б, м. Буча Бучанського району Київської області - заходи з усунення аварій в житловому фонді. (Коригування 2)</w:t>
      </w:r>
      <w:r w:rsidRPr="007D40A4">
        <w:rPr>
          <w:sz w:val="22"/>
          <w:szCs w:val="22"/>
        </w:rPr>
        <w:t>»</w:t>
      </w:r>
    </w:p>
    <w:p w:rsidR="008F5EFD" w:rsidRPr="007D40A4" w:rsidP="008F5EFD" w14:paraId="561ACA9D" w14:textId="77777777">
      <w:pPr>
        <w:pBdr>
          <w:top w:val="nil"/>
          <w:left w:val="nil"/>
          <w:bottom w:val="nil"/>
          <w:right w:val="nil"/>
          <w:between w:val="nil"/>
        </w:pBdr>
        <w:jc w:val="both"/>
        <w:rPr>
          <w:bCs/>
          <w:color w:val="000000"/>
          <w:sz w:val="22"/>
          <w:szCs w:val="22"/>
        </w:rPr>
      </w:pPr>
      <w:r w:rsidRPr="007D40A4">
        <w:rPr>
          <w:b/>
          <w:color w:val="000000"/>
          <w:sz w:val="22"/>
          <w:szCs w:val="22"/>
        </w:rPr>
        <w:t xml:space="preserve">3.  </w:t>
      </w:r>
      <w:r w:rsidRPr="007D40A4">
        <w:rPr>
          <w:bCs/>
          <w:color w:val="000000"/>
          <w:sz w:val="22"/>
          <w:szCs w:val="22"/>
        </w:rPr>
        <w:t xml:space="preserve">Експертний звіт (Позитивний) щодо розгляду проектної документації на будівництво за робочим проектом </w:t>
      </w:r>
      <w:r w:rsidRPr="007D40A4">
        <w:rPr>
          <w:sz w:val="22"/>
          <w:szCs w:val="22"/>
        </w:rPr>
        <w:t>«</w:t>
      </w:r>
      <w:r w:rsidRPr="006C734E">
        <w:rPr>
          <w:sz w:val="22"/>
          <w:szCs w:val="22"/>
        </w:rPr>
        <w:t>Капітальний ремонт багатоквартирного житлового будинку по вул. Яблунська, 203 б, м. Буча Бучанського району Київської області - заходи з усунення аварій в житловому фонді. (Коригування 2)</w:t>
      </w:r>
      <w:r w:rsidRPr="007D40A4">
        <w:rPr>
          <w:sz w:val="22"/>
          <w:szCs w:val="22"/>
        </w:rPr>
        <w:t>»</w:t>
      </w:r>
    </w:p>
    <w:p w:rsidR="008F5EFD" w:rsidP="008F5EFD" w14:paraId="5CDBBFBA" w14:textId="77777777">
      <w:pPr>
        <w:rPr>
          <w:b/>
          <w:color w:val="000000" w:themeColor="text1"/>
          <w:sz w:val="22"/>
          <w:szCs w:val="22"/>
        </w:rPr>
      </w:pPr>
    </w:p>
    <w:p w:rsidR="008F5EFD" w:rsidP="008F5EFD" w14:paraId="7557227A" w14:textId="77777777">
      <w:pPr>
        <w:rPr>
          <w:b/>
          <w:color w:val="000000" w:themeColor="text1"/>
          <w:sz w:val="22"/>
          <w:szCs w:val="22"/>
        </w:rPr>
      </w:pPr>
    </w:p>
    <w:p w:rsidR="008F5EFD" w:rsidRPr="007D40A4" w:rsidP="008F5EFD" w14:paraId="2AD28F58" w14:textId="77777777">
      <w:pPr>
        <w:rPr>
          <w:b/>
          <w:color w:val="000000" w:themeColor="text1"/>
          <w:sz w:val="22"/>
          <w:szCs w:val="22"/>
        </w:rPr>
      </w:pPr>
    </w:p>
    <w:p w:rsidR="008F5EFD" w:rsidRPr="007D40A4" w:rsidP="008F5EFD" w14:paraId="6AD1E188" w14:textId="77777777">
      <w:pPr>
        <w:widowControl w:val="0"/>
        <w:tabs>
          <w:tab w:val="left" w:pos="7065"/>
        </w:tabs>
        <w:spacing w:line="288" w:lineRule="auto"/>
        <w:jc w:val="center"/>
        <w:rPr>
          <w:color w:val="000000" w:themeColor="text1"/>
          <w:sz w:val="22"/>
          <w:szCs w:val="22"/>
        </w:rPr>
      </w:pPr>
    </w:p>
    <w:p w:rsidR="008F5EFD" w:rsidRPr="007D40A4" w:rsidP="008F5EFD" w14:paraId="10C611F3" w14:textId="77777777">
      <w:pPr>
        <w:tabs>
          <w:tab w:val="left" w:pos="7380"/>
        </w:tabs>
        <w:rPr>
          <w:b/>
          <w:color w:val="000000" w:themeColor="text1"/>
          <w:sz w:val="22"/>
          <w:szCs w:val="22"/>
        </w:rPr>
      </w:pPr>
      <w:r w:rsidRPr="007D40A4">
        <w:rPr>
          <w:b/>
          <w:color w:val="000000" w:themeColor="text1"/>
          <w:sz w:val="22"/>
          <w:szCs w:val="22"/>
        </w:rPr>
        <w:t xml:space="preserve">Керуючий справами                         </w:t>
      </w:r>
      <w:r>
        <w:rPr>
          <w:b/>
          <w:color w:val="000000" w:themeColor="text1"/>
          <w:sz w:val="22"/>
          <w:szCs w:val="22"/>
        </w:rPr>
        <w:t xml:space="preserve">             </w:t>
      </w:r>
      <w:r w:rsidRPr="007D40A4">
        <w:rPr>
          <w:b/>
          <w:color w:val="000000" w:themeColor="text1"/>
          <w:sz w:val="22"/>
          <w:szCs w:val="22"/>
        </w:rPr>
        <w:t>______________        Дмитро ГАПЧЕНКО</w:t>
      </w:r>
    </w:p>
    <w:p w:rsidR="008F5EFD" w:rsidRPr="007D40A4" w:rsidP="008F5EFD" w14:paraId="19AB4E5A" w14:textId="77777777">
      <w:pPr>
        <w:widowControl w:val="0"/>
        <w:tabs>
          <w:tab w:val="left" w:pos="7065"/>
        </w:tabs>
        <w:spacing w:line="288" w:lineRule="auto"/>
        <w:jc w:val="center"/>
        <w:rPr>
          <w:color w:val="000000" w:themeColor="text1"/>
          <w:sz w:val="22"/>
          <w:szCs w:val="22"/>
        </w:rPr>
      </w:pPr>
      <w:r>
        <w:rPr>
          <w:bCs/>
          <w:sz w:val="22"/>
          <w:szCs w:val="22"/>
        </w:rPr>
        <w:t>12.12</w:t>
      </w:r>
      <w:r w:rsidRPr="007D40A4">
        <w:rPr>
          <w:bCs/>
          <w:sz w:val="22"/>
          <w:szCs w:val="22"/>
        </w:rPr>
        <w:t>.2025</w:t>
      </w:r>
    </w:p>
    <w:p w:rsidR="008F5EFD" w:rsidRPr="007D40A4" w:rsidP="008F5EFD" w14:paraId="5BE99993" w14:textId="77777777">
      <w:pPr>
        <w:widowControl w:val="0"/>
        <w:tabs>
          <w:tab w:val="left" w:pos="7065"/>
        </w:tabs>
        <w:spacing w:line="288" w:lineRule="auto"/>
        <w:jc w:val="center"/>
        <w:rPr>
          <w:color w:val="000000" w:themeColor="text1"/>
          <w:sz w:val="22"/>
          <w:szCs w:val="22"/>
        </w:rPr>
      </w:pPr>
      <w:r w:rsidRPr="007D40A4">
        <w:rPr>
          <w:color w:val="000000" w:themeColor="text1"/>
          <w:sz w:val="22"/>
          <w:szCs w:val="22"/>
        </w:rPr>
        <w:t>(дата)</w:t>
      </w:r>
    </w:p>
    <w:p w:rsidR="008F5EFD" w:rsidRPr="007D40A4" w:rsidP="008F5EFD" w14:paraId="2BB5962A" w14:textId="77777777">
      <w:pPr>
        <w:rPr>
          <w:color w:val="000000" w:themeColor="text1"/>
          <w:sz w:val="22"/>
          <w:szCs w:val="22"/>
        </w:rPr>
      </w:pPr>
    </w:p>
    <w:p w:rsidR="008F5EFD" w:rsidRPr="007D40A4" w:rsidP="008F5EFD" w14:paraId="704E831A" w14:textId="77777777">
      <w:pPr>
        <w:widowControl w:val="0"/>
        <w:tabs>
          <w:tab w:val="left" w:pos="7065"/>
        </w:tabs>
        <w:spacing w:line="288" w:lineRule="auto"/>
        <w:rPr>
          <w:b/>
          <w:color w:val="000000" w:themeColor="text1"/>
          <w:sz w:val="22"/>
          <w:szCs w:val="22"/>
        </w:rPr>
      </w:pPr>
      <w:r w:rsidRPr="007D40A4">
        <w:rPr>
          <w:b/>
          <w:color w:val="000000" w:themeColor="text1"/>
          <w:sz w:val="22"/>
          <w:szCs w:val="22"/>
        </w:rPr>
        <w:t>Начальник відділу закупівель</w:t>
      </w:r>
    </w:p>
    <w:p w:rsidR="008F5EFD" w:rsidRPr="007D40A4" w:rsidP="008F5EFD" w14:paraId="0F085EFB" w14:textId="77777777">
      <w:pPr>
        <w:widowControl w:val="0"/>
        <w:tabs>
          <w:tab w:val="left" w:pos="7065"/>
        </w:tabs>
        <w:spacing w:line="288" w:lineRule="auto"/>
        <w:rPr>
          <w:b/>
          <w:color w:val="000000" w:themeColor="text1"/>
          <w:sz w:val="22"/>
          <w:szCs w:val="22"/>
        </w:rPr>
      </w:pPr>
      <w:r w:rsidRPr="007D40A4">
        <w:rPr>
          <w:b/>
          <w:color w:val="000000" w:themeColor="text1"/>
          <w:sz w:val="22"/>
          <w:szCs w:val="22"/>
        </w:rPr>
        <w:t xml:space="preserve">та   моніторингу цін             </w:t>
      </w:r>
      <w:r w:rsidRPr="007D40A4">
        <w:rPr>
          <w:color w:val="000000" w:themeColor="text1"/>
          <w:sz w:val="22"/>
          <w:szCs w:val="22"/>
        </w:rPr>
        <w:t xml:space="preserve">              </w:t>
      </w:r>
      <w:r>
        <w:rPr>
          <w:color w:val="000000" w:themeColor="text1"/>
          <w:sz w:val="22"/>
          <w:szCs w:val="22"/>
        </w:rPr>
        <w:t xml:space="preserve">             </w:t>
      </w:r>
      <w:r w:rsidRPr="007D40A4">
        <w:rPr>
          <w:color w:val="000000" w:themeColor="text1"/>
          <w:sz w:val="22"/>
          <w:szCs w:val="22"/>
        </w:rPr>
        <w:t xml:space="preserve">_____________        </w:t>
      </w:r>
      <w:r w:rsidRPr="007D40A4">
        <w:rPr>
          <w:b/>
          <w:color w:val="000000" w:themeColor="text1"/>
          <w:sz w:val="22"/>
          <w:szCs w:val="22"/>
        </w:rPr>
        <w:t xml:space="preserve"> Вікторія ГЕРГЕЛЬ</w:t>
      </w:r>
    </w:p>
    <w:p w:rsidR="008F5EFD" w:rsidRPr="007D40A4" w:rsidP="008F5EFD" w14:paraId="4F307144" w14:textId="77777777">
      <w:pPr>
        <w:widowControl w:val="0"/>
        <w:tabs>
          <w:tab w:val="left" w:pos="7065"/>
        </w:tabs>
        <w:spacing w:line="288" w:lineRule="auto"/>
        <w:rPr>
          <w:color w:val="000000" w:themeColor="text1"/>
          <w:sz w:val="22"/>
          <w:szCs w:val="22"/>
        </w:rPr>
      </w:pPr>
      <w:r>
        <w:rPr>
          <w:bCs/>
          <w:sz w:val="22"/>
          <w:szCs w:val="22"/>
        </w:rPr>
        <w:t xml:space="preserve">                                                                                  12.12.</w:t>
      </w:r>
      <w:r w:rsidRPr="007D40A4">
        <w:rPr>
          <w:bCs/>
          <w:sz w:val="22"/>
          <w:szCs w:val="22"/>
        </w:rPr>
        <w:t>2025</w:t>
      </w:r>
    </w:p>
    <w:p w:rsidR="008F5EFD" w:rsidP="008F5EFD" w14:paraId="10760C62" w14:textId="77777777">
      <w:pPr>
        <w:widowControl w:val="0"/>
        <w:tabs>
          <w:tab w:val="left" w:pos="7065"/>
        </w:tabs>
        <w:spacing w:line="288" w:lineRule="auto"/>
        <w:jc w:val="center"/>
        <w:rPr>
          <w:color w:val="000000" w:themeColor="text1"/>
          <w:sz w:val="22"/>
          <w:szCs w:val="22"/>
        </w:rPr>
      </w:pPr>
      <w:r w:rsidRPr="00C1143D">
        <w:rPr>
          <w:color w:val="000000" w:themeColor="text1"/>
          <w:sz w:val="22"/>
          <w:szCs w:val="22"/>
        </w:rPr>
        <w:t xml:space="preserve"> (дата)</w:t>
      </w:r>
    </w:p>
    <w:p w:rsidR="008F5EFD" w:rsidP="008F5EFD" w14:paraId="1BC5B471" w14:textId="77777777">
      <w:pPr>
        <w:widowControl w:val="0"/>
        <w:tabs>
          <w:tab w:val="left" w:pos="7065"/>
        </w:tabs>
        <w:spacing w:line="288" w:lineRule="auto"/>
        <w:jc w:val="center"/>
        <w:rPr>
          <w:color w:val="000000" w:themeColor="text1"/>
          <w:sz w:val="22"/>
          <w:szCs w:val="22"/>
        </w:rPr>
      </w:pPr>
    </w:p>
    <w:p w:rsidR="008F5EFD" w:rsidP="008F5EFD" w14:paraId="0AA8064E" w14:textId="77777777">
      <w:pPr>
        <w:widowControl w:val="0"/>
        <w:tabs>
          <w:tab w:val="left" w:pos="7065"/>
        </w:tabs>
        <w:spacing w:line="288" w:lineRule="auto"/>
        <w:jc w:val="center"/>
        <w:rPr>
          <w:color w:val="000000" w:themeColor="text1"/>
          <w:sz w:val="22"/>
          <w:szCs w:val="22"/>
        </w:rPr>
      </w:pPr>
    </w:p>
    <w:p w:rsidR="008F5EFD" w:rsidP="008F5EFD" w14:paraId="6B069B1A" w14:textId="77777777">
      <w:pPr>
        <w:widowControl w:val="0"/>
        <w:tabs>
          <w:tab w:val="left" w:pos="7065"/>
        </w:tabs>
        <w:spacing w:line="288" w:lineRule="auto"/>
        <w:jc w:val="center"/>
        <w:rPr>
          <w:color w:val="000000" w:themeColor="text1"/>
          <w:sz w:val="22"/>
          <w:szCs w:val="22"/>
        </w:rPr>
      </w:pPr>
    </w:p>
    <w:p w:rsidR="008F5EFD" w:rsidP="008F5EFD" w14:paraId="77791A32" w14:textId="77777777">
      <w:pPr>
        <w:widowControl w:val="0"/>
        <w:tabs>
          <w:tab w:val="left" w:pos="7065"/>
        </w:tabs>
        <w:spacing w:line="288" w:lineRule="auto"/>
        <w:jc w:val="center"/>
        <w:rPr>
          <w:color w:val="000000" w:themeColor="text1"/>
          <w:sz w:val="22"/>
          <w:szCs w:val="22"/>
        </w:rPr>
      </w:pPr>
    </w:p>
    <w:p w:rsidR="008F5EFD" w:rsidP="008F5EFD" w14:paraId="7BEEE3C6" w14:textId="77777777">
      <w:pPr>
        <w:widowControl w:val="0"/>
        <w:tabs>
          <w:tab w:val="left" w:pos="7065"/>
        </w:tabs>
        <w:spacing w:line="288" w:lineRule="auto"/>
        <w:jc w:val="center"/>
        <w:rPr>
          <w:color w:val="000000" w:themeColor="text1"/>
          <w:sz w:val="22"/>
          <w:szCs w:val="22"/>
        </w:rPr>
      </w:pPr>
    </w:p>
    <w:p w:rsidR="008F5EFD" w:rsidP="008F5EFD" w14:paraId="16A52DA0" w14:textId="77777777">
      <w:pPr>
        <w:widowControl w:val="0"/>
        <w:tabs>
          <w:tab w:val="left" w:pos="7065"/>
        </w:tabs>
        <w:spacing w:line="288" w:lineRule="auto"/>
        <w:jc w:val="center"/>
        <w:rPr>
          <w:color w:val="000000" w:themeColor="text1"/>
          <w:sz w:val="22"/>
          <w:szCs w:val="22"/>
        </w:rPr>
      </w:pPr>
    </w:p>
    <w:p w:rsidR="008F5EFD" w:rsidP="008F5EFD" w14:paraId="59D40EFE" w14:textId="77777777">
      <w:pPr>
        <w:widowControl w:val="0"/>
        <w:tabs>
          <w:tab w:val="left" w:pos="7065"/>
        </w:tabs>
        <w:spacing w:line="288" w:lineRule="auto"/>
        <w:jc w:val="center"/>
        <w:rPr>
          <w:color w:val="000000" w:themeColor="text1"/>
          <w:sz w:val="22"/>
          <w:szCs w:val="22"/>
        </w:rPr>
      </w:pPr>
    </w:p>
    <w:p w:rsidR="008F5EFD" w:rsidP="008F5EFD" w14:paraId="37500522" w14:textId="77777777">
      <w:pPr>
        <w:widowControl w:val="0"/>
        <w:tabs>
          <w:tab w:val="left" w:pos="7065"/>
        </w:tabs>
        <w:spacing w:line="288" w:lineRule="auto"/>
        <w:jc w:val="center"/>
        <w:rPr>
          <w:color w:val="000000" w:themeColor="text1"/>
          <w:sz w:val="22"/>
          <w:szCs w:val="22"/>
        </w:rPr>
      </w:pPr>
    </w:p>
    <w:p w:rsidR="008F5EFD" w:rsidP="008F5EFD" w14:paraId="13E1C18C" w14:textId="77777777">
      <w:pPr>
        <w:widowControl w:val="0"/>
        <w:tabs>
          <w:tab w:val="left" w:pos="7065"/>
        </w:tabs>
        <w:spacing w:line="288" w:lineRule="auto"/>
        <w:jc w:val="center"/>
        <w:rPr>
          <w:color w:val="000000" w:themeColor="text1"/>
          <w:sz w:val="22"/>
          <w:szCs w:val="22"/>
        </w:rPr>
      </w:pPr>
    </w:p>
    <w:p w:rsidR="008F5EFD" w:rsidP="008F5EFD" w14:paraId="56CAC351" w14:textId="77777777">
      <w:pPr>
        <w:widowControl w:val="0"/>
        <w:tabs>
          <w:tab w:val="left" w:pos="7065"/>
        </w:tabs>
        <w:spacing w:line="288" w:lineRule="auto"/>
        <w:jc w:val="center"/>
        <w:rPr>
          <w:color w:val="000000" w:themeColor="text1"/>
          <w:sz w:val="22"/>
          <w:szCs w:val="22"/>
        </w:rPr>
      </w:pPr>
    </w:p>
    <w:p w:rsidR="008F5EFD" w:rsidP="008F5EFD" w14:paraId="3BB3E1C1" w14:textId="77777777">
      <w:pPr>
        <w:widowControl w:val="0"/>
        <w:tabs>
          <w:tab w:val="left" w:pos="7065"/>
        </w:tabs>
        <w:spacing w:line="288" w:lineRule="auto"/>
        <w:jc w:val="center"/>
        <w:rPr>
          <w:color w:val="000000" w:themeColor="text1"/>
          <w:sz w:val="22"/>
          <w:szCs w:val="22"/>
        </w:rPr>
      </w:pPr>
    </w:p>
    <w:p w:rsidR="008F5EFD" w:rsidP="008F5EFD" w14:paraId="7EE86F18" w14:textId="77777777">
      <w:pPr>
        <w:widowControl w:val="0"/>
        <w:tabs>
          <w:tab w:val="left" w:pos="7065"/>
        </w:tabs>
        <w:spacing w:line="288" w:lineRule="auto"/>
        <w:jc w:val="center"/>
        <w:rPr>
          <w:color w:val="000000" w:themeColor="text1"/>
          <w:sz w:val="22"/>
          <w:szCs w:val="22"/>
        </w:rPr>
      </w:pPr>
    </w:p>
    <w:p w:rsidR="008F5EFD" w:rsidP="008F5EFD" w14:paraId="35FADE96" w14:textId="77777777">
      <w:pPr>
        <w:widowControl w:val="0"/>
        <w:tabs>
          <w:tab w:val="left" w:pos="7065"/>
        </w:tabs>
        <w:spacing w:line="288" w:lineRule="auto"/>
        <w:jc w:val="center"/>
        <w:rPr>
          <w:color w:val="000000" w:themeColor="text1"/>
          <w:sz w:val="22"/>
          <w:szCs w:val="22"/>
        </w:rPr>
      </w:pPr>
    </w:p>
    <w:p w:rsidR="005474F8" w:rsidP="005474F8" w14:paraId="389AC30D" w14:textId="77777777">
      <w:pPr>
        <w:rPr>
          <w:color w:val="000000" w:themeColor="text1"/>
          <w:spacing w:val="40"/>
          <w:sz w:val="28"/>
          <w:szCs w:val="28"/>
        </w:rPr>
      </w:pPr>
    </w:p>
    <w:sectPr w:rsidSect="00AA1FDB">
      <w:pgSz w:w="11906" w:h="16838"/>
      <w:pgMar w:top="993" w:right="566"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DAB14D1"/>
    <w:multiLevelType w:val="hybridMultilevel"/>
    <w:tmpl w:val="FF5E6740"/>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12805F72"/>
    <w:multiLevelType w:val="hybridMultilevel"/>
    <w:tmpl w:val="62BAE31A"/>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 w15:restartNumberingAfterBreak="0">
    <w:nsid w:val="3DEC51C9"/>
    <w:multiLevelType w:val="hybridMultilevel"/>
    <w:tmpl w:val="0030856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65E12FD1"/>
    <w:multiLevelType w:val="hybridMultilevel"/>
    <w:tmpl w:val="D9E24D2C"/>
    <w:lvl w:ilvl="0">
      <w:start w:val="1"/>
      <w:numFmt w:val="decimal"/>
      <w:lvlText w:val="%1."/>
      <w:lvlJc w:val="left"/>
      <w:pPr>
        <w:ind w:left="720" w:hanging="360"/>
      </w:pPr>
      <w:rPr>
        <w:rFonts w:hint="default"/>
        <w:b/>
        <w:sz w:val="2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E43"/>
    <w:rsid w:val="0001364F"/>
    <w:rsid w:val="00034AFE"/>
    <w:rsid w:val="00045F67"/>
    <w:rsid w:val="00067DB7"/>
    <w:rsid w:val="00077663"/>
    <w:rsid w:val="000870E3"/>
    <w:rsid w:val="000915B2"/>
    <w:rsid w:val="0009225F"/>
    <w:rsid w:val="000B3C18"/>
    <w:rsid w:val="000B551D"/>
    <w:rsid w:val="000C1007"/>
    <w:rsid w:val="000D683A"/>
    <w:rsid w:val="000E3A32"/>
    <w:rsid w:val="000E4CC3"/>
    <w:rsid w:val="000F2BA4"/>
    <w:rsid w:val="000F381E"/>
    <w:rsid w:val="00102B3F"/>
    <w:rsid w:val="00107FCD"/>
    <w:rsid w:val="00113972"/>
    <w:rsid w:val="00113F62"/>
    <w:rsid w:val="0011476E"/>
    <w:rsid w:val="001154F6"/>
    <w:rsid w:val="00122D3E"/>
    <w:rsid w:val="00136263"/>
    <w:rsid w:val="00140979"/>
    <w:rsid w:val="0016493E"/>
    <w:rsid w:val="00171433"/>
    <w:rsid w:val="001723B4"/>
    <w:rsid w:val="001859C4"/>
    <w:rsid w:val="00191286"/>
    <w:rsid w:val="0019382B"/>
    <w:rsid w:val="001B68C5"/>
    <w:rsid w:val="001C00E2"/>
    <w:rsid w:val="001D39AD"/>
    <w:rsid w:val="001F497C"/>
    <w:rsid w:val="002065FB"/>
    <w:rsid w:val="00210753"/>
    <w:rsid w:val="00217067"/>
    <w:rsid w:val="00221DDE"/>
    <w:rsid w:val="002220FA"/>
    <w:rsid w:val="00253B85"/>
    <w:rsid w:val="00253BBE"/>
    <w:rsid w:val="002542E0"/>
    <w:rsid w:val="00254F4B"/>
    <w:rsid w:val="00255606"/>
    <w:rsid w:val="002643A4"/>
    <w:rsid w:val="00270F35"/>
    <w:rsid w:val="00290B43"/>
    <w:rsid w:val="00291CDC"/>
    <w:rsid w:val="0029671B"/>
    <w:rsid w:val="002A14B3"/>
    <w:rsid w:val="002A68A8"/>
    <w:rsid w:val="002C2000"/>
    <w:rsid w:val="002C2770"/>
    <w:rsid w:val="002D1233"/>
    <w:rsid w:val="002F5E10"/>
    <w:rsid w:val="00300B9C"/>
    <w:rsid w:val="00301D0E"/>
    <w:rsid w:val="00302128"/>
    <w:rsid w:val="003072C8"/>
    <w:rsid w:val="003073C1"/>
    <w:rsid w:val="0031788E"/>
    <w:rsid w:val="0033185E"/>
    <w:rsid w:val="0033390E"/>
    <w:rsid w:val="00350C17"/>
    <w:rsid w:val="00371006"/>
    <w:rsid w:val="00371A28"/>
    <w:rsid w:val="00372DB5"/>
    <w:rsid w:val="00380BD7"/>
    <w:rsid w:val="0038238D"/>
    <w:rsid w:val="0038435F"/>
    <w:rsid w:val="003941B3"/>
    <w:rsid w:val="003A1945"/>
    <w:rsid w:val="003A1D3B"/>
    <w:rsid w:val="003A7171"/>
    <w:rsid w:val="003A77C7"/>
    <w:rsid w:val="003A7FE2"/>
    <w:rsid w:val="003B38AF"/>
    <w:rsid w:val="003B3EF9"/>
    <w:rsid w:val="003D283D"/>
    <w:rsid w:val="003D45FD"/>
    <w:rsid w:val="003E038B"/>
    <w:rsid w:val="003E0C42"/>
    <w:rsid w:val="003F6336"/>
    <w:rsid w:val="003F6ECB"/>
    <w:rsid w:val="00422C20"/>
    <w:rsid w:val="004357AC"/>
    <w:rsid w:val="00440CD5"/>
    <w:rsid w:val="00457C0B"/>
    <w:rsid w:val="00462FCB"/>
    <w:rsid w:val="0048348E"/>
    <w:rsid w:val="00490AE5"/>
    <w:rsid w:val="00492653"/>
    <w:rsid w:val="004A0474"/>
    <w:rsid w:val="004A59E5"/>
    <w:rsid w:val="004B7295"/>
    <w:rsid w:val="004C2044"/>
    <w:rsid w:val="004C4E45"/>
    <w:rsid w:val="004C5A59"/>
    <w:rsid w:val="004E15BE"/>
    <w:rsid w:val="004E360C"/>
    <w:rsid w:val="004E587B"/>
    <w:rsid w:val="004E7142"/>
    <w:rsid w:val="005000A5"/>
    <w:rsid w:val="00502E54"/>
    <w:rsid w:val="005066E2"/>
    <w:rsid w:val="005123C9"/>
    <w:rsid w:val="005132BC"/>
    <w:rsid w:val="00513EFF"/>
    <w:rsid w:val="00515234"/>
    <w:rsid w:val="005400E1"/>
    <w:rsid w:val="00544A31"/>
    <w:rsid w:val="005474F8"/>
    <w:rsid w:val="005546E3"/>
    <w:rsid w:val="00556B42"/>
    <w:rsid w:val="00564B81"/>
    <w:rsid w:val="00566400"/>
    <w:rsid w:val="00597151"/>
    <w:rsid w:val="005A055B"/>
    <w:rsid w:val="005A2230"/>
    <w:rsid w:val="005C0DD2"/>
    <w:rsid w:val="005D40D5"/>
    <w:rsid w:val="0062143A"/>
    <w:rsid w:val="00642168"/>
    <w:rsid w:val="00642D95"/>
    <w:rsid w:val="006646AD"/>
    <w:rsid w:val="006773E4"/>
    <w:rsid w:val="00681845"/>
    <w:rsid w:val="00687BAF"/>
    <w:rsid w:val="006C010D"/>
    <w:rsid w:val="006C37C7"/>
    <w:rsid w:val="006C4C80"/>
    <w:rsid w:val="006C734E"/>
    <w:rsid w:val="006C7C63"/>
    <w:rsid w:val="006D025B"/>
    <w:rsid w:val="006E7993"/>
    <w:rsid w:val="00707388"/>
    <w:rsid w:val="00707715"/>
    <w:rsid w:val="007113FC"/>
    <w:rsid w:val="0072155C"/>
    <w:rsid w:val="00726CE2"/>
    <w:rsid w:val="00734B5F"/>
    <w:rsid w:val="00763F99"/>
    <w:rsid w:val="00765235"/>
    <w:rsid w:val="00775961"/>
    <w:rsid w:val="00776817"/>
    <w:rsid w:val="00791FEC"/>
    <w:rsid w:val="007C068A"/>
    <w:rsid w:val="007C7F0C"/>
    <w:rsid w:val="007D40A4"/>
    <w:rsid w:val="007E0D25"/>
    <w:rsid w:val="007F0230"/>
    <w:rsid w:val="007F0369"/>
    <w:rsid w:val="007F6994"/>
    <w:rsid w:val="00801910"/>
    <w:rsid w:val="00803F84"/>
    <w:rsid w:val="00823103"/>
    <w:rsid w:val="00823C99"/>
    <w:rsid w:val="008268DE"/>
    <w:rsid w:val="00830842"/>
    <w:rsid w:val="008720BA"/>
    <w:rsid w:val="00875BCA"/>
    <w:rsid w:val="00884C56"/>
    <w:rsid w:val="0089668F"/>
    <w:rsid w:val="008A016F"/>
    <w:rsid w:val="008D4B05"/>
    <w:rsid w:val="008E19F1"/>
    <w:rsid w:val="008E4AFD"/>
    <w:rsid w:val="008F5EFD"/>
    <w:rsid w:val="008F7D79"/>
    <w:rsid w:val="00915C98"/>
    <w:rsid w:val="00923F68"/>
    <w:rsid w:val="00931A45"/>
    <w:rsid w:val="00934E5B"/>
    <w:rsid w:val="0094344E"/>
    <w:rsid w:val="009648D7"/>
    <w:rsid w:val="009748B2"/>
    <w:rsid w:val="00974A1D"/>
    <w:rsid w:val="009755F2"/>
    <w:rsid w:val="00975753"/>
    <w:rsid w:val="00984F29"/>
    <w:rsid w:val="00993672"/>
    <w:rsid w:val="00997B4D"/>
    <w:rsid w:val="009B3114"/>
    <w:rsid w:val="009E3D0C"/>
    <w:rsid w:val="009F2F4C"/>
    <w:rsid w:val="00A14B1F"/>
    <w:rsid w:val="00A33AB6"/>
    <w:rsid w:val="00A35DE4"/>
    <w:rsid w:val="00A42A48"/>
    <w:rsid w:val="00A54EBD"/>
    <w:rsid w:val="00A567D4"/>
    <w:rsid w:val="00A74A3F"/>
    <w:rsid w:val="00A77CE3"/>
    <w:rsid w:val="00A82AD0"/>
    <w:rsid w:val="00A953D5"/>
    <w:rsid w:val="00A9634D"/>
    <w:rsid w:val="00AA1FDB"/>
    <w:rsid w:val="00AA7D0F"/>
    <w:rsid w:val="00AA7F14"/>
    <w:rsid w:val="00AB099A"/>
    <w:rsid w:val="00AB373A"/>
    <w:rsid w:val="00AB46EF"/>
    <w:rsid w:val="00AC36DD"/>
    <w:rsid w:val="00AC4B59"/>
    <w:rsid w:val="00AD4C9E"/>
    <w:rsid w:val="00AD516E"/>
    <w:rsid w:val="00AD7A92"/>
    <w:rsid w:val="00AF2328"/>
    <w:rsid w:val="00B00396"/>
    <w:rsid w:val="00B06EF1"/>
    <w:rsid w:val="00B13505"/>
    <w:rsid w:val="00B14088"/>
    <w:rsid w:val="00B20A4B"/>
    <w:rsid w:val="00B21348"/>
    <w:rsid w:val="00B40B16"/>
    <w:rsid w:val="00B43063"/>
    <w:rsid w:val="00B435FE"/>
    <w:rsid w:val="00B87FE8"/>
    <w:rsid w:val="00B92D6F"/>
    <w:rsid w:val="00B96178"/>
    <w:rsid w:val="00B967F3"/>
    <w:rsid w:val="00BB1C56"/>
    <w:rsid w:val="00BC7B10"/>
    <w:rsid w:val="00BE0E3F"/>
    <w:rsid w:val="00BE2CB1"/>
    <w:rsid w:val="00C07432"/>
    <w:rsid w:val="00C1143D"/>
    <w:rsid w:val="00C16F8F"/>
    <w:rsid w:val="00C226DD"/>
    <w:rsid w:val="00C23A08"/>
    <w:rsid w:val="00C271CE"/>
    <w:rsid w:val="00C63284"/>
    <w:rsid w:val="00C63DC2"/>
    <w:rsid w:val="00C656CD"/>
    <w:rsid w:val="00C73688"/>
    <w:rsid w:val="00C772AD"/>
    <w:rsid w:val="00C80037"/>
    <w:rsid w:val="00C93F00"/>
    <w:rsid w:val="00C95E8E"/>
    <w:rsid w:val="00C971F7"/>
    <w:rsid w:val="00CA3AD3"/>
    <w:rsid w:val="00CC4A64"/>
    <w:rsid w:val="00CE7828"/>
    <w:rsid w:val="00D074C2"/>
    <w:rsid w:val="00D21C6A"/>
    <w:rsid w:val="00D24856"/>
    <w:rsid w:val="00D34F93"/>
    <w:rsid w:val="00D360D1"/>
    <w:rsid w:val="00D41951"/>
    <w:rsid w:val="00D51886"/>
    <w:rsid w:val="00D825F7"/>
    <w:rsid w:val="00D830E0"/>
    <w:rsid w:val="00D93E6E"/>
    <w:rsid w:val="00DA0307"/>
    <w:rsid w:val="00DA6952"/>
    <w:rsid w:val="00DC5D2B"/>
    <w:rsid w:val="00DC745B"/>
    <w:rsid w:val="00DD7EC0"/>
    <w:rsid w:val="00DE5903"/>
    <w:rsid w:val="00E01041"/>
    <w:rsid w:val="00E11985"/>
    <w:rsid w:val="00E14B8E"/>
    <w:rsid w:val="00E23F90"/>
    <w:rsid w:val="00E267B8"/>
    <w:rsid w:val="00E31C3F"/>
    <w:rsid w:val="00E407D1"/>
    <w:rsid w:val="00E726EE"/>
    <w:rsid w:val="00E74223"/>
    <w:rsid w:val="00E919EE"/>
    <w:rsid w:val="00EA503E"/>
    <w:rsid w:val="00EA6C6D"/>
    <w:rsid w:val="00EB439A"/>
    <w:rsid w:val="00ED10D8"/>
    <w:rsid w:val="00F12400"/>
    <w:rsid w:val="00F1714C"/>
    <w:rsid w:val="00F230F3"/>
    <w:rsid w:val="00F2343E"/>
    <w:rsid w:val="00F7494F"/>
    <w:rsid w:val="00F8267F"/>
    <w:rsid w:val="00F864F5"/>
    <w:rsid w:val="00FA6633"/>
    <w:rsid w:val="00FA7BCB"/>
    <w:rsid w:val="00FB1C37"/>
    <w:rsid w:val="00FB3D55"/>
    <w:rsid w:val="00FC0906"/>
    <w:rsid w:val="00FC0F1B"/>
    <w:rsid w:val="00FC2DC2"/>
    <w:rsid w:val="00FD4880"/>
    <w:rsid w:val="00FD5B8D"/>
    <w:rsid w:val="00FF10F4"/>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4:docId w14:val="783DAC3E"/>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Heading2">
    <w:name w:val="heading 2"/>
    <w:basedOn w:val="Normal"/>
    <w:next w:val="Normal"/>
    <w:link w:val="2"/>
    <w:qFormat/>
    <w:rsid w:val="00D34F93"/>
    <w:pPr>
      <w:keepNext/>
      <w:spacing w:before="240" w:after="60"/>
      <w:outlineLvl w:val="1"/>
    </w:pPr>
    <w:rPr>
      <w:rFonts w:ascii="Arial" w:hAnsi="Arial" w:cs="Arial"/>
      <w:b/>
      <w:bCs/>
      <w:i/>
      <w:iCs/>
      <w:sz w:val="28"/>
      <w:szCs w:val="28"/>
    </w:rPr>
  </w:style>
  <w:style w:type="paragraph" w:styleId="Heading3">
    <w:name w:val="heading 3"/>
    <w:basedOn w:val="Normal"/>
    <w:next w:val="Normal"/>
    <w:link w:val="3"/>
    <w:qFormat/>
    <w:rsid w:val="00D34F9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Знак"/>
    <w:basedOn w:val="DefaultParagraphFont"/>
    <w:link w:val="Heading2"/>
    <w:rsid w:val="00D34F93"/>
    <w:rPr>
      <w:rFonts w:ascii="Arial" w:eastAsia="Times New Roman" w:hAnsi="Arial" w:cs="Arial"/>
      <w:b/>
      <w:bCs/>
      <w:i/>
      <w:iCs/>
      <w:sz w:val="28"/>
      <w:szCs w:val="28"/>
      <w:lang w:val="uk-UA" w:eastAsia="ru-RU"/>
    </w:rPr>
  </w:style>
  <w:style w:type="character" w:customStyle="1" w:styleId="3">
    <w:name w:val="Заголовок 3 Знак"/>
    <w:basedOn w:val="DefaultParagraphFont"/>
    <w:link w:val="Heading3"/>
    <w:rsid w:val="00D34F93"/>
    <w:rPr>
      <w:rFonts w:ascii="Arial" w:eastAsia="Times New Roman" w:hAnsi="Arial" w:cs="Arial"/>
      <w:b/>
      <w:bCs/>
      <w:sz w:val="26"/>
      <w:szCs w:val="26"/>
      <w:lang w:val="uk-UA" w:eastAsia="ru-RU"/>
    </w:rPr>
  </w:style>
  <w:style w:type="paragraph" w:styleId="Caption">
    <w:name w:val="caption"/>
    <w:basedOn w:val="Normal"/>
    <w:next w:val="Normal"/>
    <w:uiPriority w:val="99"/>
    <w:qFormat/>
    <w:rsid w:val="00D34F93"/>
    <w:pPr>
      <w:jc w:val="center"/>
    </w:pPr>
    <w:rPr>
      <w:b/>
      <w:shadow/>
      <w:sz w:val="32"/>
      <w:szCs w:val="20"/>
    </w:rPr>
  </w:style>
  <w:style w:type="paragraph" w:styleId="BalloonText">
    <w:name w:val="Balloon Text"/>
    <w:basedOn w:val="Normal"/>
    <w:link w:val="a"/>
    <w:uiPriority w:val="99"/>
    <w:semiHidden/>
    <w:unhideWhenUsed/>
    <w:rsid w:val="00AB46EF"/>
    <w:rPr>
      <w:rFonts w:ascii="Segoe UI" w:hAnsi="Segoe UI" w:cs="Segoe UI"/>
      <w:sz w:val="18"/>
      <w:szCs w:val="18"/>
    </w:rPr>
  </w:style>
  <w:style w:type="character" w:customStyle="1" w:styleId="a">
    <w:name w:val="Текст у виносці Знак"/>
    <w:basedOn w:val="DefaultParagraphFont"/>
    <w:link w:val="BalloonText"/>
    <w:uiPriority w:val="99"/>
    <w:semiHidden/>
    <w:rsid w:val="00AB46EF"/>
    <w:rPr>
      <w:rFonts w:ascii="Segoe UI" w:eastAsia="Times New Roman" w:hAnsi="Segoe UI" w:cs="Segoe UI"/>
      <w:sz w:val="18"/>
      <w:szCs w:val="18"/>
      <w:lang w:val="uk-UA" w:eastAsia="ru-RU"/>
    </w:rPr>
  </w:style>
  <w:style w:type="paragraph" w:styleId="NormalWeb">
    <w:name w:val="Normal (Web)"/>
    <w:basedOn w:val="Normal"/>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TableGrid">
    <w:name w:val="Table Grid"/>
    <w:basedOn w:val="TableNormal"/>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56CD"/>
    <w:pPr>
      <w:ind w:left="720"/>
      <w:contextualSpacing/>
    </w:pPr>
  </w:style>
  <w:style w:type="paragraph" w:styleId="NoSpacing">
    <w:name w:val="No Spacing"/>
    <w:uiPriority w:val="1"/>
    <w:qFormat/>
    <w:rsid w:val="00F1714C"/>
    <w:pPr>
      <w:spacing w:after="0" w:line="240" w:lineRule="auto"/>
    </w:pPr>
    <w:rPr>
      <w:rFonts w:ascii="Calibri" w:eastAsia="Calibri" w:hAnsi="Calibri" w:cs="Calibri"/>
      <w:lang w:val="uk-UA" w:eastAsia="uk-UA"/>
    </w:rPr>
  </w:style>
  <w:style w:type="character" w:styleId="Hyperlink">
    <w:name w:val="Hyperlink"/>
    <w:basedOn w:val="DefaultParagraphFont"/>
    <w:uiPriority w:val="99"/>
    <w:unhideWhenUsed/>
    <w:rsid w:val="00BB1C56"/>
    <w:rPr>
      <w:color w:val="0563C1" w:themeColor="hyperlink"/>
      <w:u w:val="single"/>
    </w:rPr>
  </w:style>
  <w:style w:type="character" w:styleId="Emphasis">
    <w:name w:val="Emphasis"/>
    <w:qFormat/>
    <w:rsid w:val="00AD7A9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zakon.rada.gov.ua/laws/show/64/2022" TargetMode="External" /><Relationship Id="rId6" Type="http://schemas.openxmlformats.org/officeDocument/2006/relationships/hyperlink" Target="https://zakon.rada.gov.ua/laws/show/2102-20" TargetMode="External" /><Relationship Id="rId7" Type="http://schemas.openxmlformats.org/officeDocument/2006/relationships/hyperlink" Target="https://zakon.rada.gov.ua/laws/show/922-19" TargetMode="Externa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9642</Words>
  <Characters>5497</Characters>
  <Application>Microsoft Office Word</Application>
  <DocSecurity>0</DocSecurity>
  <Lines>45</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Viktoria Gergel</cp:lastModifiedBy>
  <cp:revision>96</cp:revision>
  <cp:lastPrinted>2025-10-13T14:49:00Z</cp:lastPrinted>
  <dcterms:created xsi:type="dcterms:W3CDTF">2025-02-20T06:19:00Z</dcterms:created>
  <dcterms:modified xsi:type="dcterms:W3CDTF">2025-12-24T05:51:00Z</dcterms:modified>
</cp:coreProperties>
</file>