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897D4" w14:textId="444B6E7F" w:rsidR="002E5959" w:rsidRPr="007A3CD8" w:rsidRDefault="00997D72" w:rsidP="002E5959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E5959">
        <w:rPr>
          <w:rFonts w:ascii="Times New Roman" w:hAnsi="Times New Roman" w:cs="Times New Roman"/>
          <w:i/>
          <w:sz w:val="25"/>
          <w:szCs w:val="25"/>
        </w:rPr>
        <w:tab/>
      </w:r>
      <w:r w:rsidR="002E5959" w:rsidRPr="007A3CD8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0BC6609A" wp14:editId="5474A59F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5959" w:rsidRPr="007A3CD8">
        <w:rPr>
          <w:rFonts w:ascii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2AF03" wp14:editId="7400CF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Прямокутник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5752D" id="Прямокутник 1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rRo6o&#10;FgIAAPkDAAAOAAAAAAAAAAAAAAAAAC4CAABkcnMvZTJvRG9jLnhtbFBLAQItABQABgAIAAAAIQCG&#10;W4fV2AAAAAUBAAAPAAAAAAAAAAAAAAAAAHAEAABkcnMvZG93bnJldi54bWxQSwUGAAAAAAQABADz&#10;AAAAdQUAAAAA&#10;" filled="f" stroked="f">
                <o:lock v:ext="edit" aspectratio="t" selection="t"/>
              </v:rect>
            </w:pict>
          </mc:Fallback>
        </mc:AlternateContent>
      </w:r>
    </w:p>
    <w:p w14:paraId="24356999" w14:textId="0B88F929" w:rsidR="002E5959" w:rsidRPr="007A3CD8" w:rsidRDefault="002E5959" w:rsidP="002E595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ru-RU"/>
        </w:rPr>
      </w:pPr>
      <w:r w:rsidRPr="007A3CD8">
        <w:rPr>
          <w:rFonts w:ascii="Times New Roman" w:hAnsi="Times New Roman" w:cs="Times New Roman"/>
          <w:b/>
          <w:spacing w:val="40"/>
          <w:sz w:val="24"/>
          <w:szCs w:val="24"/>
          <w:lang w:val="ru-RU"/>
        </w:rPr>
        <w:t xml:space="preserve">  БУЧАНСЬКА МІСЬКА РАДА</w:t>
      </w:r>
      <w:r w:rsidRPr="007A3CD8">
        <w:rPr>
          <w:rFonts w:ascii="Times New Roman" w:hAnsi="Times New Roman" w:cs="Times New Roman"/>
          <w:b/>
          <w:spacing w:val="40"/>
          <w:sz w:val="24"/>
          <w:szCs w:val="24"/>
          <w:lang w:val="ru-RU"/>
        </w:rPr>
        <w:tab/>
        <w:t xml:space="preserve">        </w:t>
      </w:r>
      <w:r w:rsidR="00C5348A" w:rsidRPr="007A3CD8">
        <w:rPr>
          <w:rFonts w:ascii="Times New Roman" w:hAnsi="Times New Roman" w:cs="Times New Roman"/>
          <w:b/>
          <w:spacing w:val="40"/>
          <w:sz w:val="24"/>
          <w:szCs w:val="24"/>
          <w:lang w:val="ru-RU"/>
        </w:rPr>
        <w:t xml:space="preserve">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2E5959" w:rsidRPr="007A3CD8" w14:paraId="767D268C" w14:textId="77777777" w:rsidTr="00447832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3020D44C" w14:textId="77777777" w:rsidR="002E5959" w:rsidRPr="007A3CD8" w:rsidRDefault="002E5959" w:rsidP="004478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4"/>
                <w:szCs w:val="24"/>
                <w:lang w:val="ru-RU"/>
              </w:rPr>
            </w:pPr>
            <w:r w:rsidRPr="007A3CD8">
              <w:rPr>
                <w:rFonts w:ascii="Times New Roman" w:hAnsi="Times New Roman" w:cs="Times New Roman"/>
                <w:b/>
                <w:spacing w:val="40"/>
                <w:sz w:val="24"/>
                <w:szCs w:val="24"/>
                <w:lang w:val="ru-RU"/>
              </w:rPr>
              <w:t>ВИКОНАВЧИЙ КОМІТЕТ</w:t>
            </w:r>
          </w:p>
        </w:tc>
      </w:tr>
    </w:tbl>
    <w:p w14:paraId="3A3CB8E1" w14:textId="77777777" w:rsidR="002E5959" w:rsidRPr="007A3CD8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8D587E" w14:textId="77777777" w:rsidR="002E5959" w:rsidRPr="007A3CD8" w:rsidRDefault="002E5959" w:rsidP="002E5959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7A3CD8">
        <w:rPr>
          <w:rFonts w:ascii="Times New Roman" w:hAnsi="Times New Roman" w:cs="Times New Roman"/>
          <w:sz w:val="24"/>
          <w:szCs w:val="24"/>
          <w:lang w:val="ru-RU"/>
        </w:rPr>
        <w:t>(ПОЗАЧЕРГОВЕ ЗАСІДАННЯ)</w:t>
      </w:r>
    </w:p>
    <w:p w14:paraId="3788C1ED" w14:textId="77777777" w:rsidR="002E5959" w:rsidRPr="007A3CD8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ru-RU"/>
        </w:rPr>
      </w:pPr>
    </w:p>
    <w:p w14:paraId="14846702" w14:textId="77777777" w:rsidR="002E5959" w:rsidRPr="007A3CD8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ru-RU"/>
        </w:rPr>
      </w:pPr>
      <w:r w:rsidRPr="007A3CD8">
        <w:rPr>
          <w:rFonts w:ascii="Times New Roman" w:hAnsi="Times New Roman" w:cs="Times New Roman"/>
          <w:b/>
          <w:spacing w:val="80"/>
          <w:sz w:val="24"/>
          <w:szCs w:val="24"/>
          <w:lang w:val="ru-RU"/>
        </w:rPr>
        <w:t>РІШЕННЯ</w:t>
      </w:r>
    </w:p>
    <w:p w14:paraId="14823C66" w14:textId="77777777" w:rsidR="002E5959" w:rsidRPr="007A3CD8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53CC5A" w14:textId="4473EC9E" w:rsidR="002E5959" w:rsidRPr="007A3CD8" w:rsidRDefault="007A3CD8" w:rsidP="002E595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14</w:t>
      </w:r>
      <w:r w:rsidR="002E5959"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</w:t>
      </w:r>
      <w:r w:rsidR="0025175D"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="00E439BE"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5175D"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2E5959"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D05C5F"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E5959"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2E5959"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2E5959"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2E5959"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2E5959"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2E5959"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2E5959"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2E5959"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2E5959"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2E5959"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№</w:t>
      </w:r>
      <w:r w:rsidR="0025175D"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2463</w:t>
      </w:r>
    </w:p>
    <w:p w14:paraId="20D3747C" w14:textId="77777777" w:rsidR="002E5959" w:rsidRPr="007A3CD8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4916E3" w14:textId="77777777" w:rsidR="00F56E14" w:rsidRPr="007A3CD8" w:rsidRDefault="00F56E14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213932468"/>
      <w:bookmarkStart w:id="1" w:name="_Hlk196901305"/>
      <w:r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визначення уповноважених </w:t>
      </w:r>
    </w:p>
    <w:p w14:paraId="48172452" w14:textId="77777777" w:rsidR="00F56E14" w:rsidRPr="007A3CD8" w:rsidRDefault="00F56E14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представників Бучанської міської </w:t>
      </w:r>
    </w:p>
    <w:p w14:paraId="39B692FB" w14:textId="77777777" w:rsidR="00F56E14" w:rsidRPr="007A3CD8" w:rsidRDefault="00F56E14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ради, відповідальних за роботу з </w:t>
      </w:r>
    </w:p>
    <w:p w14:paraId="012A00A0" w14:textId="77777777" w:rsidR="00F56E14" w:rsidRPr="007A3CD8" w:rsidRDefault="00F56E14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Електронним реєстром спортивних </w:t>
      </w:r>
    </w:p>
    <w:p w14:paraId="53C2EE44" w14:textId="77777777" w:rsidR="00F56E14" w:rsidRPr="007A3CD8" w:rsidRDefault="00F56E14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споруд та Реєстром базової мережі </w:t>
      </w:r>
    </w:p>
    <w:p w14:paraId="0DF8C1D1" w14:textId="29EBA67F" w:rsidR="005F438E" w:rsidRPr="007A3CD8" w:rsidRDefault="00F56E14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закладів фізичної культури</w:t>
      </w:r>
      <w:r w:rsidR="00AE0DAE" w:rsidRPr="007A3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 спорту</w:t>
      </w:r>
    </w:p>
    <w:bookmarkEnd w:id="0"/>
    <w:bookmarkEnd w:id="1"/>
    <w:p w14:paraId="3E1CCF77" w14:textId="77777777" w:rsidR="006243FD" w:rsidRPr="007A3CD8" w:rsidRDefault="006243FD" w:rsidP="002E5959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252F47" w14:textId="00342BE8" w:rsidR="006243FD" w:rsidRPr="007A3CD8" w:rsidRDefault="00AE0DAE" w:rsidP="00AE0DA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213932372"/>
      <w:r w:rsidRPr="007A3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Відповідно до законів України «Про місцеве самоврядування в Україні», постанов Кабінету Міністрів України від 04.11.2020 р. № 1089  «Про затвердження Стратегії розвитку фізичної культури і спорту на період до 2028 року», від 16.02.2024 № 176 «Деякі питання створення та функціонування Електронного реєстру спортивних споруд»,  </w:t>
      </w:r>
      <w:bookmarkEnd w:id="2"/>
      <w:r w:rsidRPr="007A3CD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 комітет Бучанської міської ради</w:t>
      </w:r>
    </w:p>
    <w:p w14:paraId="077A1D1B" w14:textId="77777777" w:rsidR="00AE0DAE" w:rsidRPr="007A3CD8" w:rsidRDefault="00AE0DAE" w:rsidP="00AE0DA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93BD97" w14:textId="187841A0" w:rsidR="006243FD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C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ВИРІШИВ:</w:t>
      </w:r>
    </w:p>
    <w:p w14:paraId="587A4BF3" w14:textId="77777777" w:rsidR="007A3CD8" w:rsidRPr="007A3CD8" w:rsidRDefault="007A3CD8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B463E5" w14:textId="4DCBE70B" w:rsidR="00AE0DAE" w:rsidRPr="007A3CD8" w:rsidRDefault="00A432B2" w:rsidP="00AE0DAE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3CD8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Призначити уповноваженим представником Бучанської </w:t>
      </w:r>
      <w:r w:rsidR="00D72A41" w:rsidRPr="007A3CD8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міської </w:t>
      </w:r>
      <w:r w:rsidRPr="007A3CD8">
        <w:rPr>
          <w:rFonts w:ascii="Times New Roman" w:eastAsia="Times New Roman" w:hAnsi="Times New Roman"/>
          <w:sz w:val="24"/>
          <w:szCs w:val="24"/>
          <w:lang w:eastAsia="ru-RU"/>
        </w:rPr>
        <w:t>територіальної громади (</w:t>
      </w:r>
      <w:proofErr w:type="spellStart"/>
      <w:r w:rsidRPr="007A3CD8">
        <w:rPr>
          <w:rFonts w:ascii="Times New Roman" w:eastAsia="Times New Roman" w:hAnsi="Times New Roman"/>
          <w:sz w:val="24"/>
          <w:szCs w:val="24"/>
          <w:lang w:eastAsia="ru-RU"/>
        </w:rPr>
        <w:t>верифікатором</w:t>
      </w:r>
      <w:proofErr w:type="spellEnd"/>
      <w:r w:rsidRPr="007A3CD8">
        <w:rPr>
          <w:rFonts w:ascii="Times New Roman" w:eastAsia="Times New Roman" w:hAnsi="Times New Roman"/>
          <w:sz w:val="24"/>
          <w:szCs w:val="24"/>
          <w:lang w:eastAsia="ru-RU"/>
        </w:rPr>
        <w:t xml:space="preserve"> 1 рівня) згідно з Порядком ведення Електронного реєстру спортивних споруд (інформаційно-комунікаційної системи, призначеної для збирання, реєстрації, формування за єдиними ознаками та принципами, накопичення, зберігання та захисту інформації, ведення обліку, відображення та оброблення </w:t>
      </w:r>
      <w:r w:rsidR="000E0696" w:rsidRPr="007A3CD8">
        <w:rPr>
          <w:rFonts w:ascii="Times New Roman" w:eastAsia="Times New Roman" w:hAnsi="Times New Roman"/>
          <w:sz w:val="24"/>
          <w:szCs w:val="24"/>
          <w:lang w:eastAsia="ru-RU"/>
        </w:rPr>
        <w:t xml:space="preserve">реєстрових даних про наявні спортивні споруди) начальника Відділу молоді та спорту Бучанської міської ради </w:t>
      </w:r>
      <w:proofErr w:type="spellStart"/>
      <w:r w:rsidR="000E0696" w:rsidRPr="007A3CD8">
        <w:rPr>
          <w:rFonts w:ascii="Times New Roman" w:eastAsia="Times New Roman" w:hAnsi="Times New Roman"/>
          <w:sz w:val="24"/>
          <w:szCs w:val="24"/>
          <w:lang w:eastAsia="ru-RU"/>
        </w:rPr>
        <w:t>Щипакіну</w:t>
      </w:r>
      <w:proofErr w:type="spellEnd"/>
      <w:r w:rsidR="000E0696" w:rsidRPr="007A3CD8">
        <w:rPr>
          <w:rFonts w:ascii="Times New Roman" w:eastAsia="Times New Roman" w:hAnsi="Times New Roman"/>
          <w:sz w:val="24"/>
          <w:szCs w:val="24"/>
          <w:lang w:eastAsia="ru-RU"/>
        </w:rPr>
        <w:t xml:space="preserve"> Дарину Ігорівну.</w:t>
      </w:r>
    </w:p>
    <w:p w14:paraId="226B6D3C" w14:textId="6263A799" w:rsidR="001F540A" w:rsidRPr="007A3CD8" w:rsidRDefault="00DD1D7F" w:rsidP="00AE0DAE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3CD8">
        <w:rPr>
          <w:rFonts w:ascii="Times New Roman" w:eastAsia="Times New Roman" w:hAnsi="Times New Roman"/>
          <w:sz w:val="24"/>
          <w:szCs w:val="24"/>
          <w:lang w:eastAsia="ru-RU"/>
        </w:rPr>
        <w:t>Управлінню житлово – комунального господарства та благоустрою, Відділу освіти, КП «</w:t>
      </w:r>
      <w:proofErr w:type="spellStart"/>
      <w:r w:rsidRPr="007A3CD8">
        <w:rPr>
          <w:rFonts w:ascii="Times New Roman" w:eastAsia="Times New Roman" w:hAnsi="Times New Roman"/>
          <w:sz w:val="24"/>
          <w:szCs w:val="24"/>
          <w:lang w:eastAsia="ru-RU"/>
        </w:rPr>
        <w:t>Бучазеленбуд</w:t>
      </w:r>
      <w:proofErr w:type="spellEnd"/>
      <w:r w:rsidRPr="007A3CD8">
        <w:rPr>
          <w:rFonts w:ascii="Times New Roman" w:eastAsia="Times New Roman" w:hAnsi="Times New Roman"/>
          <w:sz w:val="24"/>
          <w:szCs w:val="24"/>
          <w:lang w:eastAsia="ru-RU"/>
        </w:rPr>
        <w:t xml:space="preserve">» Бучанської міської ради та старостам </w:t>
      </w:r>
      <w:proofErr w:type="spellStart"/>
      <w:r w:rsidRPr="007A3CD8">
        <w:rPr>
          <w:rFonts w:ascii="Times New Roman" w:eastAsia="Times New Roman" w:hAnsi="Times New Roman"/>
          <w:sz w:val="24"/>
          <w:szCs w:val="24"/>
          <w:lang w:eastAsia="ru-RU"/>
        </w:rPr>
        <w:t>старостинських</w:t>
      </w:r>
      <w:proofErr w:type="spellEnd"/>
      <w:r w:rsidRPr="007A3CD8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округів забезпечити наповнення Реєстру в межах власної компетенції та надання інформації про стан наповнення Реєстру уповноваженому представнику територіальної громади в термін до 31.12.2025.</w:t>
      </w:r>
    </w:p>
    <w:p w14:paraId="7FA6EA46" w14:textId="47BC75CF" w:rsidR="002E32AD" w:rsidRPr="007A3CD8" w:rsidRDefault="002E32AD" w:rsidP="00214910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3CD8">
        <w:rPr>
          <w:rFonts w:ascii="Times New Roman" w:eastAsia="Times New Roman" w:hAnsi="Times New Roman"/>
          <w:sz w:val="24"/>
          <w:szCs w:val="24"/>
          <w:lang w:eastAsia="ru-RU"/>
        </w:rPr>
        <w:t>Контроль за виконанням даного рішення покласти на заступни</w:t>
      </w:r>
      <w:r w:rsidR="004D7BD1" w:rsidRPr="007A3CD8">
        <w:rPr>
          <w:rFonts w:ascii="Times New Roman" w:eastAsia="Times New Roman" w:hAnsi="Times New Roman"/>
          <w:sz w:val="24"/>
          <w:szCs w:val="24"/>
          <w:lang w:eastAsia="ru-RU"/>
        </w:rPr>
        <w:t>цю</w:t>
      </w:r>
      <w:r w:rsidRPr="007A3CD8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міського голови, </w:t>
      </w:r>
      <w:r w:rsidR="004D7BD1" w:rsidRPr="007A3CD8">
        <w:rPr>
          <w:rFonts w:ascii="Times New Roman" w:eastAsia="Times New Roman" w:hAnsi="Times New Roman"/>
          <w:sz w:val="24"/>
          <w:szCs w:val="24"/>
          <w:lang w:eastAsia="ru-RU"/>
        </w:rPr>
        <w:t>Людмилу РИЖЕНКО</w:t>
      </w:r>
      <w:r w:rsidRPr="007A3CD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17674EB" w14:textId="77777777" w:rsidR="002E32AD" w:rsidRPr="007A3CD8" w:rsidRDefault="002E32AD" w:rsidP="002E32AD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788F685E" w14:textId="47BD8639" w:rsidR="003611A7" w:rsidRPr="007A3CD8" w:rsidRDefault="007A3CD8" w:rsidP="004F1B39">
      <w:pPr>
        <w:pStyle w:val="a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В. о. м</w:t>
      </w:r>
      <w:r w:rsidR="002E32AD" w:rsidRPr="007A3CD8">
        <w:rPr>
          <w:rFonts w:ascii="Times New Roman" w:hAnsi="Times New Roman" w:cs="Times New Roman"/>
          <w:b/>
          <w:bCs/>
          <w:sz w:val="24"/>
          <w:szCs w:val="24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</w:rPr>
        <w:t>ого</w:t>
      </w:r>
      <w:r w:rsidR="002E32AD" w:rsidRPr="007A3CD8">
        <w:rPr>
          <w:rFonts w:ascii="Times New Roman" w:hAnsi="Times New Roman" w:cs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2E32AD" w:rsidRPr="007A3CD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E32AD" w:rsidRPr="007A3CD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E32AD" w:rsidRPr="007A3CD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E32AD" w:rsidRPr="007A3CD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E32AD" w:rsidRPr="007A3CD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E32AD" w:rsidRPr="007A3CD8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Дмитро ЧЕЙЧУК</w:t>
      </w:r>
    </w:p>
    <w:p w14:paraId="3E234048" w14:textId="77777777" w:rsidR="00D639DF" w:rsidRPr="001D2520" w:rsidRDefault="00D639DF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602"/>
      </w:tblGrid>
      <w:tr w:rsidR="0091277E" w:rsidRPr="00DF773F" w14:paraId="390F9EA5" w14:textId="77777777" w:rsidTr="0091277E">
        <w:trPr>
          <w:trHeight w:val="982"/>
        </w:trPr>
        <w:tc>
          <w:tcPr>
            <w:tcW w:w="3256" w:type="dxa"/>
          </w:tcPr>
          <w:p w14:paraId="1720CFBC" w14:textId="3487AC2B" w:rsidR="0091277E" w:rsidRPr="00DF773F" w:rsidRDefault="0091277E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F77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Заступн</w:t>
            </w:r>
            <w:r w:rsidR="004D7BD1" w:rsidRPr="00DF77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иця</w:t>
            </w:r>
            <w:r w:rsidRPr="00DF77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міського голови</w:t>
            </w:r>
          </w:p>
        </w:tc>
        <w:tc>
          <w:tcPr>
            <w:tcW w:w="3209" w:type="dxa"/>
          </w:tcPr>
          <w:p w14:paraId="36BA2EB3" w14:textId="77777777" w:rsidR="0091277E" w:rsidRPr="00DF773F" w:rsidRDefault="0091277E" w:rsidP="0091277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F77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1F9E5216" w14:textId="77777777" w:rsidR="0091277E" w:rsidRPr="00DF773F" w:rsidRDefault="0091277E" w:rsidP="0091277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F77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r w:rsidRPr="00DF773F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DF77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)</w:t>
            </w:r>
          </w:p>
          <w:p w14:paraId="17BFCD4B" w14:textId="65C5FA96" w:rsidR="0091277E" w:rsidRPr="00DF773F" w:rsidRDefault="004F1B39" w:rsidP="0091277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7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  <w:r w:rsidR="0091277E" w:rsidRPr="00DF7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r w:rsidRPr="00DF7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  <w:r w:rsidR="0091277E" w:rsidRPr="00DF7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 2025 р.</w:t>
            </w:r>
          </w:p>
          <w:p w14:paraId="60CE2DF8" w14:textId="77777777" w:rsidR="0091277E" w:rsidRPr="00DF773F" w:rsidRDefault="0091277E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602" w:type="dxa"/>
          </w:tcPr>
          <w:p w14:paraId="60C678A8" w14:textId="23112EA7" w:rsidR="0091277E" w:rsidRPr="00DF773F" w:rsidRDefault="004D7BD1" w:rsidP="00781DC9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F77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Людмила</w:t>
            </w:r>
            <w:r w:rsidR="0091277E" w:rsidRPr="00DF77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DF77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РИЖЕНКО</w:t>
            </w:r>
          </w:p>
        </w:tc>
      </w:tr>
      <w:tr w:rsidR="00781DC9" w:rsidRPr="00DF773F" w14:paraId="43ECA9A0" w14:textId="77777777" w:rsidTr="0091277E">
        <w:trPr>
          <w:trHeight w:val="982"/>
        </w:trPr>
        <w:tc>
          <w:tcPr>
            <w:tcW w:w="3256" w:type="dxa"/>
          </w:tcPr>
          <w:p w14:paraId="6E91BE40" w14:textId="1E87F501" w:rsidR="00781DC9" w:rsidRPr="00DF773F" w:rsidRDefault="000B786F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F77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</w:t>
            </w:r>
            <w:r w:rsidR="00781DC9" w:rsidRPr="00DF77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еруюч</w:t>
            </w:r>
            <w:r w:rsidRPr="00DF77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ий</w:t>
            </w:r>
            <w:r w:rsidR="00781DC9" w:rsidRPr="00DF77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справами</w:t>
            </w:r>
          </w:p>
          <w:p w14:paraId="2C8B2F3B" w14:textId="40BEB0CF" w:rsidR="00781DC9" w:rsidRPr="00DF773F" w:rsidRDefault="00781DC9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</w:tcPr>
          <w:p w14:paraId="7903D65D" w14:textId="77777777" w:rsidR="00781DC9" w:rsidRPr="00DF773F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F77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2343A91F" w14:textId="77777777" w:rsidR="00781DC9" w:rsidRPr="00DF773F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F77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r w:rsidRPr="00DF773F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DF77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)</w:t>
            </w:r>
          </w:p>
          <w:p w14:paraId="47F95345" w14:textId="77777777" w:rsidR="004F1B39" w:rsidRPr="00DF773F" w:rsidRDefault="004F1B39" w:rsidP="004F1B3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7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14. 11. 2025 р.</w:t>
            </w:r>
          </w:p>
          <w:p w14:paraId="76769F49" w14:textId="683CA146" w:rsidR="00781DC9" w:rsidRPr="00DF773F" w:rsidRDefault="00781DC9" w:rsidP="00781DC9">
            <w:pPr>
              <w:widowControl w:val="0"/>
              <w:tabs>
                <w:tab w:val="left" w:pos="0"/>
                <w:tab w:val="left" w:pos="49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02" w:type="dxa"/>
          </w:tcPr>
          <w:p w14:paraId="3E53CE5E" w14:textId="34F7D291" w:rsidR="00781DC9" w:rsidRPr="00DF773F" w:rsidRDefault="000B786F" w:rsidP="00781DC9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F77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Дмитро ГАПЧЕНКО</w:t>
            </w:r>
          </w:p>
          <w:p w14:paraId="38738CC8" w14:textId="77777777" w:rsidR="00781DC9" w:rsidRPr="00DF773F" w:rsidRDefault="00781DC9" w:rsidP="00781DC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E5959" w:rsidRPr="00DF773F" w14:paraId="012B3F20" w14:textId="77777777" w:rsidTr="0091277E">
        <w:trPr>
          <w:trHeight w:val="982"/>
        </w:trPr>
        <w:tc>
          <w:tcPr>
            <w:tcW w:w="3256" w:type="dxa"/>
          </w:tcPr>
          <w:p w14:paraId="69343836" w14:textId="6E0A293D" w:rsidR="002E5959" w:rsidRPr="00DF773F" w:rsidRDefault="004D7BD1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7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В. о. н</w:t>
            </w:r>
            <w:r w:rsidR="002E5959" w:rsidRPr="00DF7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ачальник</w:t>
            </w:r>
            <w:r w:rsidRPr="00DF7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="002E5959" w:rsidRPr="00DF7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управління юридично - кадрової роботи  </w:t>
            </w:r>
          </w:p>
        </w:tc>
        <w:tc>
          <w:tcPr>
            <w:tcW w:w="3209" w:type="dxa"/>
          </w:tcPr>
          <w:p w14:paraId="135D6EB3" w14:textId="77777777" w:rsidR="002E5959" w:rsidRPr="00DF773F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7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</w:t>
            </w:r>
          </w:p>
          <w:p w14:paraId="59DDDEDF" w14:textId="77777777" w:rsidR="00305AF7" w:rsidRPr="00DF773F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F77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r w:rsidRPr="00DF773F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DF77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)</w:t>
            </w:r>
          </w:p>
          <w:p w14:paraId="42FC5309" w14:textId="77777777" w:rsidR="004F1B39" w:rsidRPr="00DF773F" w:rsidRDefault="004F1B39" w:rsidP="004F1B3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7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14. 11. 2025 р.</w:t>
            </w:r>
          </w:p>
          <w:p w14:paraId="174D2E66" w14:textId="77777777" w:rsidR="002E5959" w:rsidRPr="00DF773F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02" w:type="dxa"/>
          </w:tcPr>
          <w:p w14:paraId="06F9C7AB" w14:textId="09497D86" w:rsidR="002E5959" w:rsidRPr="00DF773F" w:rsidRDefault="004D7BD1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DF7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Юлія ГАЛДЕЦЬКА</w:t>
            </w:r>
          </w:p>
          <w:p w14:paraId="376D8F9D" w14:textId="77777777" w:rsidR="002E5959" w:rsidRPr="00DF773F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E5959" w:rsidRPr="00DF773F" w14:paraId="617C803E" w14:textId="77777777" w:rsidTr="0091277E">
        <w:trPr>
          <w:trHeight w:val="983"/>
        </w:trPr>
        <w:tc>
          <w:tcPr>
            <w:tcW w:w="3256" w:type="dxa"/>
          </w:tcPr>
          <w:p w14:paraId="32EF1DE5" w14:textId="52965F41" w:rsidR="002E5959" w:rsidRPr="00DF773F" w:rsidRDefault="0091277E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7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</w:t>
            </w:r>
            <w:r w:rsidR="00C5348A" w:rsidRPr="00DF7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="002E5959" w:rsidRPr="00DF7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чальник </w:t>
            </w:r>
            <w:r w:rsidR="00C5348A" w:rsidRPr="00DF7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2E5959" w:rsidRPr="00DF7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ідділу молоді та спорту</w:t>
            </w:r>
          </w:p>
        </w:tc>
        <w:tc>
          <w:tcPr>
            <w:tcW w:w="3209" w:type="dxa"/>
          </w:tcPr>
          <w:p w14:paraId="1A5AA127" w14:textId="77777777" w:rsidR="002E5959" w:rsidRPr="00DF773F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7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</w:t>
            </w:r>
          </w:p>
          <w:p w14:paraId="56E881F8" w14:textId="77777777" w:rsidR="00305AF7" w:rsidRPr="00DF773F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F77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r w:rsidRPr="00DF773F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DF773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)</w:t>
            </w:r>
          </w:p>
          <w:p w14:paraId="650A595B" w14:textId="77777777" w:rsidR="004F1B39" w:rsidRPr="00DF773F" w:rsidRDefault="004F1B39" w:rsidP="004F1B3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7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14. 11. 2025 р.</w:t>
            </w:r>
          </w:p>
          <w:p w14:paraId="6A9D92B5" w14:textId="77777777" w:rsidR="002E5959" w:rsidRPr="00DF773F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02" w:type="dxa"/>
          </w:tcPr>
          <w:p w14:paraId="3A120CA9" w14:textId="406AC563" w:rsidR="002E5959" w:rsidRPr="00DF773F" w:rsidRDefault="0091277E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F77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Дарина ЩИПАКІНА</w:t>
            </w:r>
          </w:p>
        </w:tc>
      </w:tr>
    </w:tbl>
    <w:p w14:paraId="4ACB615B" w14:textId="54AE3D9D" w:rsidR="0046585F" w:rsidRPr="00DF773F" w:rsidRDefault="0046585F" w:rsidP="00C5348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773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</w:t>
      </w:r>
    </w:p>
    <w:p w14:paraId="01CB56A0" w14:textId="2FF241E5" w:rsidR="0046585F" w:rsidRDefault="0046585F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BD6C4E1" w14:textId="794BF202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19023BF" w14:textId="41B83B51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3C85FAD" w14:textId="409BA750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E6E7E15" w14:textId="77777777" w:rsidR="00FA57E3" w:rsidRDefault="00FA57E3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13ED691C" w14:textId="53760DBD" w:rsidR="00687C57" w:rsidRPr="00C604EB" w:rsidRDefault="00687C57" w:rsidP="00BD5606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9E7F6D9" w14:textId="603F4DDD" w:rsidR="00687C57" w:rsidRDefault="00687C57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A2B3731" w14:textId="77777777" w:rsidR="00082D54" w:rsidRDefault="00082D54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sectPr w:rsidR="00082D54" w:rsidSect="002E5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A4B54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876E7"/>
    <w:multiLevelType w:val="hybridMultilevel"/>
    <w:tmpl w:val="46A46A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548DA"/>
    <w:multiLevelType w:val="hybridMultilevel"/>
    <w:tmpl w:val="46A46A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22866"/>
    <w:multiLevelType w:val="hybridMultilevel"/>
    <w:tmpl w:val="93A00496"/>
    <w:lvl w:ilvl="0" w:tplc="63C84E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5" w15:restartNumberingAfterBreak="0">
    <w:nsid w:val="1D503E80"/>
    <w:multiLevelType w:val="hybridMultilevel"/>
    <w:tmpl w:val="54AA841E"/>
    <w:lvl w:ilvl="0" w:tplc="F54AAAA0">
      <w:start w:val="4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C25EE"/>
    <w:multiLevelType w:val="hybridMultilevel"/>
    <w:tmpl w:val="21E6D5E8"/>
    <w:lvl w:ilvl="0" w:tplc="C07E34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251196"/>
    <w:multiLevelType w:val="hybridMultilevel"/>
    <w:tmpl w:val="0158DBDA"/>
    <w:lvl w:ilvl="0" w:tplc="824402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746517"/>
    <w:multiLevelType w:val="hybridMultilevel"/>
    <w:tmpl w:val="AD7CEE78"/>
    <w:lvl w:ilvl="0" w:tplc="B824DA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0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5A46B3"/>
    <w:multiLevelType w:val="hybridMultilevel"/>
    <w:tmpl w:val="0BB8CD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2"/>
  </w:num>
  <w:num w:numId="5">
    <w:abstractNumId w:val="6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</w:num>
  <w:num w:numId="9">
    <w:abstractNumId w:val="0"/>
  </w:num>
  <w:num w:numId="10">
    <w:abstractNumId w:val="1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74B30"/>
    <w:rsid w:val="00082D54"/>
    <w:rsid w:val="0008777C"/>
    <w:rsid w:val="000A6066"/>
    <w:rsid w:val="000B3CF7"/>
    <w:rsid w:val="000B419C"/>
    <w:rsid w:val="000B786F"/>
    <w:rsid w:val="000D7B8C"/>
    <w:rsid w:val="000E0696"/>
    <w:rsid w:val="000E354D"/>
    <w:rsid w:val="00112EC2"/>
    <w:rsid w:val="0012011E"/>
    <w:rsid w:val="00127370"/>
    <w:rsid w:val="001276B6"/>
    <w:rsid w:val="00132F9D"/>
    <w:rsid w:val="00160FB3"/>
    <w:rsid w:val="001708DD"/>
    <w:rsid w:val="00174E0F"/>
    <w:rsid w:val="00195AFD"/>
    <w:rsid w:val="00196D69"/>
    <w:rsid w:val="001B3526"/>
    <w:rsid w:val="001C341B"/>
    <w:rsid w:val="001D0577"/>
    <w:rsid w:val="001D2520"/>
    <w:rsid w:val="001F540A"/>
    <w:rsid w:val="00205385"/>
    <w:rsid w:val="002064B8"/>
    <w:rsid w:val="002131B1"/>
    <w:rsid w:val="00214910"/>
    <w:rsid w:val="00224831"/>
    <w:rsid w:val="00224D9E"/>
    <w:rsid w:val="00225C7F"/>
    <w:rsid w:val="002313F7"/>
    <w:rsid w:val="00243807"/>
    <w:rsid w:val="0025175D"/>
    <w:rsid w:val="002629EE"/>
    <w:rsid w:val="00270786"/>
    <w:rsid w:val="002764D2"/>
    <w:rsid w:val="00280B64"/>
    <w:rsid w:val="00281C75"/>
    <w:rsid w:val="002839C3"/>
    <w:rsid w:val="00286056"/>
    <w:rsid w:val="002C6048"/>
    <w:rsid w:val="002C7AF6"/>
    <w:rsid w:val="002D2C02"/>
    <w:rsid w:val="002D6519"/>
    <w:rsid w:val="002E32AD"/>
    <w:rsid w:val="002E5959"/>
    <w:rsid w:val="003013AF"/>
    <w:rsid w:val="00302575"/>
    <w:rsid w:val="00305AF7"/>
    <w:rsid w:val="00305C58"/>
    <w:rsid w:val="003178AB"/>
    <w:rsid w:val="00322CAC"/>
    <w:rsid w:val="00350E4A"/>
    <w:rsid w:val="00357950"/>
    <w:rsid w:val="003611A7"/>
    <w:rsid w:val="00362231"/>
    <w:rsid w:val="003767F5"/>
    <w:rsid w:val="00385D74"/>
    <w:rsid w:val="003904DE"/>
    <w:rsid w:val="003B1BEC"/>
    <w:rsid w:val="003B5678"/>
    <w:rsid w:val="003C1045"/>
    <w:rsid w:val="003C2B3C"/>
    <w:rsid w:val="003F7BA9"/>
    <w:rsid w:val="00400D98"/>
    <w:rsid w:val="00401C4C"/>
    <w:rsid w:val="0041492B"/>
    <w:rsid w:val="00420229"/>
    <w:rsid w:val="0043500B"/>
    <w:rsid w:val="00442FCF"/>
    <w:rsid w:val="004512CA"/>
    <w:rsid w:val="00456BC0"/>
    <w:rsid w:val="00462E31"/>
    <w:rsid w:val="00462E50"/>
    <w:rsid w:val="0046585F"/>
    <w:rsid w:val="00482984"/>
    <w:rsid w:val="00482DCA"/>
    <w:rsid w:val="0048329C"/>
    <w:rsid w:val="00495913"/>
    <w:rsid w:val="004A0AC1"/>
    <w:rsid w:val="004B4A43"/>
    <w:rsid w:val="004C0A93"/>
    <w:rsid w:val="004C46CC"/>
    <w:rsid w:val="004C666C"/>
    <w:rsid w:val="004D355E"/>
    <w:rsid w:val="004D7BD1"/>
    <w:rsid w:val="004F1B39"/>
    <w:rsid w:val="004F50A1"/>
    <w:rsid w:val="00516016"/>
    <w:rsid w:val="0052276F"/>
    <w:rsid w:val="0056148A"/>
    <w:rsid w:val="0056231E"/>
    <w:rsid w:val="00562393"/>
    <w:rsid w:val="0057152E"/>
    <w:rsid w:val="005A4EC0"/>
    <w:rsid w:val="005C0EB3"/>
    <w:rsid w:val="005C4082"/>
    <w:rsid w:val="005E5278"/>
    <w:rsid w:val="005E6FC7"/>
    <w:rsid w:val="005F438E"/>
    <w:rsid w:val="006177C0"/>
    <w:rsid w:val="006243FD"/>
    <w:rsid w:val="00660DAB"/>
    <w:rsid w:val="006626D4"/>
    <w:rsid w:val="00680A4E"/>
    <w:rsid w:val="00686686"/>
    <w:rsid w:val="00687C57"/>
    <w:rsid w:val="006A436E"/>
    <w:rsid w:val="006B7748"/>
    <w:rsid w:val="006D393A"/>
    <w:rsid w:val="006D7F1B"/>
    <w:rsid w:val="006F1C8F"/>
    <w:rsid w:val="007315E9"/>
    <w:rsid w:val="00743280"/>
    <w:rsid w:val="007638F9"/>
    <w:rsid w:val="00781DC9"/>
    <w:rsid w:val="007843B3"/>
    <w:rsid w:val="007A3CD8"/>
    <w:rsid w:val="007C0BFD"/>
    <w:rsid w:val="007D7F1C"/>
    <w:rsid w:val="007E2140"/>
    <w:rsid w:val="007F2490"/>
    <w:rsid w:val="00851D8F"/>
    <w:rsid w:val="00852CCA"/>
    <w:rsid w:val="0085358F"/>
    <w:rsid w:val="00865AC5"/>
    <w:rsid w:val="00890F8D"/>
    <w:rsid w:val="008937CD"/>
    <w:rsid w:val="008A0E0E"/>
    <w:rsid w:val="008A579C"/>
    <w:rsid w:val="008B4914"/>
    <w:rsid w:val="008B5225"/>
    <w:rsid w:val="008D6B43"/>
    <w:rsid w:val="008F0C18"/>
    <w:rsid w:val="0090402D"/>
    <w:rsid w:val="009079E7"/>
    <w:rsid w:val="0091277E"/>
    <w:rsid w:val="0091571F"/>
    <w:rsid w:val="0091655B"/>
    <w:rsid w:val="00916D49"/>
    <w:rsid w:val="0092129E"/>
    <w:rsid w:val="00925026"/>
    <w:rsid w:val="00930989"/>
    <w:rsid w:val="00955C94"/>
    <w:rsid w:val="009632F6"/>
    <w:rsid w:val="00975155"/>
    <w:rsid w:val="00997D72"/>
    <w:rsid w:val="00997E66"/>
    <w:rsid w:val="009D46BB"/>
    <w:rsid w:val="009E4D50"/>
    <w:rsid w:val="00A14D5B"/>
    <w:rsid w:val="00A22E96"/>
    <w:rsid w:val="00A252D9"/>
    <w:rsid w:val="00A302E0"/>
    <w:rsid w:val="00A345F1"/>
    <w:rsid w:val="00A373CF"/>
    <w:rsid w:val="00A432B2"/>
    <w:rsid w:val="00A622E5"/>
    <w:rsid w:val="00A64883"/>
    <w:rsid w:val="00AA5A53"/>
    <w:rsid w:val="00AB2F9A"/>
    <w:rsid w:val="00AC19BD"/>
    <w:rsid w:val="00AC2EC5"/>
    <w:rsid w:val="00AD6E97"/>
    <w:rsid w:val="00AE0DAE"/>
    <w:rsid w:val="00AE556F"/>
    <w:rsid w:val="00B0390C"/>
    <w:rsid w:val="00B10733"/>
    <w:rsid w:val="00B1607D"/>
    <w:rsid w:val="00B51098"/>
    <w:rsid w:val="00B5363E"/>
    <w:rsid w:val="00B65EC4"/>
    <w:rsid w:val="00B930CA"/>
    <w:rsid w:val="00BD5606"/>
    <w:rsid w:val="00BD775C"/>
    <w:rsid w:val="00BF2692"/>
    <w:rsid w:val="00C0067B"/>
    <w:rsid w:val="00C143C1"/>
    <w:rsid w:val="00C46FA4"/>
    <w:rsid w:val="00C5348A"/>
    <w:rsid w:val="00C613CE"/>
    <w:rsid w:val="00C61ACE"/>
    <w:rsid w:val="00CA0F6D"/>
    <w:rsid w:val="00CF36CC"/>
    <w:rsid w:val="00D02A95"/>
    <w:rsid w:val="00D05C5F"/>
    <w:rsid w:val="00D1189D"/>
    <w:rsid w:val="00D13DF5"/>
    <w:rsid w:val="00D20DAC"/>
    <w:rsid w:val="00D3238D"/>
    <w:rsid w:val="00D330F5"/>
    <w:rsid w:val="00D37BE8"/>
    <w:rsid w:val="00D4452A"/>
    <w:rsid w:val="00D639DF"/>
    <w:rsid w:val="00D70DE1"/>
    <w:rsid w:val="00D72A41"/>
    <w:rsid w:val="00DC2D33"/>
    <w:rsid w:val="00DD0011"/>
    <w:rsid w:val="00DD1D7F"/>
    <w:rsid w:val="00DE5A73"/>
    <w:rsid w:val="00DF773F"/>
    <w:rsid w:val="00E439BE"/>
    <w:rsid w:val="00E45425"/>
    <w:rsid w:val="00E45DD0"/>
    <w:rsid w:val="00E50439"/>
    <w:rsid w:val="00E51EF0"/>
    <w:rsid w:val="00E5569D"/>
    <w:rsid w:val="00E648D0"/>
    <w:rsid w:val="00E74EDA"/>
    <w:rsid w:val="00E86D16"/>
    <w:rsid w:val="00E874A2"/>
    <w:rsid w:val="00EB5EB0"/>
    <w:rsid w:val="00EC3EC9"/>
    <w:rsid w:val="00ED0EC2"/>
    <w:rsid w:val="00ED2AA4"/>
    <w:rsid w:val="00F018A6"/>
    <w:rsid w:val="00F26150"/>
    <w:rsid w:val="00F35231"/>
    <w:rsid w:val="00F36473"/>
    <w:rsid w:val="00F56E14"/>
    <w:rsid w:val="00F7702C"/>
    <w:rsid w:val="00FA57E3"/>
    <w:rsid w:val="00FB480E"/>
    <w:rsid w:val="00FB4B3C"/>
    <w:rsid w:val="00FD2E0D"/>
    <w:rsid w:val="00FF31F4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E5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1376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Наталія Мартиненко</cp:lastModifiedBy>
  <cp:revision>204</cp:revision>
  <cp:lastPrinted>2025-11-20T07:31:00Z</cp:lastPrinted>
  <dcterms:created xsi:type="dcterms:W3CDTF">2024-07-12T11:25:00Z</dcterms:created>
  <dcterms:modified xsi:type="dcterms:W3CDTF">2025-11-20T07:31:00Z</dcterms:modified>
</cp:coreProperties>
</file>