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99414E" w:rsidRPr="0099414E" w:rsidP="000676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P="000676D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Tr="0099414E">
        <w:tblPrEx>
          <w:tblW w:w="9639" w:type="dxa"/>
          <w:tblInd w:w="-147" w:type="dxa"/>
          <w:tblLook w:val="04A0"/>
        </w:tblPrEx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СІМДЕСЯТ ДЕВ’ЯТА</w:t>
            </w:r>
            <w:r w:rsidR="00E15B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0676D7" w:rsidRPr="000676D7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  <w:t>(ПОЗАЧЕРГОВЕ ЗАСІДАННЯ)</w:t>
            </w:r>
          </w:p>
          <w:p w:rsidR="000676D7" w:rsidRPr="0099414E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99414E" w:rsidRPr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CE00C7" w:rsidP="00CE00C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E00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14.08.2025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№ 5703</w:t>
      </w:r>
      <w:r w:rsidRPr="00CE00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-79-</w:t>
      </w:r>
      <w:r w:rsidRPr="00CE00C7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CE00C7" w:rsidRPr="0099414E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937800" w:rsidP="00E15BED">
      <w:pPr>
        <w:keepNext/>
        <w:spacing w:after="0" w:line="240" w:lineRule="auto"/>
        <w:ind w:right="4961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 </w:t>
      </w:r>
      <w:r w:rsidR="008962B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розгляд звернення </w:t>
      </w:r>
      <w:r w:rsidR="0023358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БО БФ </w:t>
      </w:r>
      <w:r w:rsidR="00A247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«Сильна Н</w:t>
      </w:r>
      <w:r w:rsidR="008962B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ація» щодо надання нежитлового приміщення в оренду</w:t>
      </w:r>
    </w:p>
    <w:p w:rsidR="000A094F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4A9F" w:rsidRPr="00937800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Pr="001B4A9F" w:rsidP="002335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Розглянувши звернення </w:t>
      </w:r>
      <w:r w:rsidRPr="001B4A9F" w:rsidR="0023358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директора </w:t>
      </w:r>
      <w:r w:rsidR="00A2475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БО «БФ «Сильна Нація», </w:t>
      </w:r>
      <w:r w:rsidRPr="001B4A9F" w:rsidR="0023358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Центрів фізично-п</w:t>
      </w:r>
      <w:r w:rsidR="00A24754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атріотичного виховання «Сильна Н</w:t>
      </w:r>
      <w:r w:rsidRPr="001B4A9F" w:rsidR="0023358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ація»</w:t>
      </w:r>
      <w:r w:rsidRPr="001B4A9F" w:rsidR="0023358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A2475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Олексія </w:t>
      </w:r>
      <w:r w:rsidR="00A24754">
        <w:rPr>
          <w:rFonts w:ascii="Times New Roman" w:eastAsia="Times New Roman" w:hAnsi="Times New Roman" w:cs="Times New Roman"/>
          <w:sz w:val="25"/>
          <w:szCs w:val="25"/>
          <w:lang w:eastAsia="ru-RU"/>
        </w:rPr>
        <w:t>Паращенко</w:t>
      </w:r>
      <w:r w:rsidR="00A2475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вх.</w:t>
      </w:r>
      <w:r w:rsidRPr="001B4A9F" w:rsidR="0023358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№12.1-08/2/5860 від 18.07.2025 </w:t>
      </w:r>
      <w:r w:rsidRPr="001B4A9F" w:rsidR="00FD2BA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</w:t>
      </w:r>
      <w:r w:rsidRPr="001B4A9F" w:rsidR="0023358C">
        <w:rPr>
          <w:rFonts w:ascii="Times New Roman" w:eastAsia="Times New Roman" w:hAnsi="Times New Roman" w:cs="Times New Roman"/>
          <w:sz w:val="25"/>
          <w:szCs w:val="25"/>
          <w:lang w:eastAsia="ru-RU"/>
        </w:rPr>
        <w:t>надання в оренду</w:t>
      </w:r>
      <w:r w:rsidRPr="001B4A9F" w:rsidR="00FD2BA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нежитлового приміщення</w:t>
      </w:r>
      <w:r w:rsidRPr="001B4A9F" w:rsidR="0023358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комунальної власності </w:t>
      </w:r>
      <w:r w:rsidRPr="001B4A9F" w:rsidR="0023358C">
        <w:rPr>
          <w:rFonts w:ascii="Times New Roman" w:eastAsia="Times New Roman" w:hAnsi="Times New Roman" w:cs="Times New Roman"/>
          <w:sz w:val="25"/>
          <w:szCs w:val="25"/>
          <w:lang w:eastAsia="ru-RU"/>
        </w:rPr>
        <w:t>Бучанської</w:t>
      </w:r>
      <w:r w:rsidRPr="001B4A9F" w:rsidR="0023358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міської ради, що розташоване за </w:t>
      </w:r>
      <w:r w:rsidRPr="001B4A9F" w:rsidR="0023358C">
        <w:rPr>
          <w:rFonts w:ascii="Times New Roman" w:eastAsia="Times New Roman" w:hAnsi="Times New Roman" w:cs="Times New Roman"/>
          <w:sz w:val="25"/>
          <w:szCs w:val="25"/>
          <w:lang w:eastAsia="ru-RU"/>
        </w:rPr>
        <w:t>адресою</w:t>
      </w:r>
      <w:r w:rsidRPr="001B4A9F" w:rsidR="0023358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: вул. </w:t>
      </w:r>
      <w:r w:rsidRPr="001B4A9F" w:rsidR="0023358C">
        <w:rPr>
          <w:rFonts w:ascii="Times New Roman" w:eastAsia="Times New Roman" w:hAnsi="Times New Roman" w:cs="Times New Roman"/>
          <w:sz w:val="25"/>
          <w:szCs w:val="25"/>
          <w:lang w:eastAsia="ru-RU"/>
        </w:rPr>
        <w:t>Яблунська</w:t>
      </w:r>
      <w:r w:rsidRPr="001B4A9F" w:rsidR="0023358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203-Г, м. Буча, </w:t>
      </w:r>
      <w:r w:rsidRPr="001B4A9F" w:rsidR="0023358C">
        <w:rPr>
          <w:rFonts w:ascii="Times New Roman" w:eastAsia="Times New Roman" w:hAnsi="Times New Roman" w:cs="Times New Roman"/>
          <w:sz w:val="25"/>
          <w:szCs w:val="25"/>
          <w:lang w:eastAsia="ru-RU"/>
        </w:rPr>
        <w:t>Бучанський</w:t>
      </w:r>
      <w:r w:rsidRPr="001B4A9F" w:rsidR="0023358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район, Київська область, загальною площею 255,1 </w:t>
      </w:r>
      <w:r w:rsidRPr="001B4A9F" w:rsidR="0023358C">
        <w:rPr>
          <w:rFonts w:ascii="Times New Roman" w:eastAsia="Times New Roman" w:hAnsi="Times New Roman" w:cs="Times New Roman"/>
          <w:sz w:val="25"/>
          <w:szCs w:val="25"/>
          <w:lang w:eastAsia="ru-RU"/>
        </w:rPr>
        <w:t>кв.м</w:t>
      </w:r>
      <w:r w:rsidRPr="001B4A9F" w:rsidR="0023358C">
        <w:rPr>
          <w:rFonts w:ascii="Times New Roman" w:eastAsia="Times New Roman" w:hAnsi="Times New Roman" w:cs="Times New Roman"/>
          <w:sz w:val="25"/>
          <w:szCs w:val="25"/>
          <w:lang w:eastAsia="ru-RU"/>
        </w:rPr>
        <w:t>., з метою фізично-патріотичного виховання молоді громади та реалізації всеукраїнського проекту «Будинок Героїв», для розміщення Центру фізично-п</w:t>
      </w:r>
      <w:r w:rsidR="00A24754">
        <w:rPr>
          <w:rFonts w:ascii="Times New Roman" w:eastAsia="Times New Roman" w:hAnsi="Times New Roman" w:cs="Times New Roman"/>
          <w:sz w:val="25"/>
          <w:szCs w:val="25"/>
          <w:lang w:eastAsia="ru-RU"/>
        </w:rPr>
        <w:t>атріотичного виховання «Сильна Н</w:t>
      </w:r>
      <w:r w:rsidRPr="001B4A9F" w:rsidR="0023358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ація», </w:t>
      </w:r>
      <w:r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03.06.2020,</w:t>
      </w:r>
      <w:r w:rsidRPr="001B4A9F" w:rsidR="002F5BE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Методики</w:t>
      </w:r>
      <w:r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розрахунку орендної плати за державне майно, затвердженої постановою Кабінету Міністрів України № 630 від 28.04.2021, керуючись ст. ст. 26, 60 Закону України «Про місцеве самоврядування в Україні», міська рада</w:t>
      </w:r>
    </w:p>
    <w:p w:rsidR="0099414E" w:rsidRPr="001B4A9F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99414E" w:rsidRPr="001B4A9F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ВИРІШИЛА:</w:t>
      </w:r>
    </w:p>
    <w:p w:rsidR="0061718D" w:rsidRPr="001B4A9F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</w:p>
    <w:p w:rsidR="008962B3" w:rsidRPr="001B4A9F" w:rsidP="008962B3">
      <w:pPr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Включити в Перелік об’єктів комунальної власності 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Бучанської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міської територіальної громади, щодо яких прийнято рішення про передачу в о</w:t>
      </w:r>
      <w:r w:rsidRPr="001B4A9F" w:rsidR="0023358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ренду без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1B4A9F" w:rsidR="0023358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проведення аукціону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(Перелік другого типу)</w:t>
      </w:r>
      <w:r w:rsidRPr="001B4A9F" w:rsid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нежитлове приміщення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загальною площею 255,1 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кв.м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що розташоване за 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адресою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: вул. 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Яблунська</w:t>
      </w:r>
      <w:r w:rsidR="005B74B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 203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-Г, м. Буча, 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Бучанського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району, Київської області.</w:t>
      </w:r>
    </w:p>
    <w:p w:rsidR="0099414E" w:rsidRPr="001B4A9F" w:rsidP="000A094F">
      <w:pPr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Надати в оренду БО БФ «Сильна нація» нежитлове</w:t>
      </w:r>
      <w:r w:rsidRPr="001B4A9F" w:rsidR="000A094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приміщення комунальної власності </w:t>
      </w:r>
      <w:r w:rsidRPr="001B4A9F" w:rsidR="000A094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Бучанської</w:t>
      </w:r>
      <w:r w:rsidRPr="001B4A9F" w:rsidR="000A094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міської те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риторіальної громади, </w:t>
      </w:r>
      <w:r w:rsidRPr="001B4A9F" w:rsidR="000A094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що розташов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ане за 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адресою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: </w:t>
      </w:r>
      <w:r w:rsidR="00CE00C7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                  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вул. 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Яблунська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203-Г, </w:t>
      </w:r>
      <w:r w:rsidRPr="001B4A9F" w:rsidR="000A094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м. Буча, 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Бучанський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район, </w:t>
      </w:r>
      <w:r w:rsidRPr="001B4A9F" w:rsidR="000A094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Київськ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 область, загальною площею 255,1</w:t>
      </w:r>
      <w:r w:rsidRPr="001B4A9F" w:rsidR="000A094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1B4A9F" w:rsidR="000A094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кв.м</w:t>
      </w:r>
      <w:r w:rsidRPr="001B4A9F" w:rsidR="000A094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., для розміщення</w:t>
      </w:r>
      <w:r w:rsidRPr="001B4A9F" w:rsidR="009F031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Центру фізично-патріотичного виховання «Сильна нація»</w:t>
      </w:r>
      <w:r w:rsidRPr="001B4A9F" w:rsidR="00E71E3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</w:t>
      </w:r>
      <w:r w:rsidR="0049175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строком на 4 (чотири) роки 11 місяців</w:t>
      </w:r>
      <w:r w:rsidRPr="001B4A9F" w:rsidR="000A094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з річної орендною платою 1 (одна) гривня. </w:t>
      </w:r>
    </w:p>
    <w:p w:rsidR="0099414E" w:rsidRPr="001B4A9F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3</w:t>
      </w:r>
      <w:r w:rsidRPr="001B4A9F" w:rsidR="000A094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 Балансоутримувачу 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 місячний строк укласти договір оренди, визначеного </w:t>
      </w:r>
      <w:r w:rsidRPr="001B4A9F" w:rsidR="009F031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п. 2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цього рішення  терміном</w:t>
      </w:r>
      <w:r w:rsidRPr="001B4A9F" w:rsidR="0051117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1 (один) рік.</w:t>
      </w:r>
    </w:p>
    <w:p w:rsidR="0099414E" w:rsidRPr="001B4A9F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4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 Контроль за виконанням даного рішення покласти на комісію з питань </w:t>
      </w:r>
      <w:r w:rsidRPr="001B4A9F" w:rsidR="00E15BE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99414E" w:rsidRPr="001B4A9F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EB71B2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1E3D" w:rsidRPr="00E71E3D" w:rsidP="00E71E3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1E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Міський голова                                                                                   Анатолій ФЕДОРУК</w:t>
      </w:r>
    </w:p>
    <w:p w:rsidR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Pr="0099414E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horzAnchor="margin" w:tblpY="715"/>
        <w:tblW w:w="0" w:type="auto"/>
        <w:tblLook w:val="00A0"/>
      </w:tblPr>
      <w:tblGrid>
        <w:gridCol w:w="4063"/>
        <w:gridCol w:w="2736"/>
        <w:gridCol w:w="2840"/>
      </w:tblGrid>
      <w:tr w:rsidTr="00081A09">
        <w:tblPrEx>
          <w:tblW w:w="0" w:type="auto"/>
          <w:tblLook w:val="00A0"/>
        </w:tblPrEx>
        <w:trPr>
          <w:trHeight w:val="1447"/>
        </w:trPr>
        <w:tc>
          <w:tcPr>
            <w:tcW w:w="4215" w:type="dxa"/>
          </w:tcPr>
          <w:p w:rsidR="00081A09" w:rsidRPr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</w:t>
            </w: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міського голови</w:t>
            </w:r>
          </w:p>
          <w:p w:rsidR="00081A09" w:rsidRPr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081A09" w:rsidRPr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081A09" w:rsidRPr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</w:t>
            </w:r>
          </w:p>
          <w:p w:rsidR="00081A09" w:rsidRPr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081A09" w:rsidRPr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081A09" w:rsidRPr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  <w:hideMark/>
          </w:tcPr>
          <w:p w:rsidR="00081A09" w:rsidRPr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ЧЕЙЧУК</w:t>
            </w:r>
          </w:p>
        </w:tc>
      </w:tr>
      <w:tr w:rsidTr="00081A09">
        <w:tblPrEx>
          <w:tblW w:w="0" w:type="auto"/>
          <w:tblLook w:val="00A0"/>
        </w:tblPrEx>
        <w:trPr>
          <w:trHeight w:val="1447"/>
        </w:trPr>
        <w:tc>
          <w:tcPr>
            <w:tcW w:w="4215" w:type="dxa"/>
          </w:tcPr>
          <w:p w:rsidR="00081A09" w:rsidRPr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081A09" w:rsidRPr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081A09" w:rsidRPr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081A09" w:rsidRPr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081A09" w:rsidRPr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081A09" w:rsidRPr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</w:t>
            </w:r>
          </w:p>
          <w:p w:rsidR="00081A09" w:rsidRPr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081A09" w:rsidRPr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081A09" w:rsidRPr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081A09" w:rsidRPr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1A09" w:rsidRPr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Tr="00081A09">
        <w:tblPrEx>
          <w:tblW w:w="0" w:type="auto"/>
          <w:tblLook w:val="00A0"/>
        </w:tblPrEx>
        <w:trPr>
          <w:trHeight w:val="1447"/>
        </w:trPr>
        <w:tc>
          <w:tcPr>
            <w:tcW w:w="4215" w:type="dxa"/>
          </w:tcPr>
          <w:p w:rsidR="00081A09" w:rsidRPr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081A09" w:rsidRPr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081A09" w:rsidRPr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C1398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081A09" w:rsidRPr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081A09" w:rsidRPr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</w:t>
            </w:r>
          </w:p>
          <w:p w:rsidR="00081A09" w:rsidRPr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081A09" w:rsidRPr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081A09" w:rsidRPr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1398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1A09" w:rsidRPr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ГОСТЮХІНА</w:t>
            </w:r>
            <w:bookmarkStart w:id="0" w:name="_GoBack"/>
            <w:bookmarkEnd w:id="0"/>
          </w:p>
        </w:tc>
      </w:tr>
    </w:tbl>
    <w:p w:rsidR="0099414E" w:rsidRPr="0099414E" w:rsidP="0099414E"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82" w:hanging="1800"/>
      </w:pPr>
      <w:rPr>
        <w:rFonts w:hint="default"/>
      </w:rPr>
    </w:lvl>
  </w:abstractNum>
  <w:abstractNum w:abstractNumId="1" w15:restartNumberingAfterBreak="0">
    <w:nsid w:val="5E837FB6"/>
    <w:multiLevelType w:val="hybridMultilevel"/>
    <w:tmpl w:val="FC8AF51A"/>
    <w:lvl w:ilvl="0">
      <w:start w:val="1"/>
      <w:numFmt w:val="decimal"/>
      <w:lvlText w:val="%1."/>
      <w:lvlJc w:val="left"/>
      <w:pPr>
        <w:ind w:left="1104" w:hanging="480"/>
      </w:pPr>
    </w:lvl>
    <w:lvl w:ilvl="1">
      <w:start w:val="1"/>
      <w:numFmt w:val="lowerLetter"/>
      <w:lvlText w:val="%2."/>
      <w:lvlJc w:val="left"/>
      <w:pPr>
        <w:ind w:left="1704" w:hanging="360"/>
      </w:pPr>
    </w:lvl>
    <w:lvl w:ilvl="2">
      <w:start w:val="1"/>
      <w:numFmt w:val="lowerRoman"/>
      <w:lvlText w:val="%3."/>
      <w:lvlJc w:val="right"/>
      <w:pPr>
        <w:ind w:left="2424" w:hanging="180"/>
      </w:pPr>
    </w:lvl>
    <w:lvl w:ilvl="3">
      <w:start w:val="1"/>
      <w:numFmt w:val="decimal"/>
      <w:lvlText w:val="%4."/>
      <w:lvlJc w:val="left"/>
      <w:pPr>
        <w:ind w:left="3144" w:hanging="360"/>
      </w:pPr>
    </w:lvl>
    <w:lvl w:ilvl="4">
      <w:start w:val="1"/>
      <w:numFmt w:val="lowerLetter"/>
      <w:lvlText w:val="%5."/>
      <w:lvlJc w:val="left"/>
      <w:pPr>
        <w:ind w:left="3864" w:hanging="360"/>
      </w:pPr>
    </w:lvl>
    <w:lvl w:ilvl="5">
      <w:start w:val="1"/>
      <w:numFmt w:val="lowerRoman"/>
      <w:lvlText w:val="%6."/>
      <w:lvlJc w:val="right"/>
      <w:pPr>
        <w:ind w:left="4584" w:hanging="180"/>
      </w:pPr>
    </w:lvl>
    <w:lvl w:ilvl="6">
      <w:start w:val="1"/>
      <w:numFmt w:val="decimal"/>
      <w:lvlText w:val="%7."/>
      <w:lvlJc w:val="left"/>
      <w:pPr>
        <w:ind w:left="5304" w:hanging="360"/>
      </w:pPr>
    </w:lvl>
    <w:lvl w:ilvl="7">
      <w:start w:val="1"/>
      <w:numFmt w:val="lowerLetter"/>
      <w:lvlText w:val="%8."/>
      <w:lvlJc w:val="left"/>
      <w:pPr>
        <w:ind w:left="6024" w:hanging="360"/>
      </w:pPr>
    </w:lvl>
    <w:lvl w:ilvl="8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676D7"/>
    <w:rsid w:val="00081A09"/>
    <w:rsid w:val="000A094F"/>
    <w:rsid w:val="000E7882"/>
    <w:rsid w:val="001B4A9F"/>
    <w:rsid w:val="0023358C"/>
    <w:rsid w:val="002B66A3"/>
    <w:rsid w:val="002D6C5A"/>
    <w:rsid w:val="002F5BE5"/>
    <w:rsid w:val="00335A3E"/>
    <w:rsid w:val="003409EC"/>
    <w:rsid w:val="003B4384"/>
    <w:rsid w:val="003F654E"/>
    <w:rsid w:val="0049175C"/>
    <w:rsid w:val="004B0E49"/>
    <w:rsid w:val="004C1398"/>
    <w:rsid w:val="00511179"/>
    <w:rsid w:val="005B74BE"/>
    <w:rsid w:val="0061718D"/>
    <w:rsid w:val="00640434"/>
    <w:rsid w:val="00661E7C"/>
    <w:rsid w:val="0072081F"/>
    <w:rsid w:val="0072781E"/>
    <w:rsid w:val="008962B3"/>
    <w:rsid w:val="00937800"/>
    <w:rsid w:val="0099414E"/>
    <w:rsid w:val="009F0316"/>
    <w:rsid w:val="00A24754"/>
    <w:rsid w:val="00A84BF1"/>
    <w:rsid w:val="00CE00C7"/>
    <w:rsid w:val="00D00430"/>
    <w:rsid w:val="00E15BED"/>
    <w:rsid w:val="00E27FB0"/>
    <w:rsid w:val="00E71E3D"/>
    <w:rsid w:val="00EA3069"/>
    <w:rsid w:val="00EB71B2"/>
    <w:rsid w:val="00F171F5"/>
    <w:rsid w:val="00F33480"/>
    <w:rsid w:val="00FD2BAD"/>
    <w:rsid w:val="00FE5164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1A3FDC8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2F5BE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96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1898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 Hustiukhina</cp:lastModifiedBy>
  <cp:revision>38</cp:revision>
  <cp:lastPrinted>2025-08-18T06:53:00Z</cp:lastPrinted>
  <dcterms:created xsi:type="dcterms:W3CDTF">2024-02-13T13:56:00Z</dcterms:created>
  <dcterms:modified xsi:type="dcterms:W3CDTF">2025-08-18T06:53:00Z</dcterms:modified>
</cp:coreProperties>
</file>