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C9" w:rsidRPr="000B79C9" w:rsidRDefault="00B3073A" w:rsidP="000B79C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i/>
          <w:noProof/>
          <w:sz w:val="25"/>
          <w:szCs w:val="25"/>
          <w:lang w:val="uk-UA" w:eastAsia="uk-UA"/>
        </w:rPr>
        <w:drawing>
          <wp:inline distT="0" distB="0" distL="0" distR="0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9C9" w:rsidRPr="000B79C9" w:rsidRDefault="00B3073A" w:rsidP="000B79C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933D8B" w:rsidTr="002E12BA">
        <w:tc>
          <w:tcPr>
            <w:tcW w:w="9894" w:type="dxa"/>
            <w:shd w:val="clear" w:color="auto" w:fill="auto"/>
          </w:tcPr>
          <w:p w:rsidR="000B79C9" w:rsidRPr="000B79C9" w:rsidRDefault="00B3073A" w:rsidP="000B79C9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СІМДЕСЯТ </w:t>
            </w:r>
            <w:r w:rsidR="00A864BB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СЬОМА</w:t>
            </w:r>
            <w:r w:rsidRPr="000B79C9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Pr="000B79C9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СЕСІЯ ВОСЬМОГО СКЛИКАННЯ</w:t>
            </w:r>
          </w:p>
        </w:tc>
      </w:tr>
    </w:tbl>
    <w:p w:rsidR="000B79C9" w:rsidRPr="000B79C9" w:rsidRDefault="00B3073A" w:rsidP="000B79C9">
      <w:pPr>
        <w:keepNext/>
        <w:tabs>
          <w:tab w:val="left" w:pos="14743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0B79C9" w:rsidRPr="000B79C9" w:rsidRDefault="000B79C9" w:rsidP="000B79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</w:p>
    <w:p w:rsidR="000B79C9" w:rsidRPr="000B79C9" w:rsidRDefault="00B3073A" w:rsidP="000B79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8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РІШЕННЯ</w:t>
      </w:r>
    </w:p>
    <w:p w:rsidR="000B79C9" w:rsidRPr="000B79C9" w:rsidRDefault="000B79C9" w:rsidP="000B79C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0B79C9" w:rsidRPr="000B79C9" w:rsidRDefault="000B79C9" w:rsidP="000B79C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0B79C9" w:rsidRPr="00DB6356" w:rsidRDefault="00B3073A" w:rsidP="000B79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11.07.2025</w:t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  <w:t xml:space="preserve">№ </w:t>
      </w:r>
      <w:r w:rsidR="00171145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5586-</w:t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77-VIIІ</w:t>
      </w:r>
    </w:p>
    <w:p w:rsidR="000B79C9" w:rsidRPr="00DB6356" w:rsidRDefault="000B79C9" w:rsidP="000B79C9">
      <w:pPr>
        <w:tabs>
          <w:tab w:val="left" w:pos="351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</w:p>
    <w:p w:rsidR="0078553A" w:rsidRPr="00DB6356" w:rsidRDefault="0078553A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933D8B" w:rsidTr="00AA0DA7">
        <w:tc>
          <w:tcPr>
            <w:tcW w:w="5495" w:type="dxa"/>
            <w:hideMark/>
          </w:tcPr>
          <w:p w:rsidR="00AA6850" w:rsidRPr="00DB6356" w:rsidRDefault="00B3073A" w:rsidP="00436329">
            <w:pPr>
              <w:pStyle w:val="a7"/>
              <w:ind w:left="-113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bookmarkStart w:id="0" w:name="_Hlk203569908"/>
            <w:r w:rsidRPr="00DB635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Про внесення змін до структури та штатного розпису Бучанської міської ради</w:t>
            </w:r>
            <w:bookmarkEnd w:id="0"/>
          </w:p>
        </w:tc>
      </w:tr>
    </w:tbl>
    <w:p w:rsidR="0078553A" w:rsidRPr="00DB6356" w:rsidRDefault="0078553A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DB6356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RDefault="00B3073A" w:rsidP="007855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З метою вдосконалення роботи структурних підрозділів Бучанської міської ради, 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розглянувши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подання </w:t>
      </w:r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керуючого справами</w:t>
      </w:r>
      <w:r w:rsidR="00E50E1F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Бучанської міської ради </w:t>
      </w:r>
      <w:proofErr w:type="spellStart"/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Гапченко</w:t>
      </w:r>
      <w:proofErr w:type="spellEnd"/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Дмитра Олександровича та подання начальника управління Центру надання адміністративних послуг Бучанської міської ради Михальчук Оксани Володимирівни щодо упорядкування структурних підрозділів</w:t>
      </w:r>
      <w:r w:rsidR="00482CE5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та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введення додаткової штатної одиниці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, 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враховуючи пропозиції постійної </w:t>
      </w:r>
      <w:r w:rsidR="00FD478F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омісії</w:t>
      </w:r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AE3D09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,</w:t>
      </w:r>
      <w:r w:rsidR="00FD478F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керуючись Законом України «Про місцеве самоврядування в Україні», Бучанська міська рада</w:t>
      </w:r>
    </w:p>
    <w:p w:rsidR="00AA6850" w:rsidRPr="006F593F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RDefault="00B3073A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ВИРІШИЛА:</w:t>
      </w:r>
      <w:r w:rsidR="00B71F7D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</w:t>
      </w:r>
    </w:p>
    <w:p w:rsidR="00AA6850" w:rsidRPr="006F593F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</w:p>
    <w:p w:rsidR="00AA6850" w:rsidRPr="006F593F" w:rsidRDefault="00B3073A" w:rsidP="00F842DA">
      <w:pPr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bookmarkStart w:id="1" w:name="_Hlk137645218"/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Внести до структури та штатного розпису головного розпорядника коштів – Бучанської міської ради, по КПК 0110150 з </w:t>
      </w:r>
      <w:r w:rsidR="00F842DA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01</w:t>
      </w:r>
      <w:r w:rsidR="000B79C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.0</w:t>
      </w:r>
      <w:r w:rsidR="00F842DA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8</w:t>
      </w:r>
      <w:r w:rsidR="000B79C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.2025</w:t>
      </w: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року наступні зміни:</w:t>
      </w:r>
    </w:p>
    <w:bookmarkEnd w:id="1"/>
    <w:p w:rsidR="006F593F" w:rsidRPr="00990B5C" w:rsidRDefault="00B3073A" w:rsidP="00990B5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Створити у структурі Бучанської міської ради «</w:t>
      </w:r>
      <w:r w:rsidR="00B71F7D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Управління містобудування, архітектури та земельних відносин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»</w:t>
      </w:r>
      <w:r w:rsidR="00990B5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.</w:t>
      </w:r>
      <w:r w:rsidR="00F842DA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="00990B5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Перевести до складу управління наступні структурні підрозділи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:</w:t>
      </w:r>
    </w:p>
    <w:p w:rsidR="006F593F" w:rsidRPr="006F593F" w:rsidRDefault="00B3073A" w:rsidP="00990B5C">
      <w:pPr>
        <w:pStyle w:val="a7"/>
        <w:numPr>
          <w:ilvl w:val="2"/>
          <w:numId w:val="1"/>
        </w:numPr>
        <w:tabs>
          <w:tab w:val="left" w:pos="426"/>
          <w:tab w:val="left" w:pos="1276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Відділ містобудування та архітектури</w:t>
      </w:r>
      <w:r w:rsidR="00A864BB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: </w:t>
      </w:r>
      <w:r w:rsidR="001F13B2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начальник відділу – 1 штатна одиниця,</w:t>
      </w:r>
      <w:r w:rsidR="00A864BB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заступник начальника відділу 1 штатна одиниця,</w:t>
      </w:r>
      <w:r w:rsidR="001F13B2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головний спеціаліст – </w:t>
      </w:r>
      <w:r w:rsidR="00A864BB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3</w:t>
      </w:r>
      <w:r w:rsidR="001F13B2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штатні одиниці</w:t>
      </w:r>
      <w:r w:rsidR="00A864BB"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;</w:t>
      </w:r>
    </w:p>
    <w:p w:rsidR="006F593F" w:rsidRPr="006F593F" w:rsidRDefault="00B3073A" w:rsidP="00990B5C">
      <w:pPr>
        <w:pStyle w:val="a7"/>
        <w:numPr>
          <w:ilvl w:val="2"/>
          <w:numId w:val="1"/>
        </w:numPr>
        <w:tabs>
          <w:tab w:val="left" w:pos="426"/>
          <w:tab w:val="left" w:pos="1276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Земельний відділ: начальник ві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дділу – 1 штатна одиниця, головний спеціаліст – </w:t>
      </w:r>
      <w:r w:rsidR="00B235A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5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штатні одиниці;</w:t>
      </w:r>
    </w:p>
    <w:p w:rsidR="00A864BB" w:rsidRDefault="00B3073A" w:rsidP="00990B5C">
      <w:pPr>
        <w:pStyle w:val="a7"/>
        <w:numPr>
          <w:ilvl w:val="2"/>
          <w:numId w:val="1"/>
        </w:numPr>
        <w:tabs>
          <w:tab w:val="left" w:pos="426"/>
          <w:tab w:val="left" w:pos="1276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Відділ державного контролю за використанням та охороною земель: начальник відділу – 1 штатна одиниця, головний спеціаліст – 1 штатна одиниця.</w:t>
      </w:r>
    </w:p>
    <w:p w:rsidR="00990B5C" w:rsidRPr="006F593F" w:rsidRDefault="00B3073A" w:rsidP="00990B5C">
      <w:pPr>
        <w:pStyle w:val="a7"/>
        <w:numPr>
          <w:ilvl w:val="2"/>
          <w:numId w:val="1"/>
        </w:numPr>
        <w:tabs>
          <w:tab w:val="left" w:pos="426"/>
          <w:tab w:val="left" w:pos="1276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Ввести до складу управління 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1 штатн</w:t>
      </w:r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у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одиниц</w:t>
      </w:r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ю – начальник </w:t>
      </w:r>
      <w:r w:rsidRPr="006F593F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управління</w:t>
      </w:r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.</w:t>
      </w:r>
    </w:p>
    <w:p w:rsidR="00B71F7D" w:rsidRPr="006F593F" w:rsidRDefault="00B3073A" w:rsidP="00F842DA">
      <w:pPr>
        <w:pStyle w:val="a7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Ввести до </w:t>
      </w:r>
      <w:proofErr w:type="spellStart"/>
      <w:r w:rsidR="00A864BB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Синяківського</w:t>
      </w:r>
      <w:proofErr w:type="spellEnd"/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старостинського округу Бучанської міської ради 1 штатну одиницю – адміністратор.</w:t>
      </w:r>
    </w:p>
    <w:p w:rsidR="00AA6850" w:rsidRPr="006F593F" w:rsidRDefault="00B3073A" w:rsidP="000B79C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bookmarkStart w:id="2" w:name="_Hlk190769908"/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Затвердити структуру та штатний розпис Бучанської міської ради </w:t>
      </w:r>
      <w:r w:rsidR="001F13B2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                            </w:t>
      </w: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з</w:t>
      </w:r>
      <w:r w:rsidR="001F13B2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</w:t>
      </w:r>
      <w:r w:rsidR="00F842DA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01</w:t>
      </w:r>
      <w:r w:rsidR="00932EC5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.0</w:t>
      </w:r>
      <w:r w:rsidR="00F842DA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8</w:t>
      </w:r>
      <w:r w:rsidR="000B79C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.2025</w:t>
      </w: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року (додатки </w:t>
      </w:r>
      <w:r w:rsidR="00AE3D0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1,</w:t>
      </w: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</w:t>
      </w:r>
      <w:r w:rsidR="00AE3D0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2 </w:t>
      </w: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до рішення).</w:t>
      </w:r>
    </w:p>
    <w:bookmarkEnd w:id="2"/>
    <w:p w:rsidR="00CE1628" w:rsidRPr="006F593F" w:rsidRDefault="00B3073A" w:rsidP="00CE16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Затвердити положення про 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>«</w:t>
      </w:r>
      <w:r w:rsidR="00A864BB" w:rsidRPr="006F593F">
        <w:rPr>
          <w:rFonts w:ascii="Times New Roman" w:hAnsi="Times New Roman" w:cs="Times New Roman"/>
          <w:sz w:val="25"/>
          <w:szCs w:val="25"/>
          <w:lang w:val="uk-UA"/>
        </w:rPr>
        <w:t>Управління містобудування, архітектури та земельних відносин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>», «</w:t>
      </w:r>
      <w:r w:rsidR="00A864BB" w:rsidRPr="006F593F">
        <w:rPr>
          <w:rFonts w:ascii="Times New Roman" w:hAnsi="Times New Roman" w:cs="Times New Roman"/>
          <w:sz w:val="25"/>
          <w:szCs w:val="25"/>
          <w:lang w:val="uk-UA"/>
        </w:rPr>
        <w:t>Відділ містобудування та архітектури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>»</w:t>
      </w:r>
      <w:r w:rsidR="008442DA"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, 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>«</w:t>
      </w:r>
      <w:r w:rsidR="00A864BB" w:rsidRPr="006F593F">
        <w:rPr>
          <w:rFonts w:ascii="Times New Roman" w:hAnsi="Times New Roman" w:cs="Times New Roman"/>
          <w:sz w:val="25"/>
          <w:szCs w:val="25"/>
          <w:lang w:val="uk-UA"/>
        </w:rPr>
        <w:t>Земельний відділ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>»</w:t>
      </w:r>
      <w:r w:rsidR="008442DA" w:rsidRPr="006F593F">
        <w:rPr>
          <w:rFonts w:ascii="Times New Roman" w:hAnsi="Times New Roman" w:cs="Times New Roman"/>
          <w:sz w:val="25"/>
          <w:szCs w:val="25"/>
          <w:lang w:val="uk-UA" w:eastAsia="ru-RU"/>
        </w:rPr>
        <w:t>, «</w:t>
      </w:r>
      <w:r w:rsidR="00A864BB" w:rsidRPr="006F593F">
        <w:rPr>
          <w:rFonts w:ascii="Times New Roman" w:hAnsi="Times New Roman" w:cs="Times New Roman"/>
          <w:sz w:val="25"/>
          <w:szCs w:val="25"/>
          <w:lang w:val="uk-UA"/>
        </w:rPr>
        <w:t>Відділ державного контролю за використанням та охороною земель</w:t>
      </w:r>
      <w:r w:rsidR="008442DA" w:rsidRPr="006F593F">
        <w:rPr>
          <w:rFonts w:ascii="Times New Roman" w:hAnsi="Times New Roman" w:cs="Times New Roman"/>
          <w:sz w:val="25"/>
          <w:szCs w:val="25"/>
          <w:lang w:val="uk-UA" w:eastAsia="ru-RU"/>
        </w:rPr>
        <w:t>»</w:t>
      </w:r>
      <w:r w:rsidR="008E1BC3"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, 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(додаток </w:t>
      </w:r>
      <w:r w:rsidR="00990B5C">
        <w:rPr>
          <w:rFonts w:ascii="Times New Roman" w:hAnsi="Times New Roman" w:cs="Times New Roman"/>
          <w:sz w:val="25"/>
          <w:szCs w:val="25"/>
          <w:lang w:val="uk-UA" w:eastAsia="ru-RU"/>
        </w:rPr>
        <w:t>3</w:t>
      </w:r>
      <w:r w:rsidR="00AE3D09"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, </w:t>
      </w:r>
      <w:r w:rsidR="00990B5C">
        <w:rPr>
          <w:rFonts w:ascii="Times New Roman" w:hAnsi="Times New Roman" w:cs="Times New Roman"/>
          <w:sz w:val="25"/>
          <w:szCs w:val="25"/>
          <w:lang w:val="uk-UA" w:eastAsia="ru-RU"/>
        </w:rPr>
        <w:t>4</w:t>
      </w:r>
      <w:r w:rsidR="00AE3D09"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, </w:t>
      </w:r>
      <w:r w:rsidR="00990B5C">
        <w:rPr>
          <w:rFonts w:ascii="Times New Roman" w:hAnsi="Times New Roman" w:cs="Times New Roman"/>
          <w:sz w:val="25"/>
          <w:szCs w:val="25"/>
          <w:lang w:val="uk-UA" w:eastAsia="ru-RU"/>
        </w:rPr>
        <w:t>5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, </w:t>
      </w:r>
      <w:r w:rsidR="00990B5C">
        <w:rPr>
          <w:rFonts w:ascii="Times New Roman" w:hAnsi="Times New Roman" w:cs="Times New Roman"/>
          <w:sz w:val="25"/>
          <w:szCs w:val="25"/>
          <w:lang w:val="uk-UA" w:eastAsia="ru-RU"/>
        </w:rPr>
        <w:t>6</w:t>
      </w:r>
      <w:r w:rsidR="00F842DA"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 xml:space="preserve">до </w:t>
      </w:r>
      <w:r w:rsidRPr="006F593F">
        <w:rPr>
          <w:rFonts w:ascii="Times New Roman" w:hAnsi="Times New Roman" w:cs="Times New Roman"/>
          <w:sz w:val="25"/>
          <w:szCs w:val="25"/>
          <w:lang w:val="uk-UA" w:eastAsia="ru-RU"/>
        </w:rPr>
        <w:t>рішення).</w:t>
      </w:r>
    </w:p>
    <w:p w:rsidR="00AA6850" w:rsidRPr="006F593F" w:rsidRDefault="00B3073A" w:rsidP="00AA68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lastRenderedPageBreak/>
        <w:t>Відділу бухгалтерського обліку та фінансового забезпечення Бучанської міської ради проводити видатки у межах затвердженого кошторису на 202</w:t>
      </w:r>
      <w:r w:rsidR="000B79C9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5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рік.</w:t>
      </w:r>
    </w:p>
    <w:p w:rsidR="00AA6850" w:rsidRPr="006F593F" w:rsidRDefault="00B3073A" w:rsidP="00C32172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Контроль</w:t>
      </w:r>
      <w:r w:rsidR="00C32172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за виконанням цього рішення покласти на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:rsidR="00AA6850" w:rsidRPr="006F593F" w:rsidRDefault="00AA6850" w:rsidP="00AA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RDefault="00AA6850" w:rsidP="00AA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RDefault="00AA6850" w:rsidP="00AA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RDefault="00B3073A" w:rsidP="00064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Секретар ради</w:t>
      </w: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Тарас ШАПРАВСЬКИЙ</w:t>
      </w:r>
    </w:p>
    <w:p w:rsidR="00064BB0" w:rsidRPr="006F593F" w:rsidRDefault="00064BB0" w:rsidP="00064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:rsidR="000B79C9" w:rsidRPr="006F593F" w:rsidRDefault="00B3073A" w:rsidP="000B79C9">
      <w:pPr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br w:type="page"/>
      </w:r>
    </w:p>
    <w:p w:rsidR="000B79C9" w:rsidRPr="00DB6356" w:rsidRDefault="000B79C9" w:rsidP="000B79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tbl>
      <w:tblPr>
        <w:tblW w:w="9751" w:type="dxa"/>
        <w:tblLook w:val="04A0" w:firstRow="1" w:lastRow="0" w:firstColumn="1" w:lastColumn="0" w:noHBand="0" w:noVBand="1"/>
      </w:tblPr>
      <w:tblGrid>
        <w:gridCol w:w="3369"/>
        <w:gridCol w:w="3191"/>
        <w:gridCol w:w="3191"/>
      </w:tblGrid>
      <w:tr w:rsidR="00933D8B" w:rsidTr="002E12BA">
        <w:tc>
          <w:tcPr>
            <w:tcW w:w="3369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RDefault="00FD29E6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  <w:bookmarkStart w:id="3" w:name="_GoBack"/>
            <w:bookmarkEnd w:id="3"/>
            <w:r w:rsidR="00B3073A"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2025</w:t>
            </w:r>
          </w:p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Дмитро ЧЕЙЧУК</w:t>
            </w:r>
          </w:p>
        </w:tc>
      </w:tr>
      <w:tr w:rsidR="00933D8B" w:rsidTr="002E12BA">
        <w:tc>
          <w:tcPr>
            <w:tcW w:w="3369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Дмитро ГАПЧЕНКО</w:t>
            </w:r>
          </w:p>
        </w:tc>
      </w:tr>
      <w:tr w:rsidR="00933D8B" w:rsidTr="002E12BA">
        <w:tc>
          <w:tcPr>
            <w:tcW w:w="3369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Людмила РИЖЕНКО</w:t>
            </w:r>
          </w:p>
        </w:tc>
      </w:tr>
      <w:tr w:rsidR="00933D8B" w:rsidTr="002E12BA">
        <w:tc>
          <w:tcPr>
            <w:tcW w:w="3369" w:type="dxa"/>
            <w:shd w:val="clear" w:color="auto" w:fill="auto"/>
            <w:vAlign w:val="center"/>
          </w:tcPr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Начальник відділу </w:t>
            </w: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бухгалтерського обліку та </w:t>
            </w: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фінансового забезпечення</w:t>
            </w:r>
          </w:p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RDefault="00B3073A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Світлана ЯКУБЕНКО</w:t>
            </w:r>
          </w:p>
        </w:tc>
      </w:tr>
    </w:tbl>
    <w:p w:rsidR="0078553A" w:rsidRDefault="0078553A">
      <w:pP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sectPr w:rsidR="0078553A" w:rsidSect="006F593F">
      <w:headerReference w:type="default" r:id="rId8"/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73A" w:rsidRDefault="00B3073A">
      <w:pPr>
        <w:spacing w:after="0" w:line="240" w:lineRule="auto"/>
      </w:pPr>
      <w:r>
        <w:separator/>
      </w:r>
    </w:p>
  </w:endnote>
  <w:endnote w:type="continuationSeparator" w:id="0">
    <w:p w:rsidR="00B3073A" w:rsidRDefault="00B3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73A" w:rsidRDefault="00B3073A">
      <w:pPr>
        <w:spacing w:after="0" w:line="240" w:lineRule="auto"/>
      </w:pPr>
      <w:r>
        <w:separator/>
      </w:r>
    </w:p>
  </w:footnote>
  <w:footnote w:type="continuationSeparator" w:id="0">
    <w:p w:rsidR="00B3073A" w:rsidRDefault="00B30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9D9" w:rsidRPr="00E71C8E" w:rsidRDefault="00B3073A">
    <w:pPr>
      <w:pStyle w:val="a3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71C8E">
      <w:rPr>
        <w:rFonts w:ascii="Times New Roman" w:hAnsi="Times New Roman" w:cs="Times New Roman"/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7034"/>
    <w:multiLevelType w:val="hybridMultilevel"/>
    <w:tmpl w:val="9996B8EA"/>
    <w:lvl w:ilvl="0" w:tplc="9160B91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C8E7AF2" w:tentative="1">
      <w:start w:val="1"/>
      <w:numFmt w:val="lowerLetter"/>
      <w:lvlText w:val="%2."/>
      <w:lvlJc w:val="left"/>
      <w:pPr>
        <w:ind w:left="1440" w:hanging="360"/>
      </w:pPr>
    </w:lvl>
    <w:lvl w:ilvl="2" w:tplc="3B56DD18" w:tentative="1">
      <w:start w:val="1"/>
      <w:numFmt w:val="lowerRoman"/>
      <w:lvlText w:val="%3."/>
      <w:lvlJc w:val="right"/>
      <w:pPr>
        <w:ind w:left="2160" w:hanging="180"/>
      </w:pPr>
    </w:lvl>
    <w:lvl w:ilvl="3" w:tplc="77A43D12" w:tentative="1">
      <w:start w:val="1"/>
      <w:numFmt w:val="decimal"/>
      <w:lvlText w:val="%4."/>
      <w:lvlJc w:val="left"/>
      <w:pPr>
        <w:ind w:left="2880" w:hanging="360"/>
      </w:pPr>
    </w:lvl>
    <w:lvl w:ilvl="4" w:tplc="5F468D64" w:tentative="1">
      <w:start w:val="1"/>
      <w:numFmt w:val="lowerLetter"/>
      <w:lvlText w:val="%5."/>
      <w:lvlJc w:val="left"/>
      <w:pPr>
        <w:ind w:left="3600" w:hanging="360"/>
      </w:pPr>
    </w:lvl>
    <w:lvl w:ilvl="5" w:tplc="9708A520" w:tentative="1">
      <w:start w:val="1"/>
      <w:numFmt w:val="lowerRoman"/>
      <w:lvlText w:val="%6."/>
      <w:lvlJc w:val="right"/>
      <w:pPr>
        <w:ind w:left="4320" w:hanging="180"/>
      </w:pPr>
    </w:lvl>
    <w:lvl w:ilvl="6" w:tplc="6794260C" w:tentative="1">
      <w:start w:val="1"/>
      <w:numFmt w:val="decimal"/>
      <w:lvlText w:val="%7."/>
      <w:lvlJc w:val="left"/>
      <w:pPr>
        <w:ind w:left="5040" w:hanging="360"/>
      </w:pPr>
    </w:lvl>
    <w:lvl w:ilvl="7" w:tplc="FBC8AAF8" w:tentative="1">
      <w:start w:val="1"/>
      <w:numFmt w:val="lowerLetter"/>
      <w:lvlText w:val="%8."/>
      <w:lvlJc w:val="left"/>
      <w:pPr>
        <w:ind w:left="5760" w:hanging="360"/>
      </w:pPr>
    </w:lvl>
    <w:lvl w:ilvl="8" w:tplc="9D7653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42620"/>
    <w:multiLevelType w:val="hybridMultilevel"/>
    <w:tmpl w:val="CC26890C"/>
    <w:lvl w:ilvl="0" w:tplc="CD281AE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53DEDE90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060391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6B02BA54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A8EAC186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E07ECA08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E6ABA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7EAA0AA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F8B6B6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4153C5"/>
    <w:multiLevelType w:val="hybridMultilevel"/>
    <w:tmpl w:val="50F40324"/>
    <w:lvl w:ilvl="0" w:tplc="1BBECC0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8B4A1D6" w:tentative="1">
      <w:start w:val="1"/>
      <w:numFmt w:val="lowerLetter"/>
      <w:lvlText w:val="%2."/>
      <w:lvlJc w:val="left"/>
      <w:pPr>
        <w:ind w:left="1440" w:hanging="360"/>
      </w:pPr>
    </w:lvl>
    <w:lvl w:ilvl="2" w:tplc="F692D8B2" w:tentative="1">
      <w:start w:val="1"/>
      <w:numFmt w:val="lowerRoman"/>
      <w:lvlText w:val="%3."/>
      <w:lvlJc w:val="right"/>
      <w:pPr>
        <w:ind w:left="2160" w:hanging="180"/>
      </w:pPr>
    </w:lvl>
    <w:lvl w:ilvl="3" w:tplc="A0D0BF5E" w:tentative="1">
      <w:start w:val="1"/>
      <w:numFmt w:val="decimal"/>
      <w:lvlText w:val="%4."/>
      <w:lvlJc w:val="left"/>
      <w:pPr>
        <w:ind w:left="2880" w:hanging="360"/>
      </w:pPr>
    </w:lvl>
    <w:lvl w:ilvl="4" w:tplc="F83490B8" w:tentative="1">
      <w:start w:val="1"/>
      <w:numFmt w:val="lowerLetter"/>
      <w:lvlText w:val="%5."/>
      <w:lvlJc w:val="left"/>
      <w:pPr>
        <w:ind w:left="3600" w:hanging="360"/>
      </w:pPr>
    </w:lvl>
    <w:lvl w:ilvl="5" w:tplc="4EAA416C" w:tentative="1">
      <w:start w:val="1"/>
      <w:numFmt w:val="lowerRoman"/>
      <w:lvlText w:val="%6."/>
      <w:lvlJc w:val="right"/>
      <w:pPr>
        <w:ind w:left="4320" w:hanging="180"/>
      </w:pPr>
    </w:lvl>
    <w:lvl w:ilvl="6" w:tplc="551EED3E" w:tentative="1">
      <w:start w:val="1"/>
      <w:numFmt w:val="decimal"/>
      <w:lvlText w:val="%7."/>
      <w:lvlJc w:val="left"/>
      <w:pPr>
        <w:ind w:left="5040" w:hanging="360"/>
      </w:pPr>
    </w:lvl>
    <w:lvl w:ilvl="7" w:tplc="0CFEEB78" w:tentative="1">
      <w:start w:val="1"/>
      <w:numFmt w:val="lowerLetter"/>
      <w:lvlText w:val="%8."/>
      <w:lvlJc w:val="left"/>
      <w:pPr>
        <w:ind w:left="5760" w:hanging="360"/>
      </w:pPr>
    </w:lvl>
    <w:lvl w:ilvl="8" w:tplc="FF9EF6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B2B98"/>
    <w:multiLevelType w:val="multilevel"/>
    <w:tmpl w:val="21E00A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7651249"/>
    <w:multiLevelType w:val="hybridMultilevel"/>
    <w:tmpl w:val="D144BCBE"/>
    <w:lvl w:ilvl="0" w:tplc="5D9A5BD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96A23B44" w:tentative="1">
      <w:start w:val="1"/>
      <w:numFmt w:val="lowerLetter"/>
      <w:lvlText w:val="%2."/>
      <w:lvlJc w:val="left"/>
      <w:pPr>
        <w:ind w:left="1440" w:hanging="360"/>
      </w:pPr>
    </w:lvl>
    <w:lvl w:ilvl="2" w:tplc="F89E5680" w:tentative="1">
      <w:start w:val="1"/>
      <w:numFmt w:val="lowerRoman"/>
      <w:lvlText w:val="%3."/>
      <w:lvlJc w:val="right"/>
      <w:pPr>
        <w:ind w:left="2160" w:hanging="180"/>
      </w:pPr>
    </w:lvl>
    <w:lvl w:ilvl="3" w:tplc="E8128964" w:tentative="1">
      <w:start w:val="1"/>
      <w:numFmt w:val="decimal"/>
      <w:lvlText w:val="%4."/>
      <w:lvlJc w:val="left"/>
      <w:pPr>
        <w:ind w:left="2880" w:hanging="360"/>
      </w:pPr>
    </w:lvl>
    <w:lvl w:ilvl="4" w:tplc="4934D9C4" w:tentative="1">
      <w:start w:val="1"/>
      <w:numFmt w:val="lowerLetter"/>
      <w:lvlText w:val="%5."/>
      <w:lvlJc w:val="left"/>
      <w:pPr>
        <w:ind w:left="3600" w:hanging="360"/>
      </w:pPr>
    </w:lvl>
    <w:lvl w:ilvl="5" w:tplc="C91027D0" w:tentative="1">
      <w:start w:val="1"/>
      <w:numFmt w:val="lowerRoman"/>
      <w:lvlText w:val="%6."/>
      <w:lvlJc w:val="right"/>
      <w:pPr>
        <w:ind w:left="4320" w:hanging="180"/>
      </w:pPr>
    </w:lvl>
    <w:lvl w:ilvl="6" w:tplc="9E688E22" w:tentative="1">
      <w:start w:val="1"/>
      <w:numFmt w:val="decimal"/>
      <w:lvlText w:val="%7."/>
      <w:lvlJc w:val="left"/>
      <w:pPr>
        <w:ind w:left="5040" w:hanging="360"/>
      </w:pPr>
    </w:lvl>
    <w:lvl w:ilvl="7" w:tplc="3EC443DA" w:tentative="1">
      <w:start w:val="1"/>
      <w:numFmt w:val="lowerLetter"/>
      <w:lvlText w:val="%8."/>
      <w:lvlJc w:val="left"/>
      <w:pPr>
        <w:ind w:left="5760" w:hanging="360"/>
      </w:pPr>
    </w:lvl>
    <w:lvl w:ilvl="8" w:tplc="50D67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A20A3"/>
    <w:multiLevelType w:val="multilevel"/>
    <w:tmpl w:val="A9243DE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000000" w:themeColor="text1"/>
      </w:rPr>
    </w:lvl>
  </w:abstractNum>
  <w:abstractNum w:abstractNumId="6" w15:restartNumberingAfterBreak="0">
    <w:nsid w:val="486D4D8E"/>
    <w:multiLevelType w:val="multilevel"/>
    <w:tmpl w:val="E58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837FB6"/>
    <w:multiLevelType w:val="multilevel"/>
    <w:tmpl w:val="437A332A"/>
    <w:lvl w:ilvl="0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9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9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8" w15:restartNumberingAfterBreak="0">
    <w:nsid w:val="7354377C"/>
    <w:multiLevelType w:val="hybridMultilevel"/>
    <w:tmpl w:val="A6327208"/>
    <w:lvl w:ilvl="0" w:tplc="07D265FE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32CC2770" w:tentative="1">
      <w:start w:val="1"/>
      <w:numFmt w:val="lowerLetter"/>
      <w:lvlText w:val="%2."/>
      <w:lvlJc w:val="left"/>
      <w:pPr>
        <w:ind w:left="2007" w:hanging="360"/>
      </w:pPr>
    </w:lvl>
    <w:lvl w:ilvl="2" w:tplc="62F2606C" w:tentative="1">
      <w:start w:val="1"/>
      <w:numFmt w:val="lowerRoman"/>
      <w:lvlText w:val="%3."/>
      <w:lvlJc w:val="right"/>
      <w:pPr>
        <w:ind w:left="2727" w:hanging="180"/>
      </w:pPr>
    </w:lvl>
    <w:lvl w:ilvl="3" w:tplc="6CA20ED8" w:tentative="1">
      <w:start w:val="1"/>
      <w:numFmt w:val="decimal"/>
      <w:lvlText w:val="%4."/>
      <w:lvlJc w:val="left"/>
      <w:pPr>
        <w:ind w:left="3447" w:hanging="360"/>
      </w:pPr>
    </w:lvl>
    <w:lvl w:ilvl="4" w:tplc="DE4A517C" w:tentative="1">
      <w:start w:val="1"/>
      <w:numFmt w:val="lowerLetter"/>
      <w:lvlText w:val="%5."/>
      <w:lvlJc w:val="left"/>
      <w:pPr>
        <w:ind w:left="4167" w:hanging="360"/>
      </w:pPr>
    </w:lvl>
    <w:lvl w:ilvl="5" w:tplc="7D0A48E0" w:tentative="1">
      <w:start w:val="1"/>
      <w:numFmt w:val="lowerRoman"/>
      <w:lvlText w:val="%6."/>
      <w:lvlJc w:val="right"/>
      <w:pPr>
        <w:ind w:left="4887" w:hanging="180"/>
      </w:pPr>
    </w:lvl>
    <w:lvl w:ilvl="6" w:tplc="2FC6304E" w:tentative="1">
      <w:start w:val="1"/>
      <w:numFmt w:val="decimal"/>
      <w:lvlText w:val="%7."/>
      <w:lvlJc w:val="left"/>
      <w:pPr>
        <w:ind w:left="5607" w:hanging="360"/>
      </w:pPr>
    </w:lvl>
    <w:lvl w:ilvl="7" w:tplc="A9E65E22" w:tentative="1">
      <w:start w:val="1"/>
      <w:numFmt w:val="lowerLetter"/>
      <w:lvlText w:val="%8."/>
      <w:lvlJc w:val="left"/>
      <w:pPr>
        <w:ind w:left="6327" w:hanging="360"/>
      </w:pPr>
    </w:lvl>
    <w:lvl w:ilvl="8" w:tplc="A30447B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760723F"/>
    <w:multiLevelType w:val="multilevel"/>
    <w:tmpl w:val="4DEE239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8800DBC"/>
    <w:multiLevelType w:val="hybridMultilevel"/>
    <w:tmpl w:val="4C7A3F3E"/>
    <w:lvl w:ilvl="0" w:tplc="569AADA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B6A2D848" w:tentative="1">
      <w:start w:val="1"/>
      <w:numFmt w:val="lowerLetter"/>
      <w:lvlText w:val="%2."/>
      <w:lvlJc w:val="left"/>
      <w:pPr>
        <w:ind w:left="1440" w:hanging="360"/>
      </w:pPr>
    </w:lvl>
    <w:lvl w:ilvl="2" w:tplc="DB4ED138" w:tentative="1">
      <w:start w:val="1"/>
      <w:numFmt w:val="lowerRoman"/>
      <w:lvlText w:val="%3."/>
      <w:lvlJc w:val="right"/>
      <w:pPr>
        <w:ind w:left="2160" w:hanging="180"/>
      </w:pPr>
    </w:lvl>
    <w:lvl w:ilvl="3" w:tplc="F14A5F66" w:tentative="1">
      <w:start w:val="1"/>
      <w:numFmt w:val="decimal"/>
      <w:lvlText w:val="%4."/>
      <w:lvlJc w:val="left"/>
      <w:pPr>
        <w:ind w:left="2880" w:hanging="360"/>
      </w:pPr>
    </w:lvl>
    <w:lvl w:ilvl="4" w:tplc="419A32EE" w:tentative="1">
      <w:start w:val="1"/>
      <w:numFmt w:val="lowerLetter"/>
      <w:lvlText w:val="%5."/>
      <w:lvlJc w:val="left"/>
      <w:pPr>
        <w:ind w:left="3600" w:hanging="360"/>
      </w:pPr>
    </w:lvl>
    <w:lvl w:ilvl="5" w:tplc="386C12C6" w:tentative="1">
      <w:start w:val="1"/>
      <w:numFmt w:val="lowerRoman"/>
      <w:lvlText w:val="%6."/>
      <w:lvlJc w:val="right"/>
      <w:pPr>
        <w:ind w:left="4320" w:hanging="180"/>
      </w:pPr>
    </w:lvl>
    <w:lvl w:ilvl="6" w:tplc="86C01568" w:tentative="1">
      <w:start w:val="1"/>
      <w:numFmt w:val="decimal"/>
      <w:lvlText w:val="%7."/>
      <w:lvlJc w:val="left"/>
      <w:pPr>
        <w:ind w:left="5040" w:hanging="360"/>
      </w:pPr>
    </w:lvl>
    <w:lvl w:ilvl="7" w:tplc="83141618" w:tentative="1">
      <w:start w:val="1"/>
      <w:numFmt w:val="lowerLetter"/>
      <w:lvlText w:val="%8."/>
      <w:lvlJc w:val="left"/>
      <w:pPr>
        <w:ind w:left="5760" w:hanging="360"/>
      </w:pPr>
    </w:lvl>
    <w:lvl w:ilvl="8" w:tplc="D87237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B6"/>
    <w:rsid w:val="000365B6"/>
    <w:rsid w:val="00064BB0"/>
    <w:rsid w:val="000B79C9"/>
    <w:rsid w:val="000E571C"/>
    <w:rsid w:val="00153A2E"/>
    <w:rsid w:val="00171145"/>
    <w:rsid w:val="001C5525"/>
    <w:rsid w:val="001F13B2"/>
    <w:rsid w:val="001F41A6"/>
    <w:rsid w:val="001F761D"/>
    <w:rsid w:val="002C6936"/>
    <w:rsid w:val="00436329"/>
    <w:rsid w:val="00441981"/>
    <w:rsid w:val="00482CE5"/>
    <w:rsid w:val="004A4E86"/>
    <w:rsid w:val="00515A7E"/>
    <w:rsid w:val="00554483"/>
    <w:rsid w:val="00560D08"/>
    <w:rsid w:val="005716B4"/>
    <w:rsid w:val="005F3F08"/>
    <w:rsid w:val="00627B97"/>
    <w:rsid w:val="00627C9A"/>
    <w:rsid w:val="006855AC"/>
    <w:rsid w:val="006F593F"/>
    <w:rsid w:val="007039D9"/>
    <w:rsid w:val="0078553A"/>
    <w:rsid w:val="007E2812"/>
    <w:rsid w:val="0080667D"/>
    <w:rsid w:val="00820252"/>
    <w:rsid w:val="00834E1F"/>
    <w:rsid w:val="008442DA"/>
    <w:rsid w:val="00882096"/>
    <w:rsid w:val="00893B9F"/>
    <w:rsid w:val="008C2A7F"/>
    <w:rsid w:val="008E1BC3"/>
    <w:rsid w:val="009314C6"/>
    <w:rsid w:val="00932EC5"/>
    <w:rsid w:val="00933D8B"/>
    <w:rsid w:val="00990B5C"/>
    <w:rsid w:val="00A864BB"/>
    <w:rsid w:val="00AA6850"/>
    <w:rsid w:val="00AA72C3"/>
    <w:rsid w:val="00AE3D09"/>
    <w:rsid w:val="00B21203"/>
    <w:rsid w:val="00B235AF"/>
    <w:rsid w:val="00B3073A"/>
    <w:rsid w:val="00B71F7D"/>
    <w:rsid w:val="00B95BAA"/>
    <w:rsid w:val="00BB6F18"/>
    <w:rsid w:val="00C32172"/>
    <w:rsid w:val="00CE1628"/>
    <w:rsid w:val="00D823BE"/>
    <w:rsid w:val="00DB3951"/>
    <w:rsid w:val="00DB581C"/>
    <w:rsid w:val="00DB6356"/>
    <w:rsid w:val="00DF0EBA"/>
    <w:rsid w:val="00E017AA"/>
    <w:rsid w:val="00E47ED5"/>
    <w:rsid w:val="00E50E1F"/>
    <w:rsid w:val="00E51905"/>
    <w:rsid w:val="00E71C8E"/>
    <w:rsid w:val="00ED5E7D"/>
    <w:rsid w:val="00F842DA"/>
    <w:rsid w:val="00F8675B"/>
    <w:rsid w:val="00F97F02"/>
    <w:rsid w:val="00FD29E6"/>
    <w:rsid w:val="00FD478F"/>
    <w:rsid w:val="00F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BADB"/>
  <w15:chartTrackingRefBased/>
  <w15:docId w15:val="{33AFD9AA-ED82-4567-9CE8-C11F0619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93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039D9"/>
    <w:rPr>
      <w:lang w:val="ru-RU"/>
    </w:rPr>
  </w:style>
  <w:style w:type="paragraph" w:styleId="a5">
    <w:name w:val="footer"/>
    <w:basedOn w:val="a"/>
    <w:link w:val="a6"/>
    <w:uiPriority w:val="99"/>
    <w:unhideWhenUsed/>
    <w:rsid w:val="00703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039D9"/>
    <w:rPr>
      <w:lang w:val="ru-RU"/>
    </w:rPr>
  </w:style>
  <w:style w:type="paragraph" w:styleId="a7">
    <w:name w:val="No Spacing"/>
    <w:uiPriority w:val="1"/>
    <w:qFormat/>
    <w:rsid w:val="0078553A"/>
    <w:pPr>
      <w:spacing w:after="0" w:line="240" w:lineRule="auto"/>
    </w:pPr>
    <w:rPr>
      <w:lang w:val="ru-RU"/>
    </w:rPr>
  </w:style>
  <w:style w:type="paragraph" w:styleId="a8">
    <w:name w:val="List Paragraph"/>
    <w:basedOn w:val="a"/>
    <w:uiPriority w:val="34"/>
    <w:qFormat/>
    <w:rsid w:val="00515A7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47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47ED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Anastasiia Honchar</dc:creator>
  <cp:lastModifiedBy>Lesya Konuchkina</cp:lastModifiedBy>
  <cp:revision>33</cp:revision>
  <cp:lastPrinted>2025-07-18T08:41:00Z</cp:lastPrinted>
  <dcterms:created xsi:type="dcterms:W3CDTF">2025-01-26T16:05:00Z</dcterms:created>
  <dcterms:modified xsi:type="dcterms:W3CDTF">2025-07-29T12:05:00Z</dcterms:modified>
</cp:coreProperties>
</file>