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89823" w14:textId="3A6CE5C1" w:rsidR="004B6373" w:rsidRPr="004B6373" w:rsidRDefault="004B6373" w:rsidP="004B6373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</w:pPr>
      <w:r w:rsidRPr="004B6373"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ru-RU"/>
        </w:rPr>
        <w:t>ПРОЄКТ</w:t>
      </w:r>
    </w:p>
    <w:p w14:paraId="15DE249C" w14:textId="19D72E51" w:rsidR="000B79C9" w:rsidRPr="000B79C9" w:rsidRDefault="000B79C9" w:rsidP="000B79C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object w:dxaOrig="2040" w:dyaOrig="2325" w14:anchorId="07E6C2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19089705" r:id="rId8"/>
        </w:object>
      </w:r>
    </w:p>
    <w:p w14:paraId="062F254E" w14:textId="77777777" w:rsidR="000B79C9" w:rsidRPr="000B79C9" w:rsidRDefault="000B79C9" w:rsidP="000B79C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БУЧАНСЬКА МІСЬКА РАДА</w:t>
      </w:r>
    </w:p>
    <w:tbl>
      <w:tblPr>
        <w:tblW w:w="9894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894"/>
      </w:tblGrid>
      <w:tr w:rsidR="000B79C9" w:rsidRPr="000B79C9" w14:paraId="556568DD" w14:textId="77777777" w:rsidTr="002E12BA">
        <w:tc>
          <w:tcPr>
            <w:tcW w:w="9894" w:type="dxa"/>
            <w:shd w:val="clear" w:color="auto" w:fill="auto"/>
          </w:tcPr>
          <w:p w14:paraId="59B6D064" w14:textId="79262543" w:rsidR="000B79C9" w:rsidRPr="000B79C9" w:rsidRDefault="00F93FD1" w:rsidP="000B79C9">
            <w:pPr>
              <w:keepNext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ВІСІМДЕСЯТ ПЕРША</w:t>
            </w:r>
            <w:r w:rsidR="000B79C9" w:rsidRPr="000B79C9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="000B79C9" w:rsidRPr="000B79C9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СЕСІЯ ВОСЬМОГО СКЛИКАННЯ</w:t>
            </w:r>
          </w:p>
        </w:tc>
      </w:tr>
    </w:tbl>
    <w:p w14:paraId="2E74CCA3" w14:textId="77777777" w:rsidR="000B79C9" w:rsidRPr="000B79C9" w:rsidRDefault="000B79C9" w:rsidP="000B79C9">
      <w:pPr>
        <w:keepNext/>
        <w:tabs>
          <w:tab w:val="left" w:pos="14743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14:paraId="51DB67B3" w14:textId="77777777" w:rsidR="000B79C9" w:rsidRPr="000B79C9" w:rsidRDefault="000B79C9" w:rsidP="000B79C9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</w:p>
    <w:p w14:paraId="692619BD" w14:textId="77777777" w:rsidR="000B79C9" w:rsidRPr="000B79C9" w:rsidRDefault="000B79C9" w:rsidP="000B79C9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80"/>
          <w:sz w:val="25"/>
          <w:szCs w:val="25"/>
          <w:lang w:val="uk-UA" w:eastAsia="ru-RU"/>
        </w:rPr>
      </w:pPr>
      <w:r w:rsidRPr="000B79C9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РІШЕННЯ</w:t>
      </w:r>
    </w:p>
    <w:p w14:paraId="75B64E16" w14:textId="77777777" w:rsidR="000B79C9" w:rsidRPr="000B79C9" w:rsidRDefault="000B79C9" w:rsidP="000B79C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6DDE8771" w14:textId="77777777" w:rsidR="000B79C9" w:rsidRPr="000B79C9" w:rsidRDefault="000B79C9" w:rsidP="000B79C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0CFEF829" w14:textId="456BD37F" w:rsidR="000B79C9" w:rsidRPr="00DB6356" w:rsidRDefault="00F93FD1" w:rsidP="000B79C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16</w:t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.0</w:t>
      </w:r>
      <w:r w:rsidR="0002120E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9</w:t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.2025</w:t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____</w:t>
      </w:r>
      <w:r w:rsidR="00171145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81</w:t>
      </w:r>
      <w:r w:rsidR="000B79C9" w:rsidRPr="00DB6356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val="uk-UA" w:eastAsia="ru-RU"/>
        </w:rPr>
        <w:t>-VIIІ</w:t>
      </w:r>
    </w:p>
    <w:p w14:paraId="2C82E4FC" w14:textId="77777777" w:rsidR="000B79C9" w:rsidRPr="00DB6356" w:rsidRDefault="000B79C9" w:rsidP="000B79C9">
      <w:pPr>
        <w:tabs>
          <w:tab w:val="left" w:pos="351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</w:p>
    <w:p w14:paraId="23B91A42" w14:textId="77777777" w:rsidR="0078553A" w:rsidRPr="00DB6356" w:rsidRDefault="0078553A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AA6850" w:rsidRPr="00DB6356" w14:paraId="55B77A38" w14:textId="77777777" w:rsidTr="00AA0DA7">
        <w:tc>
          <w:tcPr>
            <w:tcW w:w="5495" w:type="dxa"/>
            <w:hideMark/>
          </w:tcPr>
          <w:p w14:paraId="59A2CDA1" w14:textId="77777777" w:rsidR="00AA6850" w:rsidRPr="00DB6356" w:rsidRDefault="00AA6850" w:rsidP="00436329">
            <w:pPr>
              <w:pStyle w:val="a7"/>
              <w:ind w:left="-113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bookmarkStart w:id="0" w:name="_Hlk203569908"/>
            <w:r w:rsidRPr="00DB6356">
              <w:rPr>
                <w:rFonts w:ascii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Про внесення змін до структури та штатного розпису Бучанської міської ради</w:t>
            </w:r>
            <w:bookmarkEnd w:id="0"/>
          </w:p>
        </w:tc>
      </w:tr>
    </w:tbl>
    <w:p w14:paraId="6BDF03C9" w14:textId="77777777" w:rsidR="0078553A" w:rsidRPr="00DB6356" w:rsidRDefault="0078553A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63FD2BC4" w14:textId="77777777" w:rsidR="00AA6850" w:rsidRPr="00DB6356" w:rsidRDefault="00AA6850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0284EEF9" w14:textId="7E2703AE" w:rsidR="00AA6850" w:rsidRPr="006F593F" w:rsidRDefault="00AA6850" w:rsidP="007855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З метою вдосконалення роботи структурних підрозділів Бучанської міської ради, </w:t>
      </w:r>
      <w:r w:rsidR="00441981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розглянувши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подання </w:t>
      </w:r>
      <w:r w:rsidR="0002120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начальника </w:t>
      </w:r>
      <w:r w:rsidR="0002120E" w:rsidRPr="0078553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відділу </w:t>
      </w:r>
      <w:proofErr w:type="spellStart"/>
      <w:r w:rsidR="0002120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закупівель</w:t>
      </w:r>
      <w:proofErr w:type="spellEnd"/>
      <w:r w:rsidR="0002120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та моніторингу цін</w:t>
      </w:r>
      <w:r w:rsidR="00E50E1F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Бучанської міської ради </w:t>
      </w:r>
      <w:proofErr w:type="spellStart"/>
      <w:r w:rsidR="0002120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Гергель</w:t>
      </w:r>
      <w:proofErr w:type="spellEnd"/>
      <w:r w:rsidR="0002120E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Вікторії Вікторівни</w:t>
      </w:r>
      <w:r w:rsidR="00B71F7D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щодо </w:t>
      </w:r>
      <w:r w:rsidR="00441981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введення додаткової штатної одиниці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, </w:t>
      </w:r>
      <w:r w:rsidR="00441981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враховуючи пропозиції постійної </w:t>
      </w:r>
      <w:r w:rsidR="00FD478F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К</w:t>
      </w:r>
      <w:r w:rsidR="00441981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омісії</w:t>
      </w:r>
      <w:r w:rsidR="00B71F7D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="00AE3D09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441981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,</w:t>
      </w:r>
      <w:r w:rsidR="00FD478F"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керуючись Законом України «Про місцеве самоврядування в Україні», Бучанська міська рада</w:t>
      </w:r>
    </w:p>
    <w:p w14:paraId="40D08818" w14:textId="77777777" w:rsidR="00AA6850" w:rsidRPr="006F593F" w:rsidRDefault="00AA6850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1B01DF0F" w14:textId="1F693311" w:rsidR="00AA6850" w:rsidRPr="006F593F" w:rsidRDefault="00AA6850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ВИРІШИЛА:</w:t>
      </w:r>
      <w:r w:rsidR="00B71F7D"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 </w:t>
      </w:r>
    </w:p>
    <w:p w14:paraId="31D700DE" w14:textId="77777777" w:rsidR="00AA6850" w:rsidRPr="006F593F" w:rsidRDefault="00AA6850" w:rsidP="00AA68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</w:p>
    <w:p w14:paraId="204903E4" w14:textId="51E43697" w:rsidR="00AA6850" w:rsidRPr="006F593F" w:rsidRDefault="00AA6850" w:rsidP="00F842DA">
      <w:pPr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</w:pPr>
      <w:bookmarkStart w:id="1" w:name="_Hlk137645218"/>
      <w:proofErr w:type="spellStart"/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Внести</w:t>
      </w:r>
      <w:proofErr w:type="spellEnd"/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 до структури та штатного розпису головного розпорядника коштів – Бучанської міської ради, по КПК 0110150 з </w:t>
      </w:r>
      <w:r w:rsidR="00F842DA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01</w:t>
      </w:r>
      <w:r w:rsidR="000B79C9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.</w:t>
      </w:r>
      <w:r w:rsidR="0002120E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10</w:t>
      </w:r>
      <w:r w:rsidR="000B79C9"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>.2025</w:t>
      </w:r>
      <w:r w:rsidRPr="006F593F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val="uk-UA" w:eastAsia="ru-RU"/>
        </w:rPr>
        <w:t xml:space="preserve"> року наступні зміни:</w:t>
      </w:r>
    </w:p>
    <w:bookmarkEnd w:id="1"/>
    <w:p w14:paraId="0F53756E" w14:textId="02ECD9DA" w:rsidR="0002120E" w:rsidRPr="0078553A" w:rsidRDefault="0002120E" w:rsidP="0002120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78553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Ввести до відділу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та моніторингу цін</w:t>
      </w:r>
      <w:r w:rsidRPr="0078553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Бучанської міської ради 1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78553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штатну одиницю – головний спеціаліст.</w:t>
      </w:r>
    </w:p>
    <w:p w14:paraId="0FCCB3E3" w14:textId="70DF7453" w:rsidR="0002120E" w:rsidRPr="0078553A" w:rsidRDefault="0002120E" w:rsidP="0002120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78553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Затвердити структуру та штатний розпис Бучанської міської ради з 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01</w:t>
      </w:r>
      <w:r w:rsidRPr="0078553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.1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0</w:t>
      </w:r>
      <w:r w:rsidRPr="0078553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5</w:t>
      </w:r>
      <w:r w:rsidRPr="0078553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року (додатки 1, 2 до рішення).</w:t>
      </w:r>
    </w:p>
    <w:p w14:paraId="3B1DC469" w14:textId="5D5C00D2" w:rsidR="0002120E" w:rsidRPr="0078553A" w:rsidRDefault="0002120E" w:rsidP="0002120E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78553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Відділу бухгалтерського обліку та фінансового забезпечення Бучанської міської ради проводити видатки у межах затвердженого кошторису на 202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5</w:t>
      </w:r>
      <w:r w:rsidRPr="0078553A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рік.</w:t>
      </w:r>
    </w:p>
    <w:p w14:paraId="1FCB44E1" w14:textId="210A44D3" w:rsidR="00622858" w:rsidRPr="006F593F" w:rsidRDefault="00622858" w:rsidP="00622858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Контроль за виконанням цього рішення покласти на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039B12D1" w14:textId="77777777" w:rsidR="00AA6850" w:rsidRPr="006F593F" w:rsidRDefault="00AA6850" w:rsidP="00AA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6F2D910C" w14:textId="77777777" w:rsidR="00AA6850" w:rsidRPr="006F593F" w:rsidRDefault="00AA6850" w:rsidP="00AA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4222713F" w14:textId="77777777" w:rsidR="00AA6850" w:rsidRPr="006F593F" w:rsidRDefault="00AA6850" w:rsidP="00AA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688D6512" w14:textId="63F56B4C" w:rsidR="00AA6850" w:rsidRPr="006F593F" w:rsidRDefault="008F004E" w:rsidP="00064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Міський голова</w:t>
      </w:r>
      <w:r w:rsidR="00AA6850"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="00AA6850"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="00AA6850"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="00AA6850"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="00AA6850"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="00AA6850"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Анатолій ФЕДОРУК</w:t>
      </w:r>
      <w:r w:rsidR="00E47ED5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 </w:t>
      </w:r>
    </w:p>
    <w:p w14:paraId="137A15A6" w14:textId="77777777" w:rsidR="00064BB0" w:rsidRPr="006F593F" w:rsidRDefault="00064BB0" w:rsidP="00064B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14:paraId="435B2706" w14:textId="77777777" w:rsidR="000B79C9" w:rsidRPr="006F593F" w:rsidRDefault="0078553A" w:rsidP="000B79C9">
      <w:pPr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6F593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br w:type="page"/>
      </w:r>
    </w:p>
    <w:p w14:paraId="1AF4E4A7" w14:textId="77777777" w:rsidR="000B79C9" w:rsidRPr="00DB6356" w:rsidRDefault="000B79C9" w:rsidP="000B79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tbl>
      <w:tblPr>
        <w:tblW w:w="9751" w:type="dxa"/>
        <w:tblLook w:val="04A0" w:firstRow="1" w:lastRow="0" w:firstColumn="1" w:lastColumn="0" w:noHBand="0" w:noVBand="1"/>
      </w:tblPr>
      <w:tblGrid>
        <w:gridCol w:w="3369"/>
        <w:gridCol w:w="3191"/>
        <w:gridCol w:w="3191"/>
      </w:tblGrid>
      <w:tr w:rsidR="000B79C9" w:rsidRPr="000B79C9" w14:paraId="07D9955B" w14:textId="77777777" w:rsidTr="002E12BA">
        <w:tc>
          <w:tcPr>
            <w:tcW w:w="3369" w:type="dxa"/>
            <w:shd w:val="clear" w:color="auto" w:fill="auto"/>
            <w:vAlign w:val="center"/>
          </w:tcPr>
          <w:p w14:paraId="3FF49B7B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Заступник міського голови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25FD9C18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0D5A1977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548FAE6A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14:paraId="2722FD97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04673E9C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Дмитро ЧЕЙЧУК</w:t>
            </w:r>
          </w:p>
        </w:tc>
      </w:tr>
      <w:tr w:rsidR="000B79C9" w:rsidRPr="000B79C9" w14:paraId="0C7B79E9" w14:textId="77777777" w:rsidTr="002E12BA">
        <w:tc>
          <w:tcPr>
            <w:tcW w:w="3369" w:type="dxa"/>
            <w:shd w:val="clear" w:color="auto" w:fill="auto"/>
            <w:vAlign w:val="center"/>
          </w:tcPr>
          <w:p w14:paraId="41437DC1" w14:textId="77777777" w:rsidR="000B79C9" w:rsidRPr="000B79C9" w:rsidRDefault="000B79C9" w:rsidP="000B7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Керуючий справами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553C29B5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0018E15F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558A9A1B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14:paraId="4146D82C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55DFF9B5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Дмитро ГАПЧЕНКО</w:t>
            </w:r>
          </w:p>
        </w:tc>
      </w:tr>
      <w:tr w:rsidR="000B79C9" w:rsidRPr="000B79C9" w14:paraId="61702743" w14:textId="77777777" w:rsidTr="002E12BA">
        <w:tc>
          <w:tcPr>
            <w:tcW w:w="3369" w:type="dxa"/>
            <w:shd w:val="clear" w:color="auto" w:fill="auto"/>
            <w:vAlign w:val="center"/>
          </w:tcPr>
          <w:p w14:paraId="78009B5C" w14:textId="77777777" w:rsidR="000B79C9" w:rsidRPr="000B79C9" w:rsidRDefault="000B79C9" w:rsidP="000B7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4A550FB5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3C487330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4277C983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14:paraId="087A6E9A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5BF1AC69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Людмила РИЖЕНКО</w:t>
            </w:r>
          </w:p>
        </w:tc>
      </w:tr>
      <w:tr w:rsidR="000B79C9" w:rsidRPr="000B79C9" w14:paraId="6B537CE9" w14:textId="77777777" w:rsidTr="002E12BA">
        <w:tc>
          <w:tcPr>
            <w:tcW w:w="3369" w:type="dxa"/>
            <w:shd w:val="clear" w:color="auto" w:fill="auto"/>
            <w:vAlign w:val="center"/>
          </w:tcPr>
          <w:p w14:paraId="269F1D7E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</w:p>
          <w:p w14:paraId="413B30AF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Начальник відділу </w:t>
            </w:r>
          </w:p>
          <w:p w14:paraId="16C76F1C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бухгалтерського обліку та </w:t>
            </w:r>
          </w:p>
          <w:p w14:paraId="7BFE4E39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фінансового забезпечення</w:t>
            </w:r>
          </w:p>
          <w:p w14:paraId="660BE4BB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7152B5DE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0D1800FC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</w:t>
            </w:r>
          </w:p>
          <w:p w14:paraId="6CEA766C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__________________ 2025</w:t>
            </w:r>
          </w:p>
          <w:p w14:paraId="79CDF3E2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6D121F9B" w14:textId="77777777" w:rsidR="000B79C9" w:rsidRPr="000B79C9" w:rsidRDefault="000B79C9" w:rsidP="000B7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0B79C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Світлана ЯКУБЕНКО</w:t>
            </w:r>
          </w:p>
        </w:tc>
      </w:tr>
    </w:tbl>
    <w:p w14:paraId="136B54E9" w14:textId="7F98608C" w:rsidR="0078553A" w:rsidRDefault="0078553A">
      <w:pP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sectPr w:rsidR="0078553A" w:rsidSect="006F593F">
      <w:headerReference w:type="default" r:id="rId9"/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9E3B2" w14:textId="77777777" w:rsidR="00FF6B3A" w:rsidRDefault="00FF6B3A" w:rsidP="007039D9">
      <w:pPr>
        <w:spacing w:after="0" w:line="240" w:lineRule="auto"/>
      </w:pPr>
      <w:r>
        <w:separator/>
      </w:r>
    </w:p>
  </w:endnote>
  <w:endnote w:type="continuationSeparator" w:id="0">
    <w:p w14:paraId="70731AF8" w14:textId="77777777" w:rsidR="00FF6B3A" w:rsidRDefault="00FF6B3A" w:rsidP="00703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B3BA7" w14:textId="77777777" w:rsidR="00FF6B3A" w:rsidRDefault="00FF6B3A" w:rsidP="007039D9">
      <w:pPr>
        <w:spacing w:after="0" w:line="240" w:lineRule="auto"/>
      </w:pPr>
      <w:r>
        <w:separator/>
      </w:r>
    </w:p>
  </w:footnote>
  <w:footnote w:type="continuationSeparator" w:id="0">
    <w:p w14:paraId="764B4269" w14:textId="77777777" w:rsidR="00FF6B3A" w:rsidRDefault="00FF6B3A" w:rsidP="00703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11A74" w14:textId="7ABA8E42" w:rsidR="007039D9" w:rsidRPr="00E71C8E" w:rsidRDefault="007039D9">
    <w:pPr>
      <w:pStyle w:val="a3"/>
      <w:rPr>
        <w:rFonts w:ascii="Times New Roman" w:hAnsi="Times New Roman" w:cs="Times New Roman"/>
        <w:b/>
        <w:bCs/>
        <w:sz w:val="24"/>
        <w:szCs w:val="24"/>
        <w:lang w:val="uk-UA"/>
      </w:rPr>
    </w:pPr>
    <w:r w:rsidRPr="00E71C8E">
      <w:rPr>
        <w:rFonts w:ascii="Times New Roman" w:hAnsi="Times New Roman" w:cs="Times New Roman"/>
        <w:b/>
        <w:b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27034"/>
    <w:multiLevelType w:val="hybridMultilevel"/>
    <w:tmpl w:val="9996B8EA"/>
    <w:lvl w:ilvl="0" w:tplc="E0525E8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42620"/>
    <w:multiLevelType w:val="hybridMultilevel"/>
    <w:tmpl w:val="CC26890C"/>
    <w:lvl w:ilvl="0" w:tplc="E01E992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F4153C5"/>
    <w:multiLevelType w:val="hybridMultilevel"/>
    <w:tmpl w:val="50F40324"/>
    <w:lvl w:ilvl="0" w:tplc="E0525E80">
      <w:start w:val="1"/>
      <w:numFmt w:val="decimal"/>
      <w:lvlText w:val="1.%1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0B2B98"/>
    <w:multiLevelType w:val="multilevel"/>
    <w:tmpl w:val="21E00A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7651249"/>
    <w:multiLevelType w:val="hybridMultilevel"/>
    <w:tmpl w:val="D144BCBE"/>
    <w:lvl w:ilvl="0" w:tplc="BC9E82E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A20A3"/>
    <w:multiLevelType w:val="multilevel"/>
    <w:tmpl w:val="A9243DE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000000" w:themeColor="text1"/>
      </w:rPr>
    </w:lvl>
  </w:abstractNum>
  <w:abstractNum w:abstractNumId="6" w15:restartNumberingAfterBreak="0">
    <w:nsid w:val="486D4D8E"/>
    <w:multiLevelType w:val="multilevel"/>
    <w:tmpl w:val="E58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E837FB6"/>
    <w:multiLevelType w:val="multilevel"/>
    <w:tmpl w:val="437A332A"/>
    <w:lvl w:ilvl="0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9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8" w15:restartNumberingAfterBreak="0">
    <w:nsid w:val="7354377C"/>
    <w:multiLevelType w:val="hybridMultilevel"/>
    <w:tmpl w:val="A6327208"/>
    <w:lvl w:ilvl="0" w:tplc="BC9E82E4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760723F"/>
    <w:multiLevelType w:val="multilevel"/>
    <w:tmpl w:val="4DEE239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8800DBC"/>
    <w:multiLevelType w:val="hybridMultilevel"/>
    <w:tmpl w:val="4C7A3F3E"/>
    <w:lvl w:ilvl="0" w:tplc="E0525E8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B6"/>
    <w:rsid w:val="0002120E"/>
    <w:rsid w:val="000365B6"/>
    <w:rsid w:val="00064BB0"/>
    <w:rsid w:val="000B79C9"/>
    <w:rsid w:val="000E571C"/>
    <w:rsid w:val="00153A2E"/>
    <w:rsid w:val="00171145"/>
    <w:rsid w:val="001C5525"/>
    <w:rsid w:val="001F13B2"/>
    <w:rsid w:val="001F41A6"/>
    <w:rsid w:val="001F761D"/>
    <w:rsid w:val="002C6936"/>
    <w:rsid w:val="00436329"/>
    <w:rsid w:val="00441981"/>
    <w:rsid w:val="00482CE5"/>
    <w:rsid w:val="004A4E86"/>
    <w:rsid w:val="004B6373"/>
    <w:rsid w:val="00515A7E"/>
    <w:rsid w:val="00554483"/>
    <w:rsid w:val="00560D08"/>
    <w:rsid w:val="005716B4"/>
    <w:rsid w:val="005F3F08"/>
    <w:rsid w:val="00622858"/>
    <w:rsid w:val="00627B97"/>
    <w:rsid w:val="00627C9A"/>
    <w:rsid w:val="006855AC"/>
    <w:rsid w:val="006F593F"/>
    <w:rsid w:val="007039D9"/>
    <w:rsid w:val="0078553A"/>
    <w:rsid w:val="007E2812"/>
    <w:rsid w:val="0080667D"/>
    <w:rsid w:val="00820252"/>
    <w:rsid w:val="00834E1F"/>
    <w:rsid w:val="008442DA"/>
    <w:rsid w:val="00882096"/>
    <w:rsid w:val="00893B9F"/>
    <w:rsid w:val="008C2A7F"/>
    <w:rsid w:val="008E1BC3"/>
    <w:rsid w:val="008F004E"/>
    <w:rsid w:val="009314C6"/>
    <w:rsid w:val="00932EC5"/>
    <w:rsid w:val="00990B5C"/>
    <w:rsid w:val="00A864BB"/>
    <w:rsid w:val="00AA6850"/>
    <w:rsid w:val="00AA72C3"/>
    <w:rsid w:val="00AE3D09"/>
    <w:rsid w:val="00B21203"/>
    <w:rsid w:val="00B235AF"/>
    <w:rsid w:val="00B71F7D"/>
    <w:rsid w:val="00B95BAA"/>
    <w:rsid w:val="00BB6F18"/>
    <w:rsid w:val="00C32172"/>
    <w:rsid w:val="00CE1628"/>
    <w:rsid w:val="00D823BE"/>
    <w:rsid w:val="00DB3951"/>
    <w:rsid w:val="00DB581C"/>
    <w:rsid w:val="00DB6356"/>
    <w:rsid w:val="00DF0EBA"/>
    <w:rsid w:val="00E017AA"/>
    <w:rsid w:val="00E47ED5"/>
    <w:rsid w:val="00E50E1F"/>
    <w:rsid w:val="00E51905"/>
    <w:rsid w:val="00E71C8E"/>
    <w:rsid w:val="00ED5E7D"/>
    <w:rsid w:val="00F842DA"/>
    <w:rsid w:val="00F8675B"/>
    <w:rsid w:val="00F93FD1"/>
    <w:rsid w:val="00F97F02"/>
    <w:rsid w:val="00FD478F"/>
    <w:rsid w:val="00FF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3DBC02"/>
  <w15:chartTrackingRefBased/>
  <w15:docId w15:val="{33AFD9AA-ED82-4567-9CE8-C11F0619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93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9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039D9"/>
    <w:rPr>
      <w:lang w:val="ru-RU"/>
    </w:rPr>
  </w:style>
  <w:style w:type="paragraph" w:styleId="a5">
    <w:name w:val="footer"/>
    <w:basedOn w:val="a"/>
    <w:link w:val="a6"/>
    <w:uiPriority w:val="99"/>
    <w:unhideWhenUsed/>
    <w:rsid w:val="007039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039D9"/>
    <w:rPr>
      <w:lang w:val="ru-RU"/>
    </w:rPr>
  </w:style>
  <w:style w:type="paragraph" w:styleId="a7">
    <w:name w:val="No Spacing"/>
    <w:uiPriority w:val="1"/>
    <w:qFormat/>
    <w:rsid w:val="0078553A"/>
    <w:pPr>
      <w:spacing w:after="0" w:line="240" w:lineRule="auto"/>
    </w:pPr>
    <w:rPr>
      <w:lang w:val="ru-RU"/>
    </w:rPr>
  </w:style>
  <w:style w:type="paragraph" w:styleId="a8">
    <w:name w:val="List Paragraph"/>
    <w:basedOn w:val="a"/>
    <w:uiPriority w:val="34"/>
    <w:qFormat/>
    <w:rsid w:val="00515A7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47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47ED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Honchar</dc:creator>
  <cp:keywords/>
  <dc:description/>
  <cp:lastModifiedBy>Kateryna Cherniak</cp:lastModifiedBy>
  <cp:revision>35</cp:revision>
  <cp:lastPrinted>2025-09-11T06:54:00Z</cp:lastPrinted>
  <dcterms:created xsi:type="dcterms:W3CDTF">2025-01-26T16:05:00Z</dcterms:created>
  <dcterms:modified xsi:type="dcterms:W3CDTF">2025-09-11T06:55:00Z</dcterms:modified>
</cp:coreProperties>
</file>