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65pt;height:55.7pt" o:ole="" o:preferrelative="t" stroked="f">
            <v:imagedata r:id="rId5" o:title=""/>
          </v:rect>
          <o:OLEObject Type="Embed" ProgID="PBrush" ShapeID="rectole0000000000" DrawAspect="Content" ObjectID="_1808034052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04DAF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504DAF" w:rsidP="00504DAF">
            <w:pPr>
              <w:spacing w:after="0" w:line="240" w:lineRule="auto"/>
              <w:ind w:left="-7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02.05.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</w:t>
            </w:r>
            <w:r w:rsidR="00504DAF"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</w:t>
            </w: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504DAF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965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5D76F5" w:rsidRPr="005D76F5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5D76F5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>
        <w:rPr>
          <w:rFonts w:ascii="Times New Roman" w:eastAsia="Times New Roman" w:hAnsi="Times New Roman" w:cs="Times New Roman"/>
          <w:b/>
          <w:sz w:val="24"/>
        </w:rPr>
        <w:t>ий</w:t>
      </w:r>
      <w:r w:rsidRPr="005D76F5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C44697">
        <w:rPr>
          <w:rFonts w:ascii="Times New Roman" w:eastAsia="Times New Roman" w:hAnsi="Times New Roman" w:cs="Times New Roman"/>
          <w:b/>
          <w:sz w:val="24"/>
        </w:rPr>
        <w:t xml:space="preserve">мереж освітлення комунальної власності по вул. Пам’яті в м. Буча  </w:t>
      </w:r>
    </w:p>
    <w:p w:rsidR="005D76F5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5D76F5">
        <w:rPr>
          <w:rFonts w:ascii="Times New Roman" w:eastAsia="Times New Roman" w:hAnsi="Times New Roman" w:cs="Times New Roman"/>
          <w:b/>
          <w:sz w:val="24"/>
        </w:rPr>
        <w:t>Київської області</w:t>
      </w:r>
      <w:r w:rsidR="00C44697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4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4697">
        <w:rPr>
          <w:rFonts w:ascii="Times New Roman" w:eastAsia="Times New Roman" w:hAnsi="Times New Roman" w:cs="Times New Roman"/>
          <w:sz w:val="24"/>
          <w:szCs w:val="24"/>
        </w:rPr>
        <w:t>«Капітальний ремонт мереж освітлення комунальної власності по вул. Пам’яті в м.</w:t>
      </w:r>
      <w:r w:rsidR="00CE4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4697">
        <w:rPr>
          <w:rFonts w:ascii="Times New Roman" w:eastAsia="Times New Roman" w:hAnsi="Times New Roman" w:cs="Times New Roman"/>
          <w:sz w:val="24"/>
          <w:szCs w:val="24"/>
        </w:rPr>
        <w:t>Буча  Київської області</w:t>
      </w:r>
      <w:r w:rsidR="00C4469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C4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44697">
        <w:rPr>
          <w:rFonts w:ascii="Times New Roman" w:eastAsia="Times New Roman" w:hAnsi="Times New Roman" w:cs="Times New Roman"/>
          <w:sz w:val="24"/>
          <w:szCs w:val="24"/>
        </w:rPr>
        <w:t>077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-25</w:t>
      </w:r>
      <w:r w:rsidR="00C4469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C44697">
        <w:rPr>
          <w:rFonts w:ascii="Times New Roman" w:eastAsia="Times New Roman" w:hAnsi="Times New Roman" w:cs="Times New Roman"/>
          <w:sz w:val="24"/>
          <w:szCs w:val="24"/>
        </w:rPr>
        <w:t>31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.03.2025 року, </w:t>
      </w:r>
      <w:r w:rsidR="007A13A0" w:rsidRPr="007A13A0">
        <w:rPr>
          <w:rFonts w:ascii="Times New Roman" w:eastAsia="Times New Roman" w:hAnsi="Times New Roman" w:cs="Times New Roman"/>
          <w:sz w:val="24"/>
          <w:szCs w:val="24"/>
        </w:rPr>
        <w:t>з метою відновлення та належного функціонування вуличного освітлення населених пунктів Бучанської міської територіальної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7A13A0" w:rsidRDefault="004B3F51" w:rsidP="00454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3A0" w:rsidRPr="007A13A0">
        <w:rPr>
          <w:rFonts w:ascii="Times New Roman" w:eastAsia="Times New Roman" w:hAnsi="Times New Roman" w:cs="Times New Roman"/>
          <w:sz w:val="24"/>
          <w:szCs w:val="24"/>
        </w:rPr>
        <w:t>«Капітальний ремонт мереж освітлення комунальної власності по вул. Пам’яті в м. Буча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3A0" w:rsidRPr="007A13A0">
        <w:rPr>
          <w:rFonts w:ascii="Times New Roman" w:eastAsia="Times New Roman" w:hAnsi="Times New Roman" w:cs="Times New Roman"/>
          <w:sz w:val="24"/>
          <w:szCs w:val="24"/>
        </w:rPr>
        <w:t>Київської області»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7A13A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  <w:r w:rsidR="00454C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7A13A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="00454C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7A13A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454C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7A13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7A13A0" w:rsidRPr="007A13A0">
        <w:rPr>
          <w:rFonts w:ascii="Times New Roman" w:eastAsia="Times New Roman" w:hAnsi="Times New Roman" w:cs="Times New Roman"/>
          <w:sz w:val="24"/>
          <w:szCs w:val="24"/>
        </w:rPr>
        <w:t>апітальн</w:t>
      </w:r>
      <w:r w:rsidR="00454CD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7A13A0" w:rsidRPr="007A13A0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454CD0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A13A0" w:rsidRPr="007A13A0">
        <w:rPr>
          <w:rFonts w:ascii="Times New Roman" w:eastAsia="Times New Roman" w:hAnsi="Times New Roman" w:cs="Times New Roman"/>
          <w:sz w:val="24"/>
          <w:szCs w:val="24"/>
        </w:rPr>
        <w:t xml:space="preserve"> мереж освітлення комунальної власності по 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7A13A0" w:rsidRPr="007A13A0">
        <w:rPr>
          <w:rFonts w:ascii="Times New Roman" w:eastAsia="Times New Roman" w:hAnsi="Times New Roman" w:cs="Times New Roman"/>
          <w:sz w:val="24"/>
          <w:szCs w:val="24"/>
        </w:rPr>
        <w:t>вул. Пам’яті в м. Буча 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504DA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4AFF" w:rsidRDefault="00CE4A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B3F51" w:rsidRDefault="004B3F51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A71B0" w:rsidRDefault="009A71B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7A13A0" w:rsidRPr="007A13A0">
        <w:rPr>
          <w:rFonts w:ascii="Times New Roman" w:eastAsia="Times New Roman" w:hAnsi="Times New Roman" w:cs="Times New Roman"/>
          <w:sz w:val="28"/>
        </w:rPr>
        <w:t>«Капітальний ремонт мереж освітлення комунальної власності по вул. Пам’яті в м. Буча  Київської області»</w:t>
      </w:r>
    </w:p>
    <w:p w:rsidR="00730E80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Обґрунтування необхідності розгляду:</w:t>
      </w:r>
    </w:p>
    <w:p w:rsidR="00F36457" w:rsidRPr="00F36457" w:rsidRDefault="0089330F" w:rsidP="007A13A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F36457">
        <w:rPr>
          <w:rFonts w:ascii="Times New Roman" w:eastAsia="Times New Roman" w:hAnsi="Times New Roman" w:cs="Times New Roman"/>
          <w:sz w:val="28"/>
        </w:rPr>
        <w:t>У зв’язку з необхідністю проведення</w:t>
      </w:r>
      <w:r w:rsidR="007A13A0">
        <w:rPr>
          <w:rFonts w:ascii="Times New Roman" w:eastAsia="Times New Roman" w:hAnsi="Times New Roman" w:cs="Times New Roman"/>
          <w:sz w:val="28"/>
        </w:rPr>
        <w:t xml:space="preserve"> </w:t>
      </w:r>
      <w:r w:rsidR="00454CD0">
        <w:rPr>
          <w:rFonts w:ascii="Times New Roman" w:eastAsia="Times New Roman" w:hAnsi="Times New Roman" w:cs="Times New Roman"/>
          <w:sz w:val="28"/>
        </w:rPr>
        <w:t>к</w:t>
      </w:r>
      <w:r w:rsidR="007A13A0" w:rsidRPr="007A13A0">
        <w:rPr>
          <w:rFonts w:ascii="Times New Roman" w:eastAsia="Times New Roman" w:hAnsi="Times New Roman" w:cs="Times New Roman"/>
          <w:sz w:val="28"/>
        </w:rPr>
        <w:t>апітальн</w:t>
      </w:r>
      <w:r w:rsidR="00454CD0">
        <w:rPr>
          <w:rFonts w:ascii="Times New Roman" w:eastAsia="Times New Roman" w:hAnsi="Times New Roman" w:cs="Times New Roman"/>
          <w:sz w:val="28"/>
        </w:rPr>
        <w:t>ого</w:t>
      </w:r>
      <w:r w:rsidR="00DF57B4">
        <w:rPr>
          <w:rFonts w:ascii="Times New Roman" w:eastAsia="Times New Roman" w:hAnsi="Times New Roman" w:cs="Times New Roman"/>
          <w:sz w:val="28"/>
        </w:rPr>
        <w:t xml:space="preserve"> </w:t>
      </w:r>
      <w:r w:rsidR="007A13A0" w:rsidRPr="007A13A0">
        <w:rPr>
          <w:rFonts w:ascii="Times New Roman" w:eastAsia="Times New Roman" w:hAnsi="Times New Roman" w:cs="Times New Roman"/>
          <w:sz w:val="28"/>
        </w:rPr>
        <w:t>ремонт</w:t>
      </w:r>
      <w:r w:rsidR="00454CD0">
        <w:rPr>
          <w:rFonts w:ascii="Times New Roman" w:eastAsia="Times New Roman" w:hAnsi="Times New Roman" w:cs="Times New Roman"/>
          <w:sz w:val="28"/>
        </w:rPr>
        <w:t>у</w:t>
      </w:r>
      <w:r w:rsidR="007A13A0" w:rsidRPr="007A13A0">
        <w:rPr>
          <w:rFonts w:ascii="Times New Roman" w:eastAsia="Times New Roman" w:hAnsi="Times New Roman" w:cs="Times New Roman"/>
          <w:sz w:val="28"/>
        </w:rPr>
        <w:t xml:space="preserve"> мереж освітлення комунальної власності по вул. Пам’яті в м. Буча Київської області»</w:t>
      </w:r>
      <w:r w:rsidR="00F36457" w:rsidRPr="00F36457">
        <w:rPr>
          <w:rFonts w:ascii="Times New Roman" w:eastAsia="Times New Roman" w:hAnsi="Times New Roman" w:cs="Times New Roman"/>
          <w:sz w:val="28"/>
        </w:rPr>
        <w:t>,</w:t>
      </w:r>
      <w:r w:rsidR="00DF57B4">
        <w:rPr>
          <w:rFonts w:ascii="Times New Roman" w:eastAsia="Times New Roman" w:hAnsi="Times New Roman" w:cs="Times New Roman"/>
          <w:sz w:val="28"/>
        </w:rPr>
        <w:t xml:space="preserve"> </w:t>
      </w:r>
      <w:r w:rsidR="00DF57B4" w:rsidRPr="00DF57B4">
        <w:rPr>
          <w:rFonts w:ascii="Times New Roman" w:eastAsia="Times New Roman" w:hAnsi="Times New Roman" w:cs="Times New Roman"/>
          <w:sz w:val="28"/>
        </w:rPr>
        <w:t>за для забезпечення безпечних та комфортних умов пересування транспортних засобів та пішоходів, запобіганню виникнення аварійних ситуацій, в темний час доби вулицями населених пунктів Бучанської міської територіальної громади</w:t>
      </w:r>
      <w:r w:rsidR="007A13A0" w:rsidRPr="007A13A0">
        <w:rPr>
          <w:rFonts w:ascii="Times New Roman" w:eastAsia="Times New Roman" w:hAnsi="Times New Roman" w:cs="Times New Roman"/>
          <w:sz w:val="28"/>
        </w:rPr>
        <w:t xml:space="preserve">, </w:t>
      </w:r>
      <w:r w:rsidR="00F36457" w:rsidRPr="00F36457">
        <w:rPr>
          <w:rFonts w:ascii="Times New Roman" w:eastAsia="Times New Roman" w:hAnsi="Times New Roman" w:cs="Times New Roman"/>
          <w:sz w:val="28"/>
        </w:rPr>
        <w:t>виникла</w:t>
      </w:r>
      <w:r>
        <w:rPr>
          <w:rFonts w:ascii="Times New Roman" w:eastAsia="Times New Roman" w:hAnsi="Times New Roman" w:cs="Times New Roman"/>
          <w:sz w:val="28"/>
        </w:rPr>
        <w:t xml:space="preserve"> потреба в розробці кошторисної частини проектної документації за</w:t>
      </w:r>
      <w:r w:rsidR="006A69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робочим проектом</w:t>
      </w:r>
      <w:r w:rsidR="00CE4AFF">
        <w:rPr>
          <w:rFonts w:ascii="Times New Roman" w:eastAsia="Times New Roman" w:hAnsi="Times New Roman" w:cs="Times New Roman"/>
          <w:sz w:val="28"/>
        </w:rPr>
        <w:t xml:space="preserve"> </w:t>
      </w:r>
      <w:r w:rsidR="00DF57B4" w:rsidRPr="00DF57B4">
        <w:rPr>
          <w:rFonts w:ascii="Times New Roman" w:eastAsia="Times New Roman" w:hAnsi="Times New Roman" w:cs="Times New Roman"/>
          <w:sz w:val="28"/>
        </w:rPr>
        <w:t>«Капітальний ремонт мереж освітлення комунальної власності по вул. Пам’яті в м. Буча  Київської області»</w:t>
      </w:r>
    </w:p>
    <w:p w:rsidR="00F36457" w:rsidRPr="00F36457" w:rsidRDefault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F36457"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="00DF57B4" w:rsidRPr="00DF57B4">
        <w:rPr>
          <w:rFonts w:ascii="Times New Roman" w:eastAsia="Times New Roman" w:hAnsi="Times New Roman" w:cs="Times New Roman"/>
          <w:sz w:val="28"/>
        </w:rPr>
        <w:t xml:space="preserve">«Капітальний ремонт мереж освітлення комунальної власності по </w:t>
      </w:r>
      <w:r w:rsidR="00454CD0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DF57B4" w:rsidRPr="00DF57B4">
        <w:rPr>
          <w:rFonts w:ascii="Times New Roman" w:eastAsia="Times New Roman" w:hAnsi="Times New Roman" w:cs="Times New Roman"/>
          <w:sz w:val="28"/>
        </w:rPr>
        <w:t>вул. Пам’яті в м. Буча  Київської області»</w:t>
      </w:r>
    </w:p>
    <w:p w:rsidR="00730E80" w:rsidRDefault="00730E80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 на</w:t>
      </w:r>
      <w:r w:rsidR="00F36457">
        <w:rPr>
          <w:rFonts w:ascii="Times New Roman" w:eastAsia="Times New Roman" w:hAnsi="Times New Roman" w:cs="Times New Roman"/>
          <w:b/>
          <w:sz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R="00F36457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2C5A29"/>
    <w:rsid w:val="002E692D"/>
    <w:rsid w:val="003C6197"/>
    <w:rsid w:val="00454CD0"/>
    <w:rsid w:val="004B3F51"/>
    <w:rsid w:val="004B4F24"/>
    <w:rsid w:val="00504DAF"/>
    <w:rsid w:val="00521FD0"/>
    <w:rsid w:val="005D76F5"/>
    <w:rsid w:val="00601FE6"/>
    <w:rsid w:val="006A6945"/>
    <w:rsid w:val="00723E8A"/>
    <w:rsid w:val="00730E80"/>
    <w:rsid w:val="00743C9A"/>
    <w:rsid w:val="007542D8"/>
    <w:rsid w:val="007A13A0"/>
    <w:rsid w:val="00873E14"/>
    <w:rsid w:val="0089330F"/>
    <w:rsid w:val="009A71B0"/>
    <w:rsid w:val="00AB0ADD"/>
    <w:rsid w:val="00C44697"/>
    <w:rsid w:val="00CD751F"/>
    <w:rsid w:val="00CE4AFF"/>
    <w:rsid w:val="00D14725"/>
    <w:rsid w:val="00DE3F14"/>
    <w:rsid w:val="00DF57B4"/>
    <w:rsid w:val="00DF7A00"/>
    <w:rsid w:val="00E8303B"/>
    <w:rsid w:val="00F156B6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B4D4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2543</Words>
  <Characters>1451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2025-05-06T07:54:00Z</cp:lastPrinted>
  <dcterms:created xsi:type="dcterms:W3CDTF">2025-05-06T07:54:00Z</dcterms:created>
  <dcterms:modified xsi:type="dcterms:W3CDTF">2025-05-06T07:54:00Z</dcterms:modified>
</cp:coreProperties>
</file>