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0E4CC3" w:rsidRDefault="00E919EE" w:rsidP="00E919EE">
      <w:pPr>
        <w:spacing w:line="360" w:lineRule="auto"/>
        <w:jc w:val="center"/>
        <w:rPr>
          <w:i/>
          <w:color w:val="FFFFFF" w:themeColor="background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AB099A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76173305" r:id="rId6"/>
        </w:object>
      </w:r>
      <w:r w:rsidR="00B00396" w:rsidRPr="00AB099A">
        <w:rPr>
          <w:color w:val="FF0000"/>
          <w:sz w:val="28"/>
          <w:szCs w:val="28"/>
        </w:rPr>
        <w:t xml:space="preserve">                                 </w:t>
      </w:r>
      <w:r w:rsidR="00B00396" w:rsidRPr="000E4CC3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CE05BE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19.04</w:t>
            </w:r>
            <w:r w:rsidR="00915C98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0E4CC3" w:rsidP="007C49B3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</w:t>
            </w:r>
            <w:bookmarkStart w:id="0" w:name="_GoBack"/>
            <w:r w:rsidR="00E919EE" w:rsidRPr="007664D9">
              <w:rPr>
                <w:bCs/>
                <w:sz w:val="28"/>
                <w:szCs w:val="28"/>
              </w:rPr>
              <w:t>№</w:t>
            </w:r>
            <w:r w:rsidR="00997B4D" w:rsidRPr="007664D9">
              <w:rPr>
                <w:bCs/>
                <w:sz w:val="28"/>
                <w:szCs w:val="28"/>
              </w:rPr>
              <w:t xml:space="preserve"> </w:t>
            </w:r>
            <w:r w:rsidR="00AB099A" w:rsidRPr="007664D9">
              <w:rPr>
                <w:bCs/>
                <w:sz w:val="28"/>
                <w:szCs w:val="28"/>
              </w:rPr>
              <w:t xml:space="preserve"> </w:t>
            </w:r>
            <w:r w:rsidR="007C49B3" w:rsidRPr="007664D9">
              <w:rPr>
                <w:bCs/>
                <w:sz w:val="28"/>
                <w:szCs w:val="28"/>
              </w:rPr>
              <w:t>2684</w:t>
            </w:r>
            <w:r w:rsidR="00AB099A" w:rsidRPr="007664D9">
              <w:rPr>
                <w:bCs/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0E4CC3" w:rsidRDefault="000E4CC3" w:rsidP="002F5E10">
      <w:pPr>
        <w:rPr>
          <w:b/>
          <w:bCs/>
          <w:sz w:val="26"/>
          <w:szCs w:val="26"/>
        </w:rPr>
      </w:pPr>
    </w:p>
    <w:p w:rsidR="0072155C" w:rsidRDefault="004B7295" w:rsidP="002F5E10">
      <w:pPr>
        <w:rPr>
          <w:b/>
          <w:bCs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72155C">
        <w:rPr>
          <w:b/>
          <w:bCs/>
          <w:sz w:val="26"/>
          <w:szCs w:val="26"/>
        </w:rPr>
        <w:t>погодження об</w:t>
      </w:r>
      <w:r w:rsidR="009648D7">
        <w:rPr>
          <w:b/>
          <w:bCs/>
          <w:sz w:val="26"/>
          <w:szCs w:val="26"/>
        </w:rPr>
        <w:t>ґ</w:t>
      </w:r>
      <w:r w:rsidR="0072155C">
        <w:rPr>
          <w:b/>
          <w:bCs/>
          <w:sz w:val="26"/>
          <w:szCs w:val="26"/>
        </w:rPr>
        <w:t>рунтування</w:t>
      </w:r>
      <w:r w:rsidR="003F6336">
        <w:rPr>
          <w:b/>
          <w:bCs/>
          <w:sz w:val="26"/>
          <w:szCs w:val="26"/>
        </w:rPr>
        <w:t xml:space="preserve"> підстави</w:t>
      </w:r>
    </w:p>
    <w:p w:rsidR="0072155C" w:rsidRDefault="0072155C" w:rsidP="002F5E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для здійснення </w:t>
      </w:r>
      <w:r w:rsidR="007113FC">
        <w:rPr>
          <w:b/>
          <w:bCs/>
          <w:sz w:val="26"/>
          <w:szCs w:val="26"/>
        </w:rPr>
        <w:t>публічн</w:t>
      </w:r>
      <w:r w:rsidR="003B38AF">
        <w:rPr>
          <w:b/>
          <w:bCs/>
          <w:sz w:val="26"/>
          <w:szCs w:val="26"/>
        </w:rPr>
        <w:t>ої</w:t>
      </w:r>
      <w:r w:rsidR="007113F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закупів</w:t>
      </w:r>
      <w:r w:rsidR="003B38AF">
        <w:rPr>
          <w:b/>
          <w:bCs/>
          <w:sz w:val="26"/>
          <w:szCs w:val="26"/>
        </w:rPr>
        <w:t>лі</w:t>
      </w:r>
    </w:p>
    <w:p w:rsidR="004B7295" w:rsidRPr="003F6ECB" w:rsidRDefault="0072155C" w:rsidP="002F5E10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в Бучанській міській раді</w:t>
      </w:r>
    </w:p>
    <w:p w:rsidR="004B7295" w:rsidRPr="00CE05BE" w:rsidRDefault="004B7295" w:rsidP="004B7295"/>
    <w:p w:rsidR="004B7295" w:rsidRPr="00CE05BE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05BE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915C98" w:rsidRPr="000043C8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A77CE3" w:rsidRPr="000043C8">
        <w:rPr>
          <w:rFonts w:ascii="Times New Roman" w:hAnsi="Times New Roman"/>
          <w:sz w:val="24"/>
          <w:szCs w:val="24"/>
          <w:lang w:val="uk-UA"/>
        </w:rPr>
        <w:t>відсутність конкуренції з технічних причин</w:t>
      </w:r>
      <w:r w:rsidR="0026359B" w:rsidRPr="000043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43C8" w:rsidRPr="000043C8">
        <w:rPr>
          <w:rFonts w:ascii="Times New Roman" w:hAnsi="Times New Roman"/>
          <w:sz w:val="24"/>
          <w:szCs w:val="24"/>
          <w:lang w:val="uk-UA"/>
        </w:rPr>
        <w:t xml:space="preserve">у закупівлі технічної підтримки програмного забезпечення АСКОД </w:t>
      </w:r>
      <w:r w:rsidR="0026359B" w:rsidRPr="000043C8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0043C8" w:rsidRPr="000043C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існуючу нагальну потребу у здійсненні закупівлі послуг з </w:t>
      </w:r>
      <w:r w:rsidR="000043C8" w:rsidRPr="000043C8">
        <w:rPr>
          <w:rFonts w:ascii="Times New Roman" w:hAnsi="Times New Roman"/>
          <w:sz w:val="24"/>
          <w:szCs w:val="24"/>
          <w:lang w:val="uk-UA"/>
        </w:rPr>
        <w:t xml:space="preserve">поточного ремонту 16 житлових будинків на території </w:t>
      </w:r>
      <w:proofErr w:type="spellStart"/>
      <w:r w:rsidR="000043C8" w:rsidRPr="000043C8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0043C8" w:rsidRPr="000043C8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</w:t>
      </w:r>
      <w:r w:rsidR="00915C98" w:rsidRPr="000043C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, відповідно до </w:t>
      </w:r>
      <w:r w:rsidR="00A77CE3" w:rsidRPr="000043C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п.п.</w:t>
      </w:r>
      <w:r w:rsidR="000043C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4 та п.п.</w:t>
      </w:r>
      <w:r w:rsidR="00A77CE3" w:rsidRPr="000043C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5 (3) </w:t>
      </w:r>
      <w:r w:rsidR="00556B42" w:rsidRPr="000043C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п</w:t>
      </w:r>
      <w:r w:rsidR="00A77CE3" w:rsidRPr="000043C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ункту </w:t>
      </w:r>
      <w:r w:rsidR="00556B42" w:rsidRPr="000043C8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13 постанови Кабінету Міністрів України № 1178 від 12.10.2022 року зі змінами «</w:t>
      </w:r>
      <w:r w:rsidR="00556B42" w:rsidRPr="000043C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0043C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закупівель</w:t>
      </w:r>
      <w:proofErr w:type="spellEnd"/>
      <w:r w:rsidR="00556B42" w:rsidRPr="000043C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товарів, робіт</w:t>
      </w:r>
      <w:r w:rsidR="00556B42" w:rsidRPr="00CE05BE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</w:t>
      </w:r>
      <w:r w:rsidR="00113F62" w:rsidRPr="00CE05BE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(далі – Особливості)</w:t>
      </w:r>
      <w:r w:rsidR="00A54EBD" w:rsidRPr="00CE05B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B7295" w:rsidRPr="00CE05BE">
        <w:rPr>
          <w:rFonts w:ascii="Times New Roman" w:hAnsi="Times New Roman"/>
          <w:sz w:val="24"/>
          <w:szCs w:val="24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CE05B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4B7295" w:rsidRPr="00CE05BE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4B7295" w:rsidRPr="00CE05BE" w:rsidRDefault="004B7295" w:rsidP="00C07432">
      <w:pPr>
        <w:pStyle w:val="1"/>
        <w:spacing w:line="288" w:lineRule="auto"/>
        <w:jc w:val="both"/>
        <w:rPr>
          <w:sz w:val="24"/>
          <w:szCs w:val="24"/>
          <w:lang w:val="uk-UA"/>
        </w:rPr>
      </w:pPr>
    </w:p>
    <w:p w:rsidR="004B7295" w:rsidRPr="00CE05BE" w:rsidRDefault="004B7295" w:rsidP="00C07432">
      <w:pPr>
        <w:spacing w:line="288" w:lineRule="auto"/>
        <w:jc w:val="both"/>
        <w:rPr>
          <w:b/>
        </w:rPr>
      </w:pPr>
      <w:r w:rsidRPr="00CE05BE">
        <w:rPr>
          <w:b/>
        </w:rPr>
        <w:t>ВИРІШИВ:</w:t>
      </w:r>
    </w:p>
    <w:p w:rsidR="00830842" w:rsidRPr="00CE05BE" w:rsidRDefault="00830842" w:rsidP="00C07432">
      <w:pPr>
        <w:spacing w:line="288" w:lineRule="auto"/>
        <w:jc w:val="both"/>
        <w:rPr>
          <w:b/>
        </w:rPr>
      </w:pPr>
    </w:p>
    <w:p w:rsidR="00DA6952" w:rsidRPr="000043C8" w:rsidRDefault="00DA6952" w:rsidP="00DA6952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CE05BE">
        <w:t xml:space="preserve">Погодити головному розпоряднику коштів - </w:t>
      </w:r>
      <w:proofErr w:type="spellStart"/>
      <w:r w:rsidRPr="00CE05BE">
        <w:t>Бучанській</w:t>
      </w:r>
      <w:proofErr w:type="spellEnd"/>
      <w:r w:rsidRPr="00CE05BE">
        <w:t xml:space="preserve"> міській раді, </w:t>
      </w:r>
      <w:r w:rsidRPr="00CE05BE">
        <w:rPr>
          <w:i/>
        </w:rPr>
        <w:t>застосування</w:t>
      </w:r>
      <w:r w:rsidRPr="00CE05BE">
        <w:t xml:space="preserve"> </w:t>
      </w:r>
      <w:r w:rsidRPr="00CE05BE">
        <w:rPr>
          <w:i/>
        </w:rPr>
        <w:t>підстави</w:t>
      </w:r>
      <w:r w:rsidRPr="00CE05BE">
        <w:t xml:space="preserve"> для здійснення закупівлі відповідно пункту </w:t>
      </w:r>
      <w:r w:rsidRPr="00CE05BE">
        <w:rPr>
          <w:color w:val="333333"/>
          <w:shd w:val="clear" w:color="auto" w:fill="FFFFFF"/>
        </w:rPr>
        <w:t xml:space="preserve">13 Особливостей та укладання договору про закупівлю з огляду на </w:t>
      </w:r>
      <w:r w:rsidRPr="00CE05BE">
        <w:t>відсутність конкуренції з технічних причин</w:t>
      </w:r>
      <w:r w:rsidRPr="00CE05BE">
        <w:rPr>
          <w:color w:val="333333"/>
          <w:shd w:val="clear" w:color="auto" w:fill="FFFFFF"/>
        </w:rPr>
        <w:t xml:space="preserve"> у закупівлі </w:t>
      </w:r>
      <w:r w:rsidR="00CE05BE" w:rsidRPr="00CE05BE">
        <w:rPr>
          <w:shd w:val="clear" w:color="auto" w:fill="FFFFFF"/>
        </w:rPr>
        <w:t>п</w:t>
      </w:r>
      <w:r w:rsidR="00CE05BE" w:rsidRPr="00CE05BE">
        <w:rPr>
          <w:bCs/>
        </w:rPr>
        <w:t>ослуг, пов’язаних з програмним забезпеченням (технічна підтримка програмного забезпечення АСКОД у складі системи електронного документо</w:t>
      </w:r>
      <w:r w:rsidR="00CE05BE" w:rsidRPr="00CE05BE">
        <w:rPr>
          <w:bCs/>
        </w:rPr>
        <w:softHyphen/>
        <w:t>обігу Замовника)</w:t>
      </w:r>
      <w:r w:rsidR="00CE05BE" w:rsidRPr="00CE05BE">
        <w:t xml:space="preserve"> </w:t>
      </w:r>
      <w:r w:rsidRPr="00CE05BE">
        <w:t>– п.п.5 пункту 13 Особливосте</w:t>
      </w:r>
      <w:r w:rsidR="00AC36DD" w:rsidRPr="00CE05BE">
        <w:t>й</w:t>
      </w:r>
      <w:r w:rsidRPr="00CE05BE">
        <w:t xml:space="preserve"> (роботи, товари чи послуги можуть бути виконані, поставлені чи надані виключно певним суб’єктом господарювання  у випадку відсутності конкуренції з технічних причин, яка повинна бути документально підтверджена замовником).</w:t>
      </w:r>
    </w:p>
    <w:p w:rsidR="000043C8" w:rsidRPr="00525265" w:rsidRDefault="000043C8" w:rsidP="000043C8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1571D9">
        <w:t xml:space="preserve">Погодити головному розпоряднику коштів - </w:t>
      </w:r>
      <w:proofErr w:type="spellStart"/>
      <w:r w:rsidRPr="001571D9">
        <w:t>Бучанській</w:t>
      </w:r>
      <w:proofErr w:type="spellEnd"/>
      <w:r w:rsidRPr="001571D9">
        <w:t xml:space="preserve"> міській раді, </w:t>
      </w:r>
      <w:r w:rsidRPr="001571D9">
        <w:rPr>
          <w:i/>
        </w:rPr>
        <w:t>застосування</w:t>
      </w:r>
      <w:r w:rsidRPr="001571D9">
        <w:t xml:space="preserve"> </w:t>
      </w:r>
      <w:r w:rsidRPr="001571D9">
        <w:rPr>
          <w:i/>
        </w:rPr>
        <w:t>підстави</w:t>
      </w:r>
      <w:r w:rsidRPr="001571D9">
        <w:t xml:space="preserve"> для здійснення закупівлі відповідно пункту </w:t>
      </w:r>
      <w:r w:rsidRPr="001571D9">
        <w:rPr>
          <w:color w:val="333333"/>
          <w:shd w:val="clear" w:color="auto" w:fill="FFFFFF"/>
        </w:rPr>
        <w:t xml:space="preserve">13 Особливостей та укладання договору про закупівлю з огляду на нагальну потребу в </w:t>
      </w:r>
      <w:r w:rsidRPr="001571D9">
        <w:t xml:space="preserve">поточному ремонті </w:t>
      </w:r>
      <w:r w:rsidR="00525265" w:rsidRPr="00525265">
        <w:t xml:space="preserve">16 житлових будинків на території </w:t>
      </w:r>
      <w:proofErr w:type="spellStart"/>
      <w:r w:rsidR="00525265" w:rsidRPr="00525265">
        <w:t>Бучанської</w:t>
      </w:r>
      <w:proofErr w:type="spellEnd"/>
      <w:r w:rsidR="00525265" w:rsidRPr="00525265">
        <w:t xml:space="preserve"> міської територіальної громади – невідкладні заходи з ліквідації наслідків стихійного лиха</w:t>
      </w:r>
      <w:r w:rsidRPr="001571D9">
        <w:rPr>
          <w:i/>
        </w:rPr>
        <w:t xml:space="preserve"> </w:t>
      </w:r>
      <w:r w:rsidRPr="001571D9">
        <w:t xml:space="preserve">- </w:t>
      </w:r>
      <w:proofErr w:type="spellStart"/>
      <w:r w:rsidRPr="001571D9">
        <w:t>п.п</w:t>
      </w:r>
      <w:proofErr w:type="spellEnd"/>
      <w:r w:rsidRPr="001571D9">
        <w:t xml:space="preserve">. 4 п.13 - </w:t>
      </w:r>
      <w:r w:rsidRPr="001571D9">
        <w:rPr>
          <w:color w:val="333333"/>
          <w:shd w:val="clear" w:color="auto" w:fill="FFFFFF"/>
        </w:rPr>
        <w:t>нагальна потреба у здійсненні закупівлі з виникненням об’єктивних обставин, що унеможливлюють дотримання замовником строків для проведення закупівлі із застосуванням відкритих торгів.</w:t>
      </w:r>
    </w:p>
    <w:p w:rsidR="00525265" w:rsidRPr="00525265" w:rsidRDefault="00525265" w:rsidP="00525265">
      <w:pPr>
        <w:spacing w:line="288" w:lineRule="auto"/>
        <w:ind w:left="360"/>
        <w:jc w:val="both"/>
        <w:rPr>
          <w:bCs/>
        </w:rPr>
      </w:pPr>
    </w:p>
    <w:p w:rsidR="000043C8" w:rsidRPr="00CE05BE" w:rsidRDefault="000043C8" w:rsidP="00525265">
      <w:pPr>
        <w:pStyle w:val="a8"/>
        <w:spacing w:line="288" w:lineRule="auto"/>
        <w:jc w:val="both"/>
        <w:rPr>
          <w:bCs/>
        </w:rPr>
      </w:pPr>
    </w:p>
    <w:p w:rsidR="007113FC" w:rsidRPr="00525265" w:rsidRDefault="007113FC" w:rsidP="00AC3AD2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CE05BE">
        <w:lastRenderedPageBreak/>
        <w:t xml:space="preserve">Погодити </w:t>
      </w:r>
      <w:r w:rsidR="00707715" w:rsidRPr="00CE05BE">
        <w:rPr>
          <w:i/>
        </w:rPr>
        <w:t>обґ</w:t>
      </w:r>
      <w:r w:rsidRPr="00CE05BE">
        <w:rPr>
          <w:i/>
        </w:rPr>
        <w:t>рунтування</w:t>
      </w:r>
      <w:r w:rsidRPr="00CE05BE">
        <w:t xml:space="preserve"> </w:t>
      </w:r>
      <w:r w:rsidR="003F6336" w:rsidRPr="00CE05BE">
        <w:t xml:space="preserve">підстави </w:t>
      </w:r>
      <w:r w:rsidRPr="00CE05BE">
        <w:t xml:space="preserve">для здійснення головним розпорядником коштів – </w:t>
      </w:r>
      <w:proofErr w:type="spellStart"/>
      <w:r w:rsidRPr="00CE05BE">
        <w:t>Бучанською</w:t>
      </w:r>
      <w:proofErr w:type="spellEnd"/>
      <w:r w:rsidRPr="00CE05BE">
        <w:t xml:space="preserve"> міською радою, </w:t>
      </w:r>
      <w:r w:rsidR="00B20A4B" w:rsidRPr="00CE05BE">
        <w:rPr>
          <w:color w:val="333333"/>
          <w:shd w:val="clear" w:color="auto" w:fill="FFFFFF"/>
        </w:rPr>
        <w:t xml:space="preserve">закупівлі </w:t>
      </w:r>
      <w:r w:rsidR="00CE05BE" w:rsidRPr="00CE05BE">
        <w:rPr>
          <w:shd w:val="clear" w:color="auto" w:fill="FFFFFF"/>
        </w:rPr>
        <w:t>п</w:t>
      </w:r>
      <w:r w:rsidR="00CE05BE" w:rsidRPr="00CE05BE">
        <w:rPr>
          <w:bCs/>
        </w:rPr>
        <w:t>ослуг, пов’язаних з програмним забезпеченням (технічна підтримка програмного забезпечення АСКОД у складі системи електронного документо</w:t>
      </w:r>
      <w:r w:rsidR="00CE05BE" w:rsidRPr="00CE05BE">
        <w:rPr>
          <w:bCs/>
        </w:rPr>
        <w:softHyphen/>
        <w:t>обігу Замовника)</w:t>
      </w:r>
      <w:r w:rsidR="00CE05BE" w:rsidRPr="00CE05BE">
        <w:t xml:space="preserve"> </w:t>
      </w:r>
      <w:r w:rsidRPr="00CE05BE">
        <w:t>(</w:t>
      </w:r>
      <w:r w:rsidR="00B20A4B" w:rsidRPr="00CE05BE">
        <w:t xml:space="preserve">додаток </w:t>
      </w:r>
      <w:r w:rsidR="005123C9" w:rsidRPr="00CE05BE">
        <w:t xml:space="preserve">1 </w:t>
      </w:r>
      <w:r w:rsidRPr="00CE05BE">
        <w:t>до рішення).</w:t>
      </w:r>
    </w:p>
    <w:p w:rsidR="00525265" w:rsidRPr="00525265" w:rsidRDefault="00525265" w:rsidP="00AC3AD2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CE05BE">
        <w:t xml:space="preserve">Погодити </w:t>
      </w:r>
      <w:r w:rsidRPr="00CE05BE">
        <w:rPr>
          <w:i/>
        </w:rPr>
        <w:t>обґрунтування</w:t>
      </w:r>
      <w:r w:rsidRPr="00CE05BE">
        <w:t xml:space="preserve"> підстави для здійснення головним розпорядником коштів – </w:t>
      </w:r>
      <w:proofErr w:type="spellStart"/>
      <w:r w:rsidRPr="00CE05BE">
        <w:t>Бучанською</w:t>
      </w:r>
      <w:proofErr w:type="spellEnd"/>
      <w:r w:rsidRPr="00CE05BE">
        <w:t xml:space="preserve"> міською радою, </w:t>
      </w:r>
      <w:r w:rsidRPr="00CE05BE">
        <w:rPr>
          <w:color w:val="333333"/>
          <w:shd w:val="clear" w:color="auto" w:fill="FFFFFF"/>
        </w:rPr>
        <w:t xml:space="preserve">закупівлі </w:t>
      </w:r>
      <w:r>
        <w:rPr>
          <w:color w:val="333333"/>
          <w:shd w:val="clear" w:color="auto" w:fill="FFFFFF"/>
        </w:rPr>
        <w:t xml:space="preserve">робіт з </w:t>
      </w:r>
      <w:r w:rsidRPr="00525265">
        <w:rPr>
          <w:color w:val="333333"/>
          <w:shd w:val="clear" w:color="auto" w:fill="FFFFFF"/>
        </w:rPr>
        <w:t>п</w:t>
      </w:r>
      <w:r w:rsidRPr="00525265">
        <w:t>оточн</w:t>
      </w:r>
      <w:r>
        <w:t>ого</w:t>
      </w:r>
      <w:r w:rsidRPr="00525265">
        <w:t xml:space="preserve"> </w:t>
      </w:r>
      <w:proofErr w:type="spellStart"/>
      <w:r w:rsidRPr="00525265">
        <w:t>ремон</w:t>
      </w:r>
      <w:r>
        <w:t>у</w:t>
      </w:r>
      <w:r w:rsidRPr="00525265">
        <w:t>т</w:t>
      </w:r>
      <w:proofErr w:type="spellEnd"/>
      <w:r w:rsidRPr="00525265">
        <w:t xml:space="preserve"> 16 житлових будинків на території </w:t>
      </w:r>
      <w:proofErr w:type="spellStart"/>
      <w:r w:rsidRPr="00525265">
        <w:t>Бучанської</w:t>
      </w:r>
      <w:proofErr w:type="spellEnd"/>
      <w:r w:rsidRPr="00525265">
        <w:t xml:space="preserve"> міської територіальної громади – невідкладні заходи з ліквідації наслідків стихійного лиха</w:t>
      </w:r>
      <w:r>
        <w:t xml:space="preserve"> </w:t>
      </w:r>
      <w:r w:rsidRPr="00CE05BE">
        <w:t xml:space="preserve">(додаток </w:t>
      </w:r>
      <w:r>
        <w:t>2</w:t>
      </w:r>
      <w:r w:rsidRPr="00CE05BE">
        <w:t xml:space="preserve"> до рішення).</w:t>
      </w:r>
    </w:p>
    <w:p w:rsidR="004B7295" w:rsidRPr="00CE05BE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</w:rPr>
      </w:pPr>
      <w:r w:rsidRPr="00CE05BE">
        <w:rPr>
          <w:color w:val="000000"/>
        </w:rPr>
        <w:t xml:space="preserve">Контроль за виконанням даного рішення покласти на заступника </w:t>
      </w:r>
      <w:proofErr w:type="spellStart"/>
      <w:r w:rsidRPr="00CE05BE">
        <w:rPr>
          <w:color w:val="000000"/>
        </w:rPr>
        <w:t>Бучанського</w:t>
      </w:r>
      <w:proofErr w:type="spellEnd"/>
      <w:r w:rsidRPr="00CE05BE">
        <w:rPr>
          <w:color w:val="000000"/>
        </w:rPr>
        <w:t xml:space="preserve"> міського голови</w:t>
      </w:r>
      <w:r w:rsidR="00B87FE8" w:rsidRPr="00CE05BE">
        <w:rPr>
          <w:color w:val="000000"/>
        </w:rPr>
        <w:t xml:space="preserve">, </w:t>
      </w:r>
      <w:proofErr w:type="spellStart"/>
      <w:r w:rsidR="006D025B" w:rsidRPr="00CE05BE">
        <w:rPr>
          <w:color w:val="000000"/>
        </w:rPr>
        <w:t>Чейчука</w:t>
      </w:r>
      <w:proofErr w:type="spellEnd"/>
      <w:r w:rsidR="006D025B" w:rsidRPr="00CE05BE">
        <w:rPr>
          <w:color w:val="000000"/>
        </w:rPr>
        <w:t xml:space="preserve"> Д.М.</w:t>
      </w:r>
      <w:r w:rsidR="00D93E6E" w:rsidRPr="00CE05BE">
        <w:rPr>
          <w:color w:val="000000"/>
        </w:rPr>
        <w:t xml:space="preserve">  </w:t>
      </w:r>
    </w:p>
    <w:p w:rsidR="004B7295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26CE2" w:rsidRPr="00AB373A" w:rsidRDefault="00726CE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C4709B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19.04</w:t>
      </w:r>
      <w:r w:rsidR="00077663">
        <w:rPr>
          <w:u w:val="single"/>
        </w:rPr>
        <w:t>.2024</w:t>
      </w:r>
    </w:p>
    <w:p w:rsidR="007F6994" w:rsidRDefault="00C07432" w:rsidP="00726CE2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  <w:r w:rsidRPr="00AB373A">
        <w:rPr>
          <w:sz w:val="16"/>
          <w:szCs w:val="16"/>
        </w:rPr>
        <w:t>(дата)</w:t>
      </w:r>
    </w:p>
    <w:p w:rsidR="00C07432" w:rsidRPr="00AB373A" w:rsidRDefault="00C07432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 w:rsidR="00C4709B">
        <w:rPr>
          <w:u w:val="single"/>
        </w:rPr>
        <w:t>19.04</w:t>
      </w:r>
      <w:r w:rsidR="00171433">
        <w:rPr>
          <w:u w:val="single"/>
        </w:rPr>
        <w:t>.2024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5D40D5" w:rsidRPr="00AB373A" w:rsidRDefault="00D24856" w:rsidP="005D40D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C4709B">
        <w:rPr>
          <w:u w:val="single"/>
        </w:rPr>
        <w:t>19.04</w:t>
      </w:r>
      <w:r w:rsidR="00171433">
        <w:rPr>
          <w:u w:val="single"/>
        </w:rPr>
        <w:t>.2024</w:t>
      </w:r>
      <w:r w:rsidR="005D40D5" w:rsidRPr="00AB373A">
        <w:rPr>
          <w:u w:val="single"/>
        </w:rPr>
        <w:t xml:space="preserve"> р.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Pr="005D40D5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C4709B">
        <w:rPr>
          <w:u w:val="single"/>
        </w:rPr>
        <w:t>19.04</w:t>
      </w:r>
      <w:r w:rsidR="00171433"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C16F8F" w:rsidRDefault="00D360D1" w:rsidP="00726CE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1154F6" w:rsidRDefault="001154F6" w:rsidP="001154F6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Уповноважена особа                    __________________                Олена ЧИРІНСЬКА</w:t>
      </w:r>
    </w:p>
    <w:p w:rsidR="001154F6" w:rsidRPr="005D40D5" w:rsidRDefault="001154F6" w:rsidP="001154F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      </w:t>
      </w:r>
      <w:r w:rsidR="00C4709B">
        <w:rPr>
          <w:u w:val="single"/>
        </w:rPr>
        <w:t>19.04</w:t>
      </w:r>
      <w:r>
        <w:rPr>
          <w:u w:val="single"/>
        </w:rPr>
        <w:t>.2024</w:t>
      </w:r>
      <w:r w:rsidRPr="005D40D5">
        <w:rPr>
          <w:u w:val="single"/>
        </w:rPr>
        <w:t xml:space="preserve"> р.</w:t>
      </w:r>
    </w:p>
    <w:p w:rsidR="001154F6" w:rsidRDefault="001154F6" w:rsidP="001154F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350C17" w:rsidRDefault="00350C17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Default="007C49B3" w:rsidP="00BB1C56">
      <w:pPr>
        <w:tabs>
          <w:tab w:val="left" w:pos="6240"/>
        </w:tabs>
        <w:rPr>
          <w:sz w:val="26"/>
          <w:szCs w:val="26"/>
        </w:rPr>
      </w:pPr>
    </w:p>
    <w:p w:rsidR="007C49B3" w:rsidRPr="00B51715" w:rsidRDefault="00D44B64" w:rsidP="007C49B3">
      <w:pPr>
        <w:tabs>
          <w:tab w:val="left" w:pos="6240"/>
        </w:tabs>
      </w:pPr>
      <w:r>
        <w:lastRenderedPageBreak/>
        <w:t xml:space="preserve"> </w:t>
      </w:r>
      <w:r w:rsidR="007C49B3" w:rsidRPr="00B51715">
        <w:t xml:space="preserve">                                                                                    </w:t>
      </w:r>
      <w:r w:rsidR="007C49B3">
        <w:t xml:space="preserve">    </w:t>
      </w:r>
      <w:r w:rsidR="007C49B3" w:rsidRPr="00B51715">
        <w:t xml:space="preserve">Додаток </w:t>
      </w:r>
      <w:r w:rsidR="007C49B3">
        <w:t>1</w:t>
      </w:r>
    </w:p>
    <w:p w:rsidR="007C49B3" w:rsidRPr="00B51715" w:rsidRDefault="007C49B3" w:rsidP="007C49B3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7C49B3" w:rsidRPr="00B51715" w:rsidRDefault="007C49B3" w:rsidP="007C49B3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7C49B3" w:rsidRPr="00B51715" w:rsidRDefault="007C49B3" w:rsidP="007C49B3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19.04</w:t>
      </w:r>
      <w:r w:rsidRPr="00B51715">
        <w:t xml:space="preserve">.2024 р. №  </w:t>
      </w:r>
      <w:r>
        <w:t>2684</w:t>
      </w:r>
    </w:p>
    <w:p w:rsid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7C49B3">
        <w:rPr>
          <w:b/>
          <w:color w:val="000000"/>
        </w:rPr>
        <w:t>ОБҐРУНТУВАННЯ ПІДСТАВИ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7C49B3">
        <w:rPr>
          <w:color w:val="000000"/>
        </w:rPr>
        <w:t xml:space="preserve">для здійснення закупівлі </w:t>
      </w:r>
      <w:r w:rsidRPr="007C49B3">
        <w:rPr>
          <w:b/>
          <w:color w:val="000000"/>
        </w:rPr>
        <w:t>згідно з підпунктом 5 пункту 13 Особливостей</w:t>
      </w:r>
      <w:r w:rsidRPr="007C49B3">
        <w:rPr>
          <w:color w:val="000000"/>
        </w:rPr>
        <w:t xml:space="preserve"> здійснення публічних </w:t>
      </w:r>
      <w:proofErr w:type="spellStart"/>
      <w:r w:rsidRPr="007C49B3">
        <w:rPr>
          <w:color w:val="000000"/>
        </w:rPr>
        <w:t>закупівель</w:t>
      </w:r>
      <w:proofErr w:type="spellEnd"/>
      <w:r w:rsidRPr="007C49B3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7C49B3" w:rsidRPr="007C49B3" w:rsidRDefault="007C49B3" w:rsidP="007C49B3">
      <w:pPr>
        <w:rPr>
          <w:b/>
        </w:rPr>
      </w:pPr>
      <w:r w:rsidRPr="007C49B3">
        <w:rPr>
          <w:b/>
        </w:rPr>
        <w:t xml:space="preserve"> </w:t>
      </w:r>
    </w:p>
    <w:p w:rsidR="007C49B3" w:rsidRPr="007C49B3" w:rsidRDefault="007C49B3" w:rsidP="007C49B3">
      <w:pPr>
        <w:rPr>
          <w:b/>
        </w:rPr>
      </w:pPr>
    </w:p>
    <w:p w:rsidR="007C49B3" w:rsidRPr="007C49B3" w:rsidRDefault="007C49B3" w:rsidP="007C49B3">
      <w:pPr>
        <w:jc w:val="both"/>
        <w:rPr>
          <w:i/>
        </w:rPr>
      </w:pPr>
      <w:r w:rsidRPr="007C49B3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7C49B3">
        <w:rPr>
          <w:i/>
        </w:rPr>
        <w:t xml:space="preserve"> 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7C49B3" w:rsidRPr="007C49B3" w:rsidRDefault="007C49B3" w:rsidP="007C49B3">
      <w:pPr>
        <w:spacing w:before="280" w:after="280"/>
        <w:jc w:val="both"/>
        <w:rPr>
          <w:i/>
        </w:rPr>
      </w:pPr>
      <w:r w:rsidRPr="007C49B3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7C49B3">
        <w:rPr>
          <w:i/>
          <w:color w:val="000000"/>
        </w:rPr>
        <w:t xml:space="preserve">Технічна підтримка програмного забезпечення АСКОД у складі системи електронного </w:t>
      </w:r>
      <w:proofErr w:type="spellStart"/>
      <w:r w:rsidRPr="007C49B3">
        <w:rPr>
          <w:i/>
          <w:color w:val="000000"/>
        </w:rPr>
        <w:t>длокументообігу</w:t>
      </w:r>
      <w:proofErr w:type="spellEnd"/>
      <w:r w:rsidRPr="007C49B3">
        <w:rPr>
          <w:i/>
          <w:color w:val="000000"/>
        </w:rPr>
        <w:t xml:space="preserve"> </w:t>
      </w:r>
    </w:p>
    <w:p w:rsidR="007C49B3" w:rsidRPr="007C49B3" w:rsidRDefault="007C49B3" w:rsidP="007C49B3">
      <w:pPr>
        <w:spacing w:before="280" w:after="280"/>
        <w:jc w:val="both"/>
        <w:rPr>
          <w:i/>
        </w:rPr>
      </w:pPr>
      <w:r w:rsidRPr="007C49B3">
        <w:rPr>
          <w:b/>
        </w:rPr>
        <w:t>Розмір бюджетного призначення:</w:t>
      </w:r>
      <w:r w:rsidRPr="007C49B3">
        <w:t xml:space="preserve"> </w:t>
      </w:r>
      <w:r w:rsidRPr="007C49B3">
        <w:rPr>
          <w:i/>
        </w:rPr>
        <w:t xml:space="preserve">122 688,00 грн. згідно з рішенням 56 </w:t>
      </w:r>
      <w:r w:rsidRPr="007C49B3">
        <w:rPr>
          <w:i/>
          <w:color w:val="000000"/>
        </w:rPr>
        <w:t xml:space="preserve">сесії </w:t>
      </w:r>
      <w:proofErr w:type="spellStart"/>
      <w:r w:rsidRPr="007C49B3">
        <w:rPr>
          <w:i/>
          <w:color w:val="000000"/>
        </w:rPr>
        <w:t>Бучанської</w:t>
      </w:r>
      <w:proofErr w:type="spellEnd"/>
      <w:r w:rsidRPr="007C49B3">
        <w:rPr>
          <w:i/>
          <w:color w:val="000000"/>
        </w:rPr>
        <w:t xml:space="preserve"> міської ради </w:t>
      </w:r>
      <w:r w:rsidRPr="007C49B3">
        <w:rPr>
          <w:i/>
          <w:lang w:val="en-US"/>
        </w:rPr>
        <w:t>V</w:t>
      </w:r>
      <w:r w:rsidRPr="007C49B3">
        <w:rPr>
          <w:i/>
          <w:color w:val="000000"/>
        </w:rPr>
        <w:t>Ш скликання  від 22.12.2023р. №3056 – 56 –</w:t>
      </w:r>
      <w:r w:rsidRPr="007C49B3">
        <w:rPr>
          <w:i/>
          <w:lang w:val="en-US"/>
        </w:rPr>
        <w:t>V</w:t>
      </w:r>
      <w:r w:rsidRPr="007C49B3">
        <w:rPr>
          <w:i/>
          <w:color w:val="000000"/>
        </w:rPr>
        <w:t xml:space="preserve">Ш «Про  місцевий бюджет </w:t>
      </w:r>
      <w:proofErr w:type="spellStart"/>
      <w:r w:rsidRPr="007C49B3">
        <w:rPr>
          <w:i/>
          <w:color w:val="000000"/>
        </w:rPr>
        <w:t>Бучанської</w:t>
      </w:r>
      <w:proofErr w:type="spellEnd"/>
      <w:r w:rsidRPr="007C49B3">
        <w:rPr>
          <w:i/>
          <w:color w:val="000000"/>
        </w:rPr>
        <w:t xml:space="preserve"> міської  територіальної громади</w:t>
      </w:r>
      <w:r w:rsidRPr="007C49B3">
        <w:rPr>
          <w:i/>
        </w:rPr>
        <w:t xml:space="preserve"> на 2024 рік».</w:t>
      </w:r>
    </w:p>
    <w:p w:rsidR="007C49B3" w:rsidRPr="007C49B3" w:rsidRDefault="007C49B3" w:rsidP="007C49B3">
      <w:pPr>
        <w:jc w:val="both"/>
        <w:rPr>
          <w:i/>
        </w:rPr>
      </w:pPr>
      <w:r w:rsidRPr="007C49B3">
        <w:rPr>
          <w:b/>
        </w:rPr>
        <w:t xml:space="preserve">Підстави для здійснення закупівлі: </w:t>
      </w:r>
      <w:r w:rsidRPr="007C49B3">
        <w:rPr>
          <w:i/>
        </w:rPr>
        <w:t>відповідно до підпункту 5 пункту 13 Особливостей</w:t>
      </w:r>
      <w:r w:rsidRPr="007C49B3">
        <w:rPr>
          <w:b/>
          <w:color w:val="323232"/>
        </w:rPr>
        <w:t xml:space="preserve"> </w:t>
      </w:r>
      <w:r w:rsidRPr="007C49B3">
        <w:rPr>
          <w:i/>
        </w:rPr>
        <w:t>роботи, товари чи послуги можуть бути виконані, поставлені чи надані виключно певним суб’єктом господарювання  у випадку необхідності захисту прав інтелектуальної власності.</w:t>
      </w:r>
    </w:p>
    <w:p w:rsidR="007C49B3" w:rsidRPr="007C49B3" w:rsidRDefault="007C49B3" w:rsidP="007C49B3">
      <w:pPr>
        <w:tabs>
          <w:tab w:val="left" w:pos="284"/>
        </w:tabs>
        <w:spacing w:before="240" w:line="276" w:lineRule="auto"/>
        <w:jc w:val="both"/>
        <w:rPr>
          <w:i/>
          <w:color w:val="000000"/>
        </w:rPr>
      </w:pPr>
      <w:r w:rsidRPr="007C49B3">
        <w:rPr>
          <w:b/>
        </w:rPr>
        <w:t>Обґрунтування підстави для здійснення закупівлі</w:t>
      </w:r>
      <w:r w:rsidRPr="007C49B3">
        <w:rPr>
          <w:b/>
          <w:color w:val="000000"/>
        </w:rPr>
        <w:t>:</w:t>
      </w:r>
      <w:r w:rsidRPr="007C49B3">
        <w:rPr>
          <w:i/>
          <w:color w:val="000000"/>
        </w:rPr>
        <w:t xml:space="preserve"> 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7C49B3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7C49B3" w:rsidRPr="007C49B3" w:rsidRDefault="007C49B3" w:rsidP="007C49B3">
      <w:pPr>
        <w:ind w:firstLine="709"/>
        <w:jc w:val="both"/>
        <w:rPr>
          <w:i/>
        </w:rPr>
      </w:pPr>
      <w:r w:rsidRPr="007C49B3">
        <w:rPr>
          <w:i/>
        </w:rPr>
        <w:t>Указом Президента України від 24.02.2022 № 64 (зі змінами) термін дії воєнного стану встановлено до 15 травня 2024 року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7C49B3">
        <w:rPr>
          <w:color w:val="000000"/>
        </w:rPr>
        <w:t>Статтею 4 Указу № 64 Кабінету Міністрів України постановлено невідкладно: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7C49B3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7C49B3">
        <w:rPr>
          <w:color w:val="000000"/>
        </w:rPr>
        <w:t>2) забезпечити фінансування та вжити в межах повноважень інших заходів, пов</w:t>
      </w:r>
      <w:r w:rsidRPr="007C49B3">
        <w:t>’</w:t>
      </w:r>
      <w:r w:rsidRPr="007C49B3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7C49B3">
        <w:rPr>
          <w:color w:val="000000"/>
        </w:rPr>
        <w:t>Стаття 12</w:t>
      </w:r>
      <w:r w:rsidRPr="007C49B3">
        <w:rPr>
          <w:color w:val="000000"/>
          <w:vertAlign w:val="superscript"/>
        </w:rPr>
        <w:t>1</w:t>
      </w:r>
      <w:r w:rsidRPr="007C49B3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7C49B3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7C49B3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7C49B3">
        <w:lastRenderedPageBreak/>
        <w:t>Згідно з с</w:t>
      </w:r>
      <w:r w:rsidRPr="007C49B3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7C49B3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7C49B3">
        <w:rPr>
          <w:color w:val="000000"/>
        </w:rPr>
        <w:t>закупівель</w:t>
      </w:r>
      <w:proofErr w:type="spellEnd"/>
      <w:r w:rsidRPr="007C49B3">
        <w:rPr>
          <w:color w:val="000000"/>
        </w:rPr>
        <w:t xml:space="preserve">, частиною </w:t>
      </w:r>
      <w:r w:rsidRPr="007C49B3">
        <w:t>3</w:t>
      </w:r>
      <w:r w:rsidRPr="007C49B3">
        <w:rPr>
          <w:vertAlign w:val="superscript"/>
        </w:rPr>
        <w:t>7</w:t>
      </w:r>
      <w:r w:rsidRPr="007C49B3">
        <w:rPr>
          <w:color w:val="000000"/>
        </w:rPr>
        <w:t xml:space="preserve"> розділу Х </w:t>
      </w:r>
      <w:r w:rsidRPr="007C49B3">
        <w:t xml:space="preserve">«Прикінцеві та перехідні положення» </w:t>
      </w:r>
      <w:r w:rsidRPr="007C49B3">
        <w:rPr>
          <w:color w:val="000000"/>
        </w:rPr>
        <w:t xml:space="preserve">Закону України «Про публічні закупівлі» (далі </w:t>
      </w:r>
      <w:r w:rsidRPr="007C49B3">
        <w:t>—</w:t>
      </w:r>
      <w:r w:rsidRPr="007C49B3">
        <w:rPr>
          <w:color w:val="000000"/>
        </w:rPr>
        <w:t xml:space="preserve"> Закон)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7C49B3">
          <w:rPr>
            <w:color w:val="000000"/>
          </w:rPr>
          <w:t xml:space="preserve">особливості здійснення </w:t>
        </w:r>
        <w:proofErr w:type="spellStart"/>
        <w:r w:rsidRPr="007C49B3">
          <w:rPr>
            <w:color w:val="000000"/>
          </w:rPr>
          <w:t>закупівель</w:t>
        </w:r>
        <w:proofErr w:type="spellEnd"/>
        <w:r w:rsidRPr="007C49B3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7C49B3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7C49B3" w:rsidRPr="007C49B3" w:rsidRDefault="007C49B3" w:rsidP="007C49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color w:val="000000"/>
        </w:rPr>
      </w:pPr>
      <w:r w:rsidRPr="007C49B3">
        <w:rPr>
          <w:color w:val="000000"/>
        </w:rPr>
        <w:t xml:space="preserve">На виконання </w:t>
      </w:r>
      <w:r w:rsidRPr="007C49B3">
        <w:t>ціє</w:t>
      </w:r>
      <w:r w:rsidRPr="007C49B3">
        <w:rPr>
          <w:color w:val="000000"/>
        </w:rPr>
        <w:t>ї норми Закону урядом бул</w:t>
      </w:r>
      <w:r w:rsidRPr="007C49B3">
        <w:t>и</w:t>
      </w:r>
      <w:r w:rsidRPr="007C49B3">
        <w:rPr>
          <w:color w:val="000000"/>
        </w:rPr>
        <w:t xml:space="preserve"> прийнят</w:t>
      </w:r>
      <w:r w:rsidRPr="007C49B3">
        <w:t xml:space="preserve">і </w:t>
      </w:r>
      <w:r w:rsidRPr="007C49B3">
        <w:rPr>
          <w:b/>
          <w:i/>
        </w:rPr>
        <w:t>Особливості</w:t>
      </w:r>
      <w:r w:rsidRPr="007C49B3">
        <w:rPr>
          <w:b/>
          <w:color w:val="000000"/>
        </w:rPr>
        <w:t>.</w:t>
      </w:r>
    </w:p>
    <w:p w:rsidR="007C49B3" w:rsidRPr="007C49B3" w:rsidRDefault="007C49B3" w:rsidP="007C49B3">
      <w:pPr>
        <w:ind w:firstLine="709"/>
        <w:jc w:val="both"/>
      </w:pPr>
      <w:r w:rsidRPr="007C49B3">
        <w:t xml:space="preserve">Положеннями </w:t>
      </w:r>
      <w:r w:rsidRPr="007C49B3">
        <w:rPr>
          <w:b/>
          <w:i/>
        </w:rPr>
        <w:t>Особливостей</w:t>
      </w:r>
      <w:r w:rsidRPr="007C49B3">
        <w:t xml:space="preserve"> передбачено </w:t>
      </w:r>
      <w:r w:rsidRPr="007C49B3">
        <w:rPr>
          <w:color w:val="000000"/>
        </w:rPr>
        <w:t xml:space="preserve">підставу для здійснення закупівлі за </w:t>
      </w:r>
      <w:r w:rsidRPr="007C49B3">
        <w:rPr>
          <w:b/>
          <w:color w:val="000000"/>
        </w:rPr>
        <w:t>підпунктом 5 пункту 13:</w:t>
      </w:r>
      <w:r w:rsidRPr="007C49B3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7C49B3">
        <w:rPr>
          <w:i/>
        </w:rPr>
        <w:t>роботи, товари чи послуги можуть бути виконані, поставлені чи надані виключно певним суб’єктом господарювання у випадку необхідності захисту прав інтелектуальної власності.</w:t>
      </w:r>
      <w:r w:rsidRPr="007C49B3">
        <w:t xml:space="preserve"> </w:t>
      </w:r>
    </w:p>
    <w:p w:rsidR="007C49B3" w:rsidRPr="007C49B3" w:rsidRDefault="007C49B3" w:rsidP="007C49B3">
      <w:pPr>
        <w:rPr>
          <w:i/>
        </w:rPr>
      </w:pPr>
    </w:p>
    <w:p w:rsidR="007C49B3" w:rsidRPr="007C49B3" w:rsidRDefault="007C49B3" w:rsidP="007C49B3">
      <w:pPr>
        <w:ind w:firstLine="709"/>
        <w:jc w:val="both"/>
      </w:pPr>
      <w:r w:rsidRPr="007C49B3">
        <w:t>Обсяг закупівлі визначається на підставі річного планування, а також з урахуванням потреби замовника на період 2024 року.</w:t>
      </w:r>
    </w:p>
    <w:p w:rsidR="007C49B3" w:rsidRPr="007C49B3" w:rsidRDefault="007C49B3" w:rsidP="007C49B3">
      <w:pPr>
        <w:ind w:firstLine="708"/>
        <w:jc w:val="both"/>
      </w:pPr>
      <w:r w:rsidRPr="007C49B3">
        <w:t>Відповідно до плану роботи існує потреба в здійсненні закупівлі.</w:t>
      </w:r>
    </w:p>
    <w:p w:rsidR="007C49B3" w:rsidRPr="007C49B3" w:rsidRDefault="007C49B3" w:rsidP="007C49B3">
      <w:pPr>
        <w:pStyle w:val="a8"/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993"/>
        </w:tabs>
        <w:suppressAutoHyphens/>
        <w:autoSpaceDE w:val="0"/>
        <w:spacing w:before="60" w:after="60"/>
        <w:ind w:left="0" w:firstLine="709"/>
        <w:contextualSpacing w:val="0"/>
        <w:jc w:val="both"/>
        <w:rPr>
          <w:b/>
          <w:bCs/>
          <w:color w:val="000000"/>
        </w:rPr>
      </w:pPr>
      <w:r w:rsidRPr="007C49B3">
        <w:rPr>
          <w:b/>
          <w:bCs/>
          <w:color w:val="000000"/>
        </w:rPr>
        <w:t>Причини та обставини, якими керувався Замовник під час прийняття рішен</w:t>
      </w:r>
      <w:r w:rsidRPr="007C49B3">
        <w:rPr>
          <w:b/>
          <w:bCs/>
          <w:color w:val="000000"/>
        </w:rPr>
        <w:softHyphen/>
        <w:t xml:space="preserve">ня щодо укладення договору про закупівлю.  </w:t>
      </w:r>
    </w:p>
    <w:p w:rsidR="007C49B3" w:rsidRPr="007C49B3" w:rsidRDefault="007C49B3" w:rsidP="007C49B3">
      <w:pPr>
        <w:pStyle w:val="a6"/>
        <w:widowControl w:val="0"/>
        <w:spacing w:before="60" w:after="60"/>
        <w:ind w:firstLine="709"/>
        <w:jc w:val="both"/>
      </w:pPr>
      <w:r w:rsidRPr="007C49B3">
        <w:t xml:space="preserve">У </w:t>
      </w:r>
      <w:proofErr w:type="spellStart"/>
      <w:r w:rsidRPr="007C49B3">
        <w:t>діяльності</w:t>
      </w:r>
      <w:proofErr w:type="spellEnd"/>
      <w:r w:rsidRPr="007C49B3">
        <w:t xml:space="preserve"> </w:t>
      </w:r>
      <w:proofErr w:type="spellStart"/>
      <w:r w:rsidRPr="007C49B3">
        <w:t>Замовника</w:t>
      </w:r>
      <w:proofErr w:type="spellEnd"/>
      <w:r w:rsidRPr="007C49B3">
        <w:t xml:space="preserve"> </w:t>
      </w:r>
      <w:proofErr w:type="spellStart"/>
      <w:r w:rsidRPr="007C49B3">
        <w:t>використовується</w:t>
      </w:r>
      <w:proofErr w:type="spellEnd"/>
      <w:r w:rsidRPr="007C49B3">
        <w:t xml:space="preserve"> система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, </w:t>
      </w:r>
      <w:proofErr w:type="spellStart"/>
      <w:r w:rsidRPr="007C49B3">
        <w:t>побудована</w:t>
      </w:r>
      <w:proofErr w:type="spellEnd"/>
      <w:r w:rsidRPr="007C49B3">
        <w:t xml:space="preserve"> на </w:t>
      </w:r>
      <w:proofErr w:type="spellStart"/>
      <w:r w:rsidRPr="007C49B3">
        <w:t>базі</w:t>
      </w:r>
      <w:proofErr w:type="spellEnd"/>
      <w:r w:rsidRPr="007C49B3">
        <w:t xml:space="preserve"> </w:t>
      </w:r>
      <w:proofErr w:type="spellStart"/>
      <w:r w:rsidRPr="007C49B3">
        <w:t>програмного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АСКОД (</w:t>
      </w:r>
      <w:proofErr w:type="spellStart"/>
      <w:r w:rsidRPr="007C49B3">
        <w:t>далі</w:t>
      </w:r>
      <w:proofErr w:type="spellEnd"/>
      <w:r w:rsidRPr="007C49B3">
        <w:t xml:space="preserve"> – СЕД).</w:t>
      </w:r>
      <w:bookmarkStart w:id="1" w:name="_Ref448238127"/>
    </w:p>
    <w:p w:rsidR="007C49B3" w:rsidRPr="007C49B3" w:rsidRDefault="007C49B3" w:rsidP="007C49B3">
      <w:pPr>
        <w:pStyle w:val="a6"/>
        <w:widowControl w:val="0"/>
        <w:spacing w:before="60" w:after="60"/>
        <w:ind w:firstLine="709"/>
        <w:jc w:val="both"/>
      </w:pPr>
      <w:r w:rsidRPr="007C49B3">
        <w:rPr>
          <w:rFonts w:eastAsia="Calibri"/>
          <w:bCs/>
        </w:rPr>
        <w:t xml:space="preserve">У </w:t>
      </w:r>
      <w:proofErr w:type="spellStart"/>
      <w:r w:rsidRPr="007C49B3">
        <w:rPr>
          <w:rFonts w:eastAsia="Calibri"/>
          <w:bCs/>
        </w:rPr>
        <w:t>складі</w:t>
      </w:r>
      <w:proofErr w:type="spellEnd"/>
      <w:r w:rsidRPr="007C49B3">
        <w:rPr>
          <w:rFonts w:eastAsia="Calibri"/>
          <w:bCs/>
        </w:rPr>
        <w:t xml:space="preserve"> СЕД </w:t>
      </w:r>
      <w:proofErr w:type="spellStart"/>
      <w:r w:rsidRPr="007C49B3">
        <w:rPr>
          <w:rFonts w:eastAsia="Calibri"/>
          <w:bCs/>
        </w:rPr>
        <w:t>використовується</w:t>
      </w:r>
      <w:proofErr w:type="spellEnd"/>
      <w:r w:rsidRPr="007C49B3">
        <w:rPr>
          <w:rFonts w:eastAsia="Calibri"/>
          <w:bCs/>
        </w:rPr>
        <w:t xml:space="preserve"> </w:t>
      </w:r>
      <w:proofErr w:type="spellStart"/>
      <w:r w:rsidRPr="007C49B3">
        <w:rPr>
          <w:rFonts w:eastAsia="Calibri"/>
          <w:bCs/>
        </w:rPr>
        <w:t>такі</w:t>
      </w:r>
      <w:proofErr w:type="spellEnd"/>
      <w:r w:rsidRPr="007C49B3">
        <w:rPr>
          <w:rFonts w:eastAsia="Calibri"/>
          <w:bCs/>
        </w:rPr>
        <w:t xml:space="preserve"> </w:t>
      </w:r>
      <w:proofErr w:type="spellStart"/>
      <w:r w:rsidRPr="007C49B3">
        <w:rPr>
          <w:rFonts w:eastAsia="Calibri"/>
          <w:bCs/>
        </w:rPr>
        <w:t>складові</w:t>
      </w:r>
      <w:proofErr w:type="spellEnd"/>
      <w:r w:rsidRPr="007C49B3">
        <w:rPr>
          <w:rFonts w:eastAsia="Calibri"/>
          <w:bCs/>
        </w:rPr>
        <w:t xml:space="preserve"> </w:t>
      </w:r>
      <w:proofErr w:type="spellStart"/>
      <w:r w:rsidRPr="007C49B3">
        <w:rPr>
          <w:rFonts w:eastAsia="Calibri"/>
          <w:bCs/>
        </w:rPr>
        <w:t>програмного</w:t>
      </w:r>
      <w:proofErr w:type="spellEnd"/>
      <w:r w:rsidRPr="007C49B3">
        <w:rPr>
          <w:rFonts w:eastAsia="Calibri"/>
          <w:bCs/>
        </w:rPr>
        <w:t xml:space="preserve"> </w:t>
      </w:r>
      <w:proofErr w:type="spellStart"/>
      <w:r w:rsidRPr="007C49B3">
        <w:rPr>
          <w:rFonts w:eastAsia="Calibri"/>
          <w:bCs/>
        </w:rPr>
        <w:t>забезпечення</w:t>
      </w:r>
      <w:proofErr w:type="spellEnd"/>
      <w:r w:rsidRPr="007C49B3">
        <w:rPr>
          <w:rFonts w:eastAsia="Calibri"/>
          <w:bCs/>
        </w:rPr>
        <w:t xml:space="preserve"> АСКОД:</w:t>
      </w:r>
      <w:bookmarkEnd w:id="1"/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558"/>
        <w:gridCol w:w="5830"/>
        <w:gridCol w:w="1695"/>
        <w:gridCol w:w="1403"/>
      </w:tblGrid>
      <w:tr w:rsidR="007C49B3" w:rsidRPr="007C49B3" w:rsidTr="00E76091">
        <w:trPr>
          <w:tblHeader/>
        </w:trPr>
        <w:tc>
          <w:tcPr>
            <w:tcW w:w="558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№</w:t>
            </w:r>
          </w:p>
        </w:tc>
        <w:tc>
          <w:tcPr>
            <w:tcW w:w="5830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Назва Програми АСКОД</w:t>
            </w:r>
          </w:p>
        </w:tc>
        <w:tc>
          <w:tcPr>
            <w:tcW w:w="1695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Одиниця виміру</w:t>
            </w:r>
          </w:p>
        </w:tc>
        <w:tc>
          <w:tcPr>
            <w:tcW w:w="1403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Кількість</w:t>
            </w:r>
          </w:p>
        </w:tc>
      </w:tr>
      <w:tr w:rsidR="007C49B3" w:rsidRPr="007C49B3" w:rsidTr="00E76091">
        <w:tc>
          <w:tcPr>
            <w:tcW w:w="558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both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1</w:t>
            </w:r>
          </w:p>
        </w:tc>
        <w:tc>
          <w:tcPr>
            <w:tcW w:w="5830" w:type="dxa"/>
            <w:vAlign w:val="center"/>
          </w:tcPr>
          <w:p w:rsidR="007C49B3" w:rsidRPr="007C49B3" w:rsidRDefault="007C49B3" w:rsidP="00E76091">
            <w:pPr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Система електронного документообігу АСКОД у складі програмного забезпечення: “АСКОД Корпоративний”, “АСКОД WEB”</w:t>
            </w:r>
          </w:p>
        </w:tc>
        <w:tc>
          <w:tcPr>
            <w:tcW w:w="1695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іменна ліцензія</w:t>
            </w:r>
          </w:p>
        </w:tc>
        <w:tc>
          <w:tcPr>
            <w:tcW w:w="1403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1</w:t>
            </w:r>
          </w:p>
        </w:tc>
      </w:tr>
      <w:tr w:rsidR="007C49B3" w:rsidRPr="007C49B3" w:rsidTr="00E76091">
        <w:tc>
          <w:tcPr>
            <w:tcW w:w="558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both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2</w:t>
            </w:r>
          </w:p>
        </w:tc>
        <w:tc>
          <w:tcPr>
            <w:tcW w:w="5830" w:type="dxa"/>
            <w:vAlign w:val="center"/>
          </w:tcPr>
          <w:p w:rsidR="007C49B3" w:rsidRPr="007C49B3" w:rsidRDefault="007C49B3" w:rsidP="00E76091">
            <w:pPr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Система електронного документообігу АСКОД у складі програмного забезпечення: “АСКОД Корпоративний”, “АСКОД WEB”, “АСКОД АРМ Керівника”</w:t>
            </w:r>
          </w:p>
        </w:tc>
        <w:tc>
          <w:tcPr>
            <w:tcW w:w="1695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bCs/>
              </w:rPr>
            </w:pPr>
            <w:r w:rsidRPr="007C49B3">
              <w:rPr>
                <w:rFonts w:eastAsia="Calibri"/>
                <w:bCs/>
              </w:rPr>
              <w:t>іменна ліцензія</w:t>
            </w:r>
          </w:p>
        </w:tc>
        <w:tc>
          <w:tcPr>
            <w:tcW w:w="1403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bCs/>
              </w:rPr>
            </w:pPr>
            <w:r w:rsidRPr="007C49B3">
              <w:rPr>
                <w:bCs/>
              </w:rPr>
              <w:t>1</w:t>
            </w:r>
          </w:p>
        </w:tc>
      </w:tr>
      <w:tr w:rsidR="007C49B3" w:rsidRPr="007C49B3" w:rsidTr="00E76091">
        <w:tc>
          <w:tcPr>
            <w:tcW w:w="558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both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3</w:t>
            </w:r>
          </w:p>
        </w:tc>
        <w:tc>
          <w:tcPr>
            <w:tcW w:w="5830" w:type="dxa"/>
            <w:vAlign w:val="center"/>
          </w:tcPr>
          <w:p w:rsidR="007C49B3" w:rsidRPr="007C49B3" w:rsidRDefault="007C49B3" w:rsidP="00E76091">
            <w:pPr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Система електронного документообігу АСКОД у складі програмного забезпечення: “АСКОД Корпоративний”, “АСКОД WEB”</w:t>
            </w:r>
          </w:p>
        </w:tc>
        <w:tc>
          <w:tcPr>
            <w:tcW w:w="1695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конкурентна ліцензія</w:t>
            </w:r>
          </w:p>
        </w:tc>
        <w:tc>
          <w:tcPr>
            <w:tcW w:w="1403" w:type="dxa"/>
            <w:vAlign w:val="center"/>
          </w:tcPr>
          <w:p w:rsidR="007C49B3" w:rsidRPr="007C49B3" w:rsidRDefault="007C49B3" w:rsidP="00E76091">
            <w:pPr>
              <w:tabs>
                <w:tab w:val="left" w:pos="567"/>
              </w:tabs>
              <w:jc w:val="center"/>
              <w:rPr>
                <w:rFonts w:eastAsia="Calibri"/>
                <w:bCs/>
              </w:rPr>
            </w:pPr>
            <w:r w:rsidRPr="007C49B3">
              <w:rPr>
                <w:rFonts w:eastAsia="Calibri"/>
                <w:bCs/>
              </w:rPr>
              <w:t>1</w:t>
            </w:r>
          </w:p>
        </w:tc>
      </w:tr>
    </w:tbl>
    <w:p w:rsidR="007C49B3" w:rsidRPr="007C49B3" w:rsidRDefault="007C49B3" w:rsidP="007C49B3">
      <w:pPr>
        <w:pStyle w:val="a6"/>
        <w:widowControl w:val="0"/>
        <w:spacing w:before="60" w:after="60"/>
        <w:ind w:firstLine="709"/>
        <w:jc w:val="both"/>
        <w:rPr>
          <w:lang w:val="uk-UA"/>
        </w:rPr>
      </w:pPr>
      <w:r w:rsidRPr="007C49B3">
        <w:rPr>
          <w:lang w:val="uk-UA"/>
        </w:rPr>
        <w:t>Згідно комерційної пропозиції, надісланої Приватним акціонерним товариством "Центр комп’ютерних технологій "</w:t>
      </w:r>
      <w:proofErr w:type="spellStart"/>
      <w:r w:rsidRPr="007C49B3">
        <w:rPr>
          <w:lang w:val="uk-UA"/>
        </w:rPr>
        <w:t>ІнфоПлюс</w:t>
      </w:r>
      <w:proofErr w:type="spellEnd"/>
      <w:r w:rsidRPr="007C49B3">
        <w:rPr>
          <w:lang w:val="uk-UA"/>
        </w:rPr>
        <w:t>" (далі - АТ "</w:t>
      </w:r>
      <w:proofErr w:type="spellStart"/>
      <w:r w:rsidRPr="007C49B3">
        <w:rPr>
          <w:lang w:val="uk-UA"/>
        </w:rPr>
        <w:t>ІнфоПлюс</w:t>
      </w:r>
      <w:proofErr w:type="spellEnd"/>
      <w:r w:rsidRPr="007C49B3">
        <w:rPr>
          <w:lang w:val="uk-UA"/>
        </w:rPr>
        <w:t xml:space="preserve">"), вартість технічної підтримки програмного забезпечення АСКОД у складі СЕД протягом 2024 року складає </w:t>
      </w:r>
      <w:bookmarkStart w:id="2" w:name="_Hlk156398965"/>
      <w:r w:rsidRPr="007C49B3">
        <w:rPr>
          <w:lang w:val="uk-UA"/>
        </w:rPr>
        <w:t>122</w:t>
      </w:r>
      <w:r w:rsidRPr="007C49B3">
        <w:t> </w:t>
      </w:r>
      <w:r w:rsidRPr="007C49B3">
        <w:rPr>
          <w:lang w:val="uk-UA"/>
        </w:rPr>
        <w:t xml:space="preserve">688,00 грн. у тому числі ПДВ (20 %) </w:t>
      </w:r>
      <w:bookmarkEnd w:id="2"/>
      <w:r w:rsidRPr="007C49B3">
        <w:rPr>
          <w:lang w:val="uk-UA"/>
        </w:rPr>
        <w:t>.</w:t>
      </w:r>
    </w:p>
    <w:p w:rsidR="007C49B3" w:rsidRPr="007C49B3" w:rsidRDefault="007C49B3" w:rsidP="007C49B3">
      <w:pPr>
        <w:pStyle w:val="a6"/>
        <w:widowControl w:val="0"/>
        <w:spacing w:before="60" w:after="60"/>
        <w:ind w:firstLine="709"/>
        <w:jc w:val="both"/>
      </w:pPr>
      <w:proofErr w:type="spellStart"/>
      <w:r w:rsidRPr="007C49B3">
        <w:t>Згідно</w:t>
      </w:r>
      <w:proofErr w:type="spellEnd"/>
      <w:r w:rsidRPr="007C49B3">
        <w:t xml:space="preserve"> листа </w:t>
      </w:r>
      <w:proofErr w:type="spellStart"/>
      <w:r w:rsidRPr="007C49B3">
        <w:t>від</w:t>
      </w:r>
      <w:proofErr w:type="spellEnd"/>
      <w:r w:rsidRPr="007C49B3">
        <w:t xml:space="preserve"> АТ "</w:t>
      </w:r>
      <w:proofErr w:type="spellStart"/>
      <w:r w:rsidRPr="007C49B3">
        <w:t>ІнфоПлюс</w:t>
      </w:r>
      <w:proofErr w:type="spellEnd"/>
      <w:r w:rsidRPr="007C49B3">
        <w:t xml:space="preserve">" </w:t>
      </w:r>
      <w:proofErr w:type="spellStart"/>
      <w:r w:rsidRPr="007C49B3">
        <w:t>майнові</w:t>
      </w:r>
      <w:proofErr w:type="spellEnd"/>
      <w:r w:rsidRPr="007C49B3">
        <w:t xml:space="preserve"> права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на </w:t>
      </w:r>
      <w:proofErr w:type="spellStart"/>
      <w:r w:rsidRPr="007C49B3">
        <w:t>ліцензій</w:t>
      </w:r>
      <w:r w:rsidRPr="007C49B3">
        <w:softHyphen/>
        <w:t>не</w:t>
      </w:r>
      <w:proofErr w:type="spellEnd"/>
      <w:r w:rsidRPr="007C49B3">
        <w:t xml:space="preserve">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</w:t>
      </w:r>
      <w:proofErr w:type="spellStart"/>
      <w:r w:rsidRPr="007C49B3">
        <w:t>системи</w:t>
      </w:r>
      <w:proofErr w:type="spellEnd"/>
      <w:r w:rsidRPr="007C49B3">
        <w:t xml:space="preserve">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 (у тому </w:t>
      </w:r>
      <w:proofErr w:type="spellStart"/>
      <w:r w:rsidRPr="007C49B3">
        <w:t>числі</w:t>
      </w:r>
      <w:proofErr w:type="spellEnd"/>
      <w:r w:rsidRPr="007C49B3">
        <w:t xml:space="preserve"> </w:t>
      </w:r>
      <w:r w:rsidRPr="007C49B3">
        <w:lastRenderedPageBreak/>
        <w:t xml:space="preserve">«Система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АСКОД.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АСКОД </w:t>
      </w:r>
      <w:proofErr w:type="spellStart"/>
      <w:r w:rsidRPr="007C49B3">
        <w:t>Корпора</w:t>
      </w:r>
      <w:r w:rsidRPr="007C49B3">
        <w:softHyphen/>
        <w:t>тивний</w:t>
      </w:r>
      <w:proofErr w:type="spellEnd"/>
      <w:r w:rsidRPr="007C49B3">
        <w:t xml:space="preserve">», «Система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АСКОД.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АСКОД WEB»,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«АСКОД АРМ </w:t>
      </w:r>
      <w:proofErr w:type="spellStart"/>
      <w:r w:rsidRPr="007C49B3">
        <w:t>Керівника</w:t>
      </w:r>
      <w:proofErr w:type="spellEnd"/>
      <w:r w:rsidRPr="007C49B3">
        <w:t>») належать АТ "</w:t>
      </w:r>
      <w:proofErr w:type="spellStart"/>
      <w:r w:rsidRPr="007C49B3">
        <w:t>Інфо</w:t>
      </w:r>
      <w:r w:rsidRPr="007C49B3">
        <w:softHyphen/>
        <w:t>Плюс</w:t>
      </w:r>
      <w:proofErr w:type="spellEnd"/>
      <w:r w:rsidRPr="007C49B3">
        <w:t xml:space="preserve">" та </w:t>
      </w:r>
      <w:proofErr w:type="spellStart"/>
      <w:r w:rsidRPr="007C49B3">
        <w:t>обліковуються</w:t>
      </w:r>
      <w:proofErr w:type="spellEnd"/>
      <w:r w:rsidRPr="007C49B3">
        <w:t xml:space="preserve"> на </w:t>
      </w:r>
      <w:proofErr w:type="spellStart"/>
      <w:r w:rsidRPr="007C49B3">
        <w:t>балансі</w:t>
      </w:r>
      <w:proofErr w:type="spellEnd"/>
      <w:r w:rsidRPr="007C49B3">
        <w:t xml:space="preserve"> </w:t>
      </w:r>
      <w:proofErr w:type="spellStart"/>
      <w:r w:rsidRPr="007C49B3">
        <w:t>даного</w:t>
      </w:r>
      <w:proofErr w:type="spellEnd"/>
      <w:r w:rsidRPr="007C49B3">
        <w:t xml:space="preserve"> </w:t>
      </w:r>
      <w:proofErr w:type="spellStart"/>
      <w:r w:rsidRPr="007C49B3">
        <w:t>підприємства</w:t>
      </w:r>
      <w:proofErr w:type="spellEnd"/>
      <w:r w:rsidRPr="007C49B3">
        <w:t xml:space="preserve"> як </w:t>
      </w:r>
      <w:proofErr w:type="spellStart"/>
      <w:r w:rsidRPr="007C49B3">
        <w:t>нематеріальні</w:t>
      </w:r>
      <w:proofErr w:type="spellEnd"/>
      <w:r w:rsidRPr="007C49B3">
        <w:t xml:space="preserve"> </w:t>
      </w:r>
      <w:proofErr w:type="spellStart"/>
      <w:r w:rsidRPr="007C49B3">
        <w:t>активи</w:t>
      </w:r>
      <w:proofErr w:type="spellEnd"/>
      <w:r w:rsidRPr="007C49B3">
        <w:t>. АТ “</w:t>
      </w:r>
      <w:proofErr w:type="spellStart"/>
      <w:r w:rsidRPr="007C49B3">
        <w:t>Інфо</w:t>
      </w:r>
      <w:r w:rsidRPr="007C49B3">
        <w:softHyphen/>
        <w:t>Плюс</w:t>
      </w:r>
      <w:proofErr w:type="spellEnd"/>
      <w:r w:rsidRPr="007C49B3">
        <w:t xml:space="preserve">” не передавало і не </w:t>
      </w:r>
      <w:proofErr w:type="spellStart"/>
      <w:r w:rsidRPr="007C49B3">
        <w:t>планує</w:t>
      </w:r>
      <w:proofErr w:type="spellEnd"/>
      <w:r w:rsidRPr="007C49B3">
        <w:t xml:space="preserve"> </w:t>
      </w:r>
      <w:proofErr w:type="spellStart"/>
      <w:r w:rsidRPr="007C49B3">
        <w:t>передавати</w:t>
      </w:r>
      <w:proofErr w:type="spellEnd"/>
      <w:r w:rsidRPr="007C49B3">
        <w:t xml:space="preserve"> </w:t>
      </w:r>
      <w:proofErr w:type="spellStart"/>
      <w:r w:rsidRPr="007C49B3">
        <w:t>жодній</w:t>
      </w:r>
      <w:proofErr w:type="spellEnd"/>
      <w:r w:rsidRPr="007C49B3">
        <w:t xml:space="preserve"> </w:t>
      </w:r>
      <w:proofErr w:type="spellStart"/>
      <w:r w:rsidRPr="007C49B3">
        <w:t>установі</w:t>
      </w:r>
      <w:proofErr w:type="spellEnd"/>
      <w:r w:rsidRPr="007C49B3">
        <w:t xml:space="preserve">, </w:t>
      </w:r>
      <w:proofErr w:type="spellStart"/>
      <w:r w:rsidRPr="007C49B3">
        <w:t>підприємству</w:t>
      </w:r>
      <w:proofErr w:type="spellEnd"/>
      <w:r w:rsidRPr="007C49B3">
        <w:t xml:space="preserve">, </w:t>
      </w:r>
      <w:proofErr w:type="spellStart"/>
      <w:r w:rsidRPr="007C49B3">
        <w:t>організації</w:t>
      </w:r>
      <w:proofErr w:type="spellEnd"/>
      <w:r w:rsidRPr="007C49B3">
        <w:t xml:space="preserve">, </w:t>
      </w:r>
      <w:proofErr w:type="spellStart"/>
      <w:r w:rsidRPr="007C49B3">
        <w:t>іншим</w:t>
      </w:r>
      <w:proofErr w:type="spellEnd"/>
      <w:r w:rsidRPr="007C49B3">
        <w:t xml:space="preserve"> </w:t>
      </w:r>
      <w:proofErr w:type="spellStart"/>
      <w:r w:rsidRPr="007C49B3">
        <w:t>юридичним</w:t>
      </w:r>
      <w:proofErr w:type="spellEnd"/>
      <w:r w:rsidRPr="007C49B3">
        <w:t xml:space="preserve"> </w:t>
      </w:r>
      <w:proofErr w:type="spellStart"/>
      <w:r w:rsidRPr="007C49B3">
        <w:t>або</w:t>
      </w:r>
      <w:proofErr w:type="spellEnd"/>
      <w:r w:rsidRPr="007C49B3">
        <w:t xml:space="preserve"> </w:t>
      </w:r>
      <w:proofErr w:type="spellStart"/>
      <w:r w:rsidRPr="007C49B3">
        <w:t>фізичним</w:t>
      </w:r>
      <w:proofErr w:type="spellEnd"/>
      <w:r w:rsidRPr="007C49B3">
        <w:t xml:space="preserve"> особам </w:t>
      </w:r>
      <w:proofErr w:type="spellStart"/>
      <w:r w:rsidRPr="007C49B3">
        <w:t>виключні</w:t>
      </w:r>
      <w:proofErr w:type="spellEnd"/>
      <w:r w:rsidRPr="007C49B3">
        <w:t xml:space="preserve"> </w:t>
      </w:r>
      <w:proofErr w:type="spellStart"/>
      <w:r w:rsidRPr="007C49B3">
        <w:t>майнові</w:t>
      </w:r>
      <w:proofErr w:type="spellEnd"/>
      <w:r w:rsidRPr="007C49B3">
        <w:t xml:space="preserve"> права на </w:t>
      </w:r>
      <w:proofErr w:type="spellStart"/>
      <w:r w:rsidRPr="007C49B3">
        <w:t>розпорядження</w:t>
      </w:r>
      <w:proofErr w:type="spellEnd"/>
      <w:r w:rsidRPr="007C49B3">
        <w:t xml:space="preserve"> </w:t>
      </w:r>
      <w:proofErr w:type="spellStart"/>
      <w:r w:rsidRPr="007C49B3">
        <w:t>ліцензійним</w:t>
      </w:r>
      <w:proofErr w:type="spellEnd"/>
      <w:r w:rsidRPr="007C49B3">
        <w:t xml:space="preserve"> </w:t>
      </w:r>
      <w:proofErr w:type="spellStart"/>
      <w:r w:rsidRPr="007C49B3">
        <w:t>програмним</w:t>
      </w:r>
      <w:proofErr w:type="spellEnd"/>
      <w:r w:rsidRPr="007C49B3">
        <w:t xml:space="preserve"> </w:t>
      </w:r>
      <w:proofErr w:type="spellStart"/>
      <w:r w:rsidRPr="007C49B3">
        <w:t>забезпеченням</w:t>
      </w:r>
      <w:proofErr w:type="spellEnd"/>
      <w:r w:rsidRPr="007C49B3">
        <w:t xml:space="preserve"> </w:t>
      </w:r>
      <w:proofErr w:type="spellStart"/>
      <w:r w:rsidRPr="007C49B3">
        <w:t>системи</w:t>
      </w:r>
      <w:proofErr w:type="spellEnd"/>
      <w:r w:rsidRPr="007C49B3">
        <w:t xml:space="preserve">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 (у тому </w:t>
      </w:r>
      <w:proofErr w:type="spellStart"/>
      <w:r w:rsidRPr="007C49B3">
        <w:t>числі</w:t>
      </w:r>
      <w:proofErr w:type="spellEnd"/>
      <w:r w:rsidRPr="007C49B3">
        <w:t xml:space="preserve"> </w:t>
      </w:r>
      <w:proofErr w:type="spellStart"/>
      <w:r w:rsidRPr="007C49B3">
        <w:t>надання</w:t>
      </w:r>
      <w:proofErr w:type="spellEnd"/>
      <w:r w:rsidRPr="007C49B3">
        <w:t xml:space="preserve"> </w:t>
      </w:r>
      <w:proofErr w:type="spellStart"/>
      <w:r w:rsidRPr="007C49B3">
        <w:t>послуг</w:t>
      </w:r>
      <w:proofErr w:type="spellEnd"/>
      <w:r w:rsidRPr="007C49B3">
        <w:t xml:space="preserve"> </w:t>
      </w:r>
      <w:proofErr w:type="spellStart"/>
      <w:r w:rsidRPr="007C49B3">
        <w:t>Бучанській</w:t>
      </w:r>
      <w:proofErr w:type="spellEnd"/>
      <w:r w:rsidRPr="007C49B3">
        <w:t xml:space="preserve"> </w:t>
      </w:r>
      <w:proofErr w:type="spellStart"/>
      <w:r w:rsidRPr="007C49B3">
        <w:t>міській</w:t>
      </w:r>
      <w:proofErr w:type="spellEnd"/>
      <w:r w:rsidRPr="007C49B3">
        <w:t xml:space="preserve"> </w:t>
      </w:r>
      <w:proofErr w:type="spellStart"/>
      <w:r w:rsidRPr="007C49B3">
        <w:t>раді</w:t>
      </w:r>
      <w:proofErr w:type="spellEnd"/>
      <w:r w:rsidRPr="007C49B3">
        <w:t xml:space="preserve"> </w:t>
      </w:r>
      <w:proofErr w:type="spellStart"/>
      <w:r w:rsidRPr="007C49B3">
        <w:t>із</w:t>
      </w:r>
      <w:proofErr w:type="spellEnd"/>
      <w:r w:rsidRPr="007C49B3">
        <w:t xml:space="preserve"> </w:t>
      </w:r>
      <w:proofErr w:type="spellStart"/>
      <w:r w:rsidRPr="007C49B3">
        <w:t>постачання</w:t>
      </w:r>
      <w:proofErr w:type="spellEnd"/>
      <w:r w:rsidRPr="007C49B3">
        <w:t xml:space="preserve"> </w:t>
      </w:r>
      <w:proofErr w:type="spellStart"/>
      <w:r w:rsidRPr="007C49B3">
        <w:t>програмної</w:t>
      </w:r>
      <w:proofErr w:type="spellEnd"/>
      <w:r w:rsidRPr="007C49B3">
        <w:t xml:space="preserve"> </w:t>
      </w:r>
      <w:proofErr w:type="spellStart"/>
      <w:r w:rsidRPr="007C49B3">
        <w:t>продукції</w:t>
      </w:r>
      <w:proofErr w:type="spellEnd"/>
      <w:r w:rsidRPr="007C49B3">
        <w:t xml:space="preserve"> та </w:t>
      </w:r>
      <w:proofErr w:type="spellStart"/>
      <w:r w:rsidRPr="007C49B3">
        <w:t>її</w:t>
      </w:r>
      <w:proofErr w:type="spellEnd"/>
      <w:r w:rsidRPr="007C49B3">
        <w:t xml:space="preserve"> </w:t>
      </w:r>
      <w:proofErr w:type="spellStart"/>
      <w:r w:rsidRPr="007C49B3">
        <w:t>технічної</w:t>
      </w:r>
      <w:proofErr w:type="spellEnd"/>
      <w:r w:rsidRPr="007C49B3">
        <w:t xml:space="preserve"> </w:t>
      </w:r>
      <w:proofErr w:type="spellStart"/>
      <w:r w:rsidRPr="007C49B3">
        <w:t>підтримки</w:t>
      </w:r>
      <w:proofErr w:type="spellEnd"/>
      <w:r w:rsidRPr="007C49B3">
        <w:t>).</w:t>
      </w:r>
    </w:p>
    <w:p w:rsidR="007C49B3" w:rsidRPr="007C49B3" w:rsidRDefault="007C49B3" w:rsidP="007C49B3">
      <w:pPr>
        <w:pStyle w:val="a6"/>
        <w:spacing w:before="60" w:after="60"/>
        <w:ind w:firstLine="709"/>
        <w:jc w:val="both"/>
      </w:pPr>
      <w:proofErr w:type="spellStart"/>
      <w:r w:rsidRPr="007C49B3">
        <w:t>Виключні</w:t>
      </w:r>
      <w:proofErr w:type="spellEnd"/>
      <w:r w:rsidRPr="007C49B3">
        <w:t xml:space="preserve"> </w:t>
      </w:r>
      <w:proofErr w:type="spellStart"/>
      <w:r w:rsidRPr="007C49B3">
        <w:t>майнові</w:t>
      </w:r>
      <w:proofErr w:type="spellEnd"/>
      <w:r w:rsidRPr="007C49B3">
        <w:t xml:space="preserve"> права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АТ “</w:t>
      </w:r>
      <w:proofErr w:type="spellStart"/>
      <w:r w:rsidRPr="007C49B3">
        <w:t>ІнфоПлюс</w:t>
      </w:r>
      <w:proofErr w:type="spellEnd"/>
      <w:r w:rsidRPr="007C49B3">
        <w:t xml:space="preserve">” на </w:t>
      </w:r>
      <w:proofErr w:type="spellStart"/>
      <w:r w:rsidRPr="007C49B3">
        <w:t>ліцензійне</w:t>
      </w:r>
      <w:proofErr w:type="spellEnd"/>
      <w:r w:rsidRPr="007C49B3">
        <w:t xml:space="preserve">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</w:t>
      </w:r>
      <w:proofErr w:type="spellStart"/>
      <w:r w:rsidRPr="007C49B3">
        <w:t>системи</w:t>
      </w:r>
      <w:proofErr w:type="spellEnd"/>
      <w:r w:rsidRPr="007C49B3">
        <w:t xml:space="preserve">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 </w:t>
      </w:r>
      <w:proofErr w:type="spellStart"/>
      <w:r w:rsidRPr="007C49B3">
        <w:t>підтверджується</w:t>
      </w:r>
      <w:proofErr w:type="spellEnd"/>
      <w:r w:rsidRPr="007C49B3">
        <w:t>:</w:t>
      </w:r>
    </w:p>
    <w:p w:rsidR="007C49B3" w:rsidRPr="007C49B3" w:rsidRDefault="007C49B3" w:rsidP="007C49B3">
      <w:pPr>
        <w:pStyle w:val="a6"/>
        <w:spacing w:before="60" w:after="60"/>
        <w:ind w:firstLine="709"/>
        <w:jc w:val="both"/>
      </w:pPr>
      <w:r w:rsidRPr="007C49B3">
        <w:t xml:space="preserve">- </w:t>
      </w:r>
      <w:proofErr w:type="spellStart"/>
      <w:r w:rsidRPr="007C49B3">
        <w:t>свідоцтвом</w:t>
      </w:r>
      <w:proofErr w:type="spellEnd"/>
      <w:r w:rsidRPr="007C49B3">
        <w:t xml:space="preserve"> про </w:t>
      </w:r>
      <w:proofErr w:type="spellStart"/>
      <w:r w:rsidRPr="007C49B3">
        <w:t>реєстрацію</w:t>
      </w:r>
      <w:proofErr w:type="spellEnd"/>
      <w:r w:rsidRPr="007C49B3">
        <w:t xml:space="preserve"> </w:t>
      </w:r>
      <w:proofErr w:type="spellStart"/>
      <w:r w:rsidRPr="007C49B3">
        <w:t>авторського</w:t>
      </w:r>
      <w:proofErr w:type="spellEnd"/>
      <w:r w:rsidRPr="007C49B3">
        <w:t xml:space="preserve"> права на </w:t>
      </w:r>
      <w:proofErr w:type="spellStart"/>
      <w:r w:rsidRPr="007C49B3">
        <w:t>твір</w:t>
      </w:r>
      <w:proofErr w:type="spellEnd"/>
      <w:r w:rsidRPr="007C49B3">
        <w:t xml:space="preserve"> </w:t>
      </w:r>
      <w:proofErr w:type="spellStart"/>
      <w:r w:rsidRPr="007C49B3">
        <w:t>від</w:t>
      </w:r>
      <w:proofErr w:type="spellEnd"/>
      <w:r w:rsidRPr="007C49B3">
        <w:t xml:space="preserve"> 30.06.2011 року № 38912, </w:t>
      </w:r>
      <w:proofErr w:type="spellStart"/>
      <w:r w:rsidRPr="007C49B3">
        <w:t>виданим</w:t>
      </w:r>
      <w:proofErr w:type="spellEnd"/>
      <w:r w:rsidRPr="007C49B3">
        <w:t xml:space="preserve"> </w:t>
      </w:r>
      <w:proofErr w:type="spellStart"/>
      <w:r w:rsidRPr="007C49B3">
        <w:t>Державним</w:t>
      </w:r>
      <w:proofErr w:type="spellEnd"/>
      <w:r w:rsidRPr="007C49B3">
        <w:t xml:space="preserve"> департаментом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</w:t>
      </w:r>
      <w:proofErr w:type="spellStart"/>
      <w:r w:rsidRPr="007C49B3">
        <w:t>Міністерства</w:t>
      </w:r>
      <w:proofErr w:type="spellEnd"/>
      <w:r w:rsidRPr="007C49B3">
        <w:t xml:space="preserve"> </w:t>
      </w:r>
      <w:proofErr w:type="spellStart"/>
      <w:r w:rsidRPr="007C49B3">
        <w:t>освіти</w:t>
      </w:r>
      <w:proofErr w:type="spellEnd"/>
      <w:r w:rsidRPr="007C49B3">
        <w:t xml:space="preserve"> і науки </w:t>
      </w:r>
      <w:proofErr w:type="spellStart"/>
      <w:r w:rsidRPr="007C49B3">
        <w:t>України</w:t>
      </w:r>
      <w:proofErr w:type="spellEnd"/>
      <w:r w:rsidRPr="007C49B3">
        <w:t xml:space="preserve">, </w:t>
      </w:r>
      <w:proofErr w:type="spellStart"/>
      <w:r w:rsidRPr="007C49B3">
        <w:t>авторські</w:t>
      </w:r>
      <w:proofErr w:type="spellEnd"/>
      <w:r w:rsidRPr="007C49B3">
        <w:t xml:space="preserve"> </w:t>
      </w:r>
      <w:proofErr w:type="spellStart"/>
      <w:r w:rsidRPr="007C49B3">
        <w:t>майнові</w:t>
      </w:r>
      <w:proofErr w:type="spellEnd"/>
      <w:r w:rsidRPr="007C49B3">
        <w:t xml:space="preserve"> права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на </w:t>
      </w:r>
      <w:proofErr w:type="spellStart"/>
      <w:r w:rsidRPr="007C49B3">
        <w:t>комп’ютерну</w:t>
      </w:r>
      <w:proofErr w:type="spellEnd"/>
      <w:r w:rsidRPr="007C49B3">
        <w:t xml:space="preserve"> </w:t>
      </w:r>
      <w:proofErr w:type="spellStart"/>
      <w:r w:rsidRPr="007C49B3">
        <w:t>програму</w:t>
      </w:r>
      <w:proofErr w:type="spellEnd"/>
      <w:r w:rsidRPr="007C49B3">
        <w:t xml:space="preserve"> «Система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АСКОД.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АСКОД </w:t>
      </w:r>
      <w:proofErr w:type="spellStart"/>
      <w:r w:rsidRPr="007C49B3">
        <w:t>Корпо</w:t>
      </w:r>
      <w:r w:rsidRPr="007C49B3">
        <w:softHyphen/>
        <w:t>ративний</w:t>
      </w:r>
      <w:proofErr w:type="spellEnd"/>
      <w:r w:rsidRPr="007C49B3">
        <w:t>»;</w:t>
      </w:r>
    </w:p>
    <w:p w:rsidR="007C49B3" w:rsidRPr="007C49B3" w:rsidRDefault="007C49B3" w:rsidP="007C49B3">
      <w:pPr>
        <w:pStyle w:val="a6"/>
        <w:spacing w:before="60" w:after="60"/>
        <w:ind w:firstLine="709"/>
        <w:jc w:val="both"/>
      </w:pPr>
      <w:r w:rsidRPr="007C49B3">
        <w:t xml:space="preserve">- </w:t>
      </w:r>
      <w:proofErr w:type="spellStart"/>
      <w:r w:rsidRPr="007C49B3">
        <w:t>рішенням</w:t>
      </w:r>
      <w:proofErr w:type="spellEnd"/>
      <w:r w:rsidRPr="007C49B3">
        <w:t xml:space="preserve"> Державного департаменту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</w:t>
      </w:r>
      <w:proofErr w:type="spellStart"/>
      <w:r w:rsidRPr="007C49B3">
        <w:t>Міністерства</w:t>
      </w:r>
      <w:proofErr w:type="spellEnd"/>
      <w:r w:rsidRPr="007C49B3">
        <w:t xml:space="preserve"> </w:t>
      </w:r>
      <w:proofErr w:type="spellStart"/>
      <w:r w:rsidRPr="007C49B3">
        <w:t>освіти</w:t>
      </w:r>
      <w:proofErr w:type="spellEnd"/>
      <w:r w:rsidRPr="007C49B3">
        <w:t xml:space="preserve"> і науки </w:t>
      </w:r>
      <w:proofErr w:type="spellStart"/>
      <w:r w:rsidRPr="007C49B3">
        <w:t>України</w:t>
      </w:r>
      <w:proofErr w:type="spellEnd"/>
      <w:r w:rsidRPr="007C49B3">
        <w:t xml:space="preserve"> про </w:t>
      </w:r>
      <w:proofErr w:type="spellStart"/>
      <w:r w:rsidRPr="007C49B3">
        <w:t>реєстрацію</w:t>
      </w:r>
      <w:proofErr w:type="spellEnd"/>
      <w:r w:rsidRPr="007C49B3">
        <w:t xml:space="preserve"> договору, </w:t>
      </w:r>
      <w:proofErr w:type="spellStart"/>
      <w:r w:rsidRPr="007C49B3">
        <w:t>який</w:t>
      </w:r>
      <w:proofErr w:type="spellEnd"/>
      <w:r w:rsidRPr="007C49B3">
        <w:t xml:space="preserve"> </w:t>
      </w:r>
      <w:proofErr w:type="spellStart"/>
      <w:r w:rsidRPr="007C49B3">
        <w:t>стосується</w:t>
      </w:r>
      <w:proofErr w:type="spellEnd"/>
      <w:r w:rsidRPr="007C49B3">
        <w:t xml:space="preserve"> права автора на </w:t>
      </w:r>
      <w:proofErr w:type="spellStart"/>
      <w:r w:rsidRPr="007C49B3">
        <w:t>твір</w:t>
      </w:r>
      <w:proofErr w:type="spellEnd"/>
      <w:r w:rsidRPr="007C49B3">
        <w:t xml:space="preserve">, виданого 30.06.2011 року за </w:t>
      </w:r>
      <w:proofErr w:type="spellStart"/>
      <w:r w:rsidRPr="007C49B3">
        <w:t>реєстраційним</w:t>
      </w:r>
      <w:proofErr w:type="spellEnd"/>
      <w:r w:rsidRPr="007C49B3">
        <w:t xml:space="preserve"> № 1578, </w:t>
      </w:r>
      <w:proofErr w:type="spellStart"/>
      <w:r w:rsidRPr="007C49B3">
        <w:t>майнові</w:t>
      </w:r>
      <w:proofErr w:type="spellEnd"/>
      <w:r w:rsidRPr="007C49B3">
        <w:t xml:space="preserve"> права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на </w:t>
      </w:r>
      <w:proofErr w:type="spellStart"/>
      <w:r w:rsidRPr="007C49B3">
        <w:t>комп’ютерну</w:t>
      </w:r>
      <w:proofErr w:type="spellEnd"/>
      <w:r w:rsidRPr="007C49B3">
        <w:t xml:space="preserve"> </w:t>
      </w:r>
      <w:proofErr w:type="spellStart"/>
      <w:r w:rsidRPr="007C49B3">
        <w:t>програму</w:t>
      </w:r>
      <w:proofErr w:type="spellEnd"/>
      <w:r w:rsidRPr="007C49B3">
        <w:t xml:space="preserve"> «Система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АСКОД.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</w:t>
      </w:r>
      <w:r w:rsidRPr="007C49B3">
        <w:softHyphen/>
        <w:t>печення</w:t>
      </w:r>
      <w:proofErr w:type="spellEnd"/>
      <w:r w:rsidRPr="007C49B3">
        <w:t xml:space="preserve"> АСКОД WEB»;</w:t>
      </w:r>
    </w:p>
    <w:p w:rsidR="007C49B3" w:rsidRPr="007C49B3" w:rsidRDefault="007C49B3" w:rsidP="007C49B3">
      <w:pPr>
        <w:pStyle w:val="a6"/>
        <w:spacing w:before="60" w:after="60"/>
        <w:ind w:firstLine="709"/>
        <w:jc w:val="both"/>
      </w:pPr>
      <w:r w:rsidRPr="007C49B3">
        <w:t xml:space="preserve">- </w:t>
      </w:r>
      <w:proofErr w:type="spellStart"/>
      <w:r w:rsidRPr="007C49B3">
        <w:t>свідоцтвом</w:t>
      </w:r>
      <w:proofErr w:type="spellEnd"/>
      <w:r w:rsidRPr="007C49B3">
        <w:t xml:space="preserve"> про </w:t>
      </w:r>
      <w:proofErr w:type="spellStart"/>
      <w:r w:rsidRPr="007C49B3">
        <w:t>реєстрацію</w:t>
      </w:r>
      <w:proofErr w:type="spellEnd"/>
      <w:r w:rsidRPr="007C49B3">
        <w:t xml:space="preserve"> </w:t>
      </w:r>
      <w:proofErr w:type="spellStart"/>
      <w:r w:rsidRPr="007C49B3">
        <w:t>авторського</w:t>
      </w:r>
      <w:proofErr w:type="spellEnd"/>
      <w:r w:rsidRPr="007C49B3">
        <w:t xml:space="preserve"> права на </w:t>
      </w:r>
      <w:proofErr w:type="spellStart"/>
      <w:r w:rsidRPr="007C49B3">
        <w:t>твір</w:t>
      </w:r>
      <w:proofErr w:type="spellEnd"/>
      <w:r w:rsidRPr="007C49B3">
        <w:t xml:space="preserve"> </w:t>
      </w:r>
      <w:proofErr w:type="spellStart"/>
      <w:r w:rsidRPr="007C49B3">
        <w:t>від</w:t>
      </w:r>
      <w:proofErr w:type="spellEnd"/>
      <w:r w:rsidRPr="007C49B3">
        <w:t xml:space="preserve"> 25.02.2019 року № 86328, </w:t>
      </w:r>
      <w:proofErr w:type="spellStart"/>
      <w:r w:rsidRPr="007C49B3">
        <w:t>виданим</w:t>
      </w:r>
      <w:proofErr w:type="spellEnd"/>
      <w:r w:rsidRPr="007C49B3">
        <w:t xml:space="preserve"> </w:t>
      </w:r>
      <w:proofErr w:type="spellStart"/>
      <w:r w:rsidRPr="007C49B3">
        <w:t>Міністерством</w:t>
      </w:r>
      <w:proofErr w:type="spellEnd"/>
      <w:r w:rsidRPr="007C49B3">
        <w:t xml:space="preserve"> </w:t>
      </w:r>
      <w:proofErr w:type="spellStart"/>
      <w:r w:rsidRPr="007C49B3">
        <w:t>економічного</w:t>
      </w:r>
      <w:proofErr w:type="spellEnd"/>
      <w:r w:rsidRPr="007C49B3">
        <w:t xml:space="preserve"> </w:t>
      </w:r>
      <w:proofErr w:type="spellStart"/>
      <w:r w:rsidRPr="007C49B3">
        <w:t>розвитку</w:t>
      </w:r>
      <w:proofErr w:type="spellEnd"/>
      <w:r w:rsidRPr="007C49B3">
        <w:t xml:space="preserve"> і </w:t>
      </w:r>
      <w:proofErr w:type="spellStart"/>
      <w:r w:rsidRPr="007C49B3">
        <w:t>торгівлі</w:t>
      </w:r>
      <w:proofErr w:type="spellEnd"/>
      <w:r w:rsidRPr="007C49B3">
        <w:t xml:space="preserve"> </w:t>
      </w:r>
      <w:proofErr w:type="spellStart"/>
      <w:r w:rsidRPr="007C49B3">
        <w:t>України</w:t>
      </w:r>
      <w:proofErr w:type="spellEnd"/>
      <w:r w:rsidRPr="007C49B3">
        <w:t xml:space="preserve">, </w:t>
      </w:r>
      <w:proofErr w:type="spellStart"/>
      <w:r w:rsidRPr="007C49B3">
        <w:t>авторські</w:t>
      </w:r>
      <w:proofErr w:type="spellEnd"/>
      <w:r w:rsidRPr="007C49B3">
        <w:t xml:space="preserve"> </w:t>
      </w:r>
      <w:proofErr w:type="spellStart"/>
      <w:r w:rsidRPr="007C49B3">
        <w:t>майнові</w:t>
      </w:r>
      <w:proofErr w:type="spellEnd"/>
      <w:r w:rsidRPr="007C49B3">
        <w:t xml:space="preserve"> права на </w:t>
      </w:r>
      <w:proofErr w:type="spellStart"/>
      <w:r w:rsidRPr="007C49B3">
        <w:t>комп’ютерну</w:t>
      </w:r>
      <w:proofErr w:type="spellEnd"/>
      <w:r w:rsidRPr="007C49B3">
        <w:t xml:space="preserve"> </w:t>
      </w:r>
      <w:proofErr w:type="spellStart"/>
      <w:r w:rsidRPr="007C49B3">
        <w:t>програму</w:t>
      </w:r>
      <w:proofErr w:type="spellEnd"/>
      <w:r w:rsidRPr="007C49B3">
        <w:t xml:space="preserve"> «Система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АСКОД.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АСКОД АРМ </w:t>
      </w:r>
      <w:proofErr w:type="spellStart"/>
      <w:r w:rsidRPr="007C49B3">
        <w:t>керівника</w:t>
      </w:r>
      <w:proofErr w:type="spellEnd"/>
      <w:r w:rsidRPr="007C49B3">
        <w:t>»;</w:t>
      </w:r>
    </w:p>
    <w:p w:rsidR="007C49B3" w:rsidRPr="007C49B3" w:rsidRDefault="007C49B3" w:rsidP="007C49B3">
      <w:pPr>
        <w:pStyle w:val="a6"/>
        <w:spacing w:before="60" w:after="60"/>
        <w:ind w:firstLine="709"/>
        <w:jc w:val="both"/>
      </w:pPr>
      <w:r w:rsidRPr="007C49B3">
        <w:t xml:space="preserve">- </w:t>
      </w:r>
      <w:proofErr w:type="spellStart"/>
      <w:r w:rsidRPr="007C49B3">
        <w:t>свідоцтвом</w:t>
      </w:r>
      <w:proofErr w:type="spellEnd"/>
      <w:r w:rsidRPr="007C49B3">
        <w:t xml:space="preserve"> про </w:t>
      </w:r>
      <w:proofErr w:type="spellStart"/>
      <w:r w:rsidRPr="007C49B3">
        <w:t>реєстрацію</w:t>
      </w:r>
      <w:proofErr w:type="spellEnd"/>
      <w:r w:rsidRPr="007C49B3">
        <w:t xml:space="preserve"> </w:t>
      </w:r>
      <w:proofErr w:type="spellStart"/>
      <w:r w:rsidRPr="007C49B3">
        <w:t>авторського</w:t>
      </w:r>
      <w:proofErr w:type="spellEnd"/>
      <w:r w:rsidRPr="007C49B3">
        <w:t xml:space="preserve"> права на </w:t>
      </w:r>
      <w:proofErr w:type="spellStart"/>
      <w:r w:rsidRPr="007C49B3">
        <w:t>твір</w:t>
      </w:r>
      <w:proofErr w:type="spellEnd"/>
      <w:r w:rsidRPr="007C49B3">
        <w:t xml:space="preserve"> № 64378 </w:t>
      </w:r>
      <w:proofErr w:type="spellStart"/>
      <w:r w:rsidRPr="007C49B3">
        <w:t>від</w:t>
      </w:r>
      <w:proofErr w:type="spellEnd"/>
      <w:r w:rsidRPr="007C49B3">
        <w:t xml:space="preserve"> 09.03.2016 року, </w:t>
      </w:r>
      <w:proofErr w:type="spellStart"/>
      <w:r w:rsidRPr="007C49B3">
        <w:t>авторські</w:t>
      </w:r>
      <w:proofErr w:type="spellEnd"/>
      <w:r w:rsidRPr="007C49B3">
        <w:t xml:space="preserve"> </w:t>
      </w:r>
      <w:proofErr w:type="spellStart"/>
      <w:r w:rsidRPr="007C49B3">
        <w:t>майнові</w:t>
      </w:r>
      <w:proofErr w:type="spellEnd"/>
      <w:r w:rsidRPr="007C49B3">
        <w:t xml:space="preserve"> права на </w:t>
      </w:r>
      <w:proofErr w:type="spellStart"/>
      <w:r w:rsidRPr="007C49B3">
        <w:t>комп’ютерну</w:t>
      </w:r>
      <w:proofErr w:type="spellEnd"/>
      <w:r w:rsidRPr="007C49B3">
        <w:t xml:space="preserve"> </w:t>
      </w:r>
      <w:proofErr w:type="spellStart"/>
      <w:r w:rsidRPr="007C49B3">
        <w:t>програму</w:t>
      </w:r>
      <w:proofErr w:type="spellEnd"/>
      <w:r w:rsidRPr="007C49B3">
        <w:t xml:space="preserve"> «АСКОД </w:t>
      </w:r>
      <w:proofErr w:type="spellStart"/>
      <w:r w:rsidRPr="007C49B3">
        <w:t>Електронний</w:t>
      </w:r>
      <w:proofErr w:type="spellEnd"/>
      <w:r w:rsidRPr="007C49B3">
        <w:t xml:space="preserve"> </w:t>
      </w:r>
      <w:proofErr w:type="spellStart"/>
      <w:r w:rsidRPr="007C49B3">
        <w:t>архів</w:t>
      </w:r>
      <w:proofErr w:type="spellEnd"/>
      <w:r w:rsidRPr="007C49B3">
        <w:t xml:space="preserve">». </w:t>
      </w:r>
    </w:p>
    <w:p w:rsidR="007C49B3" w:rsidRPr="007C49B3" w:rsidRDefault="007C49B3" w:rsidP="007C49B3">
      <w:pPr>
        <w:ind w:firstLine="709"/>
        <w:jc w:val="both"/>
        <w:rPr>
          <w:shd w:val="clear" w:color="auto" w:fill="FFFFFF"/>
        </w:rPr>
      </w:pPr>
      <w:r w:rsidRPr="007C49B3">
        <w:t>Згідно з ч. 1, 2 ст. 418 Цивільного кодексу України (далі – ЦК України) право інтелектуальної власності - це право особи на результат інтелектуальної, творчої діяльності або на інший об'єкт права інтелектуальної власності, визна</w:t>
      </w:r>
      <w:r w:rsidRPr="007C49B3">
        <w:softHyphen/>
        <w:t>чений цим Кодексом та іншим законом.</w:t>
      </w:r>
    </w:p>
    <w:p w:rsidR="007C49B3" w:rsidRPr="007C49B3" w:rsidRDefault="007C49B3" w:rsidP="007C49B3">
      <w:pPr>
        <w:ind w:firstLine="709"/>
        <w:jc w:val="both"/>
        <w:rPr>
          <w:shd w:val="clear" w:color="auto" w:fill="FFFFFF"/>
        </w:rPr>
      </w:pPr>
      <w:r w:rsidRPr="007C49B3">
        <w:t>Право інтелектуальної власності становлять особисті немайнові права інтелек</w:t>
      </w:r>
      <w:r w:rsidRPr="007C49B3">
        <w:softHyphen/>
        <w:t>туальної власності та (або) майнові права інтелектуальної власності, зміст яких щодо певних об'єктів права інтелектуальної власності визначається цим Кодексом та іншим законом.</w:t>
      </w:r>
    </w:p>
    <w:p w:rsidR="007C49B3" w:rsidRPr="007C49B3" w:rsidRDefault="007C49B3" w:rsidP="007C49B3">
      <w:pPr>
        <w:ind w:firstLine="709"/>
        <w:jc w:val="both"/>
      </w:pPr>
      <w:r w:rsidRPr="007C49B3">
        <w:t>Відповідно до частини першої статті 424 ЦК України майновими правами інтелек</w:t>
      </w:r>
      <w:r w:rsidRPr="007C49B3">
        <w:softHyphen/>
        <w:t>туальної власності є, зокрема, такі: право на використання об'єкта права інтелек</w:t>
      </w:r>
      <w:r w:rsidRPr="007C49B3">
        <w:softHyphen/>
        <w:t>туальної власності; виключне право дозволяти використання об'єкта права інтелектуальної влас</w:t>
      </w:r>
      <w:r w:rsidRPr="007C49B3">
        <w:softHyphen/>
        <w:t>ності; виключне право перешкоджати неправомір</w:t>
      </w:r>
      <w:r w:rsidRPr="007C49B3">
        <w:softHyphen/>
        <w:t>ному використанню об'єкта права інтелек</w:t>
      </w:r>
      <w:r w:rsidRPr="007C49B3">
        <w:softHyphen/>
        <w:t>туальної власності, в тому числі забороняти таке використання, інші майнові права інтелек</w:t>
      </w:r>
      <w:r w:rsidRPr="007C49B3">
        <w:softHyphen/>
        <w:t xml:space="preserve">туальної власності, встановлені законом. </w:t>
      </w:r>
    </w:p>
    <w:p w:rsidR="007C49B3" w:rsidRPr="007C49B3" w:rsidRDefault="007C49B3" w:rsidP="007C49B3">
      <w:pPr>
        <w:ind w:firstLine="709"/>
        <w:jc w:val="both"/>
      </w:pPr>
      <w:r w:rsidRPr="007C49B3">
        <w:t>Згідно із Законом України «Про авторське право і суміжні права» (далі – Закон) комп’ютерна програма - набір інструкцій у вигляді слів, цифр, кодів, схем, символів чи в будь-якому іншому вигляді, виражених у формі, придатній для зчитування комп’ютером (настільним комп’ютером, ноутбуком, смартфоном, ігровою приставкою, смарт-телевізором тощо), які приводять його у дію для досягнення певної мети або результату, зокрема операційна система, прикладна програма, виражені у вихідному або об’єктному кодах.</w:t>
      </w:r>
    </w:p>
    <w:p w:rsidR="007C49B3" w:rsidRPr="007C49B3" w:rsidRDefault="007C49B3" w:rsidP="007C49B3">
      <w:pPr>
        <w:ind w:firstLine="709"/>
        <w:jc w:val="both"/>
      </w:pPr>
      <w:r w:rsidRPr="007C49B3">
        <w:t>Комп’ютерна програма є об’єктом авторського права (п. 16 ч. 1 ст. 6 Закону). Згідно ч. 1 ст. 12 Закону суб’єкт авторського права має право викорис</w:t>
      </w:r>
      <w:r w:rsidRPr="007C49B3">
        <w:softHyphen/>
        <w:t xml:space="preserve">товувати твір будь-яким способом </w:t>
      </w:r>
      <w:r w:rsidRPr="007C49B3">
        <w:lastRenderedPageBreak/>
        <w:t>(способами), а також виключне право дозво</w:t>
      </w:r>
      <w:r w:rsidRPr="007C49B3">
        <w:softHyphen/>
        <w:t>ляти або забороняти використання твору іншими особами.</w:t>
      </w:r>
    </w:p>
    <w:p w:rsidR="007C49B3" w:rsidRPr="007C49B3" w:rsidRDefault="007C49B3" w:rsidP="007C49B3">
      <w:pPr>
        <w:ind w:firstLine="709"/>
        <w:jc w:val="both"/>
      </w:pPr>
      <w:r w:rsidRPr="007C49B3">
        <w:t>Захист особистих немайнових і майнових прав суб’єктів авторського права та/або суб’єктів суміжних прав здійснюється в порядку, встановленому адміністративним, цивільним і кримінальним законодавством (ст. 54 Закону).</w:t>
      </w:r>
    </w:p>
    <w:p w:rsidR="007C49B3" w:rsidRPr="007C49B3" w:rsidRDefault="007C49B3" w:rsidP="007C49B3">
      <w:pPr>
        <w:ind w:firstLine="709"/>
        <w:jc w:val="both"/>
      </w:pPr>
      <w:r w:rsidRPr="007C49B3">
        <w:t>Таким чином, лише АТ "</w:t>
      </w:r>
      <w:proofErr w:type="spellStart"/>
      <w:r w:rsidRPr="007C49B3">
        <w:t>ІнфоПлюс</w:t>
      </w:r>
      <w:proofErr w:type="spellEnd"/>
      <w:r w:rsidRPr="007C49B3">
        <w:t>" має виключні майнові авторські права, які дають можливість здійснювати оновлення системи електронного документообігу на базі програм</w:t>
      </w:r>
      <w:r w:rsidRPr="007C49B3">
        <w:softHyphen/>
        <w:t>ного забезпечення «Система електронного документообігу АСКОД», у тому числі, постачан</w:t>
      </w:r>
      <w:r w:rsidRPr="007C49B3">
        <w:softHyphen/>
        <w:t>ня нових версій програмного забезпечення АСКОД (</w:t>
      </w:r>
      <w:proofErr w:type="spellStart"/>
      <w:r w:rsidRPr="007C49B3">
        <w:t>хотфіксів</w:t>
      </w:r>
      <w:proofErr w:type="spellEnd"/>
      <w:r w:rsidRPr="007C49B3">
        <w:t xml:space="preserve"> або релізів).</w:t>
      </w:r>
    </w:p>
    <w:p w:rsidR="007C49B3" w:rsidRPr="007C49B3" w:rsidRDefault="007C49B3" w:rsidP="007C49B3">
      <w:pPr>
        <w:ind w:firstLine="709"/>
        <w:jc w:val="both"/>
      </w:pPr>
      <w:r w:rsidRPr="007C49B3">
        <w:t>Вказане свідчить про неможливість надання послуг з оновлення системи документо</w:t>
      </w:r>
      <w:r w:rsidRPr="007C49B3">
        <w:softHyphen/>
        <w:t>обігу на базі програмного забезпечення «Система електронного доку</w:t>
      </w:r>
      <w:r w:rsidRPr="007C49B3">
        <w:softHyphen/>
        <w:t>ментообігу АСКОД» та її технічної підтримки іншим учасником, ніж АТ "</w:t>
      </w:r>
      <w:proofErr w:type="spellStart"/>
      <w:r w:rsidRPr="007C49B3">
        <w:t>Інфо</w:t>
      </w:r>
      <w:r w:rsidRPr="007C49B3">
        <w:softHyphen/>
        <w:t>Плюс</w:t>
      </w:r>
      <w:proofErr w:type="spellEnd"/>
      <w:r w:rsidRPr="007C49B3">
        <w:t>".</w:t>
      </w:r>
    </w:p>
    <w:p w:rsidR="007C49B3" w:rsidRPr="007C49B3" w:rsidRDefault="007C49B3" w:rsidP="007C49B3">
      <w:pPr>
        <w:ind w:firstLine="709"/>
        <w:jc w:val="both"/>
        <w:rPr>
          <w:shd w:val="clear" w:color="auto" w:fill="FFFFFF"/>
        </w:rPr>
      </w:pPr>
      <w:r w:rsidRPr="007C49B3">
        <w:t>У зв'язку із цим, відповідно АТ "</w:t>
      </w:r>
      <w:proofErr w:type="spellStart"/>
      <w:r w:rsidRPr="007C49B3">
        <w:t>ІнфоПлюс</w:t>
      </w:r>
      <w:proofErr w:type="spellEnd"/>
      <w:r w:rsidRPr="007C49B3">
        <w:t xml:space="preserve">" має право </w:t>
      </w:r>
      <w:r w:rsidRPr="007C49B3">
        <w:rPr>
          <w:color w:val="333333"/>
          <w:shd w:val="clear" w:color="auto" w:fill="FFFFFF"/>
        </w:rPr>
        <w:t>вимагати визнання та понов</w:t>
      </w:r>
      <w:r w:rsidRPr="007C49B3">
        <w:rPr>
          <w:color w:val="333333"/>
          <w:shd w:val="clear" w:color="auto" w:fill="FFFFFF"/>
        </w:rPr>
        <w:softHyphen/>
        <w:t>лення своїх прав, у тому числі забороняти дії, що порушують його майнові права на комп’ю</w:t>
      </w:r>
      <w:r w:rsidRPr="007C49B3">
        <w:rPr>
          <w:color w:val="333333"/>
          <w:shd w:val="clear" w:color="auto" w:fill="FFFFFF"/>
        </w:rPr>
        <w:softHyphen/>
        <w:t xml:space="preserve">терну </w:t>
      </w:r>
      <w:r w:rsidRPr="007C49B3">
        <w:rPr>
          <w:shd w:val="clear" w:color="auto" w:fill="FFFFFF"/>
        </w:rPr>
        <w:t xml:space="preserve">програму </w:t>
      </w:r>
      <w:r w:rsidRPr="007C49B3">
        <w:t>«Система електронного документообігу АСКОД»</w:t>
      </w:r>
      <w:r w:rsidRPr="007C49B3">
        <w:rPr>
          <w:shd w:val="clear" w:color="auto" w:fill="FFFFFF"/>
        </w:rPr>
        <w:t xml:space="preserve"> чи створюють загрозу їх порушення.</w:t>
      </w:r>
    </w:p>
    <w:p w:rsidR="007C49B3" w:rsidRPr="007C49B3" w:rsidRDefault="007C49B3" w:rsidP="007C49B3">
      <w:pPr>
        <w:ind w:firstLine="709"/>
        <w:jc w:val="both"/>
      </w:pPr>
      <w:r w:rsidRPr="007C49B3">
        <w:t>Водночас, оновлення системи документообігу на базі програмного забезпе</w:t>
      </w:r>
      <w:r w:rsidRPr="007C49B3">
        <w:softHyphen/>
        <w:t>чення «Система електронного документообігу АСКОД» іншим учасни</w:t>
      </w:r>
      <w:r w:rsidRPr="007C49B3">
        <w:softHyphen/>
        <w:t xml:space="preserve">ком може стати причиною не лише нестабільної роботи цієї системи та </w:t>
      </w:r>
      <w:r w:rsidRPr="007C49B3">
        <w:rPr>
          <w:color w:val="000000"/>
        </w:rPr>
        <w:t>спотво</w:t>
      </w:r>
      <w:r w:rsidRPr="007C49B3">
        <w:rPr>
          <w:color w:val="000000"/>
        </w:rPr>
        <w:softHyphen/>
        <w:t>рення проце</w:t>
      </w:r>
      <w:r w:rsidRPr="007C49B3">
        <w:rPr>
          <w:color w:val="000000"/>
        </w:rPr>
        <w:softHyphen/>
        <w:t xml:space="preserve">су обробки інформації в </w:t>
      </w:r>
      <w:r w:rsidRPr="007C49B3">
        <w:t>системі документообігу, а й порушити права інтелек</w:t>
      </w:r>
      <w:r w:rsidRPr="007C49B3">
        <w:softHyphen/>
        <w:t>туальної власності АТ "</w:t>
      </w:r>
      <w:proofErr w:type="spellStart"/>
      <w:r w:rsidRPr="007C49B3">
        <w:t>ІнфоПлюс</w:t>
      </w:r>
      <w:proofErr w:type="spellEnd"/>
      <w:r w:rsidRPr="007C49B3">
        <w:t xml:space="preserve">". </w:t>
      </w:r>
    </w:p>
    <w:p w:rsidR="007C49B3" w:rsidRPr="007C49B3" w:rsidRDefault="007C49B3" w:rsidP="007C49B3">
      <w:pPr>
        <w:spacing w:before="240"/>
        <w:ind w:firstLine="709"/>
        <w:jc w:val="both"/>
      </w:pPr>
      <w:r w:rsidRPr="007C49B3">
        <w:t>Отже, з урахуванням тієї обставини, що комп’ютерна програма за визна</w:t>
      </w:r>
      <w:r w:rsidRPr="007C49B3">
        <w:softHyphen/>
        <w:t>ченням належить до поняття об’єкту авторського права (інтелектуальної власнос</w:t>
      </w:r>
      <w:r w:rsidRPr="007C49B3">
        <w:softHyphen/>
        <w:t>ті), до якого у відповідності до вимог чинного законодавства застосо</w:t>
      </w:r>
      <w:r w:rsidRPr="007C49B3">
        <w:softHyphen/>
        <w:t>вуються відповідні заходи щодо його захисту, в тому числі згідно статей 432, 439 ЦК України та Закону, а також що АТ «</w:t>
      </w:r>
      <w:proofErr w:type="spellStart"/>
      <w:r w:rsidRPr="007C49B3">
        <w:t>Інфо</w:t>
      </w:r>
      <w:r w:rsidRPr="007C49B3">
        <w:softHyphen/>
        <w:t>Плюс</w:t>
      </w:r>
      <w:proofErr w:type="spellEnd"/>
      <w:r w:rsidRPr="007C49B3">
        <w:t xml:space="preserve">» </w:t>
      </w:r>
      <w:r w:rsidRPr="007C49B3">
        <w:rPr>
          <w:bCs/>
        </w:rPr>
        <w:t>має виключні майнові права інтелектуальної власності на комп’ютерну програму «Система електронного документообігу АСКОД» та виключне право дозволяти її використан</w:t>
      </w:r>
      <w:r w:rsidRPr="007C49B3">
        <w:rPr>
          <w:bCs/>
        </w:rPr>
        <w:softHyphen/>
        <w:t>ня, перешкоджати неправомірному використанню комп’ютерної програми, в тому числі вносити зміни в вихідний код комп’ютерної програми, а також успішний досвід роботи щодо її впровадження,</w:t>
      </w:r>
      <w:r w:rsidRPr="007C49B3">
        <w:rPr>
          <w:b/>
          <w:bCs/>
        </w:rPr>
        <w:t xml:space="preserve"> </w:t>
      </w:r>
      <w:r w:rsidRPr="007C49B3">
        <w:t>наявні підстави для застосування за предметом «коду ДК 021:2015-72260000-5 Послуги, пов’язані з програмним забезпеченням (технічна підтримка програмного забезпечення АСКОД у складі системи електронного документообігу Замов</w:t>
      </w:r>
      <w:r w:rsidRPr="007C49B3">
        <w:softHyphen/>
        <w:t>ника)»</w:t>
      </w:r>
      <w:r w:rsidRPr="007C49B3">
        <w:rPr>
          <w:rFonts w:eastAsia="Cambria"/>
        </w:rPr>
        <w:t xml:space="preserve"> </w:t>
      </w:r>
      <w:r w:rsidRPr="007C49B3">
        <w:rPr>
          <w:color w:val="000000"/>
        </w:rPr>
        <w:t>підпункту 5 пункту 13 Особливостей</w:t>
      </w:r>
      <w:r w:rsidRPr="007C49B3">
        <w:t>.</w:t>
      </w:r>
    </w:p>
    <w:p w:rsidR="007C49B3" w:rsidRPr="007C49B3" w:rsidRDefault="007C49B3" w:rsidP="007C49B3">
      <w:pPr>
        <w:pStyle w:val="tbl-cod"/>
        <w:spacing w:before="60" w:beforeAutospacing="0" w:after="60" w:afterAutospacing="0"/>
        <w:ind w:firstLine="709"/>
        <w:jc w:val="both"/>
        <w:rPr>
          <w:b/>
        </w:rPr>
      </w:pPr>
    </w:p>
    <w:p w:rsidR="007C49B3" w:rsidRPr="007C49B3" w:rsidRDefault="007C49B3" w:rsidP="007C49B3">
      <w:pPr>
        <w:pStyle w:val="tbl-cod"/>
        <w:spacing w:before="60" w:beforeAutospacing="0" w:after="60" w:afterAutospacing="0"/>
        <w:ind w:firstLine="709"/>
        <w:jc w:val="both"/>
        <w:rPr>
          <w:b/>
        </w:rPr>
      </w:pPr>
      <w:r w:rsidRPr="007C49B3">
        <w:rPr>
          <w:b/>
        </w:rPr>
        <w:t>Загальні висновки:</w:t>
      </w:r>
    </w:p>
    <w:p w:rsidR="007C49B3" w:rsidRPr="007C49B3" w:rsidRDefault="007C49B3" w:rsidP="007C49B3">
      <w:pPr>
        <w:spacing w:before="60" w:after="60"/>
        <w:ind w:firstLine="709"/>
        <w:jc w:val="both"/>
        <w:rPr>
          <w:bCs/>
        </w:rPr>
      </w:pPr>
      <w:r w:rsidRPr="007C49B3">
        <w:rPr>
          <w:bCs/>
        </w:rPr>
        <w:t>Враховуючи викладене вище, керуючись положеннями Постанови, з огляду на потребу забезпечити технічну підтримку програмного забезпечення АСКОД у складі систе</w:t>
      </w:r>
      <w:r w:rsidRPr="007C49B3">
        <w:rPr>
          <w:bCs/>
        </w:rPr>
        <w:softHyphen/>
        <w:t xml:space="preserve">ми електронного документообігу </w:t>
      </w:r>
      <w:proofErr w:type="spellStart"/>
      <w:r w:rsidRPr="007C49B3">
        <w:rPr>
          <w:bCs/>
        </w:rPr>
        <w:t>Буччанськеої</w:t>
      </w:r>
      <w:proofErr w:type="spellEnd"/>
      <w:r w:rsidRPr="007C49B3">
        <w:rPr>
          <w:bCs/>
        </w:rPr>
        <w:t xml:space="preserve"> міської ради, прийняте рішення про проведення закупівлі послуг в АТ "</w:t>
      </w:r>
      <w:proofErr w:type="spellStart"/>
      <w:r w:rsidRPr="007C49B3">
        <w:rPr>
          <w:bCs/>
        </w:rPr>
        <w:t>ІнфоПлюс</w:t>
      </w:r>
      <w:proofErr w:type="spellEnd"/>
      <w:r w:rsidRPr="007C49B3">
        <w:rPr>
          <w:bCs/>
        </w:rPr>
        <w:t xml:space="preserve">" </w:t>
      </w:r>
      <w:r w:rsidRPr="007C49B3">
        <w:t xml:space="preserve">згідно </w:t>
      </w:r>
      <w:r w:rsidRPr="007C49B3">
        <w:rPr>
          <w:bCs/>
        </w:rPr>
        <w:t>коду ДК 021:2015-72260000-5 Послуги, пов’язані з програмним забезпеченням (технічна підтримка програм</w:t>
      </w:r>
      <w:r w:rsidRPr="007C49B3">
        <w:rPr>
          <w:bCs/>
        </w:rPr>
        <w:softHyphen/>
        <w:t>ного забезпечення АСКОД у складі системи електрон</w:t>
      </w:r>
      <w:r w:rsidRPr="007C49B3">
        <w:rPr>
          <w:bCs/>
        </w:rPr>
        <w:softHyphen/>
        <w:t>ного документообігу Замов</w:t>
      </w:r>
      <w:r w:rsidRPr="007C49B3">
        <w:rPr>
          <w:bCs/>
        </w:rPr>
        <w:softHyphen/>
        <w:t xml:space="preserve">ника) </w:t>
      </w:r>
      <w:r w:rsidRPr="007C49B3">
        <w:t>на загальну суму 122688,00  шляхом укладення договору про закупівлю без застосування відкритих торгів та/або електронного каталогу.</w:t>
      </w:r>
    </w:p>
    <w:p w:rsidR="007C49B3" w:rsidRPr="007C49B3" w:rsidRDefault="007C49B3" w:rsidP="007C49B3">
      <w:pPr>
        <w:shd w:val="clear" w:color="auto" w:fill="FFFFFF"/>
        <w:ind w:firstLine="709"/>
        <w:jc w:val="both"/>
      </w:pPr>
      <w:r w:rsidRPr="007C49B3">
        <w:rPr>
          <w:color w:val="000000"/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7C49B3" w:rsidRPr="007C49B3" w:rsidRDefault="007C49B3" w:rsidP="007C49B3">
      <w:pPr>
        <w:ind w:firstLine="709"/>
        <w:jc w:val="both"/>
      </w:pPr>
      <w:r w:rsidRPr="007C49B3">
        <w:rPr>
          <w:color w:val="000000"/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7C49B3">
        <w:rPr>
          <w:color w:val="000000"/>
          <w:highlight w:val="white"/>
        </w:rPr>
        <w:t>закупівель</w:t>
      </w:r>
      <w:proofErr w:type="spellEnd"/>
      <w:r w:rsidRPr="007C49B3">
        <w:rPr>
          <w:color w:val="000000"/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7C49B3">
        <w:rPr>
          <w:color w:val="000000"/>
          <w:highlight w:val="white"/>
        </w:rPr>
        <w:t>закупівель</w:t>
      </w:r>
      <w:proofErr w:type="spellEnd"/>
      <w:r w:rsidRPr="007C49B3">
        <w:rPr>
          <w:color w:val="000000"/>
          <w:highlight w:val="white"/>
        </w:rPr>
        <w:t>, відповідно до пункту 3</w:t>
      </w:r>
      <w:r w:rsidRPr="007C49B3">
        <w:rPr>
          <w:color w:val="000000"/>
          <w:highlight w:val="white"/>
          <w:vertAlign w:val="superscript"/>
        </w:rPr>
        <w:t>8</w:t>
      </w:r>
      <w:r w:rsidRPr="007C49B3">
        <w:rPr>
          <w:color w:val="000000"/>
          <w:highlight w:val="white"/>
        </w:rPr>
        <w:t xml:space="preserve"> розділу Х «Прикінцеві та перехідні положення» Закону.</w:t>
      </w:r>
    </w:p>
    <w:p w:rsidR="007C49B3" w:rsidRPr="007C49B3" w:rsidRDefault="007C49B3" w:rsidP="007C49B3">
      <w:pPr>
        <w:ind w:firstLine="709"/>
        <w:jc w:val="both"/>
      </w:pPr>
      <w:r w:rsidRPr="007C49B3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7C49B3">
        <w:rPr>
          <w:color w:val="000000"/>
        </w:rPr>
        <w:t>закупівель</w:t>
      </w:r>
      <w:proofErr w:type="spellEnd"/>
      <w:r w:rsidRPr="007C49B3">
        <w:rPr>
          <w:color w:val="000000"/>
        </w:rPr>
        <w:t xml:space="preserve">, замовник оприлюднює в електронній системі </w:t>
      </w:r>
      <w:proofErr w:type="spellStart"/>
      <w:r w:rsidRPr="007C49B3">
        <w:rPr>
          <w:color w:val="000000"/>
        </w:rPr>
        <w:t>закупівель</w:t>
      </w:r>
      <w:proofErr w:type="spellEnd"/>
      <w:r w:rsidRPr="007C49B3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</w:t>
      </w:r>
      <w:r w:rsidRPr="007C49B3">
        <w:rPr>
          <w:color w:val="000000"/>
        </w:rPr>
        <w:lastRenderedPageBreak/>
        <w:t xml:space="preserve">закупівлі відповідно до </w:t>
      </w:r>
      <w:r w:rsidRPr="007C49B3">
        <w:rPr>
          <w:b/>
          <w:color w:val="000000"/>
        </w:rPr>
        <w:t>пункту 13 Особливостей</w:t>
      </w:r>
      <w:r w:rsidRPr="007C49B3">
        <w:rPr>
          <w:color w:val="000000"/>
        </w:rPr>
        <w:t xml:space="preserve"> </w:t>
      </w:r>
      <w:r w:rsidRPr="007C49B3">
        <w:t>у вигляді цього файлу «Обґрунтування підстави».</w:t>
      </w:r>
    </w:p>
    <w:p w:rsidR="007C49B3" w:rsidRPr="007C49B3" w:rsidRDefault="007C49B3" w:rsidP="007C49B3">
      <w:pPr>
        <w:ind w:firstLine="709"/>
        <w:jc w:val="both"/>
      </w:pPr>
      <w:r w:rsidRPr="007C49B3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7C49B3" w:rsidRPr="007C49B3" w:rsidRDefault="007C49B3" w:rsidP="007C49B3">
      <w:pPr>
        <w:pStyle w:val="a6"/>
        <w:numPr>
          <w:ilvl w:val="0"/>
          <w:numId w:val="7"/>
        </w:numPr>
        <w:spacing w:before="60" w:after="60"/>
        <w:jc w:val="both"/>
      </w:pPr>
      <w:proofErr w:type="spellStart"/>
      <w:r w:rsidRPr="007C49B3">
        <w:t>Свідоцтвом</w:t>
      </w:r>
      <w:proofErr w:type="spellEnd"/>
      <w:r w:rsidRPr="007C49B3">
        <w:t xml:space="preserve"> про </w:t>
      </w:r>
      <w:proofErr w:type="spellStart"/>
      <w:r w:rsidRPr="007C49B3">
        <w:t>реєстрацію</w:t>
      </w:r>
      <w:proofErr w:type="spellEnd"/>
      <w:r w:rsidRPr="007C49B3">
        <w:t xml:space="preserve"> </w:t>
      </w:r>
      <w:proofErr w:type="spellStart"/>
      <w:r w:rsidRPr="007C49B3">
        <w:t>авторського</w:t>
      </w:r>
      <w:proofErr w:type="spellEnd"/>
      <w:r w:rsidRPr="007C49B3">
        <w:t xml:space="preserve"> права на </w:t>
      </w:r>
      <w:proofErr w:type="spellStart"/>
      <w:r w:rsidRPr="007C49B3">
        <w:t>твір</w:t>
      </w:r>
      <w:proofErr w:type="spellEnd"/>
      <w:r w:rsidRPr="007C49B3">
        <w:t xml:space="preserve"> </w:t>
      </w:r>
      <w:proofErr w:type="spellStart"/>
      <w:r w:rsidRPr="007C49B3">
        <w:t>від</w:t>
      </w:r>
      <w:proofErr w:type="spellEnd"/>
      <w:r w:rsidRPr="007C49B3">
        <w:t xml:space="preserve"> 30.06.2011 року № 38912, </w:t>
      </w:r>
      <w:proofErr w:type="spellStart"/>
      <w:r w:rsidRPr="007C49B3">
        <w:t>виданим</w:t>
      </w:r>
      <w:proofErr w:type="spellEnd"/>
      <w:r w:rsidRPr="007C49B3">
        <w:t xml:space="preserve"> </w:t>
      </w:r>
      <w:proofErr w:type="spellStart"/>
      <w:r w:rsidRPr="007C49B3">
        <w:t>Державним</w:t>
      </w:r>
      <w:proofErr w:type="spellEnd"/>
      <w:r w:rsidRPr="007C49B3">
        <w:t xml:space="preserve"> департаментом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</w:t>
      </w:r>
      <w:proofErr w:type="spellStart"/>
      <w:r w:rsidRPr="007C49B3">
        <w:t>Міністерства</w:t>
      </w:r>
      <w:proofErr w:type="spellEnd"/>
      <w:r w:rsidRPr="007C49B3">
        <w:t xml:space="preserve"> </w:t>
      </w:r>
      <w:proofErr w:type="spellStart"/>
      <w:r w:rsidRPr="007C49B3">
        <w:t>освіти</w:t>
      </w:r>
      <w:proofErr w:type="spellEnd"/>
      <w:r w:rsidRPr="007C49B3">
        <w:t xml:space="preserve"> і науки </w:t>
      </w:r>
      <w:proofErr w:type="spellStart"/>
      <w:r w:rsidRPr="007C49B3">
        <w:t>України</w:t>
      </w:r>
      <w:proofErr w:type="spellEnd"/>
      <w:r w:rsidRPr="007C49B3">
        <w:t xml:space="preserve">, </w:t>
      </w:r>
      <w:proofErr w:type="spellStart"/>
      <w:r w:rsidRPr="007C49B3">
        <w:t>авторські</w:t>
      </w:r>
      <w:proofErr w:type="spellEnd"/>
      <w:r w:rsidRPr="007C49B3">
        <w:t xml:space="preserve"> </w:t>
      </w:r>
      <w:proofErr w:type="spellStart"/>
      <w:r w:rsidRPr="007C49B3">
        <w:t>майнові</w:t>
      </w:r>
      <w:proofErr w:type="spellEnd"/>
      <w:r w:rsidRPr="007C49B3">
        <w:t xml:space="preserve"> права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на </w:t>
      </w:r>
      <w:proofErr w:type="spellStart"/>
      <w:r w:rsidRPr="007C49B3">
        <w:t>комп’ютерну</w:t>
      </w:r>
      <w:proofErr w:type="spellEnd"/>
      <w:r w:rsidRPr="007C49B3">
        <w:t xml:space="preserve"> </w:t>
      </w:r>
      <w:proofErr w:type="spellStart"/>
      <w:r w:rsidRPr="007C49B3">
        <w:t>програму</w:t>
      </w:r>
      <w:proofErr w:type="spellEnd"/>
      <w:r w:rsidRPr="007C49B3">
        <w:t xml:space="preserve"> «Система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АСКОД.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АСКОД </w:t>
      </w:r>
      <w:proofErr w:type="spellStart"/>
      <w:r w:rsidRPr="007C49B3">
        <w:t>Корпо</w:t>
      </w:r>
      <w:r w:rsidRPr="007C49B3">
        <w:softHyphen/>
        <w:t>ративний</w:t>
      </w:r>
      <w:proofErr w:type="spellEnd"/>
      <w:r w:rsidRPr="007C49B3">
        <w:t>»;</w:t>
      </w:r>
    </w:p>
    <w:p w:rsidR="007C49B3" w:rsidRPr="007C49B3" w:rsidRDefault="007C49B3" w:rsidP="007C49B3">
      <w:pPr>
        <w:pStyle w:val="a6"/>
        <w:numPr>
          <w:ilvl w:val="0"/>
          <w:numId w:val="7"/>
        </w:numPr>
        <w:spacing w:before="60" w:after="60"/>
        <w:jc w:val="both"/>
      </w:pPr>
      <w:proofErr w:type="spellStart"/>
      <w:r w:rsidRPr="007C49B3">
        <w:t>Рішенням</w:t>
      </w:r>
      <w:proofErr w:type="spellEnd"/>
      <w:r w:rsidRPr="007C49B3">
        <w:t xml:space="preserve"> Державного департаменту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</w:t>
      </w:r>
      <w:proofErr w:type="spellStart"/>
      <w:r w:rsidRPr="007C49B3">
        <w:t>Міністерства</w:t>
      </w:r>
      <w:proofErr w:type="spellEnd"/>
      <w:r w:rsidRPr="007C49B3">
        <w:t xml:space="preserve"> </w:t>
      </w:r>
      <w:proofErr w:type="spellStart"/>
      <w:r w:rsidRPr="007C49B3">
        <w:t>освіти</w:t>
      </w:r>
      <w:proofErr w:type="spellEnd"/>
      <w:r w:rsidRPr="007C49B3">
        <w:t xml:space="preserve"> і науки </w:t>
      </w:r>
      <w:proofErr w:type="spellStart"/>
      <w:r w:rsidRPr="007C49B3">
        <w:t>України</w:t>
      </w:r>
      <w:proofErr w:type="spellEnd"/>
      <w:r w:rsidRPr="007C49B3">
        <w:t xml:space="preserve"> про </w:t>
      </w:r>
      <w:proofErr w:type="spellStart"/>
      <w:r w:rsidRPr="007C49B3">
        <w:t>реєстрацію</w:t>
      </w:r>
      <w:proofErr w:type="spellEnd"/>
      <w:r w:rsidRPr="007C49B3">
        <w:t xml:space="preserve"> договору, </w:t>
      </w:r>
      <w:proofErr w:type="spellStart"/>
      <w:r w:rsidRPr="007C49B3">
        <w:t>який</w:t>
      </w:r>
      <w:proofErr w:type="spellEnd"/>
      <w:r w:rsidRPr="007C49B3">
        <w:t xml:space="preserve"> </w:t>
      </w:r>
      <w:proofErr w:type="spellStart"/>
      <w:r w:rsidRPr="007C49B3">
        <w:t>стосується</w:t>
      </w:r>
      <w:proofErr w:type="spellEnd"/>
      <w:r w:rsidRPr="007C49B3">
        <w:t xml:space="preserve"> права автора на </w:t>
      </w:r>
      <w:proofErr w:type="spellStart"/>
      <w:r w:rsidRPr="007C49B3">
        <w:t>твір</w:t>
      </w:r>
      <w:proofErr w:type="spellEnd"/>
      <w:r w:rsidRPr="007C49B3">
        <w:t xml:space="preserve">, виданого 30.06.2011 року за </w:t>
      </w:r>
      <w:proofErr w:type="spellStart"/>
      <w:r w:rsidRPr="007C49B3">
        <w:t>реєстраційним</w:t>
      </w:r>
      <w:proofErr w:type="spellEnd"/>
      <w:r w:rsidRPr="007C49B3">
        <w:t xml:space="preserve"> № 1578, </w:t>
      </w:r>
      <w:proofErr w:type="spellStart"/>
      <w:r w:rsidRPr="007C49B3">
        <w:t>майнові</w:t>
      </w:r>
      <w:proofErr w:type="spellEnd"/>
      <w:r w:rsidRPr="007C49B3">
        <w:t xml:space="preserve"> права </w:t>
      </w:r>
      <w:proofErr w:type="spellStart"/>
      <w:r w:rsidRPr="007C49B3">
        <w:t>інтелектуальної</w:t>
      </w:r>
      <w:proofErr w:type="spellEnd"/>
      <w:r w:rsidRPr="007C49B3">
        <w:t xml:space="preserve"> </w:t>
      </w:r>
      <w:proofErr w:type="spellStart"/>
      <w:r w:rsidRPr="007C49B3">
        <w:t>власності</w:t>
      </w:r>
      <w:proofErr w:type="spellEnd"/>
      <w:r w:rsidRPr="007C49B3">
        <w:t xml:space="preserve"> на </w:t>
      </w:r>
      <w:proofErr w:type="spellStart"/>
      <w:r w:rsidRPr="007C49B3">
        <w:t>комп’ютерну</w:t>
      </w:r>
      <w:proofErr w:type="spellEnd"/>
      <w:r w:rsidRPr="007C49B3">
        <w:t xml:space="preserve"> </w:t>
      </w:r>
      <w:proofErr w:type="spellStart"/>
      <w:r w:rsidRPr="007C49B3">
        <w:t>програму</w:t>
      </w:r>
      <w:proofErr w:type="spellEnd"/>
      <w:r w:rsidRPr="007C49B3">
        <w:t xml:space="preserve"> «Система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АСКОД.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</w:t>
      </w:r>
      <w:r w:rsidRPr="007C49B3">
        <w:softHyphen/>
        <w:t>печення</w:t>
      </w:r>
      <w:proofErr w:type="spellEnd"/>
      <w:r w:rsidRPr="007C49B3">
        <w:t xml:space="preserve"> АСКОД WEB»;</w:t>
      </w:r>
    </w:p>
    <w:p w:rsidR="007C49B3" w:rsidRPr="007C49B3" w:rsidRDefault="007C49B3" w:rsidP="007C49B3">
      <w:pPr>
        <w:pStyle w:val="a6"/>
        <w:numPr>
          <w:ilvl w:val="0"/>
          <w:numId w:val="7"/>
        </w:numPr>
        <w:spacing w:before="60" w:after="60"/>
        <w:jc w:val="both"/>
      </w:pPr>
      <w:proofErr w:type="spellStart"/>
      <w:r w:rsidRPr="007C49B3">
        <w:t>Свідоцтвом</w:t>
      </w:r>
      <w:proofErr w:type="spellEnd"/>
      <w:r w:rsidRPr="007C49B3">
        <w:t xml:space="preserve"> про </w:t>
      </w:r>
      <w:proofErr w:type="spellStart"/>
      <w:r w:rsidRPr="007C49B3">
        <w:t>реєстрацію</w:t>
      </w:r>
      <w:proofErr w:type="spellEnd"/>
      <w:r w:rsidRPr="007C49B3">
        <w:t xml:space="preserve"> </w:t>
      </w:r>
      <w:proofErr w:type="spellStart"/>
      <w:r w:rsidRPr="007C49B3">
        <w:t>авторського</w:t>
      </w:r>
      <w:proofErr w:type="spellEnd"/>
      <w:r w:rsidRPr="007C49B3">
        <w:t xml:space="preserve"> права на </w:t>
      </w:r>
      <w:proofErr w:type="spellStart"/>
      <w:r w:rsidRPr="007C49B3">
        <w:t>твір</w:t>
      </w:r>
      <w:proofErr w:type="spellEnd"/>
      <w:r w:rsidRPr="007C49B3">
        <w:t xml:space="preserve"> </w:t>
      </w:r>
      <w:proofErr w:type="spellStart"/>
      <w:r w:rsidRPr="007C49B3">
        <w:t>від</w:t>
      </w:r>
      <w:proofErr w:type="spellEnd"/>
      <w:r w:rsidRPr="007C49B3">
        <w:t xml:space="preserve"> 25.02.2019 року № 86328, </w:t>
      </w:r>
      <w:proofErr w:type="spellStart"/>
      <w:r w:rsidRPr="007C49B3">
        <w:t>виданим</w:t>
      </w:r>
      <w:proofErr w:type="spellEnd"/>
      <w:r w:rsidRPr="007C49B3">
        <w:t xml:space="preserve"> </w:t>
      </w:r>
      <w:proofErr w:type="spellStart"/>
      <w:r w:rsidRPr="007C49B3">
        <w:t>Міністерством</w:t>
      </w:r>
      <w:proofErr w:type="spellEnd"/>
      <w:r w:rsidRPr="007C49B3">
        <w:t xml:space="preserve"> </w:t>
      </w:r>
      <w:proofErr w:type="spellStart"/>
      <w:r w:rsidRPr="007C49B3">
        <w:t>економічного</w:t>
      </w:r>
      <w:proofErr w:type="spellEnd"/>
      <w:r w:rsidRPr="007C49B3">
        <w:t xml:space="preserve"> </w:t>
      </w:r>
      <w:proofErr w:type="spellStart"/>
      <w:r w:rsidRPr="007C49B3">
        <w:t>розвитку</w:t>
      </w:r>
      <w:proofErr w:type="spellEnd"/>
      <w:r w:rsidRPr="007C49B3">
        <w:t xml:space="preserve"> і </w:t>
      </w:r>
      <w:proofErr w:type="spellStart"/>
      <w:r w:rsidRPr="007C49B3">
        <w:t>торгівлі</w:t>
      </w:r>
      <w:proofErr w:type="spellEnd"/>
      <w:r w:rsidRPr="007C49B3">
        <w:t xml:space="preserve"> </w:t>
      </w:r>
      <w:proofErr w:type="spellStart"/>
      <w:r w:rsidRPr="007C49B3">
        <w:t>України</w:t>
      </w:r>
      <w:proofErr w:type="spellEnd"/>
      <w:r w:rsidRPr="007C49B3">
        <w:t xml:space="preserve">, </w:t>
      </w:r>
      <w:proofErr w:type="spellStart"/>
      <w:r w:rsidRPr="007C49B3">
        <w:t>авторські</w:t>
      </w:r>
      <w:proofErr w:type="spellEnd"/>
      <w:r w:rsidRPr="007C49B3">
        <w:t xml:space="preserve"> </w:t>
      </w:r>
      <w:proofErr w:type="spellStart"/>
      <w:r w:rsidRPr="007C49B3">
        <w:t>майнові</w:t>
      </w:r>
      <w:proofErr w:type="spellEnd"/>
      <w:r w:rsidRPr="007C49B3">
        <w:t xml:space="preserve"> права на </w:t>
      </w:r>
      <w:proofErr w:type="spellStart"/>
      <w:r w:rsidRPr="007C49B3">
        <w:t>комп’ютерну</w:t>
      </w:r>
      <w:proofErr w:type="spellEnd"/>
      <w:r w:rsidRPr="007C49B3">
        <w:t xml:space="preserve"> </w:t>
      </w:r>
      <w:proofErr w:type="spellStart"/>
      <w:r w:rsidRPr="007C49B3">
        <w:t>програму</w:t>
      </w:r>
      <w:proofErr w:type="spellEnd"/>
      <w:r w:rsidRPr="007C49B3">
        <w:t xml:space="preserve"> «Система </w:t>
      </w:r>
      <w:proofErr w:type="spellStart"/>
      <w:r w:rsidRPr="007C49B3">
        <w:t>електронного</w:t>
      </w:r>
      <w:proofErr w:type="spellEnd"/>
      <w:r w:rsidRPr="007C49B3">
        <w:t xml:space="preserve"> </w:t>
      </w:r>
      <w:proofErr w:type="spellStart"/>
      <w:r w:rsidRPr="007C49B3">
        <w:t>документообігу</w:t>
      </w:r>
      <w:proofErr w:type="spellEnd"/>
      <w:r w:rsidRPr="007C49B3">
        <w:t xml:space="preserve"> АСКОД. </w:t>
      </w:r>
      <w:proofErr w:type="spellStart"/>
      <w:r w:rsidRPr="007C49B3">
        <w:t>Програмне</w:t>
      </w:r>
      <w:proofErr w:type="spellEnd"/>
      <w:r w:rsidRPr="007C49B3">
        <w:t xml:space="preserve"> </w:t>
      </w:r>
      <w:proofErr w:type="spellStart"/>
      <w:r w:rsidRPr="007C49B3">
        <w:t>забезпечення</w:t>
      </w:r>
      <w:proofErr w:type="spellEnd"/>
      <w:r w:rsidRPr="007C49B3">
        <w:t xml:space="preserve"> АСКОД АРМ </w:t>
      </w:r>
      <w:proofErr w:type="spellStart"/>
      <w:r w:rsidRPr="007C49B3">
        <w:t>керівника</w:t>
      </w:r>
      <w:proofErr w:type="spellEnd"/>
      <w:r w:rsidRPr="007C49B3">
        <w:t>»;</w:t>
      </w:r>
    </w:p>
    <w:p w:rsidR="007C49B3" w:rsidRPr="007C49B3" w:rsidRDefault="007C49B3" w:rsidP="007C49B3">
      <w:pPr>
        <w:pStyle w:val="a6"/>
        <w:numPr>
          <w:ilvl w:val="0"/>
          <w:numId w:val="7"/>
        </w:numPr>
        <w:spacing w:before="60" w:after="60"/>
        <w:jc w:val="both"/>
      </w:pPr>
      <w:proofErr w:type="spellStart"/>
      <w:r w:rsidRPr="007C49B3">
        <w:t>Свідоцтвом</w:t>
      </w:r>
      <w:proofErr w:type="spellEnd"/>
      <w:r w:rsidRPr="007C49B3">
        <w:t xml:space="preserve"> про </w:t>
      </w:r>
      <w:proofErr w:type="spellStart"/>
      <w:r w:rsidRPr="007C49B3">
        <w:t>реєстрацію</w:t>
      </w:r>
      <w:proofErr w:type="spellEnd"/>
      <w:r w:rsidRPr="007C49B3">
        <w:t xml:space="preserve"> </w:t>
      </w:r>
      <w:proofErr w:type="spellStart"/>
      <w:r w:rsidRPr="007C49B3">
        <w:t>авторського</w:t>
      </w:r>
      <w:proofErr w:type="spellEnd"/>
      <w:r w:rsidRPr="007C49B3">
        <w:t xml:space="preserve"> права на </w:t>
      </w:r>
      <w:proofErr w:type="spellStart"/>
      <w:r w:rsidRPr="007C49B3">
        <w:t>твір</w:t>
      </w:r>
      <w:proofErr w:type="spellEnd"/>
      <w:r w:rsidRPr="007C49B3">
        <w:t xml:space="preserve"> № 64378 </w:t>
      </w:r>
      <w:proofErr w:type="spellStart"/>
      <w:r w:rsidRPr="007C49B3">
        <w:t>від</w:t>
      </w:r>
      <w:proofErr w:type="spellEnd"/>
      <w:r w:rsidRPr="007C49B3">
        <w:t xml:space="preserve"> 09.03.2016 року, </w:t>
      </w:r>
      <w:proofErr w:type="spellStart"/>
      <w:r w:rsidRPr="007C49B3">
        <w:t>авторські</w:t>
      </w:r>
      <w:proofErr w:type="spellEnd"/>
      <w:r w:rsidRPr="007C49B3">
        <w:t xml:space="preserve"> </w:t>
      </w:r>
      <w:proofErr w:type="spellStart"/>
      <w:r w:rsidRPr="007C49B3">
        <w:t>майнові</w:t>
      </w:r>
      <w:proofErr w:type="spellEnd"/>
      <w:r w:rsidRPr="007C49B3">
        <w:t xml:space="preserve"> права на </w:t>
      </w:r>
      <w:proofErr w:type="spellStart"/>
      <w:r w:rsidRPr="007C49B3">
        <w:t>комп’ютерну</w:t>
      </w:r>
      <w:proofErr w:type="spellEnd"/>
      <w:r w:rsidRPr="007C49B3">
        <w:t xml:space="preserve"> </w:t>
      </w:r>
      <w:proofErr w:type="spellStart"/>
      <w:r w:rsidRPr="007C49B3">
        <w:t>програму</w:t>
      </w:r>
      <w:proofErr w:type="spellEnd"/>
      <w:r w:rsidRPr="007C49B3">
        <w:t xml:space="preserve"> «АСКОД </w:t>
      </w:r>
      <w:proofErr w:type="spellStart"/>
      <w:r w:rsidRPr="007C49B3">
        <w:t>Електронний</w:t>
      </w:r>
      <w:proofErr w:type="spellEnd"/>
      <w:r w:rsidRPr="007C49B3">
        <w:t xml:space="preserve"> </w:t>
      </w:r>
      <w:proofErr w:type="spellStart"/>
      <w:r w:rsidRPr="007C49B3">
        <w:t>архів</w:t>
      </w:r>
      <w:proofErr w:type="spellEnd"/>
      <w:r w:rsidRPr="007C49B3">
        <w:t xml:space="preserve">». </w:t>
      </w:r>
    </w:p>
    <w:p w:rsidR="007C49B3" w:rsidRPr="00D44B64" w:rsidRDefault="007C49B3" w:rsidP="00BB1C56">
      <w:pPr>
        <w:tabs>
          <w:tab w:val="left" w:pos="6240"/>
        </w:tabs>
        <w:rPr>
          <w:lang w:val="ru-RU"/>
        </w:rPr>
      </w:pPr>
    </w:p>
    <w:p w:rsidR="0026359B" w:rsidRPr="00D44B64" w:rsidRDefault="0026359B" w:rsidP="0026359B">
      <w:pPr>
        <w:tabs>
          <w:tab w:val="left" w:pos="7380"/>
        </w:tabs>
        <w:rPr>
          <w:b/>
        </w:rPr>
      </w:pPr>
      <w:r w:rsidRPr="00D44B64">
        <w:rPr>
          <w:b/>
        </w:rPr>
        <w:t>Керуючий справами              ____________________           Дмитро ГАПЧЕНКО</w:t>
      </w:r>
    </w:p>
    <w:p w:rsidR="0026359B" w:rsidRPr="00D44B64" w:rsidRDefault="0026359B" w:rsidP="0026359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D44B64">
        <w:rPr>
          <w:u w:val="single"/>
        </w:rPr>
        <w:t>19.04.2024 р.</w:t>
      </w:r>
    </w:p>
    <w:p w:rsidR="0026359B" w:rsidRPr="00D44B64" w:rsidRDefault="0026359B" w:rsidP="0026359B">
      <w:pPr>
        <w:widowControl w:val="0"/>
        <w:tabs>
          <w:tab w:val="left" w:pos="7065"/>
        </w:tabs>
        <w:spacing w:line="288" w:lineRule="auto"/>
        <w:rPr>
          <w:b/>
        </w:rPr>
      </w:pPr>
      <w:r w:rsidRPr="00D44B64">
        <w:rPr>
          <w:b/>
        </w:rPr>
        <w:t>Начальник відділу-</w:t>
      </w:r>
    </w:p>
    <w:p w:rsidR="0026359B" w:rsidRPr="00D44B64" w:rsidRDefault="0026359B" w:rsidP="0026359B">
      <w:pPr>
        <w:widowControl w:val="0"/>
        <w:tabs>
          <w:tab w:val="left" w:pos="7065"/>
        </w:tabs>
        <w:spacing w:line="288" w:lineRule="auto"/>
        <w:rPr>
          <w:b/>
        </w:rPr>
      </w:pPr>
      <w:r w:rsidRPr="00D44B64">
        <w:rPr>
          <w:b/>
        </w:rPr>
        <w:t>головний бухгалтер</w:t>
      </w:r>
      <w:r w:rsidRPr="00D44B64">
        <w:t xml:space="preserve">                    __________________          </w:t>
      </w:r>
      <w:r w:rsidRPr="00D44B64">
        <w:rPr>
          <w:b/>
        </w:rPr>
        <w:t>Світлана ЯКУБЕНКО</w:t>
      </w:r>
    </w:p>
    <w:p w:rsidR="0026359B" w:rsidRPr="00D44B64" w:rsidRDefault="0026359B" w:rsidP="0026359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D44B64">
        <w:t xml:space="preserve"> </w:t>
      </w:r>
      <w:r w:rsidRPr="00D44B64">
        <w:rPr>
          <w:u w:val="single"/>
        </w:rPr>
        <w:t>19.04.2024 р.</w:t>
      </w:r>
    </w:p>
    <w:p w:rsidR="0026359B" w:rsidRPr="00D44B64" w:rsidRDefault="0026359B" w:rsidP="0026359B">
      <w:pPr>
        <w:widowControl w:val="0"/>
        <w:tabs>
          <w:tab w:val="left" w:pos="7065"/>
        </w:tabs>
        <w:spacing w:line="288" w:lineRule="auto"/>
        <w:jc w:val="center"/>
      </w:pPr>
      <w:r w:rsidRPr="00D44B64">
        <w:t>(дата)</w:t>
      </w:r>
    </w:p>
    <w:p w:rsidR="0026359B" w:rsidRPr="00D44B64" w:rsidRDefault="0026359B" w:rsidP="0026359B"/>
    <w:p w:rsidR="0026359B" w:rsidRPr="00D44B64" w:rsidRDefault="0026359B" w:rsidP="0026359B">
      <w:pPr>
        <w:widowControl w:val="0"/>
        <w:tabs>
          <w:tab w:val="left" w:pos="7065"/>
        </w:tabs>
        <w:spacing w:line="288" w:lineRule="auto"/>
        <w:rPr>
          <w:b/>
        </w:rPr>
      </w:pPr>
      <w:r w:rsidRPr="00D44B64">
        <w:rPr>
          <w:b/>
        </w:rPr>
        <w:t xml:space="preserve">Уповноважена особа               </w:t>
      </w:r>
      <w:r w:rsidRPr="00D44B64">
        <w:t xml:space="preserve">     __________________        </w:t>
      </w:r>
      <w:r w:rsidRPr="00D44B64">
        <w:rPr>
          <w:b/>
        </w:rPr>
        <w:t xml:space="preserve"> Олена ЧИРІНСЬКА</w:t>
      </w:r>
    </w:p>
    <w:p w:rsidR="0026359B" w:rsidRPr="00D44B64" w:rsidRDefault="0026359B" w:rsidP="0026359B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D44B64">
        <w:rPr>
          <w:u w:val="single"/>
        </w:rPr>
        <w:t>19.04.2024 р.</w:t>
      </w:r>
    </w:p>
    <w:p w:rsidR="0026359B" w:rsidRPr="00D44B64" w:rsidRDefault="0026359B" w:rsidP="0026359B">
      <w:pPr>
        <w:widowControl w:val="0"/>
        <w:tabs>
          <w:tab w:val="left" w:pos="7065"/>
        </w:tabs>
        <w:spacing w:line="288" w:lineRule="auto"/>
        <w:jc w:val="center"/>
      </w:pPr>
      <w:r w:rsidRPr="00D44B64">
        <w:t>(дата)</w:t>
      </w:r>
    </w:p>
    <w:p w:rsidR="0026359B" w:rsidRPr="00D44B64" w:rsidRDefault="0026359B" w:rsidP="0026359B">
      <w:pPr>
        <w:widowControl w:val="0"/>
        <w:tabs>
          <w:tab w:val="left" w:pos="7065"/>
        </w:tabs>
        <w:spacing w:line="288" w:lineRule="auto"/>
        <w:jc w:val="center"/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Default="00D44B64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6359B" w:rsidRDefault="0026359B" w:rsidP="002635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D44B64" w:rsidRPr="00B51715" w:rsidRDefault="00D44B64" w:rsidP="00D44B64">
      <w:pPr>
        <w:tabs>
          <w:tab w:val="left" w:pos="6240"/>
        </w:tabs>
      </w:pPr>
      <w:r>
        <w:t xml:space="preserve">                                                                                         </w:t>
      </w:r>
      <w:r w:rsidRPr="00B51715">
        <w:t xml:space="preserve">Додаток </w:t>
      </w:r>
      <w:r>
        <w:t>2</w:t>
      </w:r>
    </w:p>
    <w:p w:rsidR="00D44B64" w:rsidRPr="00B51715" w:rsidRDefault="00D44B64" w:rsidP="00D44B64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D44B64" w:rsidRPr="00B51715" w:rsidRDefault="00D44B64" w:rsidP="00D44B64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D44B64" w:rsidRPr="00B51715" w:rsidRDefault="00D44B64" w:rsidP="00D44B64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19.04</w:t>
      </w:r>
      <w:r w:rsidRPr="00B51715">
        <w:t xml:space="preserve">.2024 р. №  </w:t>
      </w:r>
      <w:r>
        <w:t>2684</w:t>
      </w:r>
    </w:p>
    <w:p w:rsidR="00D44B64" w:rsidRDefault="00D44B64" w:rsidP="00D44B6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D44B64" w:rsidRDefault="00D44B64" w:rsidP="00D44B6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D44B64" w:rsidRPr="00D44B64" w:rsidRDefault="00D44B64" w:rsidP="00D44B64">
      <w:pPr>
        <w:jc w:val="center"/>
      </w:pPr>
      <w:proofErr w:type="spellStart"/>
      <w:r w:rsidRPr="00D44B64">
        <w:rPr>
          <w:b/>
          <w:color w:val="000000"/>
        </w:rPr>
        <w:t>Обгрунтування</w:t>
      </w:r>
      <w:proofErr w:type="spellEnd"/>
    </w:p>
    <w:p w:rsidR="00D44B64" w:rsidRPr="00D44B64" w:rsidRDefault="00D44B64" w:rsidP="00D44B64">
      <w:pPr>
        <w:jc w:val="center"/>
      </w:pPr>
      <w:r w:rsidRPr="00D44B64">
        <w:rPr>
          <w:color w:val="000000"/>
        </w:rPr>
        <w:t>для здійснення закупівлі</w:t>
      </w:r>
    </w:p>
    <w:p w:rsidR="00D44B64" w:rsidRPr="00D44B64" w:rsidRDefault="00D44B64" w:rsidP="00D44B64">
      <w:pPr>
        <w:spacing w:after="280"/>
        <w:jc w:val="center"/>
      </w:pPr>
      <w:r w:rsidRPr="00D44B64">
        <w:rPr>
          <w:color w:val="000000"/>
        </w:rPr>
        <w:t>послуг з</w:t>
      </w:r>
      <w:r w:rsidRPr="00D44B64">
        <w:rPr>
          <w:b/>
          <w:i/>
          <w:color w:val="000000"/>
        </w:rPr>
        <w:t xml:space="preserve">   </w:t>
      </w:r>
      <w:r w:rsidRPr="00D44B6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D44B64">
        <w:rPr>
          <w:color w:val="000000"/>
        </w:rPr>
        <w:t>закупівель</w:t>
      </w:r>
      <w:proofErr w:type="spellEnd"/>
      <w:r w:rsidRPr="00D44B6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D44B64" w:rsidRPr="00D44B64" w:rsidRDefault="00D44B64" w:rsidP="00D44B64">
      <w:pPr>
        <w:rPr>
          <w:i/>
        </w:rPr>
      </w:pPr>
      <w:r w:rsidRPr="00D44B6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D44B6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D44B64" w:rsidRPr="00D44B64" w:rsidRDefault="00D44B64" w:rsidP="00D44B64">
      <w:pPr>
        <w:spacing w:before="280" w:after="280"/>
        <w:jc w:val="both"/>
        <w:rPr>
          <w:b/>
          <w:i/>
        </w:rPr>
      </w:pPr>
      <w:r w:rsidRPr="00D44B6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D44B64">
        <w:rPr>
          <w:i/>
        </w:rPr>
        <w:t xml:space="preserve"> Поточний ремонт 16 житлових будинків на території </w:t>
      </w:r>
      <w:proofErr w:type="spellStart"/>
      <w:r w:rsidRPr="00D44B64">
        <w:rPr>
          <w:i/>
        </w:rPr>
        <w:t>Бучанської</w:t>
      </w:r>
      <w:proofErr w:type="spellEnd"/>
      <w:r w:rsidRPr="00D44B64">
        <w:rPr>
          <w:i/>
        </w:rPr>
        <w:t xml:space="preserve"> міської територіальної громади – невідкладні заходи з ліквідації наслідків стихійного лиха, код 45450000-6 Інші завершальні будівельні роботи</w:t>
      </w:r>
      <w:r w:rsidRPr="00D44B64">
        <w:rPr>
          <w:i/>
          <w:color w:val="4A86E8"/>
        </w:rPr>
        <w:t xml:space="preserve"> </w:t>
      </w:r>
      <w:r w:rsidRPr="00D44B64">
        <w:rPr>
          <w:i/>
          <w:color w:val="000000"/>
        </w:rPr>
        <w:t xml:space="preserve">за ДК 021:2015 Єдиного закупівельного словника </w:t>
      </w:r>
    </w:p>
    <w:p w:rsidR="00D44B64" w:rsidRPr="00D44B64" w:rsidRDefault="00D44B64" w:rsidP="00D44B64">
      <w:pPr>
        <w:spacing w:before="280" w:after="280"/>
        <w:jc w:val="both"/>
        <w:rPr>
          <w:i/>
        </w:rPr>
      </w:pPr>
      <w:r w:rsidRPr="00D44B64">
        <w:rPr>
          <w:b/>
        </w:rPr>
        <w:t>Розмір бюджетного призначення:</w:t>
      </w:r>
      <w:r w:rsidRPr="00D44B64">
        <w:t xml:space="preserve"> 7 430 599</w:t>
      </w:r>
      <w:r w:rsidRPr="00D44B64">
        <w:rPr>
          <w:i/>
        </w:rPr>
        <w:t>,90 грн. з ПДВ</w:t>
      </w:r>
      <w:r w:rsidRPr="00D44B64">
        <w:t xml:space="preserve"> </w:t>
      </w:r>
      <w:r w:rsidRPr="00D44B64">
        <w:rPr>
          <w:i/>
        </w:rPr>
        <w:t>згідно зі зведеним кошторисним розрахунком та</w:t>
      </w:r>
      <w:r w:rsidRPr="00D44B64">
        <w:t xml:space="preserve"> </w:t>
      </w:r>
      <w:r w:rsidRPr="00D44B64">
        <w:rPr>
          <w:i/>
          <w:color w:val="000000"/>
        </w:rPr>
        <w:t xml:space="preserve">за робочим </w:t>
      </w:r>
      <w:proofErr w:type="spellStart"/>
      <w:r w:rsidRPr="00D44B64">
        <w:rPr>
          <w:i/>
          <w:color w:val="000000"/>
        </w:rPr>
        <w:t>проєктом</w:t>
      </w:r>
      <w:proofErr w:type="spellEnd"/>
      <w:r w:rsidRPr="00D44B64">
        <w:rPr>
          <w:i/>
          <w:color w:val="000000"/>
        </w:rPr>
        <w:t xml:space="preserve"> «</w:t>
      </w:r>
      <w:r w:rsidRPr="00D44B64">
        <w:rPr>
          <w:i/>
        </w:rPr>
        <w:t xml:space="preserve">Поточний ремонт 16 житлових будинків на території </w:t>
      </w:r>
      <w:proofErr w:type="spellStart"/>
      <w:r w:rsidRPr="00D44B64">
        <w:rPr>
          <w:i/>
        </w:rPr>
        <w:t>Бучанської</w:t>
      </w:r>
      <w:proofErr w:type="spellEnd"/>
      <w:r w:rsidRPr="00D44B64">
        <w:rPr>
          <w:i/>
        </w:rPr>
        <w:t xml:space="preserve"> міської територіальної громади – невідкладні заходи з ліквідації наслідків стихійного лиха»</w:t>
      </w:r>
    </w:p>
    <w:p w:rsidR="00D44B64" w:rsidRPr="00D44B64" w:rsidRDefault="00D44B64" w:rsidP="00D44B64">
      <w:pPr>
        <w:jc w:val="both"/>
        <w:rPr>
          <w:i/>
        </w:rPr>
      </w:pPr>
      <w:r w:rsidRPr="00D44B64">
        <w:rPr>
          <w:b/>
        </w:rPr>
        <w:t xml:space="preserve">Підстави для здійснення закупівлі: </w:t>
      </w:r>
      <w:r w:rsidRPr="00D44B64">
        <w:rPr>
          <w:i/>
        </w:rPr>
        <w:t>відповідно до підпункту 4 пункту 13 Особливостей</w:t>
      </w:r>
      <w:r w:rsidRPr="00D44B64">
        <w:rPr>
          <w:i/>
          <w:color w:val="323232"/>
        </w:rPr>
        <w:t>,</w:t>
      </w:r>
      <w:r w:rsidRPr="00D44B64">
        <w:rPr>
          <w:b/>
          <w:color w:val="323232"/>
        </w:rPr>
        <w:t xml:space="preserve"> </w:t>
      </w:r>
      <w:r w:rsidRPr="00D44B6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D44B64" w:rsidRPr="00D44B64" w:rsidRDefault="00D44B64" w:rsidP="00D44B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D44B64" w:rsidRPr="00D44B64" w:rsidRDefault="00D44B64" w:rsidP="00D44B6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D44B64">
        <w:rPr>
          <w:b/>
          <w:color w:val="000000"/>
        </w:rPr>
        <w:t>Підстави та обґрунтування здійснення закупівлі: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D44B64" w:rsidRPr="00D44B64" w:rsidRDefault="00D44B64" w:rsidP="00D44B64">
      <w:pPr>
        <w:ind w:firstLine="709"/>
        <w:jc w:val="both"/>
      </w:pPr>
      <w:r w:rsidRPr="00D44B64">
        <w:rPr>
          <w:i/>
          <w:color w:val="000000"/>
        </w:rPr>
        <w:t>Указом Президента України від 24.02.2022 № 64 (зі змінами) термін дії воєнного стану встановлено до 13 травня 2024р.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rPr>
          <w:color w:val="000000"/>
        </w:rPr>
        <w:t>Статтею 4 Указу № 64 Кабінету Міністрів України постановлено невідкладно: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rPr>
          <w:color w:val="000000"/>
        </w:rPr>
        <w:t>2) забезпечити фінансування та вжити в межах повноважень інших заходів, пов</w:t>
      </w:r>
      <w:r w:rsidRPr="00D44B64">
        <w:t>’</w:t>
      </w:r>
      <w:r w:rsidRPr="00D44B6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rPr>
          <w:color w:val="000000"/>
        </w:rPr>
        <w:t xml:space="preserve">Стаття </w:t>
      </w:r>
      <w:r w:rsidRPr="00D44B64">
        <w:t>12</w:t>
      </w:r>
      <w:r w:rsidRPr="00D44B64">
        <w:rPr>
          <w:vertAlign w:val="superscript"/>
        </w:rPr>
        <w:t>1</w:t>
      </w:r>
      <w:r w:rsidRPr="00D44B6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rPr>
          <w:color w:val="000000"/>
        </w:rPr>
        <w:lastRenderedPageBreak/>
        <w:t>1) працює відповідно до Регламенту Кабінету Міністрів України в умовах воєнного стану;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D44B64">
        <w:rPr>
          <w:color w:val="000000"/>
        </w:rPr>
        <w:t>закупівель</w:t>
      </w:r>
      <w:proofErr w:type="spellEnd"/>
      <w:r w:rsidRPr="00D44B64">
        <w:rPr>
          <w:color w:val="000000"/>
        </w:rPr>
        <w:t xml:space="preserve">, частиною </w:t>
      </w:r>
      <w:r w:rsidRPr="00D44B64">
        <w:t>3</w:t>
      </w:r>
      <w:r w:rsidRPr="00D44B64">
        <w:rPr>
          <w:vertAlign w:val="superscript"/>
        </w:rPr>
        <w:t>7</w:t>
      </w:r>
      <w:r w:rsidRPr="00D44B6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D44B64">
          <w:rPr>
            <w:color w:val="000000"/>
          </w:rPr>
          <w:t xml:space="preserve">особливості здійснення </w:t>
        </w:r>
        <w:proofErr w:type="spellStart"/>
        <w:r w:rsidRPr="00D44B64">
          <w:rPr>
            <w:color w:val="000000"/>
          </w:rPr>
          <w:t>закупівель</w:t>
        </w:r>
        <w:proofErr w:type="spellEnd"/>
        <w:r w:rsidRPr="00D44B6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D44B6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D44B64" w:rsidRPr="00D44B64" w:rsidRDefault="00D44B64" w:rsidP="00D44B64">
      <w:pPr>
        <w:shd w:val="clear" w:color="auto" w:fill="FFFFFF"/>
        <w:ind w:firstLine="709"/>
        <w:jc w:val="both"/>
        <w:rPr>
          <w:b/>
        </w:rPr>
      </w:pPr>
      <w:r w:rsidRPr="00D44B64">
        <w:rPr>
          <w:color w:val="000000"/>
        </w:rPr>
        <w:t xml:space="preserve">На виконання </w:t>
      </w:r>
      <w:r w:rsidRPr="00D44B64">
        <w:t>ціє</w:t>
      </w:r>
      <w:r w:rsidRPr="00D44B64">
        <w:rPr>
          <w:color w:val="000000"/>
        </w:rPr>
        <w:t xml:space="preserve">ї норми Закону урядом були прийняті </w:t>
      </w:r>
      <w:r w:rsidRPr="00D44B64">
        <w:rPr>
          <w:b/>
          <w:i/>
          <w:color w:val="000000"/>
        </w:rPr>
        <w:t>Особливості</w:t>
      </w:r>
      <w:r w:rsidRPr="00D44B64">
        <w:rPr>
          <w:b/>
          <w:color w:val="000000"/>
        </w:rPr>
        <w:t>.</w:t>
      </w:r>
    </w:p>
    <w:p w:rsidR="00D44B64" w:rsidRPr="00D44B64" w:rsidRDefault="00D44B64" w:rsidP="00D44B64">
      <w:pPr>
        <w:ind w:firstLine="709"/>
        <w:jc w:val="both"/>
        <w:rPr>
          <w:i/>
        </w:rPr>
      </w:pPr>
      <w:r w:rsidRPr="00D44B64">
        <w:rPr>
          <w:color w:val="000000"/>
        </w:rPr>
        <w:t xml:space="preserve">Положеннями </w:t>
      </w:r>
      <w:r w:rsidRPr="00D44B64">
        <w:rPr>
          <w:b/>
          <w:i/>
          <w:color w:val="000000"/>
        </w:rPr>
        <w:t>Особливостей</w:t>
      </w:r>
      <w:r w:rsidRPr="00D44B64">
        <w:rPr>
          <w:color w:val="000000"/>
        </w:rPr>
        <w:t xml:space="preserve"> передбачено </w:t>
      </w:r>
      <w:r w:rsidRPr="00D44B64">
        <w:rPr>
          <w:b/>
          <w:color w:val="000000"/>
          <w:u w:val="single"/>
        </w:rPr>
        <w:t>підставу</w:t>
      </w:r>
      <w:r w:rsidRPr="00D44B64">
        <w:rPr>
          <w:b/>
          <w:color w:val="000000"/>
        </w:rPr>
        <w:t xml:space="preserve"> </w:t>
      </w:r>
      <w:r w:rsidRPr="00D44B64">
        <w:rPr>
          <w:color w:val="000000"/>
        </w:rPr>
        <w:t xml:space="preserve">для здійснення закупівлі за </w:t>
      </w:r>
      <w:r w:rsidRPr="00D44B64">
        <w:rPr>
          <w:b/>
          <w:color w:val="000000"/>
        </w:rPr>
        <w:t>підпунктом  4 пункту 13:</w:t>
      </w:r>
      <w:r w:rsidRPr="00D44B6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D44B6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D44B64" w:rsidRPr="00D44B64" w:rsidRDefault="00D44B64" w:rsidP="00D44B64">
      <w:pPr>
        <w:ind w:firstLine="709"/>
        <w:jc w:val="both"/>
      </w:pPr>
      <w:r w:rsidRPr="00D44B64">
        <w:t>Обсяг закупівлі визначається на підставі річного планування, а також з урахуванням потреби замовника на період 2024 року.</w:t>
      </w:r>
    </w:p>
    <w:p w:rsidR="00D44B64" w:rsidRPr="00D44B64" w:rsidRDefault="00D44B64" w:rsidP="00D44B64">
      <w:pPr>
        <w:ind w:firstLine="708"/>
        <w:jc w:val="both"/>
      </w:pPr>
      <w:r w:rsidRPr="00D44B64">
        <w:t xml:space="preserve">Відповідно до </w:t>
      </w:r>
      <w:r w:rsidRPr="00D44B64">
        <w:rPr>
          <w:color w:val="000000"/>
        </w:rPr>
        <w:t xml:space="preserve">Протоколу позачергового засідання комісії з питань ТЕБ та НС </w:t>
      </w:r>
      <w:proofErr w:type="spellStart"/>
      <w:r w:rsidRPr="00D44B64">
        <w:rPr>
          <w:color w:val="000000"/>
        </w:rPr>
        <w:t>Бучанської</w:t>
      </w:r>
      <w:proofErr w:type="spellEnd"/>
      <w:r w:rsidRPr="00D44B64">
        <w:rPr>
          <w:color w:val="000000"/>
        </w:rPr>
        <w:t xml:space="preserve"> міської ради від «03» </w:t>
      </w:r>
      <w:proofErr w:type="spellStart"/>
      <w:r w:rsidRPr="00D44B64">
        <w:rPr>
          <w:color w:val="000000"/>
        </w:rPr>
        <w:t>квітя</w:t>
      </w:r>
      <w:proofErr w:type="spellEnd"/>
      <w:r w:rsidRPr="00D44B64">
        <w:rPr>
          <w:color w:val="000000"/>
        </w:rPr>
        <w:t xml:space="preserve"> 2024р. № 10 та від «19» квітня 2024 року № 13</w:t>
      </w:r>
      <w:r w:rsidRPr="00D44B64">
        <w:t xml:space="preserve"> існує потреба у здійсненні</w:t>
      </w:r>
      <w:r w:rsidRPr="00D44B64">
        <w:rPr>
          <w:b/>
          <w:i/>
        </w:rPr>
        <w:t xml:space="preserve"> Закупівлі</w:t>
      </w:r>
      <w:r w:rsidRPr="00D44B64">
        <w:t>.</w:t>
      </w:r>
    </w:p>
    <w:p w:rsidR="00D44B64" w:rsidRPr="00D44B64" w:rsidRDefault="00D44B64" w:rsidP="00D44B64">
      <w:pPr>
        <w:ind w:firstLine="709"/>
        <w:jc w:val="both"/>
        <w:rPr>
          <w:b/>
        </w:rPr>
      </w:pPr>
      <w:bookmarkStart w:id="3" w:name="_heading=h.1fob9te" w:colFirst="0" w:colLast="0"/>
      <w:bookmarkEnd w:id="3"/>
      <w:r w:rsidRPr="00D44B64">
        <w:t>У Замовника виникла необхідність проведення п</w:t>
      </w:r>
      <w:r w:rsidRPr="00D44B64">
        <w:rPr>
          <w:i/>
        </w:rPr>
        <w:t xml:space="preserve">оточного ремонту 16 житлових будинків на території </w:t>
      </w:r>
      <w:proofErr w:type="spellStart"/>
      <w:r w:rsidRPr="00D44B64">
        <w:rPr>
          <w:i/>
        </w:rPr>
        <w:t>Бучанської</w:t>
      </w:r>
      <w:proofErr w:type="spellEnd"/>
      <w:r w:rsidRPr="00D44B64">
        <w:rPr>
          <w:i/>
        </w:rPr>
        <w:t xml:space="preserve"> міської територіальної громади – невідкладні заходи з ліквідації наслідків стихійного лиха. </w:t>
      </w:r>
      <w:r w:rsidRPr="00D44B64">
        <w:t xml:space="preserve">Враховуючи , що несприятливі погодні умови продовжуються, в будинках, постраждалих під час буревію, спостерігаються протікання дахів  від наявних погодних умов, у Замовника відсутня можливість проведення цієї закупівлі у строки, встановлені </w:t>
      </w:r>
      <w:r w:rsidRPr="00D44B64">
        <w:rPr>
          <w:b/>
          <w:i/>
        </w:rPr>
        <w:t>Особливостями</w:t>
      </w:r>
      <w:r w:rsidRPr="00D44B64">
        <w:rPr>
          <w:b/>
        </w:rPr>
        <w:t>.</w:t>
      </w:r>
    </w:p>
    <w:p w:rsidR="00D44B64" w:rsidRPr="00D44B64" w:rsidRDefault="00D44B64" w:rsidP="00D44B64">
      <w:pPr>
        <w:shd w:val="clear" w:color="auto" w:fill="FFFFFF"/>
        <w:ind w:firstLine="709"/>
        <w:jc w:val="both"/>
      </w:pPr>
      <w:r w:rsidRPr="00D44B64">
        <w:t xml:space="preserve">При цьому </w:t>
      </w:r>
      <w:r w:rsidRPr="00D44B64">
        <w:rPr>
          <w:color w:val="000000"/>
        </w:rPr>
        <w:t xml:space="preserve">Рішення позачергового засідання комісії з питань ТЕБ та НС </w:t>
      </w:r>
      <w:proofErr w:type="spellStart"/>
      <w:r w:rsidRPr="00D44B64">
        <w:rPr>
          <w:color w:val="000000"/>
        </w:rPr>
        <w:t>Бучанської</w:t>
      </w:r>
      <w:proofErr w:type="spellEnd"/>
      <w:r w:rsidRPr="00D44B64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D44B64">
        <w:rPr>
          <w:color w:val="000000"/>
        </w:rPr>
        <w:t>Бучанської</w:t>
      </w:r>
      <w:proofErr w:type="spellEnd"/>
      <w:r w:rsidRPr="00D44B64">
        <w:rPr>
          <w:color w:val="000000"/>
        </w:rPr>
        <w:t xml:space="preserve"> міської ради від «03» квітня 2024р. №10 та від «19» квітня 2024 року №13) </w:t>
      </w:r>
      <w:r w:rsidRPr="00D44B64">
        <w:t xml:space="preserve"> підтверджує наявність нагальної потреби в закупівлі «</w:t>
      </w:r>
      <w:r w:rsidRPr="00D44B64">
        <w:rPr>
          <w:i/>
        </w:rPr>
        <w:t xml:space="preserve">Поточний ремонт 16 житлових будинків на території </w:t>
      </w:r>
      <w:proofErr w:type="spellStart"/>
      <w:r w:rsidRPr="00D44B64">
        <w:rPr>
          <w:i/>
        </w:rPr>
        <w:t>Бучанської</w:t>
      </w:r>
      <w:proofErr w:type="spellEnd"/>
      <w:r w:rsidRPr="00D44B64">
        <w:rPr>
          <w:i/>
        </w:rPr>
        <w:t xml:space="preserve"> міської територіальної громади – невідкладні заходи з ліквідації наслідків стихійного лиха».</w:t>
      </w:r>
    </w:p>
    <w:p w:rsidR="00D44B64" w:rsidRPr="00D44B64" w:rsidRDefault="00D44B64" w:rsidP="00D44B64">
      <w:pPr>
        <w:ind w:firstLine="709"/>
        <w:jc w:val="both"/>
      </w:pPr>
      <w:r w:rsidRPr="00D44B64">
        <w:t xml:space="preserve">Водночас, як передбачено чинним законодавством, під час здійснення </w:t>
      </w:r>
      <w:proofErr w:type="spellStart"/>
      <w:r w:rsidRPr="00D44B64">
        <w:t>закупівель</w:t>
      </w:r>
      <w:proofErr w:type="spellEnd"/>
      <w:r w:rsidRPr="00D44B64">
        <w:t xml:space="preserve"> замовники повинні дотримуватися принципів здійснення публічних </w:t>
      </w:r>
      <w:proofErr w:type="spellStart"/>
      <w:r w:rsidRPr="00D44B64">
        <w:t>закупівель</w:t>
      </w:r>
      <w:proofErr w:type="spellEnd"/>
      <w:r w:rsidRPr="00D44B64">
        <w:t>.</w:t>
      </w:r>
    </w:p>
    <w:p w:rsidR="00D44B64" w:rsidRPr="00D44B64" w:rsidRDefault="00D44B64" w:rsidP="00D44B64">
      <w:pPr>
        <w:ind w:firstLine="709"/>
        <w:jc w:val="both"/>
      </w:pPr>
      <w:r w:rsidRPr="00D44B6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D44B64">
        <w:t>Бучанської</w:t>
      </w:r>
      <w:proofErr w:type="spellEnd"/>
      <w:r w:rsidRPr="00D44B64">
        <w:t xml:space="preserve"> міської громади  в умовах воєнного стану замовник прийняв рішення щодо здійснення </w:t>
      </w:r>
      <w:r w:rsidRPr="00D44B64">
        <w:rPr>
          <w:b/>
          <w:i/>
        </w:rPr>
        <w:t>Закупівлі</w:t>
      </w:r>
      <w:r w:rsidRPr="00D44B6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D44B64">
        <w:rPr>
          <w:b/>
          <w:i/>
        </w:rPr>
        <w:t xml:space="preserve">Закупівлі, </w:t>
      </w:r>
      <w:r w:rsidRPr="00D44B64">
        <w:rPr>
          <w:highlight w:val="white"/>
        </w:rPr>
        <w:t xml:space="preserve">як виняток, </w:t>
      </w:r>
      <w:r w:rsidRPr="00D44B64">
        <w:rPr>
          <w:b/>
        </w:rPr>
        <w:t xml:space="preserve">підпункту 4 пункту 13 </w:t>
      </w:r>
      <w:r w:rsidRPr="00D44B64">
        <w:rPr>
          <w:b/>
          <w:i/>
          <w:highlight w:val="white"/>
        </w:rPr>
        <w:t>Особливостей:</w:t>
      </w:r>
      <w:r w:rsidRPr="00D44B64">
        <w:rPr>
          <w:highlight w:val="white"/>
        </w:rPr>
        <w:t xml:space="preserve"> </w:t>
      </w:r>
      <w:r w:rsidRPr="00D44B6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D44B64">
        <w:rPr>
          <w:b/>
        </w:rPr>
        <w:t xml:space="preserve"> </w:t>
      </w:r>
      <w:r w:rsidRPr="00D44B64">
        <w:rPr>
          <w:i/>
        </w:rPr>
        <w:t xml:space="preserve">існує нагальна потреба у здійсненні закупівлі у зв’язку з виникненням об’єктивних обставин, </w:t>
      </w:r>
      <w:r w:rsidRPr="00D44B64">
        <w:rPr>
          <w:i/>
        </w:rPr>
        <w:lastRenderedPageBreak/>
        <w:t xml:space="preserve">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D44B64">
        <w:rPr>
          <w:b/>
          <w:i/>
        </w:rPr>
        <w:t>яка повинна бути документально підтверджена замовником,</w:t>
      </w:r>
      <w:r w:rsidRPr="00D44B64">
        <w:rPr>
          <w:i/>
          <w:highlight w:val="white"/>
        </w:rPr>
        <w:t xml:space="preserve"> </w:t>
      </w:r>
      <w:r w:rsidRPr="00D44B64">
        <w:rPr>
          <w:highlight w:val="white"/>
        </w:rPr>
        <w:t>і укладення договору.</w:t>
      </w:r>
    </w:p>
    <w:p w:rsidR="00D44B64" w:rsidRPr="00D44B64" w:rsidRDefault="00D44B64" w:rsidP="00D44B64">
      <w:pPr>
        <w:ind w:firstLine="709"/>
        <w:jc w:val="both"/>
      </w:pPr>
      <w:r w:rsidRPr="00D44B6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D44B64">
        <w:rPr>
          <w:highlight w:val="white"/>
        </w:rPr>
        <w:t>закупівель</w:t>
      </w:r>
      <w:proofErr w:type="spellEnd"/>
      <w:r w:rsidRPr="00D44B6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D44B64">
        <w:rPr>
          <w:highlight w:val="white"/>
        </w:rPr>
        <w:t>закупівель</w:t>
      </w:r>
      <w:proofErr w:type="spellEnd"/>
      <w:r w:rsidRPr="00D44B64">
        <w:rPr>
          <w:highlight w:val="white"/>
        </w:rPr>
        <w:t>, відповідно до пункту 3</w:t>
      </w:r>
      <w:r w:rsidRPr="00D44B64">
        <w:rPr>
          <w:highlight w:val="white"/>
          <w:vertAlign w:val="superscript"/>
        </w:rPr>
        <w:t>8</w:t>
      </w:r>
      <w:r w:rsidRPr="00D44B64">
        <w:rPr>
          <w:highlight w:val="white"/>
        </w:rPr>
        <w:t xml:space="preserve"> розділу Х «Прикінцеві та перехідні положення» Закону.</w:t>
      </w:r>
    </w:p>
    <w:p w:rsidR="00D44B64" w:rsidRPr="00D44B64" w:rsidRDefault="00D44B64" w:rsidP="00D44B64">
      <w:pPr>
        <w:ind w:firstLine="709"/>
        <w:jc w:val="both"/>
      </w:pPr>
      <w:r w:rsidRPr="00D44B64">
        <w:t>З огляду на викладене, рішення замовника про проведення закупівлі відповідає чинному законодавству.</w:t>
      </w:r>
    </w:p>
    <w:p w:rsidR="00D44B64" w:rsidRPr="00D44B64" w:rsidRDefault="00D44B64" w:rsidP="00D44B64">
      <w:pPr>
        <w:ind w:firstLine="709"/>
        <w:jc w:val="both"/>
      </w:pPr>
      <w:r w:rsidRPr="00D44B6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D44B64" w:rsidRPr="00D44B64" w:rsidRDefault="00D44B64" w:rsidP="00D44B64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D44B64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D44B64">
        <w:rPr>
          <w:color w:val="000000"/>
        </w:rPr>
        <w:t>Бучанської</w:t>
      </w:r>
      <w:proofErr w:type="spellEnd"/>
      <w:r w:rsidRPr="00D44B64">
        <w:rPr>
          <w:color w:val="000000"/>
        </w:rPr>
        <w:t xml:space="preserve"> міської ради від 03 квітня 2024р. № 10;</w:t>
      </w:r>
    </w:p>
    <w:p w:rsidR="00D44B64" w:rsidRPr="00D44B64" w:rsidRDefault="00D44B64" w:rsidP="00D44B64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D44B64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D44B64">
        <w:rPr>
          <w:color w:val="000000"/>
        </w:rPr>
        <w:t>Бучанської</w:t>
      </w:r>
      <w:proofErr w:type="spellEnd"/>
      <w:r w:rsidRPr="00D44B64">
        <w:rPr>
          <w:color w:val="000000"/>
        </w:rPr>
        <w:t xml:space="preserve"> міської ради від 19 квітня 2024р. № 13.</w:t>
      </w:r>
    </w:p>
    <w:p w:rsidR="00D44B64" w:rsidRDefault="00D44B64" w:rsidP="00D44B64">
      <w:pPr>
        <w:tabs>
          <w:tab w:val="left" w:pos="6240"/>
        </w:tabs>
        <w:rPr>
          <w:lang w:val="ru-RU"/>
        </w:rPr>
      </w:pPr>
    </w:p>
    <w:p w:rsidR="00D44B64" w:rsidRPr="00D44B64" w:rsidRDefault="00D44B64" w:rsidP="00D44B64">
      <w:pPr>
        <w:tabs>
          <w:tab w:val="left" w:pos="6240"/>
        </w:tabs>
        <w:rPr>
          <w:lang w:val="ru-RU"/>
        </w:rPr>
      </w:pPr>
    </w:p>
    <w:p w:rsidR="00D44B64" w:rsidRPr="00D44B64" w:rsidRDefault="00D44B64" w:rsidP="00D44B64">
      <w:pPr>
        <w:tabs>
          <w:tab w:val="left" w:pos="7380"/>
        </w:tabs>
        <w:rPr>
          <w:b/>
        </w:rPr>
      </w:pPr>
      <w:r w:rsidRPr="00D44B64">
        <w:rPr>
          <w:b/>
        </w:rPr>
        <w:t>Керуючий справами              ____________________           Дмитро ГАПЧЕНКО</w:t>
      </w:r>
    </w:p>
    <w:p w:rsidR="00D44B64" w:rsidRPr="00D44B64" w:rsidRDefault="00D44B64" w:rsidP="00D44B64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D44B64">
        <w:rPr>
          <w:u w:val="single"/>
        </w:rPr>
        <w:t>19.04.2024 р.</w:t>
      </w:r>
    </w:p>
    <w:p w:rsidR="00D44B64" w:rsidRPr="00D44B64" w:rsidRDefault="00D44B64" w:rsidP="00D44B64">
      <w:pPr>
        <w:widowControl w:val="0"/>
        <w:tabs>
          <w:tab w:val="left" w:pos="7065"/>
        </w:tabs>
        <w:spacing w:line="288" w:lineRule="auto"/>
        <w:rPr>
          <w:b/>
        </w:rPr>
      </w:pPr>
      <w:r w:rsidRPr="00D44B64">
        <w:rPr>
          <w:b/>
        </w:rPr>
        <w:t>Начальник відділу-</w:t>
      </w:r>
    </w:p>
    <w:p w:rsidR="00D44B64" w:rsidRPr="00D44B64" w:rsidRDefault="00D44B64" w:rsidP="00D44B64">
      <w:pPr>
        <w:widowControl w:val="0"/>
        <w:tabs>
          <w:tab w:val="left" w:pos="7065"/>
        </w:tabs>
        <w:spacing w:line="288" w:lineRule="auto"/>
        <w:rPr>
          <w:b/>
        </w:rPr>
      </w:pPr>
      <w:r w:rsidRPr="00D44B64">
        <w:rPr>
          <w:b/>
        </w:rPr>
        <w:t>головний бухгалтер</w:t>
      </w:r>
      <w:r w:rsidRPr="00D44B64">
        <w:t xml:space="preserve">                    __________________          </w:t>
      </w:r>
      <w:r w:rsidRPr="00D44B64">
        <w:rPr>
          <w:b/>
        </w:rPr>
        <w:t>Світлана ЯКУБЕНКО</w:t>
      </w:r>
    </w:p>
    <w:p w:rsidR="00D44B64" w:rsidRPr="00D44B64" w:rsidRDefault="00D44B64" w:rsidP="00D44B64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D44B64">
        <w:t xml:space="preserve"> </w:t>
      </w:r>
      <w:r w:rsidRPr="00D44B64">
        <w:rPr>
          <w:u w:val="single"/>
        </w:rPr>
        <w:t>19.04.2024 р.</w:t>
      </w:r>
    </w:p>
    <w:p w:rsidR="00D44B64" w:rsidRPr="00D44B64" w:rsidRDefault="00D44B64" w:rsidP="00D44B64">
      <w:pPr>
        <w:widowControl w:val="0"/>
        <w:tabs>
          <w:tab w:val="left" w:pos="7065"/>
        </w:tabs>
        <w:spacing w:line="288" w:lineRule="auto"/>
        <w:jc w:val="center"/>
      </w:pPr>
      <w:r w:rsidRPr="00D44B64">
        <w:t>(дата)</w:t>
      </w:r>
    </w:p>
    <w:p w:rsidR="00D44B64" w:rsidRPr="00D44B64" w:rsidRDefault="00D44B64" w:rsidP="00D44B64"/>
    <w:p w:rsidR="00D44B64" w:rsidRPr="00D44B64" w:rsidRDefault="00D44B64" w:rsidP="00D44B64">
      <w:pPr>
        <w:widowControl w:val="0"/>
        <w:tabs>
          <w:tab w:val="left" w:pos="7065"/>
        </w:tabs>
        <w:spacing w:line="288" w:lineRule="auto"/>
        <w:rPr>
          <w:b/>
        </w:rPr>
      </w:pPr>
      <w:r w:rsidRPr="00D44B64">
        <w:rPr>
          <w:b/>
        </w:rPr>
        <w:t xml:space="preserve">Уповноважена особа               </w:t>
      </w:r>
      <w:r w:rsidRPr="00D44B64">
        <w:t xml:space="preserve">     __________________        </w:t>
      </w:r>
      <w:r w:rsidRPr="00D44B64">
        <w:rPr>
          <w:b/>
        </w:rPr>
        <w:t xml:space="preserve"> Олена ЧИРІНСЬКА</w:t>
      </w:r>
    </w:p>
    <w:p w:rsidR="00D44B64" w:rsidRPr="00D44B64" w:rsidRDefault="00D44B64" w:rsidP="00D44B64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D44B64">
        <w:rPr>
          <w:u w:val="single"/>
        </w:rPr>
        <w:t>19.04.2024 р.</w:t>
      </w:r>
    </w:p>
    <w:p w:rsidR="00D44B64" w:rsidRPr="00D44B64" w:rsidRDefault="00D44B64" w:rsidP="00D44B64">
      <w:pPr>
        <w:widowControl w:val="0"/>
        <w:tabs>
          <w:tab w:val="left" w:pos="7065"/>
        </w:tabs>
        <w:spacing w:line="288" w:lineRule="auto"/>
        <w:jc w:val="center"/>
      </w:pPr>
      <w:r w:rsidRPr="00D44B64">
        <w:t>(дата)</w:t>
      </w:r>
    </w:p>
    <w:p w:rsidR="007C49B3" w:rsidRPr="00D44B64" w:rsidRDefault="007C49B3" w:rsidP="00BB1C56">
      <w:pPr>
        <w:tabs>
          <w:tab w:val="left" w:pos="6240"/>
        </w:tabs>
      </w:pPr>
    </w:p>
    <w:sectPr w:rsidR="007C49B3" w:rsidRPr="00D44B64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31861E3"/>
    <w:multiLevelType w:val="multilevel"/>
    <w:tmpl w:val="6FB4C02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7C7B00"/>
    <w:multiLevelType w:val="hybridMultilevel"/>
    <w:tmpl w:val="CFA8DDB6"/>
    <w:lvl w:ilvl="0" w:tplc="FEFE1C0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43C8"/>
    <w:rsid w:val="0001364F"/>
    <w:rsid w:val="00034AFE"/>
    <w:rsid w:val="00067DB7"/>
    <w:rsid w:val="00077663"/>
    <w:rsid w:val="00086269"/>
    <w:rsid w:val="000870E3"/>
    <w:rsid w:val="000915B2"/>
    <w:rsid w:val="000B3C18"/>
    <w:rsid w:val="000D683A"/>
    <w:rsid w:val="000E4CC3"/>
    <w:rsid w:val="000F2BA4"/>
    <w:rsid w:val="000F381E"/>
    <w:rsid w:val="00102B3F"/>
    <w:rsid w:val="00113972"/>
    <w:rsid w:val="00113F62"/>
    <w:rsid w:val="0011476E"/>
    <w:rsid w:val="001154F6"/>
    <w:rsid w:val="00122D3E"/>
    <w:rsid w:val="00136263"/>
    <w:rsid w:val="0016493E"/>
    <w:rsid w:val="00171433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6359B"/>
    <w:rsid w:val="00270F35"/>
    <w:rsid w:val="0029671B"/>
    <w:rsid w:val="002A68A8"/>
    <w:rsid w:val="002C2770"/>
    <w:rsid w:val="002F5E10"/>
    <w:rsid w:val="00300B9C"/>
    <w:rsid w:val="00301D0E"/>
    <w:rsid w:val="00302128"/>
    <w:rsid w:val="003072C8"/>
    <w:rsid w:val="003073C1"/>
    <w:rsid w:val="00350C17"/>
    <w:rsid w:val="00371006"/>
    <w:rsid w:val="00372DB5"/>
    <w:rsid w:val="0038238D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57C0B"/>
    <w:rsid w:val="00462FCB"/>
    <w:rsid w:val="0048348E"/>
    <w:rsid w:val="004A0474"/>
    <w:rsid w:val="004A59E5"/>
    <w:rsid w:val="004B7295"/>
    <w:rsid w:val="004C2044"/>
    <w:rsid w:val="004C5A59"/>
    <w:rsid w:val="004E360C"/>
    <w:rsid w:val="004E587B"/>
    <w:rsid w:val="005000A5"/>
    <w:rsid w:val="005066E2"/>
    <w:rsid w:val="005123C9"/>
    <w:rsid w:val="00515234"/>
    <w:rsid w:val="00525265"/>
    <w:rsid w:val="00556B42"/>
    <w:rsid w:val="00564B81"/>
    <w:rsid w:val="00566400"/>
    <w:rsid w:val="00597151"/>
    <w:rsid w:val="005C0DD2"/>
    <w:rsid w:val="005D40D5"/>
    <w:rsid w:val="0062143A"/>
    <w:rsid w:val="00642168"/>
    <w:rsid w:val="00642D95"/>
    <w:rsid w:val="006773E4"/>
    <w:rsid w:val="006C010D"/>
    <w:rsid w:val="006C7C63"/>
    <w:rsid w:val="006D025B"/>
    <w:rsid w:val="006E7993"/>
    <w:rsid w:val="00707715"/>
    <w:rsid w:val="007113FC"/>
    <w:rsid w:val="0072155C"/>
    <w:rsid w:val="0072478F"/>
    <w:rsid w:val="00726CE2"/>
    <w:rsid w:val="00763F99"/>
    <w:rsid w:val="007664D9"/>
    <w:rsid w:val="00775961"/>
    <w:rsid w:val="00776817"/>
    <w:rsid w:val="007C49B3"/>
    <w:rsid w:val="007C7F0C"/>
    <w:rsid w:val="007E0D25"/>
    <w:rsid w:val="007F6994"/>
    <w:rsid w:val="00823C99"/>
    <w:rsid w:val="008268DE"/>
    <w:rsid w:val="00830842"/>
    <w:rsid w:val="008720BA"/>
    <w:rsid w:val="00875BCA"/>
    <w:rsid w:val="00884C56"/>
    <w:rsid w:val="0089668F"/>
    <w:rsid w:val="008E19F1"/>
    <w:rsid w:val="008E4AFD"/>
    <w:rsid w:val="008F7D79"/>
    <w:rsid w:val="00915C98"/>
    <w:rsid w:val="00934E5B"/>
    <w:rsid w:val="009648D7"/>
    <w:rsid w:val="009748B2"/>
    <w:rsid w:val="00974A1D"/>
    <w:rsid w:val="00975753"/>
    <w:rsid w:val="00984F29"/>
    <w:rsid w:val="00997B4D"/>
    <w:rsid w:val="009E3D0C"/>
    <w:rsid w:val="00A54EBD"/>
    <w:rsid w:val="00A567D4"/>
    <w:rsid w:val="00A77CE3"/>
    <w:rsid w:val="00A82AD0"/>
    <w:rsid w:val="00A953D5"/>
    <w:rsid w:val="00A9634D"/>
    <w:rsid w:val="00AB099A"/>
    <w:rsid w:val="00AB373A"/>
    <w:rsid w:val="00AB46EF"/>
    <w:rsid w:val="00AC36DD"/>
    <w:rsid w:val="00AD516E"/>
    <w:rsid w:val="00AF2328"/>
    <w:rsid w:val="00B00396"/>
    <w:rsid w:val="00B13505"/>
    <w:rsid w:val="00B14088"/>
    <w:rsid w:val="00B20A4B"/>
    <w:rsid w:val="00B43063"/>
    <w:rsid w:val="00B435FE"/>
    <w:rsid w:val="00B87FE8"/>
    <w:rsid w:val="00B967F3"/>
    <w:rsid w:val="00BB1C56"/>
    <w:rsid w:val="00BE0E3F"/>
    <w:rsid w:val="00C07432"/>
    <w:rsid w:val="00C16F8F"/>
    <w:rsid w:val="00C23A08"/>
    <w:rsid w:val="00C271CE"/>
    <w:rsid w:val="00C4709B"/>
    <w:rsid w:val="00C63284"/>
    <w:rsid w:val="00C63DC2"/>
    <w:rsid w:val="00C656CD"/>
    <w:rsid w:val="00C80037"/>
    <w:rsid w:val="00CC4A64"/>
    <w:rsid w:val="00CE05BE"/>
    <w:rsid w:val="00D24856"/>
    <w:rsid w:val="00D34F93"/>
    <w:rsid w:val="00D360D1"/>
    <w:rsid w:val="00D44B64"/>
    <w:rsid w:val="00D825F7"/>
    <w:rsid w:val="00D93E6E"/>
    <w:rsid w:val="00DA6952"/>
    <w:rsid w:val="00DE5903"/>
    <w:rsid w:val="00E01041"/>
    <w:rsid w:val="00E11985"/>
    <w:rsid w:val="00E14B8E"/>
    <w:rsid w:val="00E23F90"/>
    <w:rsid w:val="00E267B8"/>
    <w:rsid w:val="00E407D1"/>
    <w:rsid w:val="00E726EE"/>
    <w:rsid w:val="00E74223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paragraph" w:customStyle="1" w:styleId="tbl-cod">
    <w:name w:val="tbl-cod"/>
    <w:basedOn w:val="a"/>
    <w:uiPriority w:val="99"/>
    <w:rsid w:val="007C49B3"/>
    <w:pPr>
      <w:spacing w:before="100" w:beforeAutospacing="1" w:after="100" w:afterAutospacing="1"/>
    </w:pPr>
    <w:rPr>
      <w:lang w:eastAsia="uk-UA"/>
    </w:rPr>
  </w:style>
  <w:style w:type="table" w:customStyle="1" w:styleId="21">
    <w:name w:val="Сетка таблицы2"/>
    <w:basedOn w:val="a1"/>
    <w:next w:val="a7"/>
    <w:uiPriority w:val="99"/>
    <w:rsid w:val="007C49B3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val="uk-UA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17875</Words>
  <Characters>10190</Characters>
  <Application>Microsoft Office Word</Application>
  <DocSecurity>0</DocSecurity>
  <Lines>84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11</cp:revision>
  <cp:lastPrinted>2024-05-02T13:40:00Z</cp:lastPrinted>
  <dcterms:created xsi:type="dcterms:W3CDTF">2024-04-19T08:13:00Z</dcterms:created>
  <dcterms:modified xsi:type="dcterms:W3CDTF">2024-05-02T13:42:00Z</dcterms:modified>
</cp:coreProperties>
</file>