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30194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41EC99" w:rsidR="005E302E" w:rsidRPr="005E302E" w:rsidRDefault="00B04EE9" w:rsidP="00B04EE9">
            <w:pPr>
              <w:rPr>
                <w:bCs/>
              </w:rPr>
            </w:pPr>
            <w:r>
              <w:rPr>
                <w:bCs/>
              </w:rPr>
              <w:t>18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8E37192" w:rsidR="005E302E" w:rsidRPr="005E302E" w:rsidRDefault="00EA6B39" w:rsidP="00B04EE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04EE9">
              <w:rPr>
                <w:bCs/>
              </w:rPr>
              <w:t>5439</w:t>
            </w:r>
            <w:r>
              <w:rPr>
                <w:bCs/>
              </w:rPr>
              <w:t xml:space="preserve"> по № </w:t>
            </w:r>
            <w:r w:rsidR="00B04EE9">
              <w:rPr>
                <w:bCs/>
              </w:rPr>
              <w:t>5463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0F3588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04EE9">
        <w:t>17</w:t>
      </w:r>
      <w:r w:rsidR="0027692B">
        <w:t>.</w:t>
      </w:r>
      <w:r w:rsidR="00B04EE9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B04EE9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EE9228D" w:rsidR="00B04EE9" w:rsidRDefault="00B04EE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30DF69AB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E594EC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38EE65E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18.10.2024</w:t>
            </w:r>
          </w:p>
          <w:p w14:paraId="2C288CAD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454F5417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B04EE9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0158D993" w:rsidR="00B04EE9" w:rsidRDefault="00B04EE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489F9DE4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79043B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3A4068D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18.10.2024</w:t>
            </w:r>
          </w:p>
          <w:p w14:paraId="769C351F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0DFA32E9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B04EE9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0DC52110" w:rsidR="00B04EE9" w:rsidRDefault="00B04EE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5E921CF5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6DBB0C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AD7F3E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18.10.2024</w:t>
            </w:r>
          </w:p>
          <w:p w14:paraId="4CF75D17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4ED2322F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B04EE9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83FF5A2" w14:textId="77777777" w:rsidR="00B04EE9" w:rsidRDefault="00B04E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8BF1D0B" w:rsidR="00B04EE9" w:rsidRDefault="00B04EE9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36CA1CFE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C708A1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8A2BF7D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698DE55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18.10.2024</w:t>
            </w:r>
          </w:p>
          <w:p w14:paraId="319604AC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F28AB20" w14:textId="77777777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3639D387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B04EE9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0C4DCD56" w14:textId="77777777" w:rsidR="00B04EE9" w:rsidRDefault="00B04E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1FCB02AF" w:rsidR="00B04EE9" w:rsidRDefault="00B04E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A32AE05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4AC35F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35C6E9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1CC9B6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18.10.2024</w:t>
            </w:r>
          </w:p>
          <w:p w14:paraId="1D7328B4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B04EE9" w:rsidRDefault="00B04EE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D1120C5" w14:textId="77777777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75230685" w:rsidR="00B04EE9" w:rsidRDefault="00B04EE9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6B39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C1676EB-4321-42B2-8E6B-F3A37AC8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24C6-1796-4ADD-B778-D4F978B5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21</cp:revision>
  <cp:lastPrinted>2024-02-25T15:51:00Z</cp:lastPrinted>
  <dcterms:created xsi:type="dcterms:W3CDTF">2024-08-22T07:22:00Z</dcterms:created>
  <dcterms:modified xsi:type="dcterms:W3CDTF">2024-11-13T14:11:00Z</dcterms:modified>
</cp:coreProperties>
</file>