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54103E"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21</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6</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3867</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w:t>
      </w:r>
      <w:r w:rsidR="0054103E">
        <w:rPr>
          <w:rFonts w:ascii="Times New Roman" w:eastAsia="Times New Roman" w:hAnsi="Times New Roman" w:cs="Times New Roman"/>
          <w:sz w:val="26"/>
          <w:szCs w:val="26"/>
          <w:lang w:val="uk-UA"/>
        </w:rPr>
        <w:t>806/1</w:t>
      </w:r>
      <w:r w:rsidRPr="006E07DA">
        <w:rPr>
          <w:rFonts w:ascii="Times New Roman" w:eastAsia="Times New Roman" w:hAnsi="Times New Roman" w:cs="Times New Roman"/>
          <w:sz w:val="26"/>
          <w:szCs w:val="26"/>
          <w:lang w:val="uk-UA"/>
        </w:rPr>
        <w:t xml:space="preserve"> від </w:t>
      </w:r>
      <w:r w:rsidR="0054103E">
        <w:rPr>
          <w:rFonts w:ascii="Times New Roman" w:eastAsia="Times New Roman" w:hAnsi="Times New Roman" w:cs="Times New Roman"/>
          <w:sz w:val="26"/>
          <w:szCs w:val="26"/>
          <w:lang w:val="uk-UA"/>
        </w:rPr>
        <w:t>18</w:t>
      </w:r>
      <w:r w:rsidRPr="006E07DA">
        <w:rPr>
          <w:rFonts w:ascii="Times New Roman" w:eastAsia="Times New Roman" w:hAnsi="Times New Roman" w:cs="Times New Roman"/>
          <w:sz w:val="26"/>
          <w:szCs w:val="26"/>
          <w:lang w:val="uk-UA"/>
        </w:rPr>
        <w:t>.0</w:t>
      </w:r>
      <w:r w:rsidR="0054103E">
        <w:rPr>
          <w:rFonts w:ascii="Times New Roman" w:eastAsia="Times New Roman" w:hAnsi="Times New Roman" w:cs="Times New Roman"/>
          <w:sz w:val="26"/>
          <w:szCs w:val="26"/>
          <w:lang w:val="uk-UA"/>
        </w:rPr>
        <w:t>6</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w:t>
      </w:r>
      <w:r w:rsidR="0054103E">
        <w:rPr>
          <w:rFonts w:ascii="Times New Roman" w:eastAsia="Times New Roman" w:hAnsi="Times New Roman" w:cs="Times New Roman"/>
          <w:sz w:val="26"/>
          <w:szCs w:val="26"/>
          <w:lang w:val="uk-UA"/>
        </w:rPr>
        <w:t xml:space="preserve">поновлення розгляду заяви № ЗВ-23.03.2024-92939 та про відмову в наданні компенсації на відновлення пошкодженого об’єкту нерухомого майна </w:t>
      </w:r>
      <w:proofErr w:type="spellStart"/>
      <w:r w:rsidR="0054103E">
        <w:rPr>
          <w:rFonts w:ascii="Times New Roman" w:eastAsia="Times New Roman" w:hAnsi="Times New Roman" w:cs="Times New Roman"/>
          <w:sz w:val="26"/>
          <w:szCs w:val="26"/>
          <w:lang w:val="uk-UA"/>
        </w:rPr>
        <w:t>Семерякової</w:t>
      </w:r>
      <w:proofErr w:type="spellEnd"/>
      <w:r w:rsidR="0054103E">
        <w:rPr>
          <w:rFonts w:ascii="Times New Roman" w:eastAsia="Times New Roman" w:hAnsi="Times New Roman" w:cs="Times New Roman"/>
          <w:sz w:val="26"/>
          <w:szCs w:val="26"/>
          <w:lang w:val="uk-UA"/>
        </w:rPr>
        <w:t xml:space="preserve"> А.В.</w:t>
      </w:r>
      <w:bookmarkStart w:id="2" w:name="_Hlk170804120"/>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bookmarkEnd w:id="2"/>
    </w:p>
    <w:p w:rsidR="0054103E" w:rsidRDefault="0054103E"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1890/1</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18</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поновлення розгляду заяви № ЗВ-22.04.2024-99935 та про відмову в наданні компенсації на відновлення пошкодженого об’єкту нерухомого майна </w:t>
      </w:r>
      <w:proofErr w:type="spellStart"/>
      <w:r>
        <w:rPr>
          <w:rFonts w:ascii="Times New Roman" w:eastAsia="Times New Roman" w:hAnsi="Times New Roman" w:cs="Times New Roman"/>
          <w:sz w:val="26"/>
          <w:szCs w:val="26"/>
          <w:lang w:val="uk-UA"/>
        </w:rPr>
        <w:t>Соломченко</w:t>
      </w:r>
      <w:proofErr w:type="spellEnd"/>
      <w:r>
        <w:rPr>
          <w:rFonts w:ascii="Times New Roman" w:eastAsia="Times New Roman" w:hAnsi="Times New Roman" w:cs="Times New Roman"/>
          <w:sz w:val="26"/>
          <w:szCs w:val="26"/>
          <w:lang w:val="uk-UA"/>
        </w:rPr>
        <w:t xml:space="preserve"> К.В.</w:t>
      </w:r>
      <w:r w:rsidRPr="0054103E">
        <w:t xml:space="preserve"> </w:t>
      </w:r>
      <w:r w:rsidRPr="0054103E">
        <w:rPr>
          <w:rFonts w:ascii="Times New Roman" w:eastAsia="Times New Roman" w:hAnsi="Times New Roman" w:cs="Times New Roman"/>
          <w:sz w:val="26"/>
          <w:szCs w:val="26"/>
          <w:lang w:val="uk-UA"/>
        </w:rPr>
        <w:t>»;</w:t>
      </w:r>
    </w:p>
    <w:p w:rsidR="0054103E" w:rsidRDefault="0054103E"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54103E">
        <w:rPr>
          <w:rFonts w:ascii="Times New Roman" w:eastAsia="Times New Roman" w:hAnsi="Times New Roman" w:cs="Times New Roman"/>
          <w:sz w:val="26"/>
          <w:szCs w:val="26"/>
          <w:lang w:val="uk-UA"/>
        </w:rPr>
        <w:t>- Рішення № 1</w:t>
      </w:r>
      <w:r>
        <w:rPr>
          <w:rFonts w:ascii="Times New Roman" w:eastAsia="Times New Roman" w:hAnsi="Times New Roman" w:cs="Times New Roman"/>
          <w:sz w:val="26"/>
          <w:szCs w:val="26"/>
          <w:lang w:val="uk-UA"/>
        </w:rPr>
        <w:t>913</w:t>
      </w:r>
      <w:r w:rsidRPr="0054103E">
        <w:rPr>
          <w:rFonts w:ascii="Times New Roman" w:eastAsia="Times New Roman" w:hAnsi="Times New Roman" w:cs="Times New Roman"/>
          <w:sz w:val="26"/>
          <w:szCs w:val="26"/>
          <w:lang w:val="uk-UA"/>
        </w:rPr>
        <w:t xml:space="preserve"> від 18.06.2024 р. «Про поновлення розгляду заяви № ЗВ-</w:t>
      </w:r>
      <w:r>
        <w:rPr>
          <w:rFonts w:ascii="Times New Roman" w:eastAsia="Times New Roman" w:hAnsi="Times New Roman" w:cs="Times New Roman"/>
          <w:sz w:val="26"/>
          <w:szCs w:val="26"/>
          <w:lang w:val="uk-UA"/>
        </w:rPr>
        <w:t>30</w:t>
      </w:r>
      <w:r w:rsidRPr="0054103E">
        <w:rPr>
          <w:rFonts w:ascii="Times New Roman" w:eastAsia="Times New Roman" w:hAnsi="Times New Roman" w:cs="Times New Roman"/>
          <w:sz w:val="26"/>
          <w:szCs w:val="26"/>
          <w:lang w:val="uk-UA"/>
        </w:rPr>
        <w:t>.04.2024-</w:t>
      </w:r>
      <w:r>
        <w:rPr>
          <w:rFonts w:ascii="Times New Roman" w:eastAsia="Times New Roman" w:hAnsi="Times New Roman" w:cs="Times New Roman"/>
          <w:sz w:val="26"/>
          <w:szCs w:val="26"/>
          <w:lang w:val="uk-UA"/>
        </w:rPr>
        <w:t>101729</w:t>
      </w:r>
      <w:r w:rsidRPr="0054103E">
        <w:rPr>
          <w:rFonts w:ascii="Times New Roman" w:eastAsia="Times New Roman" w:hAnsi="Times New Roman" w:cs="Times New Roman"/>
          <w:sz w:val="26"/>
          <w:szCs w:val="26"/>
          <w:lang w:val="uk-UA"/>
        </w:rPr>
        <w:t xml:space="preserve"> та про відмову в наданні компенсації на відновлення пошкодженого об’єкту нерухомого майна </w:t>
      </w:r>
      <w:proofErr w:type="spellStart"/>
      <w:r>
        <w:rPr>
          <w:rFonts w:ascii="Times New Roman" w:eastAsia="Times New Roman" w:hAnsi="Times New Roman" w:cs="Times New Roman"/>
          <w:sz w:val="26"/>
          <w:szCs w:val="26"/>
          <w:lang w:val="uk-UA"/>
        </w:rPr>
        <w:t>Круглян</w:t>
      </w:r>
      <w:proofErr w:type="spellEnd"/>
      <w:r>
        <w:rPr>
          <w:rFonts w:ascii="Times New Roman" w:eastAsia="Times New Roman" w:hAnsi="Times New Roman" w:cs="Times New Roman"/>
          <w:sz w:val="26"/>
          <w:szCs w:val="26"/>
          <w:lang w:val="uk-UA"/>
        </w:rPr>
        <w:t xml:space="preserve"> А.С.</w:t>
      </w:r>
      <w:r w:rsidRPr="0054103E">
        <w:rPr>
          <w:rFonts w:ascii="Times New Roman" w:eastAsia="Times New Roman" w:hAnsi="Times New Roman" w:cs="Times New Roman"/>
          <w:sz w:val="26"/>
          <w:szCs w:val="26"/>
          <w:lang w:val="uk-UA"/>
        </w:rPr>
        <w:t>»;</w:t>
      </w:r>
    </w:p>
    <w:p w:rsidR="00E02212" w:rsidRDefault="00E02212"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54103E">
        <w:rPr>
          <w:rFonts w:ascii="Times New Roman" w:eastAsia="Times New Roman" w:hAnsi="Times New Roman" w:cs="Times New Roman"/>
          <w:sz w:val="26"/>
          <w:szCs w:val="26"/>
          <w:lang w:val="uk-UA"/>
        </w:rPr>
        <w:t>2027</w:t>
      </w:r>
      <w:r w:rsidRPr="006E07DA">
        <w:rPr>
          <w:rFonts w:ascii="Times New Roman" w:eastAsia="Times New Roman" w:hAnsi="Times New Roman" w:cs="Times New Roman"/>
          <w:sz w:val="26"/>
          <w:szCs w:val="26"/>
          <w:lang w:val="uk-UA"/>
        </w:rPr>
        <w:t xml:space="preserve"> від </w:t>
      </w:r>
      <w:r w:rsidR="0054103E">
        <w:rPr>
          <w:rFonts w:ascii="Times New Roman" w:eastAsia="Times New Roman" w:hAnsi="Times New Roman" w:cs="Times New Roman"/>
          <w:sz w:val="26"/>
          <w:szCs w:val="26"/>
          <w:lang w:val="uk-UA"/>
        </w:rPr>
        <w:t>18</w:t>
      </w:r>
      <w:r w:rsidRPr="006E07DA">
        <w:rPr>
          <w:rFonts w:ascii="Times New Roman" w:eastAsia="Times New Roman" w:hAnsi="Times New Roman" w:cs="Times New Roman"/>
          <w:sz w:val="26"/>
          <w:szCs w:val="26"/>
          <w:lang w:val="uk-UA"/>
        </w:rPr>
        <w:t>.0</w:t>
      </w:r>
      <w:r w:rsidR="0054103E">
        <w:rPr>
          <w:rFonts w:ascii="Times New Roman" w:eastAsia="Times New Roman" w:hAnsi="Times New Roman" w:cs="Times New Roman"/>
          <w:sz w:val="26"/>
          <w:szCs w:val="26"/>
          <w:lang w:val="uk-UA"/>
        </w:rPr>
        <w:t>6</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54103E">
        <w:rPr>
          <w:rFonts w:ascii="Times New Roman" w:eastAsia="Times New Roman" w:hAnsi="Times New Roman" w:cs="Times New Roman"/>
          <w:sz w:val="26"/>
          <w:szCs w:val="26"/>
          <w:lang w:val="uk-UA"/>
        </w:rPr>
        <w:t xml:space="preserve"> </w:t>
      </w:r>
      <w:proofErr w:type="spellStart"/>
      <w:r w:rsidR="0054103E">
        <w:rPr>
          <w:rFonts w:ascii="Times New Roman" w:eastAsia="Times New Roman" w:hAnsi="Times New Roman" w:cs="Times New Roman"/>
          <w:sz w:val="26"/>
          <w:szCs w:val="26"/>
          <w:lang w:val="uk-UA"/>
        </w:rPr>
        <w:t>Рець</w:t>
      </w:r>
      <w:proofErr w:type="spellEnd"/>
      <w:r w:rsidR="0054103E">
        <w:rPr>
          <w:rFonts w:ascii="Times New Roman" w:eastAsia="Times New Roman" w:hAnsi="Times New Roman" w:cs="Times New Roman"/>
          <w:sz w:val="26"/>
          <w:szCs w:val="26"/>
          <w:lang w:val="uk-UA"/>
        </w:rPr>
        <w:t xml:space="preserve"> Г.О. </w:t>
      </w:r>
      <w:r>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54103E">
        <w:rPr>
          <w:rFonts w:ascii="Times New Roman" w:eastAsia="Times New Roman" w:hAnsi="Times New Roman" w:cs="Times New Roman"/>
          <w:sz w:val="26"/>
          <w:szCs w:val="26"/>
          <w:lang w:val="uk-UA"/>
        </w:rPr>
        <w:t>07</w:t>
      </w:r>
      <w:r>
        <w:rPr>
          <w:rFonts w:ascii="Times New Roman" w:eastAsia="Times New Roman" w:hAnsi="Times New Roman" w:cs="Times New Roman"/>
          <w:sz w:val="26"/>
          <w:szCs w:val="26"/>
          <w:lang w:val="uk-UA"/>
        </w:rPr>
        <w:t>.0</w:t>
      </w:r>
      <w:r w:rsidR="0054103E">
        <w:rPr>
          <w:rFonts w:ascii="Times New Roman" w:eastAsia="Times New Roman" w:hAnsi="Times New Roman" w:cs="Times New Roman"/>
          <w:sz w:val="26"/>
          <w:szCs w:val="26"/>
          <w:lang w:val="uk-UA"/>
        </w:rPr>
        <w:t>6</w:t>
      </w:r>
      <w:r>
        <w:rPr>
          <w:rFonts w:ascii="Times New Roman" w:eastAsia="Times New Roman" w:hAnsi="Times New Roman" w:cs="Times New Roman"/>
          <w:sz w:val="26"/>
          <w:szCs w:val="26"/>
          <w:lang w:val="uk-UA"/>
        </w:rPr>
        <w:t>.2024-</w:t>
      </w:r>
      <w:r w:rsidR="0054103E">
        <w:rPr>
          <w:rFonts w:ascii="Times New Roman" w:eastAsia="Times New Roman" w:hAnsi="Times New Roman" w:cs="Times New Roman"/>
          <w:sz w:val="26"/>
          <w:szCs w:val="26"/>
          <w:lang w:val="uk-UA"/>
        </w:rPr>
        <w:t>111077</w:t>
      </w:r>
      <w:r w:rsidRPr="006E07DA">
        <w:rPr>
          <w:rFonts w:ascii="Times New Roman" w:eastAsia="Times New Roman" w:hAnsi="Times New Roman" w:cs="Times New Roman"/>
          <w:sz w:val="26"/>
          <w:szCs w:val="26"/>
          <w:lang w:val="uk-UA"/>
        </w:rPr>
        <w:t>»</w:t>
      </w:r>
      <w:r w:rsidR="0054103E">
        <w:rPr>
          <w:rFonts w:ascii="Times New Roman" w:eastAsia="Times New Roman" w:hAnsi="Times New Roman" w:cs="Times New Roman"/>
          <w:sz w:val="26"/>
          <w:szCs w:val="26"/>
          <w:lang w:val="uk-UA"/>
        </w:rPr>
        <w:t>.</w:t>
      </w:r>
    </w:p>
    <w:p w:rsidR="0054103E" w:rsidRDefault="0054103E" w:rsidP="0054103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3"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93823">
                    <w:rPr>
                      <w:rFonts w:ascii="Times New Roman" w:eastAsia="Times New Roman" w:hAnsi="Times New Roman" w:cs="Calibri"/>
                      <w:i/>
                      <w:lang w:val="uk-UA" w:eastAsia="uk-UA"/>
                    </w:rPr>
                    <w:t>21</w:t>
                  </w:r>
                  <w:r w:rsidRPr="002D15E8">
                    <w:rPr>
                      <w:rFonts w:ascii="Times New Roman" w:eastAsia="Times New Roman" w:hAnsi="Times New Roman" w:cs="Calibri"/>
                      <w:i/>
                      <w:lang w:val="uk-UA" w:eastAsia="uk-UA"/>
                    </w:rPr>
                    <w:t>.0</w:t>
                  </w:r>
                  <w:r w:rsidR="00E93823">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93823">
                    <w:rPr>
                      <w:rFonts w:ascii="Times New Roman" w:eastAsia="Times New Roman" w:hAnsi="Times New Roman" w:cs="Calibri"/>
                      <w:i/>
                      <w:lang w:val="uk-UA" w:eastAsia="uk-UA"/>
                    </w:rPr>
                    <w:t>21</w:t>
                  </w:r>
                  <w:r w:rsidR="004172C9" w:rsidRPr="004172C9">
                    <w:rPr>
                      <w:rFonts w:ascii="Times New Roman" w:eastAsia="Times New Roman" w:hAnsi="Times New Roman" w:cs="Calibri"/>
                      <w:i/>
                      <w:lang w:val="uk-UA" w:eastAsia="uk-UA"/>
                    </w:rPr>
                    <w:t>.0</w:t>
                  </w:r>
                  <w:r w:rsidR="00E93823">
                    <w:rPr>
                      <w:rFonts w:ascii="Times New Roman" w:eastAsia="Times New Roman" w:hAnsi="Times New Roman" w:cs="Calibri"/>
                      <w:i/>
                      <w:lang w:val="uk-UA" w:eastAsia="uk-UA"/>
                    </w:rPr>
                    <w:t>6</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16D2A" w:rsidP="00216D2A">
                  <w:pPr>
                    <w:spacing w:after="0" w:line="240" w:lineRule="auto"/>
                    <w:ind w:right="805"/>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2D15E8" w:rsidRPr="002D15E8">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2D15E8" w:rsidRPr="002D15E8">
                    <w:rPr>
                      <w:rFonts w:ascii="Times New Roman" w:hAnsi="Times New Roman" w:cs="Calibri"/>
                      <w:b/>
                      <w:sz w:val="24"/>
                      <w:szCs w:val="24"/>
                      <w:lang w:val="uk-UA" w:eastAsia="uk-UA"/>
                    </w:rPr>
                    <w:t xml:space="preserve">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93823">
                    <w:rPr>
                      <w:rFonts w:ascii="Times New Roman" w:eastAsia="Times New Roman" w:hAnsi="Times New Roman" w:cs="Calibri"/>
                      <w:i/>
                      <w:lang w:val="uk-UA" w:eastAsia="uk-UA"/>
                    </w:rPr>
                    <w:t>21</w:t>
                  </w:r>
                  <w:r w:rsidR="004172C9" w:rsidRPr="004172C9">
                    <w:rPr>
                      <w:rFonts w:ascii="Times New Roman" w:eastAsia="Times New Roman" w:hAnsi="Times New Roman" w:cs="Calibri"/>
                      <w:i/>
                      <w:lang w:val="uk-UA" w:eastAsia="uk-UA"/>
                    </w:rPr>
                    <w:t>.0</w:t>
                  </w:r>
                  <w:r w:rsidR="00E93823">
                    <w:rPr>
                      <w:rFonts w:ascii="Times New Roman" w:eastAsia="Times New Roman" w:hAnsi="Times New Roman" w:cs="Calibri"/>
                      <w:i/>
                      <w:lang w:val="uk-UA" w:eastAsia="uk-UA"/>
                    </w:rPr>
                    <w:t>6</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7F7E3D"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93823">
                    <w:rPr>
                      <w:rFonts w:ascii="Times New Roman" w:eastAsia="Times New Roman" w:hAnsi="Times New Roman" w:cs="Calibri"/>
                      <w:i/>
                      <w:lang w:val="uk-UA" w:eastAsia="uk-UA"/>
                    </w:rPr>
                    <w:t>21</w:t>
                  </w:r>
                  <w:r w:rsidR="004172C9" w:rsidRPr="004172C9">
                    <w:rPr>
                      <w:rFonts w:ascii="Times New Roman" w:eastAsia="Times New Roman" w:hAnsi="Times New Roman" w:cs="Calibri"/>
                      <w:i/>
                      <w:lang w:val="uk-UA" w:eastAsia="uk-UA"/>
                    </w:rPr>
                    <w:t>.0</w:t>
                  </w:r>
                  <w:r w:rsidR="00E93823">
                    <w:rPr>
                      <w:rFonts w:ascii="Times New Roman" w:eastAsia="Times New Roman" w:hAnsi="Times New Roman" w:cs="Calibri"/>
                      <w:i/>
                      <w:lang w:val="uk-UA" w:eastAsia="uk-UA"/>
                    </w:rPr>
                    <w:t>6</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3"/>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7DE9" w:rsidRDefault="007E7DE9" w:rsidP="00D24235">
      <w:pPr>
        <w:spacing w:after="0" w:line="240" w:lineRule="auto"/>
      </w:pPr>
      <w:r>
        <w:separator/>
      </w:r>
    </w:p>
  </w:endnote>
  <w:endnote w:type="continuationSeparator" w:id="0">
    <w:p w:rsidR="007E7DE9" w:rsidRDefault="007E7DE9"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7DE9" w:rsidRDefault="007E7DE9" w:rsidP="00D24235">
      <w:pPr>
        <w:spacing w:after="0" w:line="240" w:lineRule="auto"/>
      </w:pPr>
      <w:r>
        <w:separator/>
      </w:r>
    </w:p>
  </w:footnote>
  <w:footnote w:type="continuationSeparator" w:id="0">
    <w:p w:rsidR="007E7DE9" w:rsidRDefault="007E7DE9"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216D2A" w:rsidRPr="00216D2A" w:rsidRDefault="00216D2A" w:rsidP="00216D2A">
    <w:pPr>
      <w:pStyle w:val="a9"/>
      <w:rPr>
        <w:rFonts w:ascii="Times New Roman" w:hAnsi="Times New Roman" w:cs="Times New Roman"/>
        <w:sz w:val="26"/>
        <w:szCs w:val="26"/>
        <w:lang w:val="uk-UA"/>
      </w:rP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16D2A"/>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27DF0"/>
    <w:rsid w:val="00A913C4"/>
    <w:rsid w:val="00A95A17"/>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93823"/>
    <w:rsid w:val="00EB0EA0"/>
    <w:rsid w:val="00EB564A"/>
    <w:rsid w:val="00EB6988"/>
    <w:rsid w:val="00EC5E0F"/>
    <w:rsid w:val="00ED6EE0"/>
    <w:rsid w:val="00F316DA"/>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D967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3</Pages>
  <Words>2073</Words>
  <Characters>1182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105</cp:revision>
  <cp:lastPrinted>2024-07-08T12:12:00Z</cp:lastPrinted>
  <dcterms:created xsi:type="dcterms:W3CDTF">2023-06-15T13:23:00Z</dcterms:created>
  <dcterms:modified xsi:type="dcterms:W3CDTF">2024-07-08T12:12:00Z</dcterms:modified>
</cp:coreProperties>
</file>