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9" w:rsidRDefault="002C21B9" w:rsidP="002C21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Повідомлення про оприлюднення </w:t>
      </w:r>
    </w:p>
    <w:p w:rsidR="002C21B9" w:rsidRDefault="002C21B9" w:rsidP="002C21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проекту регуляторного 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</w:t>
      </w: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акту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 «</w:t>
      </w:r>
      <w:r w:rsidRPr="002C21B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Про встановлення ставок туристичного збору на території  Бучанської міської територіальної  громади</w:t>
      </w:r>
      <w:r w:rsidRPr="00AF6E3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»</w:t>
      </w:r>
      <w:r w:rsidR="004F23B6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на 2025 рік</w:t>
      </w:r>
    </w:p>
    <w:p w:rsidR="002C21B9" w:rsidRPr="003C66D2" w:rsidRDefault="002C21B9" w:rsidP="002C21B9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 xml:space="preserve">Згідно з вимогами Закону України «Про засади державної регуляторної політики у сфері господарської діяльності», з метою одержання зауважень та пропозицій від фізичних та юридичних осіб, їх об’єднань, оприлюднюється проект рішення Бучанської міської ради </w:t>
      </w:r>
      <w:r w:rsidR="004F23B6" w:rsidRPr="004F23B6">
        <w:rPr>
          <w:rFonts w:ascii="Times New Roman" w:hAnsi="Times New Roman" w:cs="Times New Roman"/>
          <w:sz w:val="28"/>
          <w:lang w:eastAsia="ru-RU"/>
        </w:rPr>
        <w:t>«Про встановлення ставок туристичного збору на території  Бучанської міської територіальної  громади»</w:t>
      </w:r>
      <w:r w:rsidR="004F23B6">
        <w:rPr>
          <w:rFonts w:ascii="Times New Roman" w:hAnsi="Times New Roman" w:cs="Times New Roman"/>
          <w:sz w:val="28"/>
          <w:lang w:eastAsia="ru-RU"/>
        </w:rPr>
        <w:t xml:space="preserve"> на 2025 рік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2C21B9" w:rsidRDefault="002C21B9" w:rsidP="00705121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 xml:space="preserve">Проект регуляторного акту – рішення Бучанської міської ради </w:t>
      </w:r>
      <w:r w:rsidR="00705121">
        <w:rPr>
          <w:rFonts w:ascii="Times New Roman" w:hAnsi="Times New Roman" w:cs="Times New Roman"/>
          <w:sz w:val="28"/>
          <w:lang w:eastAsia="ru-RU"/>
        </w:rPr>
        <w:t>«</w:t>
      </w:r>
      <w:r w:rsidR="00705121" w:rsidRPr="004F23B6">
        <w:rPr>
          <w:rFonts w:ascii="Times New Roman" w:hAnsi="Times New Roman" w:cs="Times New Roman"/>
          <w:sz w:val="28"/>
          <w:lang w:eastAsia="ru-RU"/>
        </w:rPr>
        <w:t>Про встановлення ставок туристичного збору на території  Бучанської міської територіальної  громади»</w:t>
      </w:r>
      <w:r w:rsidR="00705121">
        <w:rPr>
          <w:rFonts w:ascii="Times New Roman" w:hAnsi="Times New Roman" w:cs="Times New Roman"/>
          <w:sz w:val="28"/>
          <w:lang w:eastAsia="ru-RU"/>
        </w:rPr>
        <w:t>.</w:t>
      </w:r>
    </w:p>
    <w:p w:rsidR="002C21B9" w:rsidRDefault="002C21B9" w:rsidP="002C21B9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Розробник проекту – Бучанська міська ра</w:t>
      </w:r>
      <w:r>
        <w:rPr>
          <w:rFonts w:ascii="Times New Roman" w:hAnsi="Times New Roman" w:cs="Times New Roman"/>
          <w:sz w:val="28"/>
          <w:lang w:eastAsia="ru-RU"/>
        </w:rPr>
        <w:t xml:space="preserve">да Бучанського району Київської </w:t>
      </w:r>
      <w:r w:rsidRPr="003C66D2">
        <w:rPr>
          <w:rFonts w:ascii="Times New Roman" w:hAnsi="Times New Roman" w:cs="Times New Roman"/>
          <w:sz w:val="28"/>
          <w:lang w:eastAsia="ru-RU"/>
        </w:rPr>
        <w:t>області.</w:t>
      </w:r>
    </w:p>
    <w:p w:rsidR="002C21B9" w:rsidRPr="003C66D2" w:rsidRDefault="002C21B9" w:rsidP="002C21B9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Мета проекту –</w:t>
      </w:r>
      <w:bookmarkStart w:id="0" w:name="_GoBack"/>
      <w:bookmarkEnd w:id="0"/>
      <w:r w:rsidRPr="00CC6F95">
        <w:rPr>
          <w:rFonts w:ascii="Times New Roman" w:hAnsi="Times New Roman" w:cs="Times New Roman"/>
          <w:sz w:val="28"/>
          <w:lang w:eastAsia="ru-RU"/>
        </w:rPr>
        <w:t xml:space="preserve">збалансування </w:t>
      </w:r>
      <w:r>
        <w:rPr>
          <w:rFonts w:ascii="Times New Roman" w:hAnsi="Times New Roman" w:cs="Times New Roman"/>
          <w:sz w:val="28"/>
          <w:lang w:eastAsia="ru-RU"/>
        </w:rPr>
        <w:t xml:space="preserve">інтересів платників податку </w:t>
      </w:r>
      <w:r w:rsidRPr="00CC6F95">
        <w:rPr>
          <w:rFonts w:ascii="Times New Roman" w:hAnsi="Times New Roman" w:cs="Times New Roman"/>
          <w:sz w:val="28"/>
          <w:lang w:eastAsia="ru-RU"/>
        </w:rPr>
        <w:t>та потреби наповнення місцевого бюджету</w:t>
      </w:r>
      <w:r w:rsidRPr="003C66D2">
        <w:rPr>
          <w:rFonts w:ascii="Times New Roman" w:hAnsi="Times New Roman" w:cs="Times New Roman"/>
          <w:sz w:val="28"/>
          <w:lang w:eastAsia="ru-RU"/>
        </w:rPr>
        <w:t>.</w:t>
      </w:r>
    </w:p>
    <w:p w:rsidR="002C21B9" w:rsidRPr="00E9785A" w:rsidRDefault="002C21B9" w:rsidP="002C21B9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 xml:space="preserve">Інформація про спосіб оприлюднення проекту регуляторного акту, аналіз регуляторного впливу та </w:t>
      </w:r>
      <w:r w:rsidRPr="00E9785A">
        <w:rPr>
          <w:rFonts w:ascii="Times New Roman" w:hAnsi="Times New Roman" w:cs="Times New Roman"/>
          <w:sz w:val="28"/>
          <w:lang w:eastAsia="ru-RU"/>
        </w:rPr>
        <w:t xml:space="preserve">проект рішення оприлюднюються на офіційному веб-сайті Бучанської міської ради </w:t>
      </w:r>
      <w:hyperlink r:id="rId4" w:history="1">
        <w:r w:rsidRPr="00E9785A">
          <w:rPr>
            <w:rFonts w:ascii="Times New Roman" w:hAnsi="Times New Roman" w:cs="Times New Roman"/>
            <w:sz w:val="28"/>
            <w:lang w:eastAsia="ru-RU"/>
          </w:rPr>
          <w:t>https://www.bucha-rada.gov.ua/</w:t>
        </w:r>
      </w:hyperlink>
      <w:r w:rsidRPr="00E9785A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FF4BC5" w:rsidRPr="00FF4BC5" w:rsidRDefault="00FF4BC5" w:rsidP="00FF4BC5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FF4BC5">
        <w:rPr>
          <w:rFonts w:ascii="Times New Roman" w:hAnsi="Times New Roman" w:cs="Times New Roman"/>
          <w:sz w:val="28"/>
          <w:lang w:eastAsia="ru-RU"/>
        </w:rPr>
        <w:t xml:space="preserve">Зауваження та пропозиції до проектів регуляторних актів від фізичних та юридичних осіб , їх об’єднань можна надіслати письмово до </w:t>
      </w:r>
      <w:proofErr w:type="spellStart"/>
      <w:r w:rsidRPr="00FF4BC5">
        <w:rPr>
          <w:rFonts w:ascii="Times New Roman" w:hAnsi="Times New Roman" w:cs="Times New Roman"/>
          <w:sz w:val="28"/>
          <w:lang w:eastAsia="ru-RU"/>
        </w:rPr>
        <w:t>ЦНАПу</w:t>
      </w:r>
      <w:proofErr w:type="spellEnd"/>
      <w:r w:rsidRPr="00FF4BC5">
        <w:rPr>
          <w:rFonts w:ascii="Times New Roman" w:hAnsi="Times New Roman" w:cs="Times New Roman"/>
          <w:sz w:val="28"/>
          <w:lang w:eastAsia="ru-RU"/>
        </w:rPr>
        <w:t xml:space="preserve"> за такою адресою: </w:t>
      </w:r>
    </w:p>
    <w:p w:rsidR="00FF4BC5" w:rsidRPr="00FF4BC5" w:rsidRDefault="00FF4BC5" w:rsidP="00FF4BC5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FF4BC5">
        <w:rPr>
          <w:rFonts w:ascii="Times New Roman" w:hAnsi="Times New Roman" w:cs="Times New Roman"/>
          <w:sz w:val="28"/>
          <w:lang w:eastAsia="ru-RU"/>
        </w:rPr>
        <w:t xml:space="preserve">08292, Київська обл., м. Буча, вул. Енергетиків, 12, </w:t>
      </w:r>
    </w:p>
    <w:p w:rsidR="002C21B9" w:rsidRDefault="00FF4BC5" w:rsidP="00FF4BC5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FF4BC5">
        <w:rPr>
          <w:rFonts w:ascii="Times New Roman" w:hAnsi="Times New Roman" w:cs="Times New Roman"/>
          <w:sz w:val="28"/>
          <w:lang w:eastAsia="ru-RU"/>
        </w:rPr>
        <w:t xml:space="preserve">або на електронну пошту відділу економічного розвитку та інвестицій Бучанської міської ради:  </w:t>
      </w:r>
      <w:hyperlink r:id="rId5" w:history="1">
        <w:r w:rsidRPr="009412ED">
          <w:rPr>
            <w:rStyle w:val="a3"/>
            <w:rFonts w:ascii="Times New Roman" w:hAnsi="Times New Roman" w:cs="Times New Roman"/>
            <w:sz w:val="28"/>
            <w:lang w:eastAsia="ru-RU"/>
          </w:rPr>
          <w:t>ekonomika@bucha-rada.gov.ua</w:t>
        </w:r>
      </w:hyperlink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2C21B9" w:rsidRDefault="002C21B9" w:rsidP="002C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17AB" w:rsidRDefault="008C17AB" w:rsidP="002C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21B9" w:rsidRPr="00F268F0" w:rsidRDefault="002C21B9" w:rsidP="002C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C6F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регуляторного акту</w:t>
      </w:r>
      <w:r w:rsidR="00F268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6" w:history="1">
        <w:r w:rsidR="00F268F0" w:rsidRPr="008F74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http://surl.li/avylme</w:t>
        </w:r>
      </w:hyperlink>
      <w:r w:rsidR="00F268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C21B9" w:rsidRDefault="002C21B9" w:rsidP="002C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21B9" w:rsidRDefault="002C21B9" w:rsidP="002C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</w:pPr>
      <w:r w:rsidRPr="00CC6F95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регуляторного впливу</w:t>
      </w:r>
    </w:p>
    <w:p w:rsidR="002C21B9" w:rsidRPr="003C66D2" w:rsidRDefault="002C21B9" w:rsidP="002C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</w:p>
    <w:p w:rsidR="002C21B9" w:rsidRPr="003C66D2" w:rsidRDefault="002C21B9" w:rsidP="002C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  <w:r w:rsidRPr="00741127">
        <w:t xml:space="preserve"> </w:t>
      </w:r>
    </w:p>
    <w:p w:rsidR="00B216E9" w:rsidRDefault="00B216E9"/>
    <w:sectPr w:rsidR="00B2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37"/>
    <w:rsid w:val="002C1E37"/>
    <w:rsid w:val="002C21B9"/>
    <w:rsid w:val="004F23B6"/>
    <w:rsid w:val="00705121"/>
    <w:rsid w:val="008C17AB"/>
    <w:rsid w:val="00B216E9"/>
    <w:rsid w:val="00ED49A4"/>
    <w:rsid w:val="00F02456"/>
    <w:rsid w:val="00F268F0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41E0"/>
  <w15:chartTrackingRefBased/>
  <w15:docId w15:val="{CFEDCDDD-AC89-4E26-9CD6-7A93A6EC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l.li/avylme" TargetMode="External"/><Relationship Id="rId5" Type="http://schemas.openxmlformats.org/officeDocument/2006/relationships/hyperlink" Target="mailto:ekonomika@bucha-rada.gov.ua" TargetMode="External"/><Relationship Id="rId4" Type="http://schemas.openxmlformats.org/officeDocument/2006/relationships/hyperlink" Target="https://www.bucha-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Company>HP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2024-06-28T10:08:00Z</dcterms:created>
  <dcterms:modified xsi:type="dcterms:W3CDTF">2024-06-28T11:14:00Z</dcterms:modified>
</cp:coreProperties>
</file>