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58697575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E919EE" w:rsidP="00C16F8F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2A68A8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06.10</w:t>
            </w:r>
            <w:r w:rsidR="00E919EE">
              <w:rPr>
                <w:bCs/>
                <w:sz w:val="28"/>
                <w:szCs w:val="28"/>
              </w:rPr>
              <w:t>.202</w:t>
            </w:r>
            <w:r w:rsidR="00984F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D825F7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073A2E">
              <w:rPr>
                <w:bCs/>
                <w:sz w:val="28"/>
                <w:szCs w:val="28"/>
              </w:rPr>
              <w:t xml:space="preserve"> 10</w:t>
            </w:r>
            <w:r w:rsidR="00997B4D">
              <w:rPr>
                <w:bCs/>
                <w:sz w:val="28"/>
                <w:szCs w:val="28"/>
              </w:rPr>
              <w:t>4</w:t>
            </w:r>
            <w:r w:rsidR="00073A2E">
              <w:rPr>
                <w:bCs/>
                <w:sz w:val="28"/>
                <w:szCs w:val="28"/>
              </w:rPr>
              <w:t>9</w:t>
            </w:r>
            <w:bookmarkStart w:id="0" w:name="_GoBack"/>
            <w:bookmarkEnd w:id="0"/>
            <w:r w:rsidR="00D825F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в </w:t>
      </w:r>
      <w:proofErr w:type="spellStart"/>
      <w:r>
        <w:rPr>
          <w:b/>
          <w:bCs/>
          <w:sz w:val="26"/>
          <w:szCs w:val="26"/>
        </w:rPr>
        <w:t>Бучанській</w:t>
      </w:r>
      <w:proofErr w:type="spellEnd"/>
      <w:r>
        <w:rPr>
          <w:b/>
          <w:bCs/>
          <w:sz w:val="26"/>
          <w:szCs w:val="26"/>
        </w:rPr>
        <w:t xml:space="preserve">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послуг з поточного ремонту житлового фонду на території </w:t>
      </w:r>
      <w:proofErr w:type="spellStart"/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Бучанської</w:t>
      </w:r>
      <w:proofErr w:type="spellEnd"/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міської територіальної громади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п.3 та</w:t>
      </w:r>
      <w:r w:rsidR="006D025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3A77C7" w:rsidRPr="007E0D25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головному розпоряднику коштів - </w:t>
      </w:r>
      <w:proofErr w:type="spellStart"/>
      <w:r>
        <w:rPr>
          <w:sz w:val="26"/>
          <w:szCs w:val="26"/>
        </w:rPr>
        <w:t>Бучанській</w:t>
      </w:r>
      <w:proofErr w:type="spellEnd"/>
      <w:r>
        <w:rPr>
          <w:sz w:val="26"/>
          <w:szCs w:val="26"/>
        </w:rPr>
        <w:t xml:space="preserve"> міській раді, </w:t>
      </w:r>
      <w:r w:rsidRPr="00034AFE">
        <w:rPr>
          <w:i/>
          <w:sz w:val="26"/>
          <w:szCs w:val="26"/>
        </w:rPr>
        <w:t>застосування</w:t>
      </w:r>
      <w:r>
        <w:rPr>
          <w:sz w:val="26"/>
          <w:szCs w:val="26"/>
        </w:rPr>
        <w:t xml:space="preserve"> </w:t>
      </w:r>
      <w:r w:rsidR="00034AFE" w:rsidRPr="006C7C63">
        <w:rPr>
          <w:i/>
          <w:sz w:val="26"/>
          <w:szCs w:val="26"/>
        </w:rPr>
        <w:t>підстав</w:t>
      </w:r>
      <w:r w:rsidR="00034AFE">
        <w:rPr>
          <w:i/>
          <w:sz w:val="26"/>
          <w:szCs w:val="26"/>
        </w:rPr>
        <w:t>и</w:t>
      </w:r>
      <w:r w:rsidR="00034A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здійснення закупівлі відповідно </w:t>
      </w:r>
      <w:r w:rsidR="006C7C63">
        <w:rPr>
          <w:sz w:val="26"/>
          <w:szCs w:val="26"/>
        </w:rPr>
        <w:t xml:space="preserve">пункту </w:t>
      </w:r>
      <w:r w:rsidRPr="00556B42">
        <w:rPr>
          <w:color w:val="333333"/>
          <w:sz w:val="26"/>
          <w:szCs w:val="26"/>
          <w:shd w:val="clear" w:color="auto" w:fill="FFFFFF"/>
        </w:rPr>
        <w:t xml:space="preserve">13 </w:t>
      </w:r>
      <w:r>
        <w:rPr>
          <w:color w:val="333333"/>
          <w:sz w:val="26"/>
          <w:szCs w:val="26"/>
          <w:shd w:val="clear" w:color="auto" w:fill="FFFFFF"/>
        </w:rPr>
        <w:t>Особливостей та укладання договору про закупівлю з огляду на наявну потребу в</w:t>
      </w:r>
      <w:r w:rsidR="003A77C7">
        <w:rPr>
          <w:color w:val="333333"/>
          <w:sz w:val="26"/>
          <w:szCs w:val="26"/>
          <w:shd w:val="clear" w:color="auto" w:fill="FFFFFF"/>
        </w:rPr>
        <w:t xml:space="preserve"> </w:t>
      </w:r>
      <w:r w:rsidR="003A77C7">
        <w:rPr>
          <w:sz w:val="26"/>
          <w:szCs w:val="26"/>
        </w:rPr>
        <w:t xml:space="preserve">«Поточному ремонті житлового </w:t>
      </w:r>
      <w:r w:rsidR="005000A5">
        <w:rPr>
          <w:sz w:val="26"/>
          <w:szCs w:val="26"/>
        </w:rPr>
        <w:t xml:space="preserve">фонду по </w:t>
      </w:r>
      <w:proofErr w:type="spellStart"/>
      <w:r w:rsidR="005000A5">
        <w:rPr>
          <w:sz w:val="26"/>
          <w:szCs w:val="26"/>
        </w:rPr>
        <w:t>вул.Остапа</w:t>
      </w:r>
      <w:proofErr w:type="spellEnd"/>
      <w:r w:rsidR="005000A5">
        <w:rPr>
          <w:sz w:val="26"/>
          <w:szCs w:val="26"/>
        </w:rPr>
        <w:t xml:space="preserve"> Вишні,13</w:t>
      </w:r>
      <w:r w:rsidR="005000A5" w:rsidRPr="005000A5">
        <w:rPr>
          <w:sz w:val="26"/>
          <w:szCs w:val="26"/>
        </w:rPr>
        <w:t xml:space="preserve"> </w:t>
      </w:r>
      <w:r w:rsidR="005000A5">
        <w:rPr>
          <w:sz w:val="26"/>
          <w:szCs w:val="26"/>
        </w:rPr>
        <w:t xml:space="preserve">в </w:t>
      </w:r>
      <w:proofErr w:type="spellStart"/>
      <w:r w:rsidR="005000A5">
        <w:rPr>
          <w:sz w:val="26"/>
          <w:szCs w:val="26"/>
        </w:rPr>
        <w:t>м.Буча</w:t>
      </w:r>
      <w:proofErr w:type="spellEnd"/>
      <w:r w:rsidR="005000A5">
        <w:rPr>
          <w:sz w:val="26"/>
          <w:szCs w:val="26"/>
        </w:rPr>
        <w:t xml:space="preserve"> </w:t>
      </w:r>
      <w:r w:rsidR="003A77C7">
        <w:rPr>
          <w:sz w:val="26"/>
          <w:szCs w:val="26"/>
        </w:rPr>
        <w:t xml:space="preserve">- заходи з усунення аварій в житловому фонді» </w:t>
      </w:r>
      <w:r w:rsidR="006C7C63">
        <w:rPr>
          <w:sz w:val="26"/>
          <w:szCs w:val="26"/>
        </w:rPr>
        <w:t xml:space="preserve">- </w:t>
      </w:r>
      <w:proofErr w:type="spellStart"/>
      <w:r w:rsidR="003A77C7">
        <w:rPr>
          <w:sz w:val="26"/>
          <w:szCs w:val="26"/>
        </w:rPr>
        <w:t>п.п</w:t>
      </w:r>
      <w:proofErr w:type="spellEnd"/>
      <w:r w:rsidR="003A77C7">
        <w:rPr>
          <w:sz w:val="26"/>
          <w:szCs w:val="26"/>
        </w:rPr>
        <w:t xml:space="preserve">. 4 п.13 </w:t>
      </w:r>
      <w:r w:rsidR="003A77C7" w:rsidRPr="007E0D25">
        <w:rPr>
          <w:sz w:val="26"/>
          <w:szCs w:val="26"/>
        </w:rPr>
        <w:t xml:space="preserve">- </w:t>
      </w:r>
      <w:r w:rsidR="003A77C7" w:rsidRPr="007E0D25">
        <w:rPr>
          <w:color w:val="333333"/>
          <w:sz w:val="26"/>
          <w:szCs w:val="26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7113FC" w:rsidRPr="007113FC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</w:t>
      </w:r>
      <w:r w:rsidR="003F6336">
        <w:rPr>
          <w:sz w:val="26"/>
          <w:szCs w:val="26"/>
        </w:rPr>
        <w:t xml:space="preserve">підстави </w:t>
      </w:r>
      <w:r>
        <w:rPr>
          <w:sz w:val="26"/>
          <w:szCs w:val="26"/>
        </w:rPr>
        <w:t xml:space="preserve">для здійснення головним розпорядником коштів – </w:t>
      </w:r>
      <w:proofErr w:type="spellStart"/>
      <w:r>
        <w:rPr>
          <w:sz w:val="26"/>
          <w:szCs w:val="26"/>
        </w:rPr>
        <w:t>Бучанською</w:t>
      </w:r>
      <w:proofErr w:type="spellEnd"/>
      <w:r>
        <w:rPr>
          <w:sz w:val="26"/>
          <w:szCs w:val="26"/>
        </w:rPr>
        <w:t xml:space="preserve"> міською радою, закупівлі </w:t>
      </w:r>
      <w:r w:rsidR="00D825F7">
        <w:rPr>
          <w:sz w:val="26"/>
          <w:szCs w:val="26"/>
        </w:rPr>
        <w:t>послуг</w:t>
      </w:r>
      <w:r w:rsidR="008F7D79">
        <w:rPr>
          <w:sz w:val="26"/>
          <w:szCs w:val="26"/>
        </w:rPr>
        <w:t xml:space="preserve"> з «</w:t>
      </w:r>
      <w:r w:rsidR="005000A5">
        <w:rPr>
          <w:sz w:val="26"/>
          <w:szCs w:val="26"/>
        </w:rPr>
        <w:t xml:space="preserve">Поточного ремонту </w:t>
      </w:r>
      <w:r w:rsidR="00564B81">
        <w:rPr>
          <w:sz w:val="26"/>
          <w:szCs w:val="26"/>
        </w:rPr>
        <w:t xml:space="preserve">житлового фонду по </w:t>
      </w:r>
      <w:proofErr w:type="spellStart"/>
      <w:r w:rsidR="00564B81">
        <w:rPr>
          <w:sz w:val="26"/>
          <w:szCs w:val="26"/>
        </w:rPr>
        <w:t>вул.Остапа</w:t>
      </w:r>
      <w:proofErr w:type="spellEnd"/>
      <w:r w:rsidR="00564B81">
        <w:rPr>
          <w:sz w:val="26"/>
          <w:szCs w:val="26"/>
        </w:rPr>
        <w:t xml:space="preserve"> Вишні,13</w:t>
      </w:r>
      <w:r w:rsidR="00564B81" w:rsidRPr="005000A5">
        <w:rPr>
          <w:sz w:val="26"/>
          <w:szCs w:val="26"/>
        </w:rPr>
        <w:t xml:space="preserve"> </w:t>
      </w:r>
      <w:r w:rsidR="00564B81">
        <w:rPr>
          <w:sz w:val="26"/>
          <w:szCs w:val="26"/>
        </w:rPr>
        <w:t xml:space="preserve">в </w:t>
      </w:r>
      <w:proofErr w:type="spellStart"/>
      <w:r w:rsidR="00564B81">
        <w:rPr>
          <w:sz w:val="26"/>
          <w:szCs w:val="26"/>
        </w:rPr>
        <w:t>м.Буча</w:t>
      </w:r>
      <w:proofErr w:type="spellEnd"/>
      <w:r w:rsidR="00564B81">
        <w:rPr>
          <w:sz w:val="26"/>
          <w:szCs w:val="26"/>
        </w:rPr>
        <w:t xml:space="preserve"> - заходи з усунення аварій в житловому фонді</w:t>
      </w:r>
      <w:r w:rsidR="000F381E">
        <w:rPr>
          <w:sz w:val="26"/>
          <w:szCs w:val="26"/>
        </w:rPr>
        <w:t>»</w:t>
      </w:r>
      <w:r w:rsidR="00E11985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E11985">
        <w:rPr>
          <w:sz w:val="26"/>
          <w:szCs w:val="26"/>
        </w:rPr>
        <w:t>додаток 1</w:t>
      </w:r>
      <w:r>
        <w:rPr>
          <w:sz w:val="26"/>
          <w:szCs w:val="26"/>
        </w:rPr>
        <w:t xml:space="preserve"> 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5000A5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06.10</w:t>
      </w:r>
      <w:r w:rsidR="005D40D5" w:rsidRPr="00AB373A">
        <w:rPr>
          <w:u w:val="single"/>
        </w:rPr>
        <w:t>.</w:t>
      </w:r>
      <w:r w:rsidR="00C07432" w:rsidRPr="00AB373A">
        <w:rPr>
          <w:u w:val="single"/>
        </w:rPr>
        <w:t>202</w:t>
      </w:r>
      <w:r w:rsidR="00515234">
        <w:rPr>
          <w:u w:val="single"/>
        </w:rPr>
        <w:t>3</w:t>
      </w:r>
      <w:r w:rsidR="00C07432" w:rsidRPr="00AB373A">
        <w:rPr>
          <w:u w:val="single"/>
        </w:rPr>
        <w:t xml:space="preserve"> р.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5000A5">
        <w:rPr>
          <w:u w:val="single"/>
        </w:rPr>
        <w:t>06.10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>юридично-кадрової роботи</w:t>
      </w:r>
      <w:r w:rsidR="00D24856" w:rsidRPr="00AB373A">
        <w:rPr>
          <w:sz w:val="26"/>
          <w:szCs w:val="26"/>
        </w:rPr>
        <w:t xml:space="preserve">          </w:t>
      </w:r>
      <w:r w:rsidR="00D24856"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         </w:t>
      </w:r>
      <w:r w:rsidRPr="00AB373A"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5000A5">
        <w:rPr>
          <w:u w:val="single"/>
        </w:rPr>
        <w:t>06.10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37100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5000A5">
        <w:rPr>
          <w:u w:val="single"/>
        </w:rPr>
        <w:t>06.10</w:t>
      </w:r>
      <w:r w:rsidRPr="005D40D5">
        <w:rPr>
          <w:u w:val="single"/>
        </w:rPr>
        <w:t>.202</w:t>
      </w:r>
      <w:r w:rsidR="00515234"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71006" w:rsidRDefault="0037100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15234" w:rsidRDefault="00515234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Default="005000A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Default="005000A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Default="005000A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5000A5">
        <w:rPr>
          <w:sz w:val="26"/>
          <w:szCs w:val="26"/>
        </w:rPr>
        <w:t>06.10.</w:t>
      </w:r>
      <w:r>
        <w:rPr>
          <w:sz w:val="26"/>
          <w:szCs w:val="26"/>
        </w:rPr>
        <w:t>2023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5000A5">
        <w:rPr>
          <w:sz w:val="26"/>
          <w:szCs w:val="26"/>
        </w:rPr>
        <w:t>1049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Pr="008A5EB4" w:rsidRDefault="005000A5" w:rsidP="005000A5">
      <w:pPr>
        <w:ind w:left="4962"/>
        <w:rPr>
          <w:i/>
        </w:rPr>
      </w:pPr>
    </w:p>
    <w:p w:rsidR="005000A5" w:rsidRPr="008A5EB4" w:rsidRDefault="005000A5" w:rsidP="005000A5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5000A5" w:rsidRPr="008A5EB4" w:rsidRDefault="005000A5" w:rsidP="005000A5">
      <w:pPr>
        <w:jc w:val="center"/>
      </w:pPr>
      <w:r w:rsidRPr="008A5EB4">
        <w:rPr>
          <w:color w:val="000000"/>
        </w:rPr>
        <w:t>для здійснення закупівлі</w:t>
      </w:r>
    </w:p>
    <w:p w:rsidR="005000A5" w:rsidRPr="008A5EB4" w:rsidRDefault="005000A5" w:rsidP="005000A5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5000A5" w:rsidRPr="00E42C33" w:rsidRDefault="005000A5" w:rsidP="005000A5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E42C33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5000A5" w:rsidRPr="008A5EB4" w:rsidRDefault="005000A5" w:rsidP="005000A5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>по вул. Остапа Вишні,13 у м. Буча,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5000A5" w:rsidRPr="008A5EB4" w:rsidRDefault="005000A5" w:rsidP="005000A5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847 811</w:t>
      </w:r>
      <w:r w:rsidRPr="008A5EB4">
        <w:rPr>
          <w:i/>
        </w:rPr>
        <w:t>,</w:t>
      </w:r>
      <w:r>
        <w:rPr>
          <w:i/>
        </w:rPr>
        <w:t>70</w:t>
      </w:r>
      <w:r w:rsidRPr="008A5EB4">
        <w:rPr>
          <w:i/>
        </w:rPr>
        <w:t xml:space="preserve"> грн. </w:t>
      </w:r>
      <w:r>
        <w:rPr>
          <w:i/>
        </w:rPr>
        <w:t xml:space="preserve">в </w:t>
      </w:r>
      <w:proofErr w:type="spellStart"/>
      <w:r>
        <w:rPr>
          <w:i/>
        </w:rPr>
        <w:t>т.ч</w:t>
      </w:r>
      <w:proofErr w:type="spellEnd"/>
      <w:r>
        <w:rPr>
          <w:i/>
        </w:rPr>
        <w:t xml:space="preserve">. </w:t>
      </w:r>
      <w:r w:rsidRPr="008A5EB4">
        <w:rPr>
          <w:i/>
        </w:rPr>
        <w:t xml:space="preserve"> ПДВ</w:t>
      </w:r>
      <w:r w:rsidRPr="008A5EB4">
        <w:t xml:space="preserve"> </w:t>
      </w:r>
      <w:r w:rsidRPr="008A5EB4">
        <w:rPr>
          <w:i/>
        </w:rPr>
        <w:t>згідно з проектно-кошторисною документацією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</w:t>
      </w:r>
      <w:r w:rsidR="00564B81">
        <w:rPr>
          <w:i/>
        </w:rPr>
        <w:t xml:space="preserve">житлового фонду </w:t>
      </w:r>
      <w:proofErr w:type="spellStart"/>
      <w:r w:rsidR="00564B81">
        <w:rPr>
          <w:i/>
        </w:rPr>
        <w:t>по</w:t>
      </w:r>
      <w:r>
        <w:rPr>
          <w:i/>
        </w:rPr>
        <w:t>вул</w:t>
      </w:r>
      <w:proofErr w:type="spellEnd"/>
      <w:r>
        <w:rPr>
          <w:i/>
        </w:rPr>
        <w:t>. Остапа Вишні,13 у м. Буча,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>
        <w:rPr>
          <w:i/>
        </w:rPr>
        <w:t>»</w:t>
      </w:r>
    </w:p>
    <w:p w:rsidR="005000A5" w:rsidRPr="008A5EB4" w:rsidRDefault="005000A5" w:rsidP="005000A5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5000A5" w:rsidRPr="008A5EB4" w:rsidRDefault="005000A5" w:rsidP="005000A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5000A5" w:rsidRPr="008A5EB4" w:rsidRDefault="005000A5" w:rsidP="005000A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5000A5" w:rsidRPr="008A5EB4" w:rsidRDefault="005000A5" w:rsidP="005000A5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15 листопада 2023р.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>1) працює відповідно до Регламенту Кабінету Міністрів України в умовах воєнного стану;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5000A5" w:rsidRPr="008A5EB4" w:rsidRDefault="005000A5" w:rsidP="005000A5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5000A5" w:rsidRPr="008A5EB4" w:rsidRDefault="005000A5" w:rsidP="005000A5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5000A5" w:rsidRPr="008A5EB4" w:rsidRDefault="005000A5" w:rsidP="005000A5"/>
    <w:p w:rsidR="005000A5" w:rsidRPr="008A5EB4" w:rsidRDefault="005000A5" w:rsidP="005000A5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5000A5" w:rsidRPr="008A5EB4" w:rsidRDefault="005000A5" w:rsidP="005000A5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 w:rsidRPr="00E42C33">
        <w:rPr>
          <w:color w:val="000000"/>
        </w:rPr>
        <w:t>«06» жовтня 2023р. № 14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5000A5" w:rsidRPr="008A5EB4" w:rsidRDefault="005000A5" w:rsidP="005000A5">
      <w:pPr>
        <w:ind w:firstLine="709"/>
        <w:jc w:val="both"/>
        <w:rPr>
          <w:b/>
        </w:rPr>
      </w:pPr>
      <w:bookmarkStart w:id="1" w:name="_heading=h.1fob9te" w:colFirst="0" w:colLast="0"/>
      <w:bookmarkEnd w:id="1"/>
      <w:r w:rsidRPr="008A5EB4">
        <w:t xml:space="preserve">У Замовника виникла необхідність проведення </w:t>
      </w:r>
      <w:r>
        <w:rPr>
          <w:i/>
        </w:rP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>вул. Остапа Вишні,13 у м. Буча,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 w:rsidRPr="008A5EB4">
        <w:t xml:space="preserve">. Враховуючи обмежений час до настання холодного осінньо-зимового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5000A5" w:rsidRPr="008A5EB4" w:rsidRDefault="005000A5" w:rsidP="005000A5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 w:rsidRPr="00E42C33">
        <w:rPr>
          <w:color w:val="000000"/>
        </w:rPr>
        <w:t>«06» жовтня 2023р. №14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вул. Остапа Вишні,13 у м. Буча,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 w:rsidR="00642168">
        <w:rPr>
          <w:i/>
        </w:rPr>
        <w:t>.</w:t>
      </w:r>
    </w:p>
    <w:p w:rsidR="005000A5" w:rsidRPr="008A5EB4" w:rsidRDefault="005000A5" w:rsidP="005000A5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5000A5" w:rsidRPr="008A5EB4" w:rsidRDefault="005000A5" w:rsidP="005000A5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</w:t>
      </w:r>
      <w:r w:rsidRPr="008A5EB4">
        <w:rPr>
          <w:i/>
        </w:rPr>
        <w:lastRenderedPageBreak/>
        <w:t xml:space="preserve">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5000A5" w:rsidRPr="008A5EB4" w:rsidRDefault="005000A5" w:rsidP="005000A5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5000A5" w:rsidRPr="008A5EB4" w:rsidRDefault="005000A5" w:rsidP="005000A5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5000A5" w:rsidRPr="008A5EB4" w:rsidRDefault="005000A5" w:rsidP="005000A5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5000A5" w:rsidRPr="00F84B49" w:rsidRDefault="005000A5" w:rsidP="005000A5">
      <w:pPr>
        <w:pStyle w:val="a8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highlight w:val="yellow"/>
        </w:rPr>
      </w:pPr>
      <w:r w:rsidRPr="00F84B49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F84B49">
        <w:rPr>
          <w:color w:val="000000"/>
        </w:rPr>
        <w:t>Букчанської</w:t>
      </w:r>
      <w:proofErr w:type="spellEnd"/>
      <w:r w:rsidRPr="00F84B49">
        <w:rPr>
          <w:color w:val="000000"/>
        </w:rPr>
        <w:t xml:space="preserve"> міської ради від 06 жовтня 2023р. №14;</w:t>
      </w:r>
    </w:p>
    <w:p w:rsidR="005000A5" w:rsidRPr="00A37A46" w:rsidRDefault="005000A5" w:rsidP="005000A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вул. Остапа Вишні,13 у м. Буча,</w:t>
      </w:r>
      <w:r w:rsidRPr="008A5EB4">
        <w:rPr>
          <w:i/>
        </w:rPr>
        <w:t xml:space="preserve"> </w:t>
      </w:r>
      <w:proofErr w:type="spellStart"/>
      <w:r w:rsidRPr="008A5EB4">
        <w:rPr>
          <w:i/>
        </w:rPr>
        <w:t>Бучанського</w:t>
      </w:r>
      <w:proofErr w:type="spellEnd"/>
      <w:r w:rsidRPr="008A5EB4">
        <w:rPr>
          <w:i/>
        </w:rPr>
        <w:t xml:space="preserve"> району, Київської області – заходи з усунення аварій в житловому фонді</w:t>
      </w:r>
      <w:r w:rsidR="00642168">
        <w:rPr>
          <w:i/>
        </w:rPr>
        <w:t>»</w:t>
      </w:r>
      <w:r>
        <w:rPr>
          <w:color w:val="000000"/>
        </w:rPr>
        <w:t xml:space="preserve">  ві</w:t>
      </w:r>
      <w:r w:rsidR="00642168">
        <w:rPr>
          <w:color w:val="000000"/>
        </w:rPr>
        <w:t>д</w:t>
      </w:r>
      <w:r>
        <w:rPr>
          <w:color w:val="000000"/>
        </w:rPr>
        <w:t xml:space="preserve"> 03 жовтня 2023р.</w:t>
      </w:r>
    </w:p>
    <w:p w:rsidR="005000A5" w:rsidRDefault="005000A5" w:rsidP="005000A5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642168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06.10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Pr="007C7F0C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Pr="007C7F0C">
        <w:rPr>
          <w:b/>
          <w:sz w:val="26"/>
          <w:szCs w:val="26"/>
        </w:rPr>
        <w:t>Світлана ЯКУБЕНКО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642168">
        <w:rPr>
          <w:u w:val="single"/>
        </w:rPr>
        <w:t>06.10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>(дата)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BB1C56" w:rsidRPr="005D40D5" w:rsidRDefault="00642168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06.10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sectPr w:rsidR="00D360D1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34AFE"/>
    <w:rsid w:val="00067DB7"/>
    <w:rsid w:val="00073A2E"/>
    <w:rsid w:val="000915B2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9671B"/>
    <w:rsid w:val="002A68A8"/>
    <w:rsid w:val="002C2770"/>
    <w:rsid w:val="002F5E10"/>
    <w:rsid w:val="00301D0E"/>
    <w:rsid w:val="00302128"/>
    <w:rsid w:val="00371006"/>
    <w:rsid w:val="00372DB5"/>
    <w:rsid w:val="003A1D3B"/>
    <w:rsid w:val="003A77C7"/>
    <w:rsid w:val="003B38AF"/>
    <w:rsid w:val="003B3EF9"/>
    <w:rsid w:val="003D283D"/>
    <w:rsid w:val="003E0C42"/>
    <w:rsid w:val="003F6336"/>
    <w:rsid w:val="003F6ECB"/>
    <w:rsid w:val="00462FCB"/>
    <w:rsid w:val="0048348E"/>
    <w:rsid w:val="004A0474"/>
    <w:rsid w:val="004A59E5"/>
    <w:rsid w:val="004B7295"/>
    <w:rsid w:val="004C2044"/>
    <w:rsid w:val="004C5A59"/>
    <w:rsid w:val="005000A5"/>
    <w:rsid w:val="005066E2"/>
    <w:rsid w:val="00515234"/>
    <w:rsid w:val="00556B42"/>
    <w:rsid w:val="00564B81"/>
    <w:rsid w:val="00566400"/>
    <w:rsid w:val="005C0DD2"/>
    <w:rsid w:val="005D40D5"/>
    <w:rsid w:val="00642168"/>
    <w:rsid w:val="00642D95"/>
    <w:rsid w:val="006773E4"/>
    <w:rsid w:val="006C7C63"/>
    <w:rsid w:val="006D025B"/>
    <w:rsid w:val="007113FC"/>
    <w:rsid w:val="0072155C"/>
    <w:rsid w:val="00776817"/>
    <w:rsid w:val="007C7F0C"/>
    <w:rsid w:val="007E0D25"/>
    <w:rsid w:val="00823C99"/>
    <w:rsid w:val="008268DE"/>
    <w:rsid w:val="00830842"/>
    <w:rsid w:val="008720BA"/>
    <w:rsid w:val="00875BCA"/>
    <w:rsid w:val="00884C56"/>
    <w:rsid w:val="008E4AFD"/>
    <w:rsid w:val="008F7D79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953D5"/>
    <w:rsid w:val="00AB373A"/>
    <w:rsid w:val="00AB46EF"/>
    <w:rsid w:val="00B00396"/>
    <w:rsid w:val="00B13505"/>
    <w:rsid w:val="00B43063"/>
    <w:rsid w:val="00B435FE"/>
    <w:rsid w:val="00B87FE8"/>
    <w:rsid w:val="00B967F3"/>
    <w:rsid w:val="00BB1C56"/>
    <w:rsid w:val="00BE0E3F"/>
    <w:rsid w:val="00C07432"/>
    <w:rsid w:val="00C16F8F"/>
    <w:rsid w:val="00C271CE"/>
    <w:rsid w:val="00C63DC2"/>
    <w:rsid w:val="00C656CD"/>
    <w:rsid w:val="00CC4A64"/>
    <w:rsid w:val="00D24856"/>
    <w:rsid w:val="00D34F93"/>
    <w:rsid w:val="00D360D1"/>
    <w:rsid w:val="00D825F7"/>
    <w:rsid w:val="00DE5903"/>
    <w:rsid w:val="00E01041"/>
    <w:rsid w:val="00E11985"/>
    <w:rsid w:val="00E267B8"/>
    <w:rsid w:val="00E407D1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FC6C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7342</Words>
  <Characters>4186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9</cp:revision>
  <cp:lastPrinted>2023-10-12T08:42:00Z</cp:lastPrinted>
  <dcterms:created xsi:type="dcterms:W3CDTF">2023-10-12T08:00:00Z</dcterms:created>
  <dcterms:modified xsi:type="dcterms:W3CDTF">2023-10-13T07:20:00Z</dcterms:modified>
</cp:coreProperties>
</file>