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2D45F" wp14:editId="3970154C">
                <wp:simplePos x="0" y="0"/>
                <wp:positionH relativeFrom="column">
                  <wp:posOffset>5343525</wp:posOffset>
                </wp:positionH>
                <wp:positionV relativeFrom="paragraph">
                  <wp:posOffset>-248285</wp:posOffset>
                </wp:positionV>
                <wp:extent cx="252095" cy="283845"/>
                <wp:effectExtent l="0" t="0" r="0" b="0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419F" w:rsidRPr="00366485" w:rsidRDefault="0030419F" w:rsidP="0030419F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2D45F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75pt;margin-top:-19.5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" filled="f" stroked="f">
                <v:textbox style="mso-fit-shape-to-text:t">
                  <w:txbxContent>
                    <w:p w:rsidR="0030419F" w:rsidRPr="00366485" w:rsidRDefault="0030419F" w:rsidP="0030419F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7856199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4150D4" w:rsidRDefault="0030419F" w:rsidP="0030419F">
      <w:pPr>
        <w:rPr>
          <w:rFonts w:eastAsia="Calibri"/>
          <w:spacing w:val="40"/>
          <w:sz w:val="16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A13141" w:rsidP="0030419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29.09.2023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6E473B" w:rsidP="0030419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830</w:t>
            </w:r>
            <w:bookmarkStart w:id="0" w:name="_GoBack"/>
            <w:bookmarkEnd w:id="0"/>
          </w:p>
        </w:tc>
      </w:tr>
    </w:tbl>
    <w:p w:rsidR="005413BE" w:rsidRPr="004150D4" w:rsidRDefault="005413BE" w:rsidP="00363114">
      <w:pPr>
        <w:spacing w:line="276" w:lineRule="auto"/>
        <w:rPr>
          <w:sz w:val="10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410DCC" w:rsidRPr="00410DCC" w:rsidRDefault="00410DC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</w:t>
      </w:r>
      <w:r w:rsidR="00B24177">
        <w:rPr>
          <w:b/>
          <w:lang w:val="uk-UA"/>
        </w:rPr>
        <w:t xml:space="preserve"> «</w:t>
      </w:r>
      <w:r w:rsidRPr="00410DCC">
        <w:rPr>
          <w:b/>
          <w:lang w:val="uk-UA"/>
        </w:rPr>
        <w:t xml:space="preserve">Бучанський центр первинної </w:t>
      </w:r>
    </w:p>
    <w:p w:rsidR="00D54B9C" w:rsidRPr="008D6969" w:rsidRDefault="00410DCC" w:rsidP="00410DCC">
      <w:pPr>
        <w:spacing w:line="276" w:lineRule="auto"/>
        <w:rPr>
          <w:b/>
          <w:lang w:val="uk-UA"/>
        </w:rPr>
      </w:pPr>
      <w:r w:rsidRPr="00410DCC">
        <w:rPr>
          <w:b/>
          <w:lang w:val="uk-UA"/>
        </w:rPr>
        <w:t>медико-санітарної допомоги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366485">
        <w:rPr>
          <w:b/>
          <w:lang w:val="uk-UA"/>
        </w:rPr>
        <w:t>4</w:t>
      </w:r>
      <w:r w:rsidRPr="008D6969">
        <w:rPr>
          <w:b/>
          <w:lang w:val="uk-UA"/>
        </w:rPr>
        <w:t xml:space="preserve"> рік</w:t>
      </w:r>
    </w:p>
    <w:p w:rsidR="00F232D6" w:rsidRPr="004150D4" w:rsidRDefault="00F232D6" w:rsidP="00F232D6">
      <w:pPr>
        <w:spacing w:line="276" w:lineRule="auto"/>
        <w:ind w:firstLine="708"/>
        <w:jc w:val="both"/>
        <w:rPr>
          <w:sz w:val="16"/>
          <w:lang w:val="uk-UA"/>
        </w:rPr>
      </w:pPr>
    </w:p>
    <w:p w:rsidR="00DD1728" w:rsidRPr="00242E9D" w:rsidRDefault="00DD1728" w:rsidP="00850E8A">
      <w:pPr>
        <w:pStyle w:val="a7"/>
        <w:ind w:left="0" w:firstLine="567"/>
        <w:jc w:val="both"/>
        <w:rPr>
          <w:lang w:val="uk-UA"/>
        </w:rPr>
      </w:pPr>
      <w:bookmarkStart w:id="1" w:name="_Hlk90911460"/>
      <w:r w:rsidRPr="00242E9D">
        <w:rPr>
          <w:lang w:val="uk-UA"/>
        </w:rPr>
        <w:t>З метою забезпечення роботи підприємств</w:t>
      </w:r>
      <w:r w:rsidRPr="00D60E6C">
        <w:rPr>
          <w:lang w:val="uk-UA"/>
        </w:rPr>
        <w:t xml:space="preserve"> </w:t>
      </w:r>
      <w:r w:rsidRPr="00242E9D">
        <w:rPr>
          <w:lang w:val="uk-UA"/>
        </w:rPr>
        <w:t xml:space="preserve">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 xml:space="preserve">ст. 23, ст. 24 Господарського кодексу України, керуючись ст.17, </w:t>
      </w:r>
      <w:r w:rsidR="00795FD9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 xml:space="preserve">27, </w:t>
      </w:r>
      <w:r w:rsidR="00795FD9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ст.32, ч.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850E8A" w:rsidRDefault="003A68F5" w:rsidP="00850E8A">
      <w:pPr>
        <w:rPr>
          <w:b/>
          <w:sz w:val="10"/>
          <w:lang w:val="uk-UA"/>
        </w:rPr>
      </w:pPr>
    </w:p>
    <w:p w:rsidR="003A68F5" w:rsidRPr="003A68F5" w:rsidRDefault="003A68F5" w:rsidP="003A68F5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3A68F5" w:rsidRPr="003A68F5" w:rsidRDefault="003A68F5" w:rsidP="00850E8A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на 202</w:t>
      </w:r>
      <w:r w:rsidR="00366485">
        <w:rPr>
          <w:lang w:val="uk-UA"/>
        </w:rPr>
        <w:t>4</w:t>
      </w:r>
      <w:r w:rsidRPr="003A68F5">
        <w:rPr>
          <w:lang w:val="uk-UA"/>
        </w:rPr>
        <w:t xml:space="preserve"> рік</w:t>
      </w:r>
      <w:r w:rsidR="00795FD9">
        <w:rPr>
          <w:lang w:val="uk-UA"/>
        </w:rPr>
        <w:t>, що додається.</w:t>
      </w:r>
      <w:r w:rsidRPr="003A68F5">
        <w:rPr>
          <w:lang w:val="uk-UA"/>
        </w:rPr>
        <w:t xml:space="preserve"> </w:t>
      </w:r>
    </w:p>
    <w:p w:rsidR="003A68F5" w:rsidRPr="003A68F5" w:rsidRDefault="003A68F5" w:rsidP="00850E8A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CB332B">
        <w:rPr>
          <w:lang w:val="uk-UA"/>
        </w:rPr>
        <w:t>дженого фінансового плану</w:t>
      </w:r>
      <w:r w:rsidR="00366485">
        <w:rPr>
          <w:lang w:val="uk-UA"/>
        </w:rPr>
        <w:t xml:space="preserve"> на 2024</w:t>
      </w:r>
      <w:r w:rsidRPr="003A68F5">
        <w:rPr>
          <w:lang w:val="uk-UA"/>
        </w:rPr>
        <w:t xml:space="preserve"> рік.</w:t>
      </w:r>
    </w:p>
    <w:p w:rsidR="003A68F5" w:rsidRPr="003A68F5" w:rsidRDefault="003A68F5" w:rsidP="00850E8A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Бучанської міської ради забезпечити:</w:t>
      </w:r>
    </w:p>
    <w:p w:rsidR="003A68F5" w:rsidRPr="003A68F5" w:rsidRDefault="00795FD9" w:rsidP="00850E8A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3A68F5" w:rsidRPr="003A68F5">
        <w:rPr>
          <w:lang w:val="uk-UA"/>
        </w:rPr>
        <w:t>иконання показників затвер</w:t>
      </w:r>
      <w:r w:rsidR="00CB332B">
        <w:rPr>
          <w:lang w:val="uk-UA"/>
        </w:rPr>
        <w:t>дженого фінансового плану</w:t>
      </w:r>
      <w:r w:rsidR="00366485">
        <w:rPr>
          <w:lang w:val="uk-UA"/>
        </w:rPr>
        <w:t xml:space="preserve"> на 2024</w:t>
      </w:r>
      <w:r w:rsidR="003A68F5" w:rsidRPr="003A68F5">
        <w:rPr>
          <w:lang w:val="uk-UA"/>
        </w:rPr>
        <w:t xml:space="preserve"> рік</w:t>
      </w:r>
      <w:r>
        <w:rPr>
          <w:lang w:val="uk-UA"/>
        </w:rPr>
        <w:t>;</w:t>
      </w:r>
    </w:p>
    <w:p w:rsidR="003A68F5" w:rsidRPr="003A68F5" w:rsidRDefault="00795FD9" w:rsidP="00850E8A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3A68F5" w:rsidRPr="003A68F5">
        <w:rPr>
          <w:lang w:val="uk-UA"/>
        </w:rPr>
        <w:t>оригування затверд</w:t>
      </w:r>
      <w:r w:rsidR="00366485">
        <w:rPr>
          <w:lang w:val="uk-UA"/>
        </w:rPr>
        <w:t>женого фінансового плану на 2024</w:t>
      </w:r>
      <w:r w:rsidR="003A68F5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3A68F5" w:rsidRPr="003A68F5" w:rsidRDefault="00795FD9" w:rsidP="00850E8A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3A68F5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3A68F5" w:rsidRPr="003A68F5" w:rsidRDefault="00795FD9" w:rsidP="00850E8A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3A68F5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3A68F5" w:rsidRPr="003A68F5" w:rsidRDefault="00795FD9" w:rsidP="00850E8A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3A68F5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3A68F5" w:rsidRDefault="00795FD9" w:rsidP="00850E8A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3A68F5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DA7483" w:rsidRPr="00DA7483" w:rsidRDefault="00795FD9" w:rsidP="00850E8A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DA7483" w:rsidRPr="00DA7483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DA7483" w:rsidRDefault="00795FD9" w:rsidP="00850E8A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DA7483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150D4" w:rsidRDefault="003A68F5" w:rsidP="00850E8A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DC0D28">
        <w:rPr>
          <w:lang w:val="uk-UA"/>
        </w:rPr>
        <w:t>С.А. Шепетька</w:t>
      </w:r>
      <w:r w:rsidR="00211BAA">
        <w:rPr>
          <w:lang w:val="uk-UA"/>
        </w:rPr>
        <w:t>.</w:t>
      </w:r>
    </w:p>
    <w:p w:rsidR="004150D4" w:rsidRDefault="004150D4" w:rsidP="004150D4">
      <w:pPr>
        <w:spacing w:line="276" w:lineRule="auto"/>
        <w:ind w:left="720"/>
        <w:jc w:val="both"/>
        <w:rPr>
          <w:sz w:val="16"/>
          <w:lang w:val="uk-UA"/>
        </w:rPr>
      </w:pPr>
    </w:p>
    <w:p w:rsidR="00850E8A" w:rsidRPr="00FF66FA" w:rsidRDefault="00850E8A" w:rsidP="004150D4">
      <w:pPr>
        <w:spacing w:line="276" w:lineRule="auto"/>
        <w:ind w:left="720"/>
        <w:jc w:val="both"/>
        <w:rPr>
          <w:sz w:val="16"/>
          <w:lang w:val="uk-UA"/>
        </w:rPr>
      </w:pPr>
    </w:p>
    <w:bookmarkEnd w:id="1"/>
    <w:p w:rsidR="00675761" w:rsidRPr="00FF66FA" w:rsidRDefault="00675761" w:rsidP="00FF66F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675761" w:rsidRDefault="00675761" w:rsidP="00675761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4BA7" w:rsidRPr="00DC0D28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DC0D28" w:rsidRDefault="00DC0D28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Сергій ШЕПЕТЬКО</w:t>
            </w:r>
          </w:p>
        </w:tc>
      </w:tr>
      <w:tr w:rsidR="00694BA7" w:rsidRPr="00DC0D28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694BA7" w:rsidRPr="00DC0D28" w:rsidTr="00694BA7">
        <w:trPr>
          <w:trHeight w:val="1447"/>
          <w:jc w:val="center"/>
        </w:trPr>
        <w:tc>
          <w:tcPr>
            <w:tcW w:w="2873" w:type="dxa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694BA7" w:rsidRPr="00DC0D28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_______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FF66FA">
      <w:pgSz w:w="11906" w:h="16838"/>
      <w:pgMar w:top="993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447" w:rsidRDefault="00883447" w:rsidP="000554DA">
      <w:r>
        <w:separator/>
      </w:r>
    </w:p>
  </w:endnote>
  <w:endnote w:type="continuationSeparator" w:id="0">
    <w:p w:rsidR="00883447" w:rsidRDefault="00883447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447" w:rsidRDefault="00883447" w:rsidP="000554DA">
      <w:r>
        <w:separator/>
      </w:r>
    </w:p>
  </w:footnote>
  <w:footnote w:type="continuationSeparator" w:id="0">
    <w:p w:rsidR="00883447" w:rsidRDefault="00883447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342CE"/>
    <w:rsid w:val="00342957"/>
    <w:rsid w:val="00350ACB"/>
    <w:rsid w:val="00361541"/>
    <w:rsid w:val="00363114"/>
    <w:rsid w:val="0036418D"/>
    <w:rsid w:val="00366485"/>
    <w:rsid w:val="00377A6D"/>
    <w:rsid w:val="00384C29"/>
    <w:rsid w:val="003A618D"/>
    <w:rsid w:val="003A68F5"/>
    <w:rsid w:val="003C7631"/>
    <w:rsid w:val="003D6DC1"/>
    <w:rsid w:val="003E2CD0"/>
    <w:rsid w:val="003E513F"/>
    <w:rsid w:val="003F4543"/>
    <w:rsid w:val="00403894"/>
    <w:rsid w:val="00410DCC"/>
    <w:rsid w:val="004150D4"/>
    <w:rsid w:val="0042748A"/>
    <w:rsid w:val="00456F58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72B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64"/>
    <w:rsid w:val="006D6EC0"/>
    <w:rsid w:val="006E473B"/>
    <w:rsid w:val="006E488E"/>
    <w:rsid w:val="006F5E20"/>
    <w:rsid w:val="007054E6"/>
    <w:rsid w:val="00705E68"/>
    <w:rsid w:val="00727002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31036"/>
    <w:rsid w:val="00850E8A"/>
    <w:rsid w:val="0085321A"/>
    <w:rsid w:val="00883447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B07EA"/>
    <w:rsid w:val="009E118E"/>
    <w:rsid w:val="009F5172"/>
    <w:rsid w:val="00A12C32"/>
    <w:rsid w:val="00A13141"/>
    <w:rsid w:val="00A13ABE"/>
    <w:rsid w:val="00A2404B"/>
    <w:rsid w:val="00A26917"/>
    <w:rsid w:val="00A43CAA"/>
    <w:rsid w:val="00A46CB5"/>
    <w:rsid w:val="00A5704C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50CF8"/>
    <w:rsid w:val="00B65EB2"/>
    <w:rsid w:val="00B93A8D"/>
    <w:rsid w:val="00BC3CDB"/>
    <w:rsid w:val="00BC4ED9"/>
    <w:rsid w:val="00BD2B7E"/>
    <w:rsid w:val="00BD71CC"/>
    <w:rsid w:val="00BE2D7D"/>
    <w:rsid w:val="00BF2C91"/>
    <w:rsid w:val="00C04565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B332B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483"/>
    <w:rsid w:val="00DA79C4"/>
    <w:rsid w:val="00DB37CD"/>
    <w:rsid w:val="00DC0D28"/>
    <w:rsid w:val="00DC672A"/>
    <w:rsid w:val="00DD1728"/>
    <w:rsid w:val="00DE2732"/>
    <w:rsid w:val="00DE4164"/>
    <w:rsid w:val="00DF1AAD"/>
    <w:rsid w:val="00E02F96"/>
    <w:rsid w:val="00E10B16"/>
    <w:rsid w:val="00E27A54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232D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  <w:rsid w:val="00FF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48F29E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82BB9-D33B-4E5E-9181-464707A8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1684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49</cp:revision>
  <cp:lastPrinted>2023-09-29T07:51:00Z</cp:lastPrinted>
  <dcterms:created xsi:type="dcterms:W3CDTF">2020-11-30T11:58:00Z</dcterms:created>
  <dcterms:modified xsi:type="dcterms:W3CDTF">2023-10-03T13:37:00Z</dcterms:modified>
</cp:coreProperties>
</file>