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AC" w:rsidRPr="004A0F7F" w:rsidRDefault="00724AAC" w:rsidP="00724AA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Звіт про </w:t>
      </w:r>
      <w:r w:rsidR="00A46B55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повторне</w:t>
      </w:r>
      <w:r w:rsidRPr="004A0F7F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відстеження результативності </w:t>
      </w:r>
    </w:p>
    <w:p w:rsidR="00724AAC" w:rsidRPr="00522FF3" w:rsidRDefault="00724AAC" w:rsidP="00724AA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0F7F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Рішення </w:t>
      </w:r>
      <w:proofErr w:type="spellStart"/>
      <w:r w:rsidRPr="004A0F7F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Бучанської</w:t>
      </w:r>
      <w:proofErr w:type="spellEnd"/>
      <w:r w:rsidRPr="004A0F7F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 міської </w:t>
      </w:r>
      <w:r w:rsidRPr="000F4107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ради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Pr="00522FF3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встановлення ставок єдиного податку на території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Бучанської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міської територіальної громади» </w:t>
      </w:r>
    </w:p>
    <w:p w:rsidR="00724AAC" w:rsidRPr="00B4171C" w:rsidRDefault="00724AAC" w:rsidP="00724AAC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0F4107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1.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Вид та назва регуляторного акту</w:t>
      </w:r>
      <w:r w:rsidRPr="000F4107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724AAC" w:rsidRPr="00020F1F" w:rsidRDefault="00724AAC" w:rsidP="00724AAC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20F1F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20F1F">
        <w:rPr>
          <w:rFonts w:ascii="Times New Roman" w:hAnsi="Times New Roman"/>
          <w:sz w:val="24"/>
          <w:szCs w:val="24"/>
          <w:lang w:val="uk-UA" w:eastAsia="ru-RU"/>
        </w:rPr>
        <w:t xml:space="preserve"> Рішення </w:t>
      </w:r>
      <w:proofErr w:type="spellStart"/>
      <w:r w:rsidRPr="00020F1F"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 w:rsidRPr="00020F1F">
        <w:rPr>
          <w:rFonts w:ascii="Times New Roman" w:hAnsi="Times New Roman"/>
          <w:sz w:val="24"/>
          <w:szCs w:val="24"/>
          <w:lang w:val="uk-UA" w:eastAsia="ru-RU"/>
        </w:rPr>
        <w:t xml:space="preserve"> міської </w:t>
      </w:r>
      <w:r w:rsidRPr="0022326F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ради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24.06.2021 № 1307-13-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VIII</w:t>
      </w:r>
      <w:r w:rsidRPr="00020F1F">
        <w:rPr>
          <w:rFonts w:ascii="Times New Roman" w:hAnsi="Times New Roman"/>
          <w:sz w:val="24"/>
          <w:szCs w:val="24"/>
          <w:lang w:val="uk-UA" w:eastAsia="ru-RU"/>
        </w:rPr>
        <w:t xml:space="preserve"> «Про встановлення ставок </w:t>
      </w:r>
      <w:r>
        <w:rPr>
          <w:rFonts w:ascii="Times New Roman" w:hAnsi="Times New Roman"/>
          <w:sz w:val="24"/>
          <w:szCs w:val="24"/>
          <w:lang w:val="uk-UA" w:eastAsia="ru-RU"/>
        </w:rPr>
        <w:t>єдиного податку</w:t>
      </w:r>
      <w:r w:rsidRPr="00020F1F">
        <w:rPr>
          <w:rFonts w:ascii="Times New Roman" w:hAnsi="Times New Roman"/>
          <w:sz w:val="24"/>
          <w:szCs w:val="24"/>
          <w:lang w:val="uk-UA" w:eastAsia="ru-RU"/>
        </w:rPr>
        <w:t xml:space="preserve"> на території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територіальної громади</w:t>
      </w:r>
      <w:r w:rsidRPr="00020F1F">
        <w:rPr>
          <w:rFonts w:ascii="Times New Roman" w:hAnsi="Times New Roman"/>
          <w:sz w:val="24"/>
          <w:szCs w:val="24"/>
          <w:lang w:val="uk-UA" w:eastAsia="ru-RU"/>
        </w:rPr>
        <w:t>»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020F1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724AAC" w:rsidRPr="00F13824" w:rsidRDefault="00724AAC" w:rsidP="00724AAC">
      <w:pPr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     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2.  Назва виконавця заходів з відстеження результативності</w:t>
      </w:r>
      <w:r w:rsidRPr="00F13824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724AAC" w:rsidRPr="004A0F7F" w:rsidRDefault="00724AAC" w:rsidP="00724A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Відділ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економічного розвитку та інвестицій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ради.</w:t>
      </w:r>
    </w:p>
    <w:p w:rsidR="00724AAC" w:rsidRPr="004A0F7F" w:rsidRDefault="00724AAC" w:rsidP="00724AAC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3.  Цілі прийняття акту</w:t>
      </w:r>
      <w:r w:rsidRPr="00F13824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724AAC" w:rsidRDefault="00724AAC" w:rsidP="00724AAC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125B21">
        <w:rPr>
          <w:rFonts w:ascii="Times New Roman" w:hAnsi="Times New Roman"/>
          <w:sz w:val="24"/>
          <w:szCs w:val="24"/>
          <w:lang w:val="uk-UA"/>
        </w:rPr>
        <w:t xml:space="preserve">дотримання вимог Податкового кодексу в частині встановлення місцевих податків і зборів, а саме </w:t>
      </w:r>
      <w:r>
        <w:rPr>
          <w:rFonts w:ascii="Times New Roman" w:hAnsi="Times New Roman"/>
          <w:sz w:val="24"/>
          <w:szCs w:val="24"/>
          <w:lang w:val="uk-UA"/>
        </w:rPr>
        <w:t>єдиного податку</w:t>
      </w:r>
      <w:r w:rsidRPr="00125B21">
        <w:rPr>
          <w:rFonts w:ascii="Times New Roman" w:hAnsi="Times New Roman"/>
          <w:sz w:val="24"/>
          <w:szCs w:val="24"/>
          <w:lang w:val="uk-UA"/>
        </w:rPr>
        <w:t>;</w:t>
      </w:r>
    </w:p>
    <w:p w:rsidR="00724AAC" w:rsidRDefault="00EF5216" w:rsidP="00724AAC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підтримка та розвиток малого та середнього бізнесу</w:t>
      </w:r>
      <w:r w:rsidR="00724AAC">
        <w:rPr>
          <w:rFonts w:ascii="Times New Roman" w:hAnsi="Times New Roman"/>
          <w:sz w:val="24"/>
          <w:szCs w:val="24"/>
          <w:lang w:val="uk-UA"/>
        </w:rPr>
        <w:t>;</w:t>
      </w:r>
    </w:p>
    <w:p w:rsidR="00EF5216" w:rsidRPr="00125B21" w:rsidRDefault="00EF5216" w:rsidP="00724AAC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забезпечення належного регулювання діяльності у сфері торгівельної діяльності, ресторанного бізнесу та надання послуг;</w:t>
      </w:r>
    </w:p>
    <w:p w:rsidR="00724AAC" w:rsidRPr="00125B21" w:rsidRDefault="00724AAC" w:rsidP="00724AAC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125B21">
        <w:rPr>
          <w:rFonts w:ascii="Times New Roman" w:hAnsi="Times New Roman"/>
          <w:sz w:val="24"/>
          <w:szCs w:val="24"/>
          <w:lang w:val="uk-UA"/>
        </w:rPr>
        <w:t xml:space="preserve">збільшення доходної частини, отримання до місцевого бюджету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територіальної громади</w:t>
      </w:r>
      <w:r w:rsidRPr="00125B21">
        <w:rPr>
          <w:rFonts w:ascii="Times New Roman" w:hAnsi="Times New Roman"/>
          <w:sz w:val="24"/>
          <w:szCs w:val="24"/>
          <w:lang w:val="uk-UA"/>
        </w:rPr>
        <w:t xml:space="preserve"> відповідних надходжень;</w:t>
      </w:r>
    </w:p>
    <w:p w:rsidR="00724AAC" w:rsidRPr="004A0F7F" w:rsidRDefault="00724AAC" w:rsidP="00724AAC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Строк виконання заходів з відстеження результативності</w:t>
      </w:r>
      <w:r>
        <w:rPr>
          <w:rFonts w:ascii="Times New Roman" w:hAnsi="Times New Roman"/>
          <w:i/>
          <w:iCs/>
          <w:sz w:val="24"/>
          <w:szCs w:val="24"/>
          <w:lang w:val="uk-UA" w:eastAsia="ru-RU"/>
        </w:rPr>
        <w:t>:</w:t>
      </w:r>
    </w:p>
    <w:p w:rsidR="00AA371A" w:rsidRPr="00AA371A" w:rsidRDefault="00AA371A" w:rsidP="00AA371A">
      <w:pPr>
        <w:spacing w:before="100" w:beforeAutospacing="1" w:after="100" w:afterAutospacing="1" w:line="240" w:lineRule="auto"/>
        <w:ind w:firstLine="426"/>
        <w:rPr>
          <w:rFonts w:ascii="Times New Roman" w:eastAsia="Calibri" w:hAnsi="Times New Roman"/>
          <w:b/>
          <w:bCs/>
          <w:i/>
          <w:iCs/>
          <w:sz w:val="24"/>
          <w:szCs w:val="24"/>
          <w:lang w:val="uk-UA" w:eastAsia="ru-RU"/>
        </w:rPr>
      </w:pPr>
      <w:r w:rsidRPr="00AA371A">
        <w:rPr>
          <w:rFonts w:ascii="Times New Roman" w:eastAsia="Calibri" w:hAnsi="Times New Roman"/>
          <w:sz w:val="24"/>
          <w:szCs w:val="24"/>
          <w:lang w:val="uk-UA" w:eastAsia="ru-RU"/>
        </w:rPr>
        <w:t>з  01.</w:t>
      </w:r>
      <w:r w:rsidRPr="00AA371A">
        <w:rPr>
          <w:rFonts w:ascii="Times New Roman" w:eastAsia="Calibri" w:hAnsi="Times New Roman"/>
          <w:sz w:val="24"/>
          <w:szCs w:val="24"/>
          <w:lang w:eastAsia="ru-RU"/>
        </w:rPr>
        <w:t>11</w:t>
      </w:r>
      <w:r w:rsidRPr="00AA371A">
        <w:rPr>
          <w:rFonts w:ascii="Times New Roman" w:eastAsia="Calibri" w:hAnsi="Times New Roman"/>
          <w:sz w:val="24"/>
          <w:szCs w:val="24"/>
          <w:lang w:val="uk-UA" w:eastAsia="ru-RU"/>
        </w:rPr>
        <w:t>.2022 по 02.12.2022</w:t>
      </w:r>
      <w:r w:rsidRPr="00AA371A">
        <w:rPr>
          <w:rFonts w:ascii="Times New Roman" w:eastAsia="Calibri" w:hAnsi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</w:p>
    <w:p w:rsidR="00724AAC" w:rsidRPr="004A0F7F" w:rsidRDefault="00724AAC" w:rsidP="00724AAC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5.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Тип відстеження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: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724AAC" w:rsidRPr="004A0F7F" w:rsidRDefault="00724AAC" w:rsidP="00724AAC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A46B55">
        <w:rPr>
          <w:rFonts w:ascii="Times New Roman" w:hAnsi="Times New Roman"/>
          <w:sz w:val="24"/>
          <w:szCs w:val="24"/>
          <w:lang w:val="uk-UA" w:eastAsia="ru-RU"/>
        </w:rPr>
        <w:t>Повторне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відстеження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6152DB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AA371A" w:rsidRPr="00AA371A">
        <w:rPr>
          <w:rFonts w:ascii="Times New Roman" w:hAnsi="Times New Roman"/>
          <w:sz w:val="24"/>
          <w:szCs w:val="24"/>
          <w:lang w:val="uk-UA" w:eastAsia="ru-RU"/>
        </w:rPr>
        <w:t>01.01.2022 по 01.11.2022</w:t>
      </w:r>
    </w:p>
    <w:p w:rsidR="00724AAC" w:rsidRPr="004A0F7F" w:rsidRDefault="00724AAC" w:rsidP="00724AAC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Метод одержання результатів відстеження результативност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і:</w:t>
      </w:r>
    </w:p>
    <w:p w:rsidR="00724AAC" w:rsidRPr="004A0F7F" w:rsidRDefault="00724AAC" w:rsidP="00023230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Для проведення </w:t>
      </w:r>
      <w:r w:rsidR="00D05A78">
        <w:rPr>
          <w:rFonts w:ascii="Times New Roman" w:hAnsi="Times New Roman"/>
          <w:sz w:val="24"/>
          <w:szCs w:val="24"/>
          <w:lang w:val="uk-UA" w:eastAsia="ru-RU"/>
        </w:rPr>
        <w:t>повторного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відстеження використовувався статистичний метод одержання результатів відстеження. </w:t>
      </w:r>
    </w:p>
    <w:p w:rsidR="00724AAC" w:rsidRPr="004A0F7F" w:rsidRDefault="00724AAC" w:rsidP="00023230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7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Дані та припущення, на основі яких відстежується результативність, а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також способи одержання дани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х:</w:t>
      </w:r>
    </w:p>
    <w:p w:rsidR="00724AAC" w:rsidRDefault="00724AAC" w:rsidP="00724AAC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Для проведення </w:t>
      </w:r>
      <w:r w:rsidR="00D05A78">
        <w:rPr>
          <w:rFonts w:ascii="Times New Roman" w:hAnsi="Times New Roman"/>
          <w:sz w:val="24"/>
          <w:szCs w:val="24"/>
          <w:lang w:val="uk-UA" w:eastAsia="ru-RU"/>
        </w:rPr>
        <w:t>повторного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відстеження результативності даного р</w:t>
      </w:r>
      <w:r>
        <w:rPr>
          <w:rFonts w:ascii="Times New Roman" w:hAnsi="Times New Roman"/>
          <w:sz w:val="24"/>
          <w:szCs w:val="24"/>
          <w:lang w:val="uk-UA" w:eastAsia="ru-RU"/>
        </w:rPr>
        <w:t>егуляторного акту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були визначені такі статистичні показники результативності:</w:t>
      </w:r>
    </w:p>
    <w:p w:rsidR="00724AAC" w:rsidRPr="00677B4B" w:rsidRDefault="00724AAC" w:rsidP="00EF521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hAnsi="Times New Roman"/>
          <w:sz w:val="24"/>
          <w:szCs w:val="24"/>
          <w:lang w:val="uk-UA" w:eastAsia="ru-RU"/>
        </w:rPr>
        <w:t xml:space="preserve">кількість зареєстрованих платників </w:t>
      </w:r>
      <w:r w:rsidR="00EF5216">
        <w:rPr>
          <w:rFonts w:ascii="Times New Roman" w:hAnsi="Times New Roman"/>
          <w:sz w:val="24"/>
          <w:szCs w:val="24"/>
          <w:lang w:val="uk-UA" w:eastAsia="ru-RU"/>
        </w:rPr>
        <w:t>єдиного податку</w:t>
      </w:r>
      <w:r w:rsidRPr="00677B4B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724AAC" w:rsidRPr="00677B4B" w:rsidRDefault="00724AAC" w:rsidP="00EF521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hAnsi="Times New Roman"/>
          <w:sz w:val="24"/>
          <w:szCs w:val="24"/>
          <w:lang w:val="uk-UA" w:eastAsia="ru-RU"/>
        </w:rPr>
        <w:t xml:space="preserve">сума надходжень до міського бюджету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територіальної громади </w:t>
      </w:r>
      <w:r w:rsidRPr="00677B4B"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сплати </w:t>
      </w:r>
      <w:r w:rsidR="00EF5216">
        <w:rPr>
          <w:rFonts w:ascii="Times New Roman" w:hAnsi="Times New Roman"/>
          <w:sz w:val="24"/>
          <w:szCs w:val="24"/>
          <w:lang w:val="uk-UA" w:eastAsia="ru-RU"/>
        </w:rPr>
        <w:t>єдиного податку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724AAC" w:rsidRDefault="00724AAC" w:rsidP="00724AAC">
      <w:pPr>
        <w:spacing w:after="160" w:line="259" w:lineRule="auto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br w:type="page"/>
      </w:r>
      <w:bookmarkStart w:id="0" w:name="_GoBack"/>
      <w:bookmarkEnd w:id="0"/>
    </w:p>
    <w:p w:rsidR="00724AAC" w:rsidRPr="00BC28BC" w:rsidRDefault="00724AAC" w:rsidP="00724A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lastRenderedPageBreak/>
        <w:t>Кількісні та якісні значення показників результативност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і:</w:t>
      </w:r>
    </w:p>
    <w:tbl>
      <w:tblPr>
        <w:tblW w:w="9781" w:type="dxa"/>
        <w:tblCellSpacing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552"/>
        <w:gridCol w:w="1559"/>
        <w:gridCol w:w="1559"/>
        <w:gridCol w:w="1418"/>
        <w:gridCol w:w="2126"/>
      </w:tblGrid>
      <w:tr w:rsidR="00724AAC" w:rsidRPr="00BF38DB" w:rsidTr="00693CB2">
        <w:trPr>
          <w:tblCellSpacing w:w="0" w:type="dxa"/>
        </w:trPr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724AAC" w:rsidRPr="00BF38DB" w:rsidRDefault="00724AAC" w:rsidP="00A93D8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uk-UA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724AAC" w:rsidRPr="00BF38DB" w:rsidRDefault="00724AAC" w:rsidP="00A93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F38DB">
              <w:rPr>
                <w:rFonts w:ascii="Times New Roman" w:hAnsi="Times New Roman"/>
                <w:b/>
                <w:sz w:val="24"/>
              </w:rPr>
              <w:t>Показник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4AAC" w:rsidRPr="00BF38DB" w:rsidRDefault="00724AAC" w:rsidP="00A93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4AAC" w:rsidRPr="00BF38DB" w:rsidRDefault="00724AAC" w:rsidP="00A93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724AAC" w:rsidRPr="00BF38DB" w:rsidRDefault="00724AAC" w:rsidP="00A93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F38DB">
              <w:rPr>
                <w:rFonts w:ascii="Times New Roman" w:hAnsi="Times New Roman"/>
                <w:b/>
                <w:sz w:val="24"/>
              </w:rPr>
              <w:t>Відхилення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724AAC" w:rsidRPr="00BF38DB" w:rsidRDefault="00724AAC" w:rsidP="00A93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F38DB">
              <w:rPr>
                <w:rFonts w:ascii="Times New Roman" w:hAnsi="Times New Roman"/>
                <w:b/>
                <w:sz w:val="24"/>
              </w:rPr>
              <w:t>Відповідний</w:t>
            </w:r>
            <w:proofErr w:type="spellEnd"/>
            <w:r w:rsidRPr="00BF38D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F38DB">
              <w:rPr>
                <w:rFonts w:ascii="Times New Roman" w:hAnsi="Times New Roman"/>
                <w:b/>
                <w:sz w:val="24"/>
              </w:rPr>
              <w:t>період</w:t>
            </w:r>
            <w:proofErr w:type="spellEnd"/>
            <w:r w:rsidRPr="00BF38DB">
              <w:rPr>
                <w:rFonts w:ascii="Times New Roman" w:hAnsi="Times New Roman"/>
                <w:b/>
                <w:sz w:val="24"/>
              </w:rPr>
              <w:t xml:space="preserve"> 2022 року до 2021 року, %</w:t>
            </w:r>
          </w:p>
        </w:tc>
      </w:tr>
      <w:tr w:rsidR="009D336B" w:rsidRPr="00BF38DB" w:rsidTr="009D336B">
        <w:trPr>
          <w:tblCellSpacing w:w="0" w:type="dxa"/>
        </w:trPr>
        <w:tc>
          <w:tcPr>
            <w:tcW w:w="567" w:type="dxa"/>
            <w:vAlign w:val="bottom"/>
          </w:tcPr>
          <w:p w:rsidR="009D336B" w:rsidRPr="00BF38DB" w:rsidRDefault="009D336B" w:rsidP="009D336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9D336B" w:rsidRPr="00693CB2" w:rsidRDefault="009D336B" w:rsidP="009D336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693CB2">
              <w:rPr>
                <w:rFonts w:ascii="Times New Roman" w:hAnsi="Times New Roman"/>
                <w:sz w:val="24"/>
              </w:rPr>
              <w:t>Кількість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платників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єдиного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податку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юридичні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особи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D336B" w:rsidRPr="009D336B" w:rsidRDefault="009D336B" w:rsidP="009D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6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D336B" w:rsidRPr="009D336B" w:rsidRDefault="009D336B" w:rsidP="009D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6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418" w:type="dxa"/>
            <w:vAlign w:val="center"/>
          </w:tcPr>
          <w:p w:rsidR="009D336B" w:rsidRPr="009D336B" w:rsidRDefault="009D336B" w:rsidP="009D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9D336B" w:rsidRPr="009D336B" w:rsidRDefault="009D336B" w:rsidP="009D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6B">
              <w:rPr>
                <w:rFonts w:ascii="Times New Roman" w:hAnsi="Times New Roman"/>
                <w:sz w:val="24"/>
                <w:szCs w:val="24"/>
              </w:rPr>
              <w:t>110%</w:t>
            </w:r>
          </w:p>
        </w:tc>
      </w:tr>
      <w:tr w:rsidR="009D336B" w:rsidRPr="00BF38DB" w:rsidTr="009D336B">
        <w:trPr>
          <w:tblCellSpacing w:w="0" w:type="dxa"/>
        </w:trPr>
        <w:tc>
          <w:tcPr>
            <w:tcW w:w="567" w:type="dxa"/>
            <w:vAlign w:val="bottom"/>
          </w:tcPr>
          <w:p w:rsidR="009D336B" w:rsidRPr="00BF38DB" w:rsidRDefault="009D336B" w:rsidP="009D336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9D336B" w:rsidRPr="00991B40" w:rsidRDefault="009D336B" w:rsidP="009D336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693CB2">
              <w:rPr>
                <w:rFonts w:ascii="Times New Roman" w:hAnsi="Times New Roman"/>
                <w:sz w:val="24"/>
              </w:rPr>
              <w:t xml:space="preserve">Сума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надходжень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до бюджету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від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сплати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єдиного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податку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юридичними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особами</w:t>
            </w:r>
            <w:r>
              <w:rPr>
                <w:rFonts w:ascii="Times New Roman" w:hAnsi="Times New Roman"/>
                <w:sz w:val="24"/>
                <w:lang w:val="uk-UA"/>
              </w:rPr>
              <w:t>, тис. грн.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D336B" w:rsidRPr="009D336B" w:rsidRDefault="009D336B" w:rsidP="009D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6B">
              <w:rPr>
                <w:rFonts w:ascii="Times New Roman" w:hAnsi="Times New Roman"/>
                <w:sz w:val="24"/>
                <w:szCs w:val="24"/>
              </w:rPr>
              <w:t>6672,57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D336B" w:rsidRPr="009D336B" w:rsidRDefault="009D336B" w:rsidP="009D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12758,03</w:t>
            </w:r>
          </w:p>
        </w:tc>
        <w:tc>
          <w:tcPr>
            <w:tcW w:w="1418" w:type="dxa"/>
            <w:vAlign w:val="center"/>
          </w:tcPr>
          <w:p w:rsidR="009D336B" w:rsidRPr="009D336B" w:rsidRDefault="009D336B" w:rsidP="009D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6085,46</w:t>
            </w:r>
          </w:p>
        </w:tc>
        <w:tc>
          <w:tcPr>
            <w:tcW w:w="2126" w:type="dxa"/>
            <w:vAlign w:val="center"/>
          </w:tcPr>
          <w:p w:rsidR="009D336B" w:rsidRPr="009D336B" w:rsidRDefault="009D336B" w:rsidP="009D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6B">
              <w:rPr>
                <w:rFonts w:ascii="Times New Roman" w:hAnsi="Times New Roman"/>
                <w:sz w:val="24"/>
                <w:szCs w:val="24"/>
              </w:rPr>
              <w:t>191%</w:t>
            </w:r>
          </w:p>
        </w:tc>
      </w:tr>
      <w:tr w:rsidR="009D336B" w:rsidRPr="00BF38DB" w:rsidTr="009D336B">
        <w:trPr>
          <w:trHeight w:val="65"/>
          <w:tblCellSpacing w:w="0" w:type="dxa"/>
        </w:trPr>
        <w:tc>
          <w:tcPr>
            <w:tcW w:w="567" w:type="dxa"/>
            <w:vAlign w:val="bottom"/>
          </w:tcPr>
          <w:p w:rsidR="009D336B" w:rsidRPr="00BF38DB" w:rsidRDefault="009D336B" w:rsidP="009D336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9D336B" w:rsidRPr="00693CB2" w:rsidRDefault="009D336B" w:rsidP="009D33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93CB2">
              <w:rPr>
                <w:rFonts w:ascii="Times New Roman" w:hAnsi="Times New Roman"/>
                <w:sz w:val="24"/>
              </w:rPr>
              <w:t>Кількість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платників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єдиного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податку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фізичні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особи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D336B" w:rsidRPr="009D336B" w:rsidRDefault="009D336B" w:rsidP="009D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6B">
              <w:rPr>
                <w:rFonts w:ascii="Times New Roman" w:hAnsi="Times New Roman"/>
                <w:sz w:val="24"/>
                <w:szCs w:val="24"/>
              </w:rPr>
              <w:t>4041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D336B" w:rsidRPr="009D336B" w:rsidRDefault="009D336B" w:rsidP="009D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6B">
              <w:rPr>
                <w:rFonts w:ascii="Times New Roman" w:hAnsi="Times New Roman"/>
                <w:sz w:val="24"/>
                <w:szCs w:val="24"/>
              </w:rPr>
              <w:t>4008</w:t>
            </w:r>
          </w:p>
        </w:tc>
        <w:tc>
          <w:tcPr>
            <w:tcW w:w="1418" w:type="dxa"/>
            <w:vAlign w:val="center"/>
          </w:tcPr>
          <w:p w:rsidR="009D336B" w:rsidRPr="009D336B" w:rsidRDefault="009D336B" w:rsidP="009D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6B">
              <w:rPr>
                <w:rFonts w:ascii="Times New Roman" w:hAnsi="Times New Roman"/>
                <w:sz w:val="24"/>
                <w:szCs w:val="24"/>
              </w:rPr>
              <w:t>-33</w:t>
            </w:r>
          </w:p>
        </w:tc>
        <w:tc>
          <w:tcPr>
            <w:tcW w:w="2126" w:type="dxa"/>
            <w:vAlign w:val="center"/>
          </w:tcPr>
          <w:p w:rsidR="009D336B" w:rsidRPr="009D336B" w:rsidRDefault="009D336B" w:rsidP="009D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6B"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</w:tr>
      <w:tr w:rsidR="009D336B" w:rsidRPr="00BF38DB" w:rsidTr="009D336B">
        <w:trPr>
          <w:tblCellSpacing w:w="0" w:type="dxa"/>
        </w:trPr>
        <w:tc>
          <w:tcPr>
            <w:tcW w:w="567" w:type="dxa"/>
            <w:vAlign w:val="bottom"/>
          </w:tcPr>
          <w:p w:rsidR="009D336B" w:rsidRPr="00BF38DB" w:rsidRDefault="009D336B" w:rsidP="009D336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9D336B" w:rsidRPr="00991B40" w:rsidRDefault="009D336B" w:rsidP="009D336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693CB2">
              <w:rPr>
                <w:rFonts w:ascii="Times New Roman" w:hAnsi="Times New Roman"/>
                <w:sz w:val="24"/>
              </w:rPr>
              <w:t xml:space="preserve">Сума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надходжень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до бюджету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від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сплати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єдиного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податку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фізичними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особами</w:t>
            </w:r>
            <w:r>
              <w:rPr>
                <w:rFonts w:ascii="Times New Roman" w:hAnsi="Times New Roman"/>
                <w:sz w:val="24"/>
                <w:lang w:val="uk-UA"/>
              </w:rPr>
              <w:t>, тис. грн.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D336B" w:rsidRPr="009D336B" w:rsidRDefault="009D336B" w:rsidP="009D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6B">
              <w:rPr>
                <w:rFonts w:ascii="Times New Roman" w:hAnsi="Times New Roman"/>
                <w:sz w:val="24"/>
                <w:szCs w:val="24"/>
              </w:rPr>
              <w:t>85296,70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D336B" w:rsidRPr="009D336B" w:rsidRDefault="009D336B" w:rsidP="009D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75545,61</w:t>
            </w:r>
          </w:p>
        </w:tc>
        <w:tc>
          <w:tcPr>
            <w:tcW w:w="1418" w:type="dxa"/>
            <w:vAlign w:val="center"/>
          </w:tcPr>
          <w:p w:rsidR="009D336B" w:rsidRPr="009D336B" w:rsidRDefault="009D336B" w:rsidP="009D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-9751,08</w:t>
            </w:r>
          </w:p>
        </w:tc>
        <w:tc>
          <w:tcPr>
            <w:tcW w:w="2126" w:type="dxa"/>
            <w:vAlign w:val="center"/>
          </w:tcPr>
          <w:p w:rsidR="009D336B" w:rsidRPr="009D336B" w:rsidRDefault="009D336B" w:rsidP="009D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6B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</w:tr>
      <w:tr w:rsidR="009D336B" w:rsidRPr="00BF38DB" w:rsidTr="009D336B">
        <w:trPr>
          <w:tblCellSpacing w:w="0" w:type="dxa"/>
        </w:trPr>
        <w:tc>
          <w:tcPr>
            <w:tcW w:w="567" w:type="dxa"/>
            <w:vAlign w:val="bottom"/>
          </w:tcPr>
          <w:p w:rsidR="009D336B" w:rsidRPr="00693CB2" w:rsidRDefault="009D336B" w:rsidP="009D336B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9D336B" w:rsidRPr="00693CB2" w:rsidRDefault="009D336B" w:rsidP="009D33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93CB2">
              <w:rPr>
                <w:rFonts w:ascii="Times New Roman" w:hAnsi="Times New Roman"/>
                <w:sz w:val="24"/>
              </w:rPr>
              <w:t>Кількість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платників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єдиного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податку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сільскогосподарські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товаровиробники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9D336B" w:rsidRPr="009D336B" w:rsidRDefault="009D336B" w:rsidP="009D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D336B" w:rsidRPr="009D336B" w:rsidRDefault="009D336B" w:rsidP="009D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9D336B" w:rsidRPr="009D336B" w:rsidRDefault="009D336B" w:rsidP="009D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9D336B" w:rsidRPr="009D336B" w:rsidRDefault="009D336B" w:rsidP="009D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6B">
              <w:rPr>
                <w:rFonts w:ascii="Times New Roman" w:hAnsi="Times New Roman"/>
                <w:sz w:val="24"/>
                <w:szCs w:val="24"/>
              </w:rPr>
              <w:t>138%</w:t>
            </w:r>
          </w:p>
        </w:tc>
      </w:tr>
      <w:tr w:rsidR="009D336B" w:rsidRPr="00BF38DB" w:rsidTr="009D336B">
        <w:trPr>
          <w:tblCellSpacing w:w="0" w:type="dxa"/>
        </w:trPr>
        <w:tc>
          <w:tcPr>
            <w:tcW w:w="567" w:type="dxa"/>
            <w:vAlign w:val="bottom"/>
          </w:tcPr>
          <w:p w:rsidR="009D336B" w:rsidRPr="00693CB2" w:rsidRDefault="009D336B" w:rsidP="009D336B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9D336B" w:rsidRPr="00991B40" w:rsidRDefault="009D336B" w:rsidP="009D336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693CB2">
              <w:rPr>
                <w:rFonts w:ascii="Times New Roman" w:hAnsi="Times New Roman"/>
                <w:sz w:val="24"/>
              </w:rPr>
              <w:t xml:space="preserve">Сума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надходжень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до бюджету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від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сплати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єдиного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податку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сільскогосподарськими</w:t>
            </w:r>
            <w:proofErr w:type="spellEnd"/>
            <w:r w:rsidRPr="00693CB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3CB2">
              <w:rPr>
                <w:rFonts w:ascii="Times New Roman" w:hAnsi="Times New Roman"/>
                <w:sz w:val="24"/>
              </w:rPr>
              <w:t>товаровиробниками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>, тис. грн.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D336B" w:rsidRPr="009D336B" w:rsidRDefault="009D336B" w:rsidP="009D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6B">
              <w:rPr>
                <w:rFonts w:ascii="Times New Roman" w:hAnsi="Times New Roman"/>
                <w:sz w:val="24"/>
                <w:szCs w:val="24"/>
              </w:rPr>
              <w:t>277,16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D336B" w:rsidRPr="009D336B" w:rsidRDefault="009D336B" w:rsidP="009D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6B">
              <w:rPr>
                <w:rFonts w:ascii="Times New Roman" w:hAnsi="Times New Roman"/>
                <w:sz w:val="24"/>
                <w:szCs w:val="24"/>
              </w:rPr>
              <w:t>119,74</w:t>
            </w:r>
          </w:p>
        </w:tc>
        <w:tc>
          <w:tcPr>
            <w:tcW w:w="1418" w:type="dxa"/>
            <w:vAlign w:val="center"/>
          </w:tcPr>
          <w:p w:rsidR="009D336B" w:rsidRPr="009D336B" w:rsidRDefault="009D336B" w:rsidP="009D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-157,41</w:t>
            </w:r>
          </w:p>
        </w:tc>
        <w:tc>
          <w:tcPr>
            <w:tcW w:w="2126" w:type="dxa"/>
            <w:vAlign w:val="center"/>
          </w:tcPr>
          <w:p w:rsidR="009D336B" w:rsidRPr="009D336B" w:rsidRDefault="009D336B" w:rsidP="009D3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6B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</w:tbl>
    <w:p w:rsidR="00A76EEA" w:rsidRDefault="00724AAC" w:rsidP="00E37134">
      <w:pPr>
        <w:pStyle w:val="a3"/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A76EEA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Оцінка результатів реалізації регуляторного акту та ступеня досягнення визначених цілей:</w:t>
      </w:r>
      <w:r w:rsidRPr="00A76EEA">
        <w:rPr>
          <w:rFonts w:ascii="Times New Roman" w:hAnsi="Times New Roman"/>
          <w:sz w:val="24"/>
          <w:szCs w:val="24"/>
          <w:lang w:val="uk-UA" w:eastAsia="ru-RU"/>
        </w:rPr>
        <w:t xml:space="preserve">  </w:t>
      </w:r>
    </w:p>
    <w:p w:rsidR="00890D49" w:rsidRPr="00E37134" w:rsidRDefault="00890D49" w:rsidP="00890D49">
      <w:pPr>
        <w:pStyle w:val="a3"/>
        <w:spacing w:before="100" w:beforeAutospacing="1" w:after="0" w:line="240" w:lineRule="auto"/>
        <w:ind w:left="786"/>
        <w:rPr>
          <w:rFonts w:ascii="Times New Roman" w:hAnsi="Times New Roman"/>
          <w:sz w:val="24"/>
          <w:szCs w:val="24"/>
          <w:lang w:val="uk-UA" w:eastAsia="ru-RU"/>
        </w:rPr>
      </w:pPr>
    </w:p>
    <w:p w:rsidR="00A76EEA" w:rsidRPr="00A61D74" w:rsidRDefault="008C614A" w:rsidP="0007259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Прийняте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рішення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ради від </w:t>
      </w:r>
      <w:r w:rsidR="00693CB2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24.06.2021 № 1307-13-</w:t>
      </w:r>
      <w:r w:rsidR="00693CB2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VIII</w:t>
      </w:r>
      <w:r w:rsidR="00693CB2" w:rsidRPr="00020F1F">
        <w:rPr>
          <w:rFonts w:ascii="Times New Roman" w:hAnsi="Times New Roman"/>
          <w:sz w:val="24"/>
          <w:szCs w:val="24"/>
          <w:lang w:val="uk-UA" w:eastAsia="ru-RU"/>
        </w:rPr>
        <w:t xml:space="preserve"> «Про встановлення ставок </w:t>
      </w:r>
      <w:r w:rsidR="00693CB2">
        <w:rPr>
          <w:rFonts w:ascii="Times New Roman" w:hAnsi="Times New Roman"/>
          <w:sz w:val="24"/>
          <w:szCs w:val="24"/>
          <w:lang w:val="uk-UA" w:eastAsia="ru-RU"/>
        </w:rPr>
        <w:t>єдиного податку</w:t>
      </w:r>
      <w:r w:rsidR="00693CB2" w:rsidRPr="00020F1F">
        <w:rPr>
          <w:rFonts w:ascii="Times New Roman" w:hAnsi="Times New Roman"/>
          <w:sz w:val="24"/>
          <w:szCs w:val="24"/>
          <w:lang w:val="uk-UA" w:eastAsia="ru-RU"/>
        </w:rPr>
        <w:t xml:space="preserve"> на території </w:t>
      </w:r>
      <w:proofErr w:type="spellStart"/>
      <w:r w:rsidR="00693CB2"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 w:rsidR="00693CB2">
        <w:rPr>
          <w:rFonts w:ascii="Times New Roman" w:hAnsi="Times New Roman"/>
          <w:sz w:val="24"/>
          <w:szCs w:val="24"/>
          <w:lang w:val="uk-UA" w:eastAsia="ru-RU"/>
        </w:rPr>
        <w:t xml:space="preserve"> міської територіальної громади</w:t>
      </w:r>
      <w:r w:rsidR="00724AAC" w:rsidRPr="00020F1F">
        <w:rPr>
          <w:rFonts w:ascii="Times New Roman" w:hAnsi="Times New Roman"/>
          <w:sz w:val="24"/>
          <w:szCs w:val="24"/>
          <w:lang w:val="uk-UA" w:eastAsia="ru-RU"/>
        </w:rPr>
        <w:t>»</w:t>
      </w:r>
      <w:r w:rsidR="00724AA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FC08B3">
        <w:rPr>
          <w:rFonts w:ascii="Times New Roman" w:hAnsi="Times New Roman"/>
          <w:sz w:val="24"/>
          <w:szCs w:val="24"/>
          <w:lang w:val="uk-UA" w:eastAsia="ru-RU"/>
        </w:rPr>
        <w:t xml:space="preserve">регуляторний акт розроблений згідно з нормами чинного законодавства України. З ухваленням цього регуляторного акту створені умови для використання фінансового ресурсу в інтересах </w:t>
      </w:r>
      <w:proofErr w:type="spellStart"/>
      <w:r w:rsidR="00FC08B3"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 w:rsidR="00FC08B3">
        <w:rPr>
          <w:rFonts w:ascii="Times New Roman" w:hAnsi="Times New Roman"/>
          <w:sz w:val="24"/>
          <w:szCs w:val="24"/>
          <w:lang w:val="uk-UA" w:eastAsia="ru-RU"/>
        </w:rPr>
        <w:t xml:space="preserve"> міської територіальної громади. Установлення розмірів ставок єдиного податку враховує вимоги чинного законодавства України. Таким чином, </w:t>
      </w:r>
      <w:proofErr w:type="spellStart"/>
      <w:r w:rsidR="00A76EEA">
        <w:rPr>
          <w:rFonts w:ascii="Times New Roman" w:hAnsi="Times New Roman"/>
          <w:sz w:val="24"/>
          <w:szCs w:val="24"/>
          <w:lang w:eastAsia="ru-RU"/>
        </w:rPr>
        <w:t>п</w:t>
      </w:r>
      <w:r w:rsidR="00A76EEA" w:rsidRPr="00A61D74">
        <w:rPr>
          <w:rFonts w:ascii="Times New Roman" w:hAnsi="Times New Roman"/>
          <w:sz w:val="24"/>
          <w:szCs w:val="24"/>
          <w:lang w:eastAsia="ru-RU"/>
        </w:rPr>
        <w:t>рийняття</w:t>
      </w:r>
      <w:proofErr w:type="spellEnd"/>
      <w:r w:rsidR="00A76EEA" w:rsidRPr="00A61D7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76EEA" w:rsidRPr="00A61D74">
        <w:rPr>
          <w:rFonts w:ascii="Times New Roman" w:hAnsi="Times New Roman"/>
          <w:sz w:val="24"/>
          <w:szCs w:val="24"/>
          <w:lang w:eastAsia="ru-RU"/>
        </w:rPr>
        <w:t>даного</w:t>
      </w:r>
      <w:proofErr w:type="spellEnd"/>
      <w:r w:rsidR="00A76EEA" w:rsidRPr="00A61D74">
        <w:rPr>
          <w:rFonts w:ascii="Times New Roman" w:hAnsi="Times New Roman"/>
          <w:sz w:val="24"/>
          <w:szCs w:val="24"/>
          <w:lang w:eastAsia="ru-RU"/>
        </w:rPr>
        <w:t xml:space="preserve"> регуляторного акту </w:t>
      </w:r>
      <w:proofErr w:type="spellStart"/>
      <w:r w:rsidR="00A76EEA" w:rsidRPr="00A61D74">
        <w:rPr>
          <w:rFonts w:ascii="Times New Roman" w:hAnsi="Times New Roman"/>
          <w:sz w:val="24"/>
          <w:szCs w:val="24"/>
          <w:lang w:eastAsia="ru-RU"/>
        </w:rPr>
        <w:t>забезпечило</w:t>
      </w:r>
      <w:proofErr w:type="spellEnd"/>
      <w:r w:rsidR="00A76EEA" w:rsidRPr="00A61D7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76EEA" w:rsidRPr="00A61D74">
        <w:rPr>
          <w:rFonts w:ascii="Times New Roman" w:hAnsi="Times New Roman"/>
          <w:sz w:val="24"/>
          <w:szCs w:val="24"/>
          <w:lang w:eastAsia="ru-RU"/>
        </w:rPr>
        <w:t>досягнення</w:t>
      </w:r>
      <w:proofErr w:type="spellEnd"/>
      <w:r w:rsidR="00A76EEA" w:rsidRPr="00A61D7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76EEA" w:rsidRPr="00A61D74">
        <w:rPr>
          <w:rFonts w:ascii="Times New Roman" w:hAnsi="Times New Roman"/>
          <w:sz w:val="24"/>
          <w:szCs w:val="24"/>
          <w:lang w:eastAsia="ru-RU"/>
        </w:rPr>
        <w:t>цілей</w:t>
      </w:r>
      <w:proofErr w:type="spellEnd"/>
      <w:r w:rsidR="00A76EEA" w:rsidRPr="00A61D7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A76EEA" w:rsidRPr="00A61D74">
        <w:rPr>
          <w:rFonts w:ascii="Times New Roman" w:hAnsi="Times New Roman"/>
          <w:sz w:val="24"/>
          <w:szCs w:val="24"/>
          <w:lang w:eastAsia="ru-RU"/>
        </w:rPr>
        <w:t>визначених</w:t>
      </w:r>
      <w:proofErr w:type="spellEnd"/>
      <w:r w:rsidR="00A76EEA" w:rsidRPr="00A61D74">
        <w:rPr>
          <w:rFonts w:ascii="Times New Roman" w:hAnsi="Times New Roman"/>
          <w:sz w:val="24"/>
          <w:szCs w:val="24"/>
          <w:lang w:eastAsia="ru-RU"/>
        </w:rPr>
        <w:t xml:space="preserve"> при </w:t>
      </w:r>
      <w:proofErr w:type="spellStart"/>
      <w:r w:rsidR="00A76EEA" w:rsidRPr="00A61D74">
        <w:rPr>
          <w:rFonts w:ascii="Times New Roman" w:hAnsi="Times New Roman"/>
          <w:sz w:val="24"/>
          <w:szCs w:val="24"/>
          <w:lang w:eastAsia="ru-RU"/>
        </w:rPr>
        <w:t>його</w:t>
      </w:r>
      <w:proofErr w:type="spellEnd"/>
      <w:r w:rsidR="00A76EEA" w:rsidRPr="00A61D7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76EEA" w:rsidRPr="00A61D74">
        <w:rPr>
          <w:rFonts w:ascii="Times New Roman" w:hAnsi="Times New Roman"/>
          <w:sz w:val="24"/>
          <w:szCs w:val="24"/>
          <w:lang w:eastAsia="ru-RU"/>
        </w:rPr>
        <w:t>затвердженні</w:t>
      </w:r>
      <w:proofErr w:type="spellEnd"/>
      <w:r w:rsidR="00A76EEA" w:rsidRPr="00A61D7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A76EEA" w:rsidRPr="00A61D74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="00A76EEA" w:rsidRPr="00A61D7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76EEA" w:rsidRPr="00A61D74">
        <w:rPr>
          <w:rFonts w:ascii="Times New Roman" w:hAnsi="Times New Roman"/>
          <w:sz w:val="24"/>
          <w:szCs w:val="24"/>
          <w:lang w:eastAsia="ru-RU"/>
        </w:rPr>
        <w:t>підтверджується</w:t>
      </w:r>
      <w:proofErr w:type="spellEnd"/>
      <w:r w:rsidR="00A76EEA" w:rsidRPr="00A61D74">
        <w:rPr>
          <w:rFonts w:ascii="Times New Roman" w:hAnsi="Times New Roman"/>
          <w:sz w:val="24"/>
          <w:szCs w:val="24"/>
          <w:lang w:eastAsia="ru-RU"/>
        </w:rPr>
        <w:t xml:space="preserve"> позитивною </w:t>
      </w:r>
      <w:proofErr w:type="spellStart"/>
      <w:r w:rsidR="00A76EEA" w:rsidRPr="00A61D74">
        <w:rPr>
          <w:rFonts w:ascii="Times New Roman" w:hAnsi="Times New Roman"/>
          <w:sz w:val="24"/>
          <w:szCs w:val="24"/>
          <w:lang w:eastAsia="ru-RU"/>
        </w:rPr>
        <w:t>динамікою</w:t>
      </w:r>
      <w:proofErr w:type="spellEnd"/>
      <w:r w:rsidR="00A76EEA" w:rsidRPr="00A61D74">
        <w:rPr>
          <w:rFonts w:ascii="Times New Roman" w:hAnsi="Times New Roman"/>
          <w:sz w:val="24"/>
          <w:szCs w:val="24"/>
          <w:lang w:eastAsia="ru-RU"/>
        </w:rPr>
        <w:t xml:space="preserve"> у 2022 у </w:t>
      </w:r>
      <w:proofErr w:type="spellStart"/>
      <w:r w:rsidR="00A76EEA" w:rsidRPr="00A61D74">
        <w:rPr>
          <w:rFonts w:ascii="Times New Roman" w:hAnsi="Times New Roman"/>
          <w:sz w:val="24"/>
          <w:szCs w:val="24"/>
          <w:lang w:eastAsia="ru-RU"/>
        </w:rPr>
        <w:t>порівнянні</w:t>
      </w:r>
      <w:proofErr w:type="spellEnd"/>
      <w:r w:rsidR="00A76EEA" w:rsidRPr="00A61D7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76EEA" w:rsidRPr="00A61D74">
        <w:rPr>
          <w:rFonts w:ascii="Times New Roman" w:hAnsi="Times New Roman"/>
          <w:sz w:val="24"/>
          <w:szCs w:val="24"/>
          <w:lang w:eastAsia="ru-RU"/>
        </w:rPr>
        <w:t>фактичних</w:t>
      </w:r>
      <w:proofErr w:type="spellEnd"/>
      <w:r w:rsidR="00A76EEA" w:rsidRPr="00A61D7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76EEA" w:rsidRPr="00A61D74">
        <w:rPr>
          <w:rFonts w:ascii="Times New Roman" w:hAnsi="Times New Roman"/>
          <w:sz w:val="24"/>
          <w:szCs w:val="24"/>
          <w:lang w:eastAsia="ru-RU"/>
        </w:rPr>
        <w:t>показників</w:t>
      </w:r>
      <w:proofErr w:type="spellEnd"/>
      <w:r w:rsidR="00A76EEA" w:rsidRPr="00A61D74">
        <w:rPr>
          <w:rFonts w:ascii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="00A76EEA" w:rsidRPr="00A61D74">
        <w:rPr>
          <w:rFonts w:ascii="Times New Roman" w:hAnsi="Times New Roman"/>
          <w:sz w:val="24"/>
          <w:szCs w:val="24"/>
          <w:lang w:eastAsia="ru-RU"/>
        </w:rPr>
        <w:t>планових</w:t>
      </w:r>
      <w:proofErr w:type="spellEnd"/>
      <w:r w:rsidR="00A76EEA" w:rsidRPr="00A61D74">
        <w:rPr>
          <w:rFonts w:ascii="Times New Roman" w:hAnsi="Times New Roman"/>
          <w:sz w:val="24"/>
          <w:szCs w:val="24"/>
          <w:lang w:eastAsia="ru-RU"/>
        </w:rPr>
        <w:t xml:space="preserve"> за 2021 </w:t>
      </w:r>
      <w:proofErr w:type="spellStart"/>
      <w:r w:rsidR="00A76EEA" w:rsidRPr="00A61D74">
        <w:rPr>
          <w:rFonts w:ascii="Times New Roman" w:hAnsi="Times New Roman"/>
          <w:sz w:val="24"/>
          <w:szCs w:val="24"/>
          <w:lang w:eastAsia="ru-RU"/>
        </w:rPr>
        <w:t>рік</w:t>
      </w:r>
      <w:proofErr w:type="spellEnd"/>
      <w:r w:rsidR="00A76EEA" w:rsidRPr="00A61D74">
        <w:rPr>
          <w:rFonts w:ascii="Times New Roman" w:hAnsi="Times New Roman"/>
          <w:sz w:val="24"/>
          <w:szCs w:val="24"/>
          <w:lang w:eastAsia="ru-RU"/>
        </w:rPr>
        <w:t>.</w:t>
      </w:r>
    </w:p>
    <w:p w:rsidR="00A76EEA" w:rsidRDefault="00A76EEA" w:rsidP="000725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Низький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відсоток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надходжень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місцевого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бюджету 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порівнянні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аналогічним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періодом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2021 року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зумовлений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тимчасовим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звільненням</w:t>
      </w:r>
      <w:proofErr w:type="spellEnd"/>
      <w:r>
        <w:rPr>
          <w:rFonts w:ascii="Times New Roman" w:hAnsi="Times New Roman"/>
          <w:sz w:val="24"/>
          <w:szCs w:val="24"/>
        </w:rPr>
        <w:t xml:space="preserve"> ФОП 1-2 </w:t>
      </w:r>
      <w:proofErr w:type="spellStart"/>
      <w:r>
        <w:rPr>
          <w:rFonts w:ascii="Times New Roman" w:hAnsi="Times New Roman"/>
          <w:sz w:val="24"/>
          <w:szCs w:val="24"/>
        </w:rPr>
        <w:t>груп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сплати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єдиного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податку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період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війни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З 1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квітня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2022 року до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припинення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або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скасування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воєнного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стану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 на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території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України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згідно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абз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1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9.1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підрозділу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8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розділу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ХХ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Перехідні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положення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» </w:t>
      </w:r>
      <w:r w:rsidRPr="002E13A7">
        <w:rPr>
          <w:rFonts w:ascii="Times New Roman" w:hAnsi="Times New Roman"/>
          <w:sz w:val="24"/>
          <w:szCs w:val="24"/>
          <w:shd w:val="clear" w:color="auto" w:fill="FFFFFF"/>
        </w:rPr>
        <w:t>ПКУ</w:t>
      </w:r>
      <w:r>
        <w:rPr>
          <w:rFonts w:ascii="Times New Roman" w:hAnsi="Times New Roman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ФОП -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платники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єдиного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податку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першої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другої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груп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мають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право не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сплачувати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єдиний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податок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A76EEA" w:rsidRDefault="00A76EEA" w:rsidP="00A76EEA">
      <w:pPr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A76EEA" w:rsidRDefault="00A76EEA" w:rsidP="00A76EEA">
      <w:pPr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A76EEA" w:rsidRDefault="00A76EEA" w:rsidP="00A76EEA">
      <w:pPr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AA371A" w:rsidRPr="00AA371A" w:rsidRDefault="00AA371A" w:rsidP="00AA37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A371A">
        <w:rPr>
          <w:rFonts w:ascii="Times New Roman" w:hAnsi="Times New Roman"/>
          <w:b/>
          <w:sz w:val="24"/>
          <w:szCs w:val="24"/>
          <w:lang w:val="uk-UA"/>
        </w:rPr>
        <w:t xml:space="preserve">Начальник </w:t>
      </w:r>
    </w:p>
    <w:p w:rsidR="00AA371A" w:rsidRPr="00AA371A" w:rsidRDefault="00AA371A" w:rsidP="00AA37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A371A">
        <w:rPr>
          <w:rFonts w:ascii="Times New Roman" w:hAnsi="Times New Roman"/>
          <w:b/>
          <w:sz w:val="24"/>
          <w:szCs w:val="24"/>
          <w:lang w:val="uk-UA"/>
        </w:rPr>
        <w:t>відділу економічного розвитку, інвестицій</w:t>
      </w:r>
    </w:p>
    <w:p w:rsidR="00AA371A" w:rsidRPr="00AA371A" w:rsidRDefault="00AA371A" w:rsidP="00AA37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A371A">
        <w:rPr>
          <w:rFonts w:ascii="Times New Roman" w:hAnsi="Times New Roman"/>
          <w:b/>
          <w:sz w:val="24"/>
          <w:szCs w:val="24"/>
          <w:lang w:val="uk-UA"/>
        </w:rPr>
        <w:t xml:space="preserve">та цифрової трансформації                        </w:t>
      </w:r>
      <w:r w:rsidRPr="00AA371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     Тетяна ЛІПІНСЬКА</w:t>
      </w:r>
    </w:p>
    <w:p w:rsidR="00AA371A" w:rsidRPr="00AA371A" w:rsidRDefault="00AA371A" w:rsidP="00AA371A">
      <w:pPr>
        <w:rPr>
          <w:rFonts w:eastAsia="Calibri"/>
          <w:lang w:val="uk-UA"/>
        </w:rPr>
      </w:pPr>
    </w:p>
    <w:p w:rsidR="00AA371A" w:rsidRPr="00AA371A" w:rsidRDefault="00AA371A" w:rsidP="00AA371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 w:eastAsia="ru-RU"/>
        </w:rPr>
      </w:pPr>
      <w:r w:rsidRPr="00AA371A">
        <w:rPr>
          <w:rFonts w:ascii="Times New Roman" w:hAnsi="Times New Roman"/>
          <w:bCs/>
          <w:sz w:val="20"/>
          <w:szCs w:val="20"/>
          <w:lang w:val="uk-UA" w:eastAsia="ru-RU"/>
        </w:rPr>
        <w:t xml:space="preserve">Виконавець </w:t>
      </w:r>
    </w:p>
    <w:p w:rsidR="00AA371A" w:rsidRPr="00AA371A" w:rsidRDefault="00AA371A" w:rsidP="00AA371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 w:eastAsia="ru-RU"/>
        </w:rPr>
      </w:pPr>
      <w:r w:rsidRPr="00AA371A">
        <w:rPr>
          <w:rFonts w:ascii="Times New Roman" w:hAnsi="Times New Roman"/>
          <w:bCs/>
          <w:sz w:val="20"/>
          <w:szCs w:val="20"/>
          <w:lang w:val="uk-UA" w:eastAsia="ru-RU"/>
        </w:rPr>
        <w:t xml:space="preserve">Головний спеціаліст відділу економічного </w:t>
      </w:r>
    </w:p>
    <w:p w:rsidR="00AA371A" w:rsidRPr="00AA371A" w:rsidRDefault="00AA371A" w:rsidP="00AA371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 w:eastAsia="ru-RU"/>
        </w:rPr>
      </w:pPr>
      <w:r w:rsidRPr="00AA371A">
        <w:rPr>
          <w:rFonts w:ascii="Times New Roman" w:hAnsi="Times New Roman"/>
          <w:bCs/>
          <w:sz w:val="20"/>
          <w:szCs w:val="20"/>
          <w:lang w:val="uk-UA" w:eastAsia="ru-RU"/>
        </w:rPr>
        <w:t>розвитку, інвестицій та цифрової трансформації</w:t>
      </w:r>
      <w:r w:rsidRPr="00AA371A">
        <w:rPr>
          <w:rFonts w:ascii="Times New Roman" w:hAnsi="Times New Roman"/>
          <w:bCs/>
          <w:sz w:val="20"/>
          <w:szCs w:val="20"/>
          <w:lang w:val="uk-UA" w:eastAsia="ru-RU"/>
        </w:rPr>
        <w:tab/>
      </w:r>
      <w:r w:rsidRPr="00AA371A">
        <w:rPr>
          <w:rFonts w:ascii="Times New Roman" w:hAnsi="Times New Roman"/>
          <w:bCs/>
          <w:sz w:val="20"/>
          <w:szCs w:val="20"/>
          <w:lang w:val="uk-UA" w:eastAsia="ru-RU"/>
        </w:rPr>
        <w:tab/>
      </w:r>
      <w:r w:rsidRPr="00AA371A">
        <w:rPr>
          <w:rFonts w:ascii="Times New Roman" w:hAnsi="Times New Roman"/>
          <w:bCs/>
          <w:sz w:val="20"/>
          <w:szCs w:val="20"/>
          <w:lang w:val="uk-UA" w:eastAsia="ru-RU"/>
        </w:rPr>
        <w:tab/>
      </w:r>
      <w:r w:rsidRPr="00AA371A">
        <w:rPr>
          <w:rFonts w:ascii="Times New Roman" w:hAnsi="Times New Roman"/>
          <w:bCs/>
          <w:sz w:val="20"/>
          <w:szCs w:val="20"/>
          <w:lang w:val="uk-UA" w:eastAsia="ru-RU"/>
        </w:rPr>
        <w:tab/>
        <w:t xml:space="preserve">                        Олександр СТАСЮК</w:t>
      </w:r>
    </w:p>
    <w:p w:rsidR="00637E57" w:rsidRPr="004F6CC7" w:rsidRDefault="00637E57" w:rsidP="0025700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637E57" w:rsidRPr="004F6CC7" w:rsidSect="00FD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451"/>
    <w:multiLevelType w:val="hybridMultilevel"/>
    <w:tmpl w:val="B1D60782"/>
    <w:lvl w:ilvl="0" w:tplc="764E16D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CB"/>
    <w:rsid w:val="00023230"/>
    <w:rsid w:val="000366A0"/>
    <w:rsid w:val="00072591"/>
    <w:rsid w:val="00257004"/>
    <w:rsid w:val="002E3204"/>
    <w:rsid w:val="003555C3"/>
    <w:rsid w:val="00390E54"/>
    <w:rsid w:val="00412B12"/>
    <w:rsid w:val="00466064"/>
    <w:rsid w:val="004F6CC7"/>
    <w:rsid w:val="00582052"/>
    <w:rsid w:val="00637E57"/>
    <w:rsid w:val="00693CB2"/>
    <w:rsid w:val="00724AAC"/>
    <w:rsid w:val="00890D49"/>
    <w:rsid w:val="008C614A"/>
    <w:rsid w:val="00991B40"/>
    <w:rsid w:val="009D336B"/>
    <w:rsid w:val="00A46B55"/>
    <w:rsid w:val="00A76EEA"/>
    <w:rsid w:val="00AA371A"/>
    <w:rsid w:val="00AA7C64"/>
    <w:rsid w:val="00AC349B"/>
    <w:rsid w:val="00B92DCB"/>
    <w:rsid w:val="00C81F7A"/>
    <w:rsid w:val="00CC16BD"/>
    <w:rsid w:val="00D05A78"/>
    <w:rsid w:val="00E37134"/>
    <w:rsid w:val="00E57323"/>
    <w:rsid w:val="00EF5216"/>
    <w:rsid w:val="00FC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B19A"/>
  <w15:chartTrackingRefBased/>
  <w15:docId w15:val="{15B154E6-427F-452F-AA5F-21FAB585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AAC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E5732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4A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73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32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5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00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2525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2023-11-16T15:21:00Z</cp:lastPrinted>
  <dcterms:created xsi:type="dcterms:W3CDTF">2022-11-30T13:35:00Z</dcterms:created>
  <dcterms:modified xsi:type="dcterms:W3CDTF">2023-11-20T10:53:00Z</dcterms:modified>
</cp:coreProperties>
</file>