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66A" w:rsidRDefault="0062166A" w:rsidP="0062166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Звіт про </w:t>
      </w:r>
      <w:r w:rsidR="00EE0125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>періодичне</w:t>
      </w:r>
      <w:r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 відстеження результативності </w:t>
      </w:r>
    </w:p>
    <w:p w:rsidR="0062166A" w:rsidRDefault="0062166A" w:rsidP="0062166A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Рішення </w:t>
      </w:r>
      <w:proofErr w:type="spellStart"/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 міської ради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«Про </w:t>
      </w:r>
      <w:r w:rsidR="00BF4ACE">
        <w:rPr>
          <w:rFonts w:ascii="Times New Roman" w:hAnsi="Times New Roman"/>
          <w:b/>
          <w:bCs/>
          <w:sz w:val="24"/>
          <w:szCs w:val="24"/>
          <w:lang w:val="uk-UA"/>
        </w:rPr>
        <w:t>затвердження Положення про оренду земельних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="00BF4ACE">
        <w:rPr>
          <w:rFonts w:ascii="Times New Roman" w:hAnsi="Times New Roman"/>
          <w:b/>
          <w:bCs/>
          <w:sz w:val="24"/>
          <w:szCs w:val="24"/>
          <w:lang w:val="uk-UA"/>
        </w:rPr>
        <w:t>ділянок комунальної власності селища Ворзель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» </w:t>
      </w:r>
    </w:p>
    <w:p w:rsidR="0062166A" w:rsidRDefault="0062166A" w:rsidP="0062166A">
      <w:pPr>
        <w:spacing w:before="100" w:beforeAutospacing="1" w:after="100" w:afterAutospacing="1" w:line="240" w:lineRule="auto"/>
        <w:ind w:left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1. Вид та назва регуляторного акту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62166A" w:rsidRDefault="0062166A" w:rsidP="0062166A">
      <w:pPr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3E0266">
        <w:rPr>
          <w:rFonts w:ascii="Times New Roman" w:hAnsi="Times New Roman"/>
          <w:sz w:val="24"/>
          <w:szCs w:val="24"/>
          <w:lang w:val="uk-UA" w:eastAsia="ru-RU"/>
        </w:rPr>
        <w:t xml:space="preserve">Рішення </w:t>
      </w:r>
      <w:r w:rsidR="006A4577">
        <w:rPr>
          <w:rFonts w:ascii="Times New Roman" w:hAnsi="Times New Roman"/>
          <w:sz w:val="24"/>
          <w:szCs w:val="24"/>
          <w:lang w:val="uk-UA" w:eastAsia="ru-RU"/>
        </w:rPr>
        <w:t xml:space="preserve">Ворзельської селищної ради Київської області </w:t>
      </w:r>
      <w:r w:rsidR="006A4577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№ 414-33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-</w:t>
      </w:r>
      <w:r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VII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3E0266" w:rsidRPr="003E0266">
        <w:rPr>
          <w:rFonts w:ascii="Times New Roman" w:hAnsi="Times New Roman"/>
          <w:sz w:val="24"/>
          <w:szCs w:val="24"/>
          <w:lang w:val="uk-UA" w:eastAsia="ru-RU"/>
        </w:rPr>
        <w:t xml:space="preserve">від 21.12.2017 </w:t>
      </w:r>
      <w:r>
        <w:rPr>
          <w:rFonts w:ascii="Times New Roman" w:hAnsi="Times New Roman"/>
          <w:sz w:val="24"/>
          <w:szCs w:val="24"/>
          <w:lang w:val="uk-UA" w:eastAsia="ru-RU"/>
        </w:rPr>
        <w:t>«</w:t>
      </w:r>
      <w:r w:rsidR="00BF4ACE" w:rsidRPr="00BF4ACE">
        <w:rPr>
          <w:rFonts w:ascii="Times New Roman" w:hAnsi="Times New Roman"/>
          <w:bCs/>
          <w:sz w:val="24"/>
          <w:szCs w:val="24"/>
          <w:lang w:val="uk-UA"/>
        </w:rPr>
        <w:t>Про затвердження Положення про оренду земельних ділянок комунальної власності селища Ворзель</w:t>
      </w:r>
      <w:r>
        <w:rPr>
          <w:rFonts w:ascii="Times New Roman" w:hAnsi="Times New Roman"/>
          <w:sz w:val="24"/>
          <w:szCs w:val="24"/>
          <w:lang w:val="uk-UA" w:eastAsia="ru-RU"/>
        </w:rPr>
        <w:t>».</w:t>
      </w:r>
    </w:p>
    <w:p w:rsidR="0062166A" w:rsidRDefault="0062166A" w:rsidP="0062166A">
      <w:pPr>
        <w:jc w:val="both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      2.  Назва виконавця заходів з відстеження результативності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62166A" w:rsidRDefault="0062166A" w:rsidP="00382504">
      <w:pPr>
        <w:spacing w:before="100" w:beforeAutospacing="1" w:after="100" w:afterAutospacing="1" w:line="240" w:lineRule="auto"/>
        <w:ind w:left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Відділ економічного розвитку</w:t>
      </w:r>
      <w:r w:rsidR="005D50BA">
        <w:rPr>
          <w:rFonts w:ascii="Times New Roman" w:hAnsi="Times New Roman"/>
          <w:sz w:val="24"/>
          <w:szCs w:val="24"/>
          <w:lang w:val="uk-UA" w:eastAsia="ru-RU"/>
        </w:rPr>
        <w:t>,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інвестицій </w:t>
      </w:r>
      <w:r w:rsidR="005D50BA">
        <w:rPr>
          <w:rFonts w:ascii="Times New Roman" w:hAnsi="Times New Roman"/>
          <w:sz w:val="24"/>
          <w:szCs w:val="24"/>
          <w:lang w:val="uk-UA" w:eastAsia="ru-RU"/>
        </w:rPr>
        <w:t xml:space="preserve">та цифрової трансформації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ради.</w:t>
      </w:r>
    </w:p>
    <w:p w:rsidR="0062166A" w:rsidRDefault="0062166A" w:rsidP="0062166A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3.  Цілі прийняття акту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62166A" w:rsidRDefault="0062166A" w:rsidP="0062166A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дотримання вимог Податкового кодексу в частині встановлення місцевих податків і зборів, а саме </w:t>
      </w:r>
      <w:r>
        <w:rPr>
          <w:rFonts w:ascii="Times New Roman" w:hAnsi="Times New Roman"/>
          <w:bCs/>
          <w:sz w:val="24"/>
          <w:szCs w:val="24"/>
          <w:lang w:val="uk-UA"/>
        </w:rPr>
        <w:t>ставки орендн</w:t>
      </w:r>
      <w:bookmarkStart w:id="0" w:name="_GoBack"/>
      <w:bookmarkEnd w:id="0"/>
      <w:r>
        <w:rPr>
          <w:rFonts w:ascii="Times New Roman" w:hAnsi="Times New Roman"/>
          <w:bCs/>
          <w:sz w:val="24"/>
          <w:szCs w:val="24"/>
          <w:lang w:val="uk-UA"/>
        </w:rPr>
        <w:t>ої плати на земельні ділянки</w:t>
      </w:r>
      <w:r>
        <w:rPr>
          <w:rFonts w:ascii="Times New Roman" w:hAnsi="Times New Roman"/>
          <w:sz w:val="24"/>
          <w:szCs w:val="24"/>
          <w:lang w:val="uk-UA"/>
        </w:rPr>
        <w:t>;</w:t>
      </w:r>
    </w:p>
    <w:p w:rsidR="0062166A" w:rsidRDefault="0062166A" w:rsidP="0062166A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збільшення доходної частини, отримання до місцевого бюджету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міської територіальної громади відповідних надходжень;</w:t>
      </w:r>
    </w:p>
    <w:p w:rsidR="0062166A" w:rsidRDefault="0062166A" w:rsidP="0062166A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удосконалення регулювання земельних відносин;</w:t>
      </w:r>
    </w:p>
    <w:p w:rsidR="0062166A" w:rsidRDefault="0062166A" w:rsidP="0062166A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раціональне використання земельного ресурсу;</w:t>
      </w:r>
    </w:p>
    <w:p w:rsidR="0062166A" w:rsidRDefault="0062166A" w:rsidP="0062166A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встановлення розмірів орендної плати за землю, які відповідають вимогам чинного законодавства.</w:t>
      </w:r>
    </w:p>
    <w:p w:rsidR="0062166A" w:rsidRDefault="0062166A" w:rsidP="0062166A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4. Строк виконання заходів з відстеження результативності</w:t>
      </w:r>
      <w:r>
        <w:rPr>
          <w:rFonts w:ascii="Times New Roman" w:hAnsi="Times New Roman"/>
          <w:i/>
          <w:iCs/>
          <w:sz w:val="24"/>
          <w:szCs w:val="24"/>
          <w:lang w:val="uk-UA" w:eastAsia="ru-RU"/>
        </w:rPr>
        <w:t>:</w:t>
      </w:r>
    </w:p>
    <w:p w:rsidR="0062166A" w:rsidRDefault="0062166A" w:rsidP="0062166A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з  01.</w:t>
      </w:r>
      <w:r>
        <w:rPr>
          <w:rFonts w:ascii="Times New Roman" w:hAnsi="Times New Roman"/>
          <w:sz w:val="24"/>
          <w:szCs w:val="24"/>
          <w:lang w:eastAsia="ru-RU"/>
        </w:rPr>
        <w:t>11</w:t>
      </w:r>
      <w:r>
        <w:rPr>
          <w:rFonts w:ascii="Times New Roman" w:hAnsi="Times New Roman"/>
          <w:sz w:val="24"/>
          <w:szCs w:val="24"/>
          <w:lang w:val="uk-UA" w:eastAsia="ru-RU"/>
        </w:rPr>
        <w:t>.2022 по 02.12.2022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</w:p>
    <w:p w:rsidR="0062166A" w:rsidRDefault="0062166A" w:rsidP="0062166A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5. Тип відстеження: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:rsidR="0062166A" w:rsidRDefault="0062166A" w:rsidP="0062166A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EE0125">
        <w:rPr>
          <w:rFonts w:ascii="Times New Roman" w:hAnsi="Times New Roman"/>
          <w:sz w:val="24"/>
          <w:szCs w:val="24"/>
          <w:lang w:val="uk-UA" w:eastAsia="ru-RU"/>
        </w:rPr>
        <w:t>Періодичне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відстеження. 01.01.2022 по 01.1</w:t>
      </w:r>
      <w:r w:rsidR="00FA0E50">
        <w:rPr>
          <w:rFonts w:ascii="Times New Roman" w:hAnsi="Times New Roman"/>
          <w:sz w:val="24"/>
          <w:szCs w:val="24"/>
          <w:lang w:val="uk-UA" w:eastAsia="ru-RU"/>
        </w:rPr>
        <w:t>0</w:t>
      </w:r>
      <w:r>
        <w:rPr>
          <w:rFonts w:ascii="Times New Roman" w:hAnsi="Times New Roman"/>
          <w:sz w:val="24"/>
          <w:szCs w:val="24"/>
          <w:lang w:val="uk-UA" w:eastAsia="ru-RU"/>
        </w:rPr>
        <w:t>.2022</w:t>
      </w:r>
    </w:p>
    <w:p w:rsidR="0062166A" w:rsidRDefault="0062166A" w:rsidP="0062166A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6. Метод одержання результатів відстеження результативності:</w:t>
      </w:r>
    </w:p>
    <w:p w:rsidR="0062166A" w:rsidRDefault="0062166A" w:rsidP="0062166A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</w:t>
      </w:r>
      <w:r w:rsidR="00EE0125">
        <w:rPr>
          <w:rFonts w:ascii="Times New Roman" w:hAnsi="Times New Roman"/>
          <w:sz w:val="24"/>
          <w:szCs w:val="24"/>
          <w:lang w:val="uk-UA" w:eastAsia="ru-RU"/>
        </w:rPr>
        <w:t>періодичного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відстеження використовувався статистичний метод одержання результатів відстеження. </w:t>
      </w:r>
    </w:p>
    <w:p w:rsidR="0062166A" w:rsidRDefault="0062166A" w:rsidP="0062166A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7.  Дані та припущення, на основі яких відстежується результативність, а також способи одержання даних:</w:t>
      </w:r>
    </w:p>
    <w:p w:rsidR="0062166A" w:rsidRDefault="0062166A" w:rsidP="0062166A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</w:t>
      </w:r>
      <w:r w:rsidR="00EE0125">
        <w:rPr>
          <w:rFonts w:ascii="Times New Roman" w:hAnsi="Times New Roman"/>
          <w:sz w:val="24"/>
          <w:szCs w:val="24"/>
          <w:lang w:val="uk-UA" w:eastAsia="ru-RU"/>
        </w:rPr>
        <w:t>періодичного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відстеження результативності даного регуляторного акту були визначені такі статистичні показники результативності:</w:t>
      </w:r>
    </w:p>
    <w:p w:rsidR="0062166A" w:rsidRDefault="0062166A" w:rsidP="005D50BA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ind w:left="709" w:hanging="283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кількість зареєстрованих договорів оренди земельних ділянок </w:t>
      </w:r>
      <w:r w:rsidR="006A4577">
        <w:rPr>
          <w:rFonts w:ascii="Times New Roman" w:hAnsi="Times New Roman"/>
          <w:sz w:val="24"/>
          <w:szCs w:val="24"/>
          <w:lang w:val="uk-UA" w:eastAsia="ru-RU"/>
        </w:rPr>
        <w:t>селища Ворзель</w:t>
      </w:r>
      <w:r>
        <w:rPr>
          <w:rFonts w:ascii="Times New Roman" w:hAnsi="Times New Roman"/>
          <w:sz w:val="24"/>
          <w:szCs w:val="24"/>
          <w:lang w:val="uk-UA" w:eastAsia="ru-RU"/>
        </w:rPr>
        <w:t>;</w:t>
      </w:r>
    </w:p>
    <w:p w:rsidR="0062166A" w:rsidRDefault="0062166A" w:rsidP="005D50BA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ind w:left="709" w:hanging="283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сума надходжень до міського бюджету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 від сплати оренди земельних ділянок.</w:t>
      </w:r>
    </w:p>
    <w:p w:rsidR="0062166A" w:rsidRDefault="0062166A" w:rsidP="0062166A">
      <w:pPr>
        <w:spacing w:after="160" w:line="256" w:lineRule="auto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br w:type="page"/>
      </w:r>
    </w:p>
    <w:p w:rsidR="0062166A" w:rsidRDefault="0062166A" w:rsidP="006216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lastRenderedPageBreak/>
        <w:t>Кількісні та якісні значення показників результативності:</w:t>
      </w:r>
    </w:p>
    <w:tbl>
      <w:tblPr>
        <w:tblW w:w="10065" w:type="dxa"/>
        <w:tblCellSpacing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3"/>
        <w:gridCol w:w="2694"/>
        <w:gridCol w:w="2410"/>
        <w:gridCol w:w="1418"/>
        <w:gridCol w:w="1417"/>
        <w:gridCol w:w="1843"/>
      </w:tblGrid>
      <w:tr w:rsidR="0062166A" w:rsidTr="0062166A">
        <w:trPr>
          <w:tblCellSpacing w:w="0" w:type="dxa"/>
        </w:trPr>
        <w:tc>
          <w:tcPr>
            <w:tcW w:w="28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2166A" w:rsidRDefault="0062166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2166A" w:rsidRDefault="006216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Показник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2166A" w:rsidRDefault="006216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2166A" w:rsidRDefault="006216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2166A" w:rsidRDefault="006216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Відхилення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2166A" w:rsidRDefault="006216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Відповідний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період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2022 року до 2021 року, %</w:t>
            </w:r>
          </w:p>
        </w:tc>
      </w:tr>
      <w:tr w:rsidR="00A86230" w:rsidTr="00A86230">
        <w:trPr>
          <w:tblCellSpacing w:w="0" w:type="dxa"/>
        </w:trPr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86230" w:rsidRDefault="00A86230" w:rsidP="00A8623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A86230" w:rsidRDefault="00A86230" w:rsidP="00A86230">
            <w:pPr>
              <w:spacing w:line="240" w:lineRule="auto"/>
              <w:rPr>
                <w:rFonts w:ascii="Times New Roman" w:eastAsia="Times New Roman" w:hAnsi="Times New Roman"/>
                <w:sz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Кількість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платників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податку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4"/>
              </w:rPr>
              <w:t>оренду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земельних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длянок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юридичні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особи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86230" w:rsidRPr="00A86230" w:rsidRDefault="00A86230" w:rsidP="00A862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uk-UA"/>
              </w:rPr>
            </w:pPr>
            <w:r w:rsidRPr="00A86230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86230" w:rsidRPr="00A86230" w:rsidRDefault="00A86230" w:rsidP="00A8623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86230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6230" w:rsidRPr="00A86230" w:rsidRDefault="00A86230" w:rsidP="00A8623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86230">
              <w:rPr>
                <w:rFonts w:ascii="Times New Roman" w:hAnsi="Times New Roman"/>
                <w:color w:val="000000"/>
                <w:sz w:val="24"/>
              </w:rPr>
              <w:t>-7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6230" w:rsidRPr="00A86230" w:rsidRDefault="00A86230" w:rsidP="00A8623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86230">
              <w:rPr>
                <w:rFonts w:ascii="Times New Roman" w:hAnsi="Times New Roman"/>
                <w:color w:val="000000"/>
                <w:sz w:val="24"/>
              </w:rPr>
              <w:t>77,41935</w:t>
            </w:r>
          </w:p>
        </w:tc>
      </w:tr>
      <w:tr w:rsidR="00A86230" w:rsidTr="00A86230">
        <w:trPr>
          <w:tblCellSpacing w:w="0" w:type="dxa"/>
        </w:trPr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86230" w:rsidRDefault="00A86230" w:rsidP="00A8623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A86230" w:rsidRDefault="00A86230" w:rsidP="00A8623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Сума </w:t>
            </w:r>
            <w:proofErr w:type="spellStart"/>
            <w:r>
              <w:rPr>
                <w:rFonts w:ascii="Times New Roman" w:hAnsi="Times New Roman"/>
                <w:sz w:val="24"/>
              </w:rPr>
              <w:t>надходжень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до бюджету </w:t>
            </w:r>
            <w:proofErr w:type="spellStart"/>
            <w:r>
              <w:rPr>
                <w:rFonts w:ascii="Times New Roman" w:hAnsi="Times New Roman"/>
                <w:sz w:val="24"/>
              </w:rPr>
              <w:t>від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сплати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податку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4"/>
              </w:rPr>
              <w:t>оренду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земельних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длянок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юридичними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особами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86230" w:rsidRPr="00A86230" w:rsidRDefault="00A86230" w:rsidP="00A8623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86230">
              <w:rPr>
                <w:rFonts w:ascii="Times New Roman" w:hAnsi="Times New Roman"/>
                <w:color w:val="000000"/>
                <w:sz w:val="24"/>
              </w:rPr>
              <w:t>3418316,08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86230" w:rsidRPr="00A86230" w:rsidRDefault="00A86230" w:rsidP="00A8623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86230">
              <w:rPr>
                <w:rFonts w:ascii="Times New Roman" w:hAnsi="Times New Roman"/>
                <w:color w:val="000000"/>
                <w:sz w:val="24"/>
              </w:rPr>
              <w:t>1268626,68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6230" w:rsidRPr="00A86230" w:rsidRDefault="00A86230" w:rsidP="00A8623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86230">
              <w:rPr>
                <w:rFonts w:ascii="Times New Roman" w:hAnsi="Times New Roman"/>
                <w:color w:val="000000"/>
                <w:sz w:val="24"/>
              </w:rPr>
              <w:t>-2149689,4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6230" w:rsidRPr="00A86230" w:rsidRDefault="00A86230" w:rsidP="00A8623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86230">
              <w:rPr>
                <w:rFonts w:ascii="Times New Roman" w:hAnsi="Times New Roman"/>
                <w:color w:val="000000"/>
                <w:sz w:val="24"/>
              </w:rPr>
              <w:t>37,11262</w:t>
            </w:r>
          </w:p>
        </w:tc>
      </w:tr>
      <w:tr w:rsidR="00A86230" w:rsidTr="00A86230">
        <w:trPr>
          <w:trHeight w:val="65"/>
          <w:tblCellSpacing w:w="0" w:type="dxa"/>
        </w:trPr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86230" w:rsidRDefault="00A86230" w:rsidP="00A8623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A86230" w:rsidRDefault="00A86230" w:rsidP="00A86230">
            <w:pPr>
              <w:spacing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Кількість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платників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податку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4"/>
              </w:rPr>
              <w:t>оренду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земельних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длянок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фізичні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особи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86230" w:rsidRPr="00A86230" w:rsidRDefault="00A86230" w:rsidP="00A8623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86230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86230" w:rsidRPr="00A86230" w:rsidRDefault="00A86230" w:rsidP="00A8623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8623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6230" w:rsidRPr="00A86230" w:rsidRDefault="00A86230" w:rsidP="00A8623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86230">
              <w:rPr>
                <w:rFonts w:ascii="Times New Roman" w:hAnsi="Times New Roman"/>
                <w:color w:val="000000"/>
                <w:sz w:val="24"/>
              </w:rPr>
              <w:t>-24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6230" w:rsidRPr="00A86230" w:rsidRDefault="00A86230" w:rsidP="00A8623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86230">
              <w:rPr>
                <w:rFonts w:ascii="Times New Roman" w:hAnsi="Times New Roman"/>
                <w:color w:val="000000"/>
                <w:sz w:val="24"/>
              </w:rPr>
              <w:t>31,42857</w:t>
            </w:r>
          </w:p>
        </w:tc>
      </w:tr>
      <w:tr w:rsidR="00A86230" w:rsidTr="00A86230">
        <w:trPr>
          <w:tblCellSpacing w:w="0" w:type="dxa"/>
        </w:trPr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86230" w:rsidRDefault="00A86230" w:rsidP="00A8623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A86230" w:rsidRDefault="00A86230" w:rsidP="00A8623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Сума </w:t>
            </w:r>
            <w:proofErr w:type="spellStart"/>
            <w:r>
              <w:rPr>
                <w:rFonts w:ascii="Times New Roman" w:hAnsi="Times New Roman"/>
                <w:sz w:val="24"/>
              </w:rPr>
              <w:t>надходжень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до бюджету </w:t>
            </w:r>
            <w:proofErr w:type="spellStart"/>
            <w:r>
              <w:rPr>
                <w:rFonts w:ascii="Times New Roman" w:hAnsi="Times New Roman"/>
                <w:sz w:val="24"/>
              </w:rPr>
              <w:t>від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сплати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податку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4"/>
              </w:rPr>
              <w:t>оренду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земельних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длянок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фізичними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особами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86230" w:rsidRPr="00A86230" w:rsidRDefault="00A86230" w:rsidP="00A8623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86230">
              <w:rPr>
                <w:rFonts w:ascii="Times New Roman" w:hAnsi="Times New Roman"/>
                <w:color w:val="000000"/>
                <w:sz w:val="24"/>
              </w:rPr>
              <w:t>648184,70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86230" w:rsidRPr="00A86230" w:rsidRDefault="00A86230" w:rsidP="00A8623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86230">
              <w:rPr>
                <w:rFonts w:ascii="Times New Roman" w:hAnsi="Times New Roman"/>
                <w:color w:val="000000"/>
                <w:sz w:val="24"/>
              </w:rPr>
              <w:t>97009,09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6230" w:rsidRPr="00A86230" w:rsidRDefault="00A86230" w:rsidP="00A8623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86230">
              <w:rPr>
                <w:rFonts w:ascii="Times New Roman" w:hAnsi="Times New Roman"/>
                <w:color w:val="000000"/>
                <w:sz w:val="24"/>
              </w:rPr>
              <w:t>-551175,61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6230" w:rsidRPr="00A86230" w:rsidRDefault="00A86230" w:rsidP="00A8623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86230">
              <w:rPr>
                <w:rFonts w:ascii="Times New Roman" w:hAnsi="Times New Roman"/>
                <w:color w:val="000000"/>
                <w:sz w:val="24"/>
              </w:rPr>
              <w:t>14,96627</w:t>
            </w:r>
          </w:p>
        </w:tc>
      </w:tr>
    </w:tbl>
    <w:p w:rsidR="0062166A" w:rsidRDefault="0062166A" w:rsidP="0062166A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9.  Оцінка результатів реалізації регуляторного акту та ступеня досягнення визначених цілей: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  </w:t>
      </w:r>
    </w:p>
    <w:p w:rsidR="0062166A" w:rsidRDefault="000C0F39" w:rsidP="0062166A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Прийняте рішення</w:t>
      </w:r>
      <w:r w:rsidR="0062166A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>Ворзельської селищної ради</w:t>
      </w:r>
      <w:r w:rsidR="00326E47">
        <w:rPr>
          <w:rFonts w:ascii="Times New Roman" w:hAnsi="Times New Roman"/>
          <w:sz w:val="24"/>
          <w:szCs w:val="24"/>
          <w:lang w:val="uk-UA" w:eastAsia="ru-RU"/>
        </w:rPr>
        <w:t xml:space="preserve"> Київської області від</w:t>
      </w:r>
      <w:r w:rsidR="00326E47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 21.12.2017 № 414-33-</w:t>
      </w:r>
      <w:r w:rsidR="00326E47"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VII</w:t>
      </w:r>
      <w:r w:rsidR="00326E47">
        <w:rPr>
          <w:rFonts w:ascii="Times New Roman" w:hAnsi="Times New Roman"/>
          <w:sz w:val="24"/>
          <w:szCs w:val="24"/>
          <w:lang w:val="uk-UA" w:eastAsia="ru-RU"/>
        </w:rPr>
        <w:t xml:space="preserve"> «</w:t>
      </w:r>
      <w:r w:rsidR="00326E47" w:rsidRPr="00BF4ACE">
        <w:rPr>
          <w:rFonts w:ascii="Times New Roman" w:hAnsi="Times New Roman"/>
          <w:bCs/>
          <w:sz w:val="24"/>
          <w:szCs w:val="24"/>
          <w:lang w:val="uk-UA"/>
        </w:rPr>
        <w:t>Про затвердження Положення про оренду земельних ділянок комунальної власності селища Ворзель</w:t>
      </w:r>
      <w:r w:rsidR="0062166A">
        <w:rPr>
          <w:rFonts w:ascii="Times New Roman" w:hAnsi="Times New Roman"/>
          <w:sz w:val="24"/>
          <w:szCs w:val="24"/>
          <w:lang w:val="uk-UA" w:eastAsia="ru-RU"/>
        </w:rPr>
        <w:t>»</w:t>
      </w:r>
      <w:r w:rsidR="00541482">
        <w:rPr>
          <w:rFonts w:ascii="Times New Roman" w:hAnsi="Times New Roman"/>
          <w:sz w:val="24"/>
          <w:szCs w:val="24"/>
          <w:lang w:val="uk-UA" w:eastAsia="ru-RU"/>
        </w:rPr>
        <w:t xml:space="preserve"> сприятиме</w:t>
      </w:r>
      <w:r w:rsidR="0062166A">
        <w:rPr>
          <w:rFonts w:ascii="Times New Roman" w:hAnsi="Times New Roman"/>
          <w:sz w:val="24"/>
          <w:szCs w:val="24"/>
          <w:lang w:val="uk-UA" w:eastAsia="ru-RU"/>
        </w:rPr>
        <w:t xml:space="preserve">: </w:t>
      </w:r>
    </w:p>
    <w:p w:rsidR="0062166A" w:rsidRDefault="0062166A" w:rsidP="0062166A">
      <w:pPr>
        <w:pStyle w:val="a3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приведенню нормативних актів місцевого самоврядування у відповідність до Податкового кодексу України;</w:t>
      </w:r>
    </w:p>
    <w:p w:rsidR="0062166A" w:rsidRDefault="0062166A" w:rsidP="0062166A">
      <w:pPr>
        <w:pStyle w:val="a3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удосконаленню системи місцевого оподаткування;</w:t>
      </w:r>
    </w:p>
    <w:p w:rsidR="0062166A" w:rsidRDefault="0062166A" w:rsidP="0062166A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збільшенню доходної частини місцевого бюджету;</w:t>
      </w:r>
    </w:p>
    <w:p w:rsidR="0062166A" w:rsidRDefault="0062166A" w:rsidP="0062166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удосконалення регулювання земельних відносин;</w:t>
      </w:r>
    </w:p>
    <w:p w:rsidR="0062166A" w:rsidRDefault="0062166A" w:rsidP="0062166A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раціональне використання земельного ресурсу.</w:t>
      </w:r>
    </w:p>
    <w:p w:rsidR="0062166A" w:rsidRDefault="0062166A" w:rsidP="0062166A">
      <w:pPr>
        <w:rPr>
          <w:lang w:val="uk-UA"/>
        </w:rPr>
      </w:pPr>
    </w:p>
    <w:p w:rsidR="0062166A" w:rsidRDefault="0062166A" w:rsidP="0062166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Look w:val="00A0" w:firstRow="1" w:lastRow="0" w:firstColumn="1" w:lastColumn="0" w:noHBand="0" w:noVBand="0"/>
      </w:tblPr>
      <w:tblGrid>
        <w:gridCol w:w="96"/>
      </w:tblGrid>
      <w:tr w:rsidR="0062166A" w:rsidTr="00621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166A" w:rsidRDefault="006216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D50BA" w:rsidRPr="008E030F" w:rsidRDefault="005D50BA" w:rsidP="005D50B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8E030F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Начальник </w:t>
      </w:r>
    </w:p>
    <w:p w:rsidR="005D50BA" w:rsidRPr="008E030F" w:rsidRDefault="005D50BA" w:rsidP="005D50B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8E030F">
        <w:rPr>
          <w:rFonts w:ascii="Times New Roman" w:eastAsia="Times New Roman" w:hAnsi="Times New Roman"/>
          <w:b/>
          <w:sz w:val="24"/>
          <w:szCs w:val="24"/>
          <w:lang w:val="uk-UA"/>
        </w:rPr>
        <w:t>відділу економічного розвитку, інвестицій</w:t>
      </w:r>
    </w:p>
    <w:p w:rsidR="005D50BA" w:rsidRPr="008E030F" w:rsidRDefault="005D50BA" w:rsidP="005D50B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8E030F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та цифрової трансформації                        </w:t>
      </w:r>
      <w:r w:rsidRPr="008E030F">
        <w:rPr>
          <w:rFonts w:ascii="Times New Roman" w:eastAsia="Times New Roman" w:hAnsi="Times New Roman"/>
          <w:b/>
          <w:sz w:val="24"/>
          <w:szCs w:val="24"/>
          <w:lang w:val="uk-UA"/>
        </w:rPr>
        <w:tab/>
        <w:t xml:space="preserve">                                    Тетяна ЛІПІНСЬКА</w:t>
      </w:r>
    </w:p>
    <w:p w:rsidR="005D50BA" w:rsidRDefault="005D50BA" w:rsidP="005D50BA">
      <w:pPr>
        <w:rPr>
          <w:lang w:val="uk-UA"/>
        </w:rPr>
      </w:pPr>
    </w:p>
    <w:p w:rsidR="005D50BA" w:rsidRPr="008E030F" w:rsidRDefault="005D50BA" w:rsidP="005D50BA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val="uk-UA" w:eastAsia="ru-RU"/>
        </w:rPr>
      </w:pPr>
      <w:r w:rsidRPr="008E030F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 xml:space="preserve">Виконавець </w:t>
      </w:r>
    </w:p>
    <w:p w:rsidR="005D50BA" w:rsidRPr="008E030F" w:rsidRDefault="005D50BA" w:rsidP="005D50BA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val="uk-UA"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>Головний спеціаліст</w:t>
      </w:r>
      <w:r w:rsidRPr="008E030F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 xml:space="preserve"> відділу економічного </w:t>
      </w:r>
    </w:p>
    <w:p w:rsidR="005D50BA" w:rsidRPr="008E030F" w:rsidRDefault="005D50BA" w:rsidP="005D50BA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val="uk-UA"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>р</w:t>
      </w:r>
      <w:r w:rsidRPr="008E030F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>озвитку</w:t>
      </w:r>
      <w:r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>, інвестицій та цифрової трансформації</w:t>
      </w:r>
      <w:r w:rsidRPr="008E030F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ab/>
      </w:r>
      <w:r w:rsidRPr="008E030F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ab/>
      </w:r>
      <w:r w:rsidRPr="008E030F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ab/>
      </w:r>
      <w:r w:rsidRPr="008E030F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ab/>
        <w:t xml:space="preserve">          </w:t>
      </w:r>
      <w:r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 xml:space="preserve">              Олександр</w:t>
      </w:r>
      <w:r w:rsidRPr="008E030F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 xml:space="preserve"> </w:t>
      </w:r>
      <w:r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>СТАСЮК</w:t>
      </w:r>
    </w:p>
    <w:p w:rsidR="007E4160" w:rsidRPr="0062166A" w:rsidRDefault="007E4160">
      <w:pPr>
        <w:rPr>
          <w:lang w:val="uk-UA"/>
        </w:rPr>
      </w:pPr>
    </w:p>
    <w:sectPr w:rsidR="007E4160" w:rsidRPr="0062166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31451"/>
    <w:multiLevelType w:val="hybridMultilevel"/>
    <w:tmpl w:val="B1D60782"/>
    <w:lvl w:ilvl="0" w:tplc="764E16D0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 w15:restartNumberingAfterBreak="0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0DD"/>
    <w:rsid w:val="000C0F39"/>
    <w:rsid w:val="00326E47"/>
    <w:rsid w:val="00382504"/>
    <w:rsid w:val="003E0266"/>
    <w:rsid w:val="00541482"/>
    <w:rsid w:val="005D50BA"/>
    <w:rsid w:val="0062166A"/>
    <w:rsid w:val="006A4577"/>
    <w:rsid w:val="007E4160"/>
    <w:rsid w:val="00A86230"/>
    <w:rsid w:val="00BF4ACE"/>
    <w:rsid w:val="00EE00DD"/>
    <w:rsid w:val="00EE0125"/>
    <w:rsid w:val="00FA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614DC"/>
  <w15:chartTrackingRefBased/>
  <w15:docId w15:val="{C911A3A8-33F9-478A-BDEA-1DACAB8E0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66A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21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8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445DA-9990-4AD3-8A2D-B2E75B51C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2094</Words>
  <Characters>1195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2022-12-14T12:22:00Z</dcterms:created>
  <dcterms:modified xsi:type="dcterms:W3CDTF">2023-11-20T10:59:00Z</dcterms:modified>
</cp:coreProperties>
</file>