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2337A6" w:rsidRDefault="000D3A2F" w:rsidP="000D3A2F">
      <w:pPr>
        <w:jc w:val="center"/>
        <w:rPr>
          <w:b/>
          <w:sz w:val="22"/>
          <w:szCs w:val="22"/>
          <w:lang w:val="uk-UA"/>
        </w:rPr>
      </w:pPr>
      <w:r w:rsidRPr="002337A6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2337A6" w:rsidRDefault="000D3A2F" w:rsidP="000D3A2F">
      <w:pPr>
        <w:jc w:val="center"/>
        <w:rPr>
          <w:sz w:val="22"/>
          <w:szCs w:val="22"/>
          <w:lang w:val="uk-UA"/>
        </w:rPr>
      </w:pPr>
      <w:r w:rsidRPr="002337A6">
        <w:rPr>
          <w:sz w:val="22"/>
          <w:szCs w:val="22"/>
          <w:lang w:val="uk-UA"/>
        </w:rPr>
        <w:t>(відповідно до пункту 4</w:t>
      </w:r>
      <w:r w:rsidRPr="002337A6">
        <w:rPr>
          <w:sz w:val="22"/>
          <w:szCs w:val="22"/>
          <w:vertAlign w:val="superscript"/>
          <w:lang w:val="uk-UA"/>
        </w:rPr>
        <w:t xml:space="preserve">1 </w:t>
      </w:r>
      <w:r w:rsidRPr="002337A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2337A6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2337A6" w:rsidRDefault="000D3A2F" w:rsidP="000D3A2F">
      <w:pPr>
        <w:rPr>
          <w:b/>
          <w:sz w:val="22"/>
          <w:szCs w:val="22"/>
          <w:lang w:val="uk-UA"/>
        </w:rPr>
      </w:pPr>
      <w:r w:rsidRPr="002337A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0D3A2F" w:rsidRPr="002337A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337A6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2337A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337A6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2337A6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337A6">
        <w:rPr>
          <w:sz w:val="22"/>
          <w:szCs w:val="22"/>
          <w:lang w:val="uk-UA"/>
        </w:rPr>
        <w:t>1.3. ідентифікаційний код замовника :26473919</w:t>
      </w:r>
    </w:p>
    <w:p w:rsidR="000D3A2F" w:rsidRPr="002337A6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337A6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2337A6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E870E2" w:rsidRPr="002337A6" w:rsidRDefault="000D3A2F" w:rsidP="00943C50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i/>
          <w:kern w:val="0"/>
          <w:sz w:val="22"/>
          <w:szCs w:val="22"/>
          <w:shd w:val="clear" w:color="auto" w:fill="FFFFFF"/>
          <w:lang w:val="uk-UA" w:eastAsia="en-US" w:bidi="ar-SA"/>
        </w:rPr>
      </w:pPr>
      <w:r w:rsidRPr="002337A6">
        <w:rPr>
          <w:rFonts w:ascii="Times New Roman" w:hAnsi="Times New Roman" w:cs="Times New Roman"/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870E2" w:rsidRPr="002337A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BF0C48" w:rsidRPr="002337A6">
        <w:rPr>
          <w:rStyle w:val="a4"/>
          <w:rFonts w:ascii="Times New Roman" w:hAnsi="Times New Roman" w:cs="Times New Roman"/>
          <w:b/>
          <w:i w:val="0"/>
          <w:sz w:val="22"/>
          <w:szCs w:val="22"/>
          <w:lang w:val="uk-UA"/>
        </w:rPr>
        <w:t>Драбина 3-секційна універсальна 3х12</w:t>
      </w:r>
      <w:r w:rsidR="00BF0C48" w:rsidRPr="002337A6">
        <w:rPr>
          <w:rStyle w:val="a4"/>
          <w:rFonts w:ascii="Times New Roman" w:hAnsi="Times New Roman" w:cs="Times New Roman"/>
          <w:i w:val="0"/>
          <w:sz w:val="22"/>
          <w:szCs w:val="22"/>
          <w:lang w:val="uk-UA"/>
        </w:rPr>
        <w:t xml:space="preserve"> за кодом Єдиного закупівельного словника ДК 021:2015 44420000-0 Будівельні товари (44423220-9 Розкладні драбини)</w:t>
      </w: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  <w:r w:rsidRPr="002337A6">
        <w:rPr>
          <w:b/>
          <w:sz w:val="22"/>
          <w:szCs w:val="22"/>
          <w:lang w:val="uk-UA"/>
        </w:rPr>
        <w:t>3. Ідентифікатор закупівлі:</w:t>
      </w:r>
      <w:r w:rsidR="00462682" w:rsidRPr="002337A6">
        <w:rPr>
          <w:sz w:val="22"/>
          <w:szCs w:val="22"/>
          <w:lang w:val="uk-UA"/>
        </w:rPr>
        <w:t xml:space="preserve"> </w:t>
      </w:r>
      <w:bookmarkStart w:id="0" w:name="_GoBack"/>
      <w:r w:rsidR="00D74994" w:rsidRPr="00D74994">
        <w:rPr>
          <w:color w:val="000000" w:themeColor="text1"/>
          <w:sz w:val="22"/>
          <w:szCs w:val="22"/>
        </w:rPr>
        <w:fldChar w:fldCharType="begin"/>
      </w:r>
      <w:r w:rsidR="00D74994" w:rsidRPr="00D74994">
        <w:rPr>
          <w:color w:val="000000" w:themeColor="text1"/>
          <w:sz w:val="22"/>
          <w:szCs w:val="22"/>
          <w:lang w:val="uk-UA"/>
        </w:rPr>
        <w:instrText xml:space="preserve"> </w:instrText>
      </w:r>
      <w:r w:rsidR="00D74994" w:rsidRPr="00D74994">
        <w:rPr>
          <w:color w:val="000000" w:themeColor="text1"/>
          <w:sz w:val="22"/>
          <w:szCs w:val="22"/>
        </w:rPr>
        <w:instrText>HYPERLINK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 xml:space="preserve"> "</w:instrText>
      </w:r>
      <w:r w:rsidR="00D74994" w:rsidRPr="00D74994">
        <w:rPr>
          <w:color w:val="000000" w:themeColor="text1"/>
          <w:sz w:val="22"/>
          <w:szCs w:val="22"/>
        </w:rPr>
        <w:instrText>https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://</w:instrText>
      </w:r>
      <w:r w:rsidR="00D74994" w:rsidRPr="00D74994">
        <w:rPr>
          <w:color w:val="000000" w:themeColor="text1"/>
          <w:sz w:val="22"/>
          <w:szCs w:val="22"/>
        </w:rPr>
        <w:instrText>prozorro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.</w:instrText>
      </w:r>
      <w:r w:rsidR="00D74994" w:rsidRPr="00D74994">
        <w:rPr>
          <w:color w:val="000000" w:themeColor="text1"/>
          <w:sz w:val="22"/>
          <w:szCs w:val="22"/>
        </w:rPr>
        <w:instrText>gov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.</w:instrText>
      </w:r>
      <w:r w:rsidR="00D74994" w:rsidRPr="00D74994">
        <w:rPr>
          <w:color w:val="000000" w:themeColor="text1"/>
          <w:sz w:val="22"/>
          <w:szCs w:val="22"/>
        </w:rPr>
        <w:instrText>ua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/</w:instrText>
      </w:r>
      <w:r w:rsidR="00D74994" w:rsidRPr="00D74994">
        <w:rPr>
          <w:color w:val="000000" w:themeColor="text1"/>
          <w:sz w:val="22"/>
          <w:szCs w:val="22"/>
        </w:rPr>
        <w:instrText>tender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/</w:instrText>
      </w:r>
      <w:r w:rsidR="00D74994" w:rsidRPr="00D74994">
        <w:rPr>
          <w:color w:val="000000" w:themeColor="text1"/>
          <w:sz w:val="22"/>
          <w:szCs w:val="22"/>
        </w:rPr>
        <w:instrText>UA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-2023-12-01-003120-</w:instrText>
      </w:r>
      <w:r w:rsidR="00D74994" w:rsidRPr="00D74994">
        <w:rPr>
          <w:color w:val="000000" w:themeColor="text1"/>
          <w:sz w:val="22"/>
          <w:szCs w:val="22"/>
        </w:rPr>
        <w:instrText>a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>" \</w:instrText>
      </w:r>
      <w:r w:rsidR="00D74994" w:rsidRPr="00D74994">
        <w:rPr>
          <w:color w:val="000000" w:themeColor="text1"/>
          <w:sz w:val="22"/>
          <w:szCs w:val="22"/>
        </w:rPr>
        <w:instrText>t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 xml:space="preserve"> "_</w:instrText>
      </w:r>
      <w:r w:rsidR="00D74994" w:rsidRPr="00D74994">
        <w:rPr>
          <w:color w:val="000000" w:themeColor="text1"/>
          <w:sz w:val="22"/>
          <w:szCs w:val="22"/>
        </w:rPr>
        <w:instrText>blank</w:instrText>
      </w:r>
      <w:r w:rsidR="00D74994" w:rsidRPr="00D74994">
        <w:rPr>
          <w:color w:val="000000" w:themeColor="text1"/>
          <w:sz w:val="22"/>
          <w:szCs w:val="22"/>
          <w:lang w:val="uk-UA"/>
        </w:rPr>
        <w:instrText xml:space="preserve">" </w:instrText>
      </w:r>
      <w:r w:rsidR="00D74994" w:rsidRPr="00D74994">
        <w:rPr>
          <w:color w:val="000000" w:themeColor="text1"/>
          <w:sz w:val="22"/>
          <w:szCs w:val="22"/>
        </w:rPr>
        <w:fldChar w:fldCharType="separate"/>
      </w:r>
      <w:r w:rsidR="00D74994" w:rsidRPr="00D74994">
        <w:rPr>
          <w:color w:val="000000" w:themeColor="text1"/>
          <w:sz w:val="22"/>
          <w:szCs w:val="22"/>
          <w:shd w:val="clear" w:color="auto" w:fill="FFFFFF"/>
        </w:rPr>
        <w:t>UA</w:t>
      </w:r>
      <w:r w:rsidR="00D74994" w:rsidRPr="00D74994">
        <w:rPr>
          <w:color w:val="000000" w:themeColor="text1"/>
          <w:sz w:val="22"/>
          <w:szCs w:val="22"/>
          <w:shd w:val="clear" w:color="auto" w:fill="FFFFFF"/>
          <w:lang w:val="uk-UA"/>
        </w:rPr>
        <w:t>-2023-12-01-003120-</w:t>
      </w:r>
      <w:r w:rsidR="00D74994" w:rsidRPr="00D74994">
        <w:rPr>
          <w:color w:val="000000" w:themeColor="text1"/>
          <w:sz w:val="22"/>
          <w:szCs w:val="22"/>
          <w:shd w:val="clear" w:color="auto" w:fill="FFFFFF"/>
        </w:rPr>
        <w:t>a</w:t>
      </w:r>
      <w:r w:rsidR="00D74994" w:rsidRPr="00D74994">
        <w:rPr>
          <w:color w:val="000000" w:themeColor="text1"/>
          <w:sz w:val="22"/>
          <w:szCs w:val="22"/>
        </w:rPr>
        <w:fldChar w:fldCharType="end"/>
      </w:r>
      <w:bookmarkEnd w:id="0"/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554A1B" w:rsidRPr="002337A6" w:rsidRDefault="000D3A2F" w:rsidP="00523648">
      <w:pPr>
        <w:jc w:val="both"/>
        <w:rPr>
          <w:bCs/>
          <w:sz w:val="22"/>
          <w:szCs w:val="22"/>
          <w:lang w:val="uk-UA" w:eastAsia="uk-UA"/>
        </w:rPr>
      </w:pPr>
      <w:r w:rsidRPr="002337A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2337A6">
        <w:rPr>
          <w:bCs/>
          <w:sz w:val="22"/>
          <w:szCs w:val="22"/>
          <w:lang w:val="uk-UA" w:eastAsia="uk-UA"/>
        </w:rPr>
        <w:t xml:space="preserve"> </w:t>
      </w:r>
      <w:r w:rsidR="00523648" w:rsidRPr="002337A6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4D20CF" w:rsidRPr="002337A6">
        <w:rPr>
          <w:sz w:val="22"/>
          <w:szCs w:val="22"/>
          <w:lang w:val="uk-UA"/>
        </w:rPr>
        <w:t>.</w:t>
      </w:r>
      <w:r w:rsidR="004D20CF" w:rsidRPr="002337A6">
        <w:rPr>
          <w:bCs/>
          <w:sz w:val="22"/>
          <w:szCs w:val="22"/>
          <w:lang w:val="uk-UA" w:eastAsia="uk-UA"/>
        </w:rPr>
        <w:t xml:space="preserve"> Технічне</w:t>
      </w:r>
      <w:r w:rsidR="00BF0C48" w:rsidRPr="002337A6">
        <w:rPr>
          <w:bCs/>
          <w:sz w:val="22"/>
          <w:szCs w:val="22"/>
          <w:lang w:val="uk-UA" w:eastAsia="uk-UA"/>
        </w:rPr>
        <w:t xml:space="preserve"> завдання передбачене Додатком 2</w:t>
      </w:r>
      <w:r w:rsidR="004D20CF" w:rsidRPr="002337A6">
        <w:rPr>
          <w:bCs/>
          <w:sz w:val="22"/>
          <w:szCs w:val="22"/>
          <w:lang w:val="uk-UA" w:eastAsia="uk-UA"/>
        </w:rPr>
        <w:t xml:space="preserve"> до Тендерної документації.  </w:t>
      </w: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584F60" w:rsidRPr="002337A6" w:rsidRDefault="000D3A2F" w:rsidP="00584F60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</w:pPr>
      <w:r w:rsidRPr="002337A6">
        <w:rPr>
          <w:rFonts w:ascii="Times New Roman" w:hAnsi="Times New Roman" w:cs="Times New Roman"/>
          <w:b/>
          <w:sz w:val="22"/>
          <w:szCs w:val="22"/>
          <w:lang w:val="uk-UA"/>
        </w:rPr>
        <w:t>5. Розмір бюджетного призначення:</w:t>
      </w:r>
      <w:r w:rsidR="00F034D7" w:rsidRPr="002337A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584F60" w:rsidRPr="002337A6">
        <w:rPr>
          <w:rFonts w:ascii="Times New Roman" w:eastAsia="Calibri" w:hAnsi="Times New Roman" w:cs="Times New Roman"/>
          <w:kern w:val="0"/>
          <w:sz w:val="22"/>
          <w:szCs w:val="22"/>
          <w:lang w:val="uk-UA" w:eastAsia="en-US" w:bidi="ar-SA"/>
        </w:rPr>
        <w:t>9694,50 грн. (дев'ять тисяч шістсот дев'яносто чотири гривні 50 копійок)</w:t>
      </w: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2443C7" w:rsidRPr="002337A6" w:rsidRDefault="000D3A2F" w:rsidP="002443C7">
      <w:pPr>
        <w:jc w:val="both"/>
        <w:rPr>
          <w:b/>
          <w:sz w:val="22"/>
          <w:szCs w:val="22"/>
          <w:lang w:val="uk-UA"/>
        </w:rPr>
      </w:pPr>
      <w:r w:rsidRPr="002337A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2337A6">
        <w:rPr>
          <w:sz w:val="22"/>
          <w:szCs w:val="22"/>
          <w:lang w:val="uk-UA"/>
        </w:rPr>
        <w:t xml:space="preserve"> розмір бюджетного призначення визначений відповідно рішення 38 </w:t>
      </w:r>
      <w:r w:rsidR="002443C7" w:rsidRPr="002337A6">
        <w:rPr>
          <w:color w:val="000000"/>
          <w:sz w:val="22"/>
          <w:szCs w:val="22"/>
          <w:lang w:val="uk-UA"/>
        </w:rPr>
        <w:t xml:space="preserve">сесії Бучанської міської ради </w:t>
      </w:r>
      <w:r w:rsidR="002443C7" w:rsidRPr="002337A6">
        <w:rPr>
          <w:sz w:val="22"/>
          <w:szCs w:val="22"/>
          <w:lang w:val="en-US"/>
        </w:rPr>
        <w:t>V</w:t>
      </w:r>
      <w:r w:rsidR="002443C7" w:rsidRPr="002337A6">
        <w:rPr>
          <w:color w:val="000000"/>
          <w:sz w:val="22"/>
          <w:szCs w:val="22"/>
          <w:lang w:val="uk-UA"/>
        </w:rPr>
        <w:t>Ш скликання  від 22.12.2022р. №3257 – 38 –</w:t>
      </w:r>
      <w:r w:rsidR="002443C7" w:rsidRPr="002337A6">
        <w:rPr>
          <w:sz w:val="22"/>
          <w:szCs w:val="22"/>
          <w:lang w:val="en-US"/>
        </w:rPr>
        <w:t>V</w:t>
      </w:r>
      <w:r w:rsidR="002443C7" w:rsidRPr="002337A6">
        <w:rPr>
          <w:color w:val="000000"/>
          <w:sz w:val="22"/>
          <w:szCs w:val="22"/>
          <w:lang w:val="uk-UA"/>
        </w:rPr>
        <w:t>Ш «Про  місцевий бюджет Бучанської міської  територіальної громади</w:t>
      </w:r>
      <w:r w:rsidR="002443C7" w:rsidRPr="002337A6">
        <w:rPr>
          <w:sz w:val="22"/>
          <w:szCs w:val="22"/>
          <w:lang w:val="uk-UA"/>
        </w:rPr>
        <w:t xml:space="preserve"> на 2023 рік» </w:t>
      </w:r>
    </w:p>
    <w:p w:rsidR="000D3A2F" w:rsidRPr="002337A6" w:rsidRDefault="000D3A2F" w:rsidP="000D3A2F">
      <w:pPr>
        <w:rPr>
          <w:b/>
          <w:sz w:val="22"/>
          <w:szCs w:val="22"/>
          <w:lang w:val="uk-UA"/>
        </w:rPr>
      </w:pPr>
    </w:p>
    <w:p w:rsidR="00CF7E1C" w:rsidRPr="002337A6" w:rsidRDefault="000D3A2F" w:rsidP="00CF7E1C">
      <w:pPr>
        <w:jc w:val="both"/>
        <w:rPr>
          <w:sz w:val="22"/>
          <w:szCs w:val="22"/>
          <w:lang w:val="uk-UA"/>
        </w:rPr>
      </w:pPr>
      <w:r w:rsidRPr="002337A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2337A6">
        <w:rPr>
          <w:bCs/>
          <w:sz w:val="22"/>
          <w:szCs w:val="22"/>
          <w:lang w:val="uk-UA"/>
        </w:rPr>
        <w:t xml:space="preserve"> </w:t>
      </w:r>
      <w:r w:rsidR="00CF7E1C" w:rsidRPr="002337A6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комерційних пропозицій постачальників.</w:t>
      </w:r>
      <w:r w:rsidR="00CF7E1C" w:rsidRPr="002337A6">
        <w:rPr>
          <w:rFonts w:eastAsia="Calibri"/>
          <w:sz w:val="22"/>
          <w:szCs w:val="22"/>
          <w:lang w:val="uk-UA"/>
        </w:rPr>
        <w:t xml:space="preserve"> </w:t>
      </w:r>
      <w:r w:rsidR="00CF7E1C" w:rsidRPr="002337A6">
        <w:rPr>
          <w:sz w:val="22"/>
          <w:szCs w:val="22"/>
          <w:lang w:val="uk-UA"/>
        </w:rPr>
        <w:t xml:space="preserve">Розрахунок очікуваної вартості  на підставі </w:t>
      </w:r>
      <w:r w:rsidR="006C122A" w:rsidRPr="002337A6">
        <w:rPr>
          <w:sz w:val="22"/>
          <w:szCs w:val="22"/>
          <w:lang w:val="uk-UA"/>
        </w:rPr>
        <w:t>мет</w:t>
      </w:r>
      <w:r w:rsidR="00CF7E1C" w:rsidRPr="002337A6">
        <w:rPr>
          <w:sz w:val="22"/>
          <w:szCs w:val="22"/>
          <w:lang w:val="uk-UA"/>
        </w:rPr>
        <w:t xml:space="preserve">ода порівняння ринкових цін. </w:t>
      </w:r>
    </w:p>
    <w:p w:rsidR="00CF7E1C" w:rsidRPr="002337A6" w:rsidRDefault="00CF7E1C" w:rsidP="00CF7E1C">
      <w:pPr>
        <w:jc w:val="both"/>
        <w:rPr>
          <w:sz w:val="22"/>
          <w:szCs w:val="22"/>
          <w:lang w:val="uk-UA"/>
        </w:rPr>
      </w:pPr>
      <w:r w:rsidRPr="002337A6">
        <w:rPr>
          <w:sz w:val="22"/>
          <w:szCs w:val="22"/>
          <w:lang w:val="uk-UA"/>
        </w:rPr>
        <w:t>Відповідно до Методики:</w:t>
      </w:r>
    </w:p>
    <w:p w:rsidR="00CF7E1C" w:rsidRPr="002337A6" w:rsidRDefault="00CF7E1C" w:rsidP="00CF7E1C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2337A6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2337A6">
        <w:rPr>
          <w:b/>
          <w:color w:val="000000"/>
          <w:sz w:val="22"/>
          <w:szCs w:val="22"/>
          <w:shd w:val="clear" w:color="auto" w:fill="FFFFFF"/>
        </w:rPr>
        <w:t> </w:t>
      </w:r>
      <w:r w:rsidRPr="002337A6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2337A6">
        <w:rPr>
          <w:b/>
          <w:color w:val="000000"/>
          <w:sz w:val="22"/>
          <w:szCs w:val="22"/>
          <w:shd w:val="clear" w:color="auto" w:fill="FFFFFF"/>
        </w:rPr>
        <w:t> </w:t>
      </w:r>
      <w:r w:rsidRPr="002337A6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2337A6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2337A6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CF7E1C" w:rsidRPr="002337A6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2337A6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CF7E1C" w:rsidRPr="002337A6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2337A6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2337A6">
        <w:rPr>
          <w:color w:val="000000"/>
          <w:sz w:val="22"/>
          <w:szCs w:val="22"/>
          <w:shd w:val="clear" w:color="auto" w:fill="FFFFFF"/>
        </w:rPr>
        <w:t> </w:t>
      </w:r>
      <w:r w:rsidRPr="002337A6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CF7E1C" w:rsidRPr="002337A6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2337A6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2337A6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2337A6">
        <w:rPr>
          <w:color w:val="000000"/>
          <w:sz w:val="22"/>
          <w:szCs w:val="22"/>
          <w:shd w:val="clear" w:color="auto" w:fill="FFFFFF"/>
        </w:rPr>
        <w:t> </w:t>
      </w:r>
      <w:r w:rsidRPr="002337A6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комерційних пропозицій; </w:t>
      </w:r>
    </w:p>
    <w:p w:rsidR="00CF7E1C" w:rsidRPr="002337A6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2337A6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від комерційних пропозицій.</w:t>
      </w:r>
    </w:p>
    <w:p w:rsidR="00360FE6" w:rsidRPr="002337A6" w:rsidRDefault="00360FE6" w:rsidP="00360FE6">
      <w:pPr>
        <w:jc w:val="both"/>
        <w:rPr>
          <w:rFonts w:eastAsia="Calibri"/>
          <w:sz w:val="22"/>
          <w:szCs w:val="22"/>
          <w:lang w:val="uk-UA"/>
        </w:rPr>
      </w:pPr>
      <w:proofErr w:type="spellStart"/>
      <w:r w:rsidRPr="002337A6">
        <w:rPr>
          <w:rFonts w:eastAsia="Calibri"/>
          <w:sz w:val="22"/>
          <w:szCs w:val="22"/>
        </w:rPr>
        <w:t>Аналіз</w:t>
      </w:r>
      <w:proofErr w:type="spellEnd"/>
      <w:r w:rsidRPr="002337A6">
        <w:rPr>
          <w:rFonts w:eastAsia="Calibri"/>
          <w:sz w:val="22"/>
          <w:szCs w:val="22"/>
        </w:rPr>
        <w:t xml:space="preserve"> </w:t>
      </w:r>
      <w:proofErr w:type="spellStart"/>
      <w:r w:rsidRPr="002337A6">
        <w:rPr>
          <w:rFonts w:eastAsia="Calibri"/>
          <w:sz w:val="22"/>
          <w:szCs w:val="22"/>
        </w:rPr>
        <w:t>комерційних</w:t>
      </w:r>
      <w:proofErr w:type="spellEnd"/>
      <w:r w:rsidRPr="002337A6">
        <w:rPr>
          <w:rFonts w:eastAsia="Calibri"/>
          <w:sz w:val="22"/>
          <w:szCs w:val="22"/>
        </w:rPr>
        <w:t xml:space="preserve"> пропозицій</w:t>
      </w:r>
      <w:r w:rsidRPr="002337A6">
        <w:rPr>
          <w:rFonts w:eastAsia="Calibri"/>
          <w:sz w:val="22"/>
          <w:szCs w:val="22"/>
          <w:lang w:val="uk-UA"/>
        </w:rPr>
        <w:t>:</w:t>
      </w:r>
    </w:p>
    <w:p w:rsidR="00234982" w:rsidRPr="002337A6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  <w:r w:rsidRPr="002337A6">
        <w:rPr>
          <w:rFonts w:eastAsia="Calibri"/>
          <w:sz w:val="22"/>
          <w:szCs w:val="22"/>
          <w:lang w:val="uk-UA"/>
        </w:rPr>
        <w:t>Комерційна пропозиці</w:t>
      </w:r>
      <w:r w:rsidR="00A10D25" w:rsidRPr="002337A6">
        <w:rPr>
          <w:rFonts w:eastAsia="Calibri"/>
          <w:sz w:val="22"/>
          <w:szCs w:val="22"/>
          <w:lang w:val="uk-UA"/>
        </w:rPr>
        <w:t>я ФОП Синиця О.П.</w:t>
      </w:r>
    </w:p>
    <w:p w:rsidR="00234982" w:rsidRPr="002337A6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  <w:r w:rsidRPr="002337A6">
        <w:rPr>
          <w:rFonts w:eastAsia="Calibri"/>
          <w:sz w:val="22"/>
          <w:szCs w:val="22"/>
          <w:lang w:val="uk-UA"/>
        </w:rPr>
        <w:t>Комерційна пропозиція</w:t>
      </w:r>
      <w:r w:rsidR="00A10D25" w:rsidRPr="002337A6">
        <w:rPr>
          <w:rFonts w:eastAsia="Calibri"/>
          <w:sz w:val="22"/>
          <w:szCs w:val="22"/>
          <w:lang w:val="uk-UA"/>
        </w:rPr>
        <w:t xml:space="preserve"> ФОП </w:t>
      </w:r>
      <w:proofErr w:type="spellStart"/>
      <w:r w:rsidR="00A10D25" w:rsidRPr="002337A6">
        <w:rPr>
          <w:rFonts w:eastAsia="Calibri"/>
          <w:sz w:val="22"/>
          <w:szCs w:val="22"/>
          <w:lang w:val="uk-UA"/>
        </w:rPr>
        <w:t>Пекур</w:t>
      </w:r>
      <w:proofErr w:type="spellEnd"/>
      <w:r w:rsidR="00A10D25" w:rsidRPr="002337A6">
        <w:rPr>
          <w:rFonts w:eastAsia="Calibri"/>
          <w:sz w:val="22"/>
          <w:szCs w:val="22"/>
          <w:lang w:val="uk-UA"/>
        </w:rPr>
        <w:t xml:space="preserve"> А.Ю.</w:t>
      </w:r>
    </w:p>
    <w:p w:rsidR="00234982" w:rsidRPr="002337A6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</w:p>
    <w:p w:rsidR="00360FE6" w:rsidRPr="002337A6" w:rsidRDefault="00360FE6" w:rsidP="00CF7E1C">
      <w:pPr>
        <w:jc w:val="both"/>
        <w:rPr>
          <w:i/>
          <w:color w:val="000000"/>
          <w:sz w:val="22"/>
          <w:szCs w:val="22"/>
          <w:shd w:val="clear" w:color="auto" w:fill="FFFFFF"/>
          <w:lang w:val="uk-UA"/>
        </w:rPr>
      </w:pPr>
    </w:p>
    <w:p w:rsidR="00CF7E1C" w:rsidRPr="002337A6" w:rsidRDefault="00CF7E1C" w:rsidP="00CF7E1C">
      <w:pPr>
        <w:jc w:val="both"/>
        <w:rPr>
          <w:b/>
          <w:sz w:val="22"/>
          <w:szCs w:val="22"/>
          <w:lang w:val="uk-UA"/>
        </w:rPr>
      </w:pPr>
    </w:p>
    <w:p w:rsidR="000D3A2F" w:rsidRPr="002337A6" w:rsidRDefault="000D3A2F" w:rsidP="000D3A2F">
      <w:pPr>
        <w:rPr>
          <w:sz w:val="22"/>
          <w:szCs w:val="22"/>
          <w:lang w:val="uk-UA"/>
        </w:rPr>
      </w:pPr>
    </w:p>
    <w:sectPr w:rsidR="000D3A2F" w:rsidRPr="0023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D3A2F"/>
    <w:rsid w:val="00126C8B"/>
    <w:rsid w:val="00204422"/>
    <w:rsid w:val="002337A6"/>
    <w:rsid w:val="00234982"/>
    <w:rsid w:val="00242521"/>
    <w:rsid w:val="002443C7"/>
    <w:rsid w:val="00360FE6"/>
    <w:rsid w:val="00462682"/>
    <w:rsid w:val="004B0219"/>
    <w:rsid w:val="004D20CF"/>
    <w:rsid w:val="00523648"/>
    <w:rsid w:val="00554A1B"/>
    <w:rsid w:val="00584F60"/>
    <w:rsid w:val="005B7F10"/>
    <w:rsid w:val="006C122A"/>
    <w:rsid w:val="00813B5A"/>
    <w:rsid w:val="00850FDB"/>
    <w:rsid w:val="00943C50"/>
    <w:rsid w:val="00955D60"/>
    <w:rsid w:val="009C3405"/>
    <w:rsid w:val="00A10D25"/>
    <w:rsid w:val="00B81648"/>
    <w:rsid w:val="00BF0C48"/>
    <w:rsid w:val="00CA7922"/>
    <w:rsid w:val="00CF7E1C"/>
    <w:rsid w:val="00D7151A"/>
    <w:rsid w:val="00D74994"/>
    <w:rsid w:val="00E870E2"/>
    <w:rsid w:val="00EB6FEC"/>
    <w:rsid w:val="00F034D7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numbering" w:customStyle="1" w:styleId="WWNum3">
    <w:name w:val="WWNum3"/>
    <w:basedOn w:val="a2"/>
    <w:rsid w:val="00E870E2"/>
    <w:pPr>
      <w:numPr>
        <w:numId w:val="1"/>
      </w:numPr>
    </w:pPr>
  </w:style>
  <w:style w:type="character" w:styleId="a4">
    <w:name w:val="Emphasis"/>
    <w:basedOn w:val="a0"/>
    <w:qFormat/>
    <w:rsid w:val="00BF0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2023-05-11T07:52:00Z</dcterms:created>
  <dcterms:modified xsi:type="dcterms:W3CDTF">2023-12-01T08:32:00Z</dcterms:modified>
</cp:coreProperties>
</file>