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217E2AD" w:rsidR="00D35A9F" w:rsidRPr="00E014EF" w:rsidRDefault="00D35A9F" w:rsidP="00E014E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E20F33">
        <w:rPr>
          <w:b/>
          <w:i/>
          <w:lang w:val="uk-UA"/>
        </w:rPr>
        <w:t>«</w:t>
      </w:r>
      <w:proofErr w:type="spellStart"/>
      <w:r w:rsidR="00E20F33" w:rsidRPr="00E20F33">
        <w:rPr>
          <w:i/>
        </w:rPr>
        <w:t>Реконструкція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майданчика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водопровідних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споруд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із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застосуванням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новітніх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технологій</w:t>
      </w:r>
      <w:proofErr w:type="spellEnd"/>
      <w:r w:rsidR="00E20F33" w:rsidRPr="00E20F33">
        <w:rPr>
          <w:i/>
        </w:rPr>
        <w:t xml:space="preserve"> та </w:t>
      </w:r>
      <w:proofErr w:type="spellStart"/>
      <w:r w:rsidR="00E20F33" w:rsidRPr="00E20F33">
        <w:rPr>
          <w:i/>
        </w:rPr>
        <w:t>встановлення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обладнання</w:t>
      </w:r>
      <w:proofErr w:type="spellEnd"/>
      <w:r w:rsidR="00E20F33" w:rsidRPr="00E20F33">
        <w:rPr>
          <w:i/>
        </w:rPr>
        <w:t xml:space="preserve"> з очистки та </w:t>
      </w:r>
      <w:proofErr w:type="spellStart"/>
      <w:r w:rsidR="00E20F33" w:rsidRPr="00E20F33">
        <w:rPr>
          <w:i/>
        </w:rPr>
        <w:t>знезалізнення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питної</w:t>
      </w:r>
      <w:proofErr w:type="spellEnd"/>
      <w:r w:rsidR="00E20F33" w:rsidRPr="00E20F33">
        <w:rPr>
          <w:i/>
        </w:rPr>
        <w:t xml:space="preserve"> води за </w:t>
      </w:r>
      <w:proofErr w:type="spellStart"/>
      <w:r w:rsidR="00E20F33" w:rsidRPr="00E20F33">
        <w:rPr>
          <w:i/>
        </w:rPr>
        <w:t>адресою</w:t>
      </w:r>
      <w:proofErr w:type="spellEnd"/>
      <w:r w:rsidR="00E20F33" w:rsidRPr="00E20F33">
        <w:rPr>
          <w:i/>
        </w:rPr>
        <w:t xml:space="preserve">: </w:t>
      </w:r>
      <w:proofErr w:type="spellStart"/>
      <w:r w:rsidR="00E20F33" w:rsidRPr="00E20F33">
        <w:rPr>
          <w:i/>
        </w:rPr>
        <w:t>Київська</w:t>
      </w:r>
      <w:proofErr w:type="spellEnd"/>
      <w:r w:rsidR="00E20F33" w:rsidRPr="00E20F33">
        <w:rPr>
          <w:i/>
        </w:rPr>
        <w:t xml:space="preserve"> область, м. Буча, </w:t>
      </w:r>
      <w:proofErr w:type="spellStart"/>
      <w:r w:rsidR="00E20F33" w:rsidRPr="00E20F33">
        <w:rPr>
          <w:i/>
        </w:rPr>
        <w:t>вулиця</w:t>
      </w:r>
      <w:proofErr w:type="spellEnd"/>
      <w:r w:rsidR="00E20F33" w:rsidRPr="00E20F33">
        <w:rPr>
          <w:i/>
        </w:rPr>
        <w:t xml:space="preserve"> </w:t>
      </w:r>
      <w:r w:rsidR="00E014EF" w:rsidRPr="00E014EF">
        <w:rPr>
          <w:i/>
          <w:lang w:val="uk-UA"/>
        </w:rPr>
        <w:t>Склозавод</w:t>
      </w:r>
      <w:proofErr w:type="spellStart"/>
      <w:r w:rsidR="00E014EF">
        <w:rPr>
          <w:i/>
        </w:rPr>
        <w:t>ська</w:t>
      </w:r>
      <w:proofErr w:type="spellEnd"/>
      <w:r w:rsidR="00E014EF">
        <w:rPr>
          <w:i/>
        </w:rPr>
        <w:t>, 13</w:t>
      </w:r>
      <w:r w:rsidR="00E20F33" w:rsidRPr="00E014EF">
        <w:rPr>
          <w:i/>
        </w:rPr>
        <w:t>-</w:t>
      </w:r>
      <w:r w:rsidR="00E014EF">
        <w:rPr>
          <w:i/>
          <w:lang w:val="uk-UA"/>
        </w:rPr>
        <w:t>б</w:t>
      </w:r>
      <w:r w:rsidR="00E20F33" w:rsidRPr="00E014EF">
        <w:rPr>
          <w:i/>
        </w:rPr>
        <w:t xml:space="preserve">. </w:t>
      </w:r>
      <w:proofErr w:type="spellStart"/>
      <w:r w:rsidR="00E20F33" w:rsidRPr="00E014EF">
        <w:rPr>
          <w:i/>
        </w:rPr>
        <w:t>Коригування</w:t>
      </w:r>
      <w:proofErr w:type="spellEnd"/>
      <w:r w:rsidR="00E20F33" w:rsidRPr="00E014EF">
        <w:rPr>
          <w:i/>
          <w:lang w:val="uk-UA"/>
        </w:rPr>
        <w:t>»</w:t>
      </w:r>
      <w:r w:rsidR="00F45C04" w:rsidRPr="00E014EF">
        <w:rPr>
          <w:i/>
          <w:lang w:val="uk-UA"/>
        </w:rPr>
        <w:t>, код за ДК 021:2015 «Єдиний закупівельний словник» - 4545</w:t>
      </w:r>
      <w:r w:rsidR="00E20F33" w:rsidRPr="00E014EF">
        <w:rPr>
          <w:i/>
          <w:lang w:val="uk-UA"/>
        </w:rPr>
        <w:t>4</w:t>
      </w:r>
      <w:r w:rsidR="00F45C04" w:rsidRPr="00E014EF">
        <w:rPr>
          <w:i/>
          <w:lang w:val="uk-UA"/>
        </w:rPr>
        <w:t>000-</w:t>
      </w:r>
      <w:r w:rsidR="00E20F33" w:rsidRPr="00E014EF">
        <w:rPr>
          <w:i/>
          <w:lang w:val="uk-UA"/>
        </w:rPr>
        <w:t>4 Реконструкція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4F0A6418" w14:textId="0AE59A0F" w:rsidR="008D00B2" w:rsidRDefault="00D35A9F" w:rsidP="00B5036F">
      <w:pPr>
        <w:numPr>
          <w:ilvl w:val="0"/>
          <w:numId w:val="1"/>
        </w:numPr>
        <w:jc w:val="both"/>
        <w:rPr>
          <w:i/>
          <w:lang w:val="uk-UA"/>
        </w:rPr>
      </w:pPr>
      <w:r w:rsidRPr="008D00B2">
        <w:rPr>
          <w:b/>
          <w:i/>
          <w:lang w:val="uk-UA"/>
        </w:rPr>
        <w:t xml:space="preserve">Ідентифікатор закупівлі: </w:t>
      </w:r>
      <w:r w:rsidR="00784DA0" w:rsidRPr="008D00B2">
        <w:rPr>
          <w:i/>
          <w:lang w:val="uk-UA"/>
        </w:rPr>
        <w:t>UA-202</w:t>
      </w:r>
      <w:r w:rsidR="00F45C04" w:rsidRPr="008D00B2">
        <w:rPr>
          <w:i/>
          <w:lang w:val="uk-UA"/>
        </w:rPr>
        <w:t>3</w:t>
      </w:r>
      <w:r w:rsidRPr="008D00B2">
        <w:rPr>
          <w:i/>
          <w:lang w:val="uk-UA"/>
        </w:rPr>
        <w:t>-</w:t>
      </w:r>
      <w:r w:rsidR="004839E3" w:rsidRPr="008D00B2">
        <w:rPr>
          <w:i/>
          <w:lang w:val="uk-UA"/>
        </w:rPr>
        <w:t>1</w:t>
      </w:r>
      <w:r w:rsidR="00E20F33" w:rsidRPr="008D00B2">
        <w:rPr>
          <w:i/>
          <w:lang w:val="uk-UA"/>
        </w:rPr>
        <w:t>1</w:t>
      </w:r>
      <w:r w:rsidRPr="008D00B2">
        <w:rPr>
          <w:i/>
          <w:lang w:val="uk-UA"/>
        </w:rPr>
        <w:t>-</w:t>
      </w:r>
      <w:r w:rsidR="00E20F33" w:rsidRPr="008D00B2">
        <w:rPr>
          <w:i/>
          <w:lang w:val="uk-UA"/>
        </w:rPr>
        <w:t>1</w:t>
      </w:r>
      <w:r w:rsidR="00E014EF">
        <w:rPr>
          <w:i/>
          <w:lang w:val="uk-UA"/>
        </w:rPr>
        <w:t>5</w:t>
      </w:r>
      <w:r w:rsidRPr="008D00B2">
        <w:rPr>
          <w:i/>
          <w:lang w:val="uk-UA"/>
        </w:rPr>
        <w:t>-0</w:t>
      </w:r>
      <w:r w:rsidR="00F45C04" w:rsidRPr="008D00B2">
        <w:rPr>
          <w:i/>
          <w:lang w:val="uk-UA"/>
        </w:rPr>
        <w:t>1</w:t>
      </w:r>
      <w:r w:rsidR="00E014EF">
        <w:rPr>
          <w:i/>
          <w:lang w:val="uk-UA"/>
        </w:rPr>
        <w:t>0700</w:t>
      </w:r>
      <w:r w:rsidRPr="008D00B2">
        <w:rPr>
          <w:i/>
          <w:lang w:val="uk-UA"/>
        </w:rPr>
        <w:t>-</w:t>
      </w:r>
      <w:r w:rsidR="00F45C04" w:rsidRPr="008D00B2">
        <w:rPr>
          <w:i/>
          <w:lang w:val="uk-UA"/>
        </w:rPr>
        <w:t>а</w:t>
      </w:r>
      <w:r w:rsidRPr="008D00B2">
        <w:rPr>
          <w:i/>
          <w:lang w:val="uk-UA"/>
        </w:rPr>
        <w:t>.</w:t>
      </w:r>
    </w:p>
    <w:p w14:paraId="5CAEDF0F" w14:textId="77777777" w:rsidR="008D00B2" w:rsidRDefault="008D00B2" w:rsidP="008D00B2">
      <w:pPr>
        <w:pStyle w:val="a3"/>
        <w:rPr>
          <w:b/>
          <w:i/>
          <w:lang w:val="uk-UA"/>
        </w:rPr>
      </w:pPr>
    </w:p>
    <w:p w14:paraId="389BF338" w14:textId="1B8EC438" w:rsidR="00C63E30" w:rsidRPr="008D00B2" w:rsidRDefault="00D35A9F" w:rsidP="00B5036F">
      <w:pPr>
        <w:numPr>
          <w:ilvl w:val="0"/>
          <w:numId w:val="1"/>
        </w:numPr>
        <w:jc w:val="both"/>
        <w:rPr>
          <w:i/>
          <w:lang w:val="uk-UA"/>
        </w:rPr>
      </w:pPr>
      <w:r w:rsidRPr="008D00B2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8D00B2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8D00B2">
        <w:rPr>
          <w:i/>
          <w:lang w:val="uk-UA"/>
        </w:rPr>
        <w:t xml:space="preserve"> до</w:t>
      </w:r>
      <w:r w:rsidR="00D37419" w:rsidRPr="008D00B2">
        <w:rPr>
          <w:i/>
          <w:lang w:val="uk-UA"/>
        </w:rPr>
        <w:t xml:space="preserve"> 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 w:rsidRPr="008D00B2">
        <w:rPr>
          <w:i/>
          <w:lang w:val="uk-UA"/>
        </w:rPr>
        <w:t xml:space="preserve"> </w:t>
      </w:r>
      <w:r w:rsidR="00D37419" w:rsidRPr="008D00B2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 w:rsidRPr="008D00B2">
        <w:rPr>
          <w:i/>
          <w:lang w:val="uk-UA"/>
        </w:rPr>
        <w:t xml:space="preserve">. Технічне завдання передбачене Додатком </w:t>
      </w:r>
      <w:r w:rsidR="00E20F33" w:rsidRPr="008D00B2">
        <w:rPr>
          <w:i/>
          <w:lang w:val="uk-UA"/>
        </w:rPr>
        <w:t>3</w:t>
      </w:r>
      <w:r w:rsidR="007061CC" w:rsidRPr="008D00B2">
        <w:rPr>
          <w:i/>
          <w:lang w:val="uk-UA"/>
        </w:rPr>
        <w:t xml:space="preserve"> до Тендерної документації.</w:t>
      </w:r>
      <w:r w:rsidR="004562D8" w:rsidRPr="008D00B2">
        <w:rPr>
          <w:i/>
          <w:lang w:val="uk-UA"/>
        </w:rPr>
        <w:t xml:space="preserve"> </w:t>
      </w:r>
      <w:r w:rsidRPr="008D00B2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4B0F1B6A" w14:textId="6D873DAC" w:rsidR="00B13891" w:rsidRPr="00B13891" w:rsidRDefault="004739E5" w:rsidP="00B13891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</w:t>
      </w:r>
      <w:r w:rsidR="004839E3">
        <w:rPr>
          <w:b/>
          <w:i/>
          <w:lang w:val="uk-UA"/>
        </w:rPr>
        <w:t xml:space="preserve"> </w:t>
      </w:r>
      <w:r w:rsidR="00E20F33">
        <w:rPr>
          <w:b/>
          <w:i/>
          <w:lang w:val="uk-UA"/>
        </w:rPr>
        <w:t>–</w:t>
      </w:r>
      <w:r w:rsidR="004839E3">
        <w:rPr>
          <w:b/>
          <w:i/>
          <w:lang w:val="uk-UA"/>
        </w:rPr>
        <w:t xml:space="preserve"> </w:t>
      </w:r>
      <w:r w:rsidR="00E014EF">
        <w:rPr>
          <w:i/>
          <w:lang w:val="uk-UA"/>
        </w:rPr>
        <w:t>5 142 848,4</w:t>
      </w:r>
      <w:r w:rsidR="00E20F33">
        <w:rPr>
          <w:i/>
          <w:lang w:val="uk-UA"/>
        </w:rPr>
        <w:t>0</w:t>
      </w:r>
      <w:r w:rsidR="004839E3" w:rsidRPr="004839E3">
        <w:rPr>
          <w:i/>
          <w:lang w:val="uk-UA"/>
        </w:rPr>
        <w:t xml:space="preserve"> грн. з ПДВ:</w:t>
      </w:r>
    </w:p>
    <w:p w14:paraId="0E8B9F47" w14:textId="5D8FDE9E" w:rsidR="00B13891" w:rsidRDefault="00B13891" w:rsidP="00B13891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 w:rsidRPr="00B13891">
        <w:rPr>
          <w:i/>
          <w:lang w:val="uk-UA"/>
        </w:rPr>
        <w:t xml:space="preserve">Кошти спеціального </w:t>
      </w:r>
      <w:r>
        <w:rPr>
          <w:i/>
          <w:lang w:val="uk-UA"/>
        </w:rPr>
        <w:t>фонду державного бюджету (кошти ЄІБ) без ПДВ – 80%;</w:t>
      </w:r>
    </w:p>
    <w:p w14:paraId="735C4D74" w14:textId="1D54ED9F" w:rsidR="00B13891" w:rsidRDefault="00B13891" w:rsidP="00B13891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i/>
          <w:lang w:val="uk-UA"/>
        </w:rPr>
        <w:t>Кошти місцевого бюджету (покриття ПДВ) – 20%</w:t>
      </w:r>
    </w:p>
    <w:p w14:paraId="5E2C9F56" w14:textId="77777777" w:rsidR="00B13891" w:rsidRPr="00B13891" w:rsidRDefault="00B13891" w:rsidP="00B13891">
      <w:pPr>
        <w:pStyle w:val="a3"/>
        <w:ind w:left="1146"/>
        <w:jc w:val="both"/>
        <w:rPr>
          <w:i/>
          <w:lang w:val="uk-UA"/>
        </w:rPr>
      </w:pPr>
    </w:p>
    <w:p w14:paraId="512D4DEB" w14:textId="424A607E" w:rsidR="004562D8" w:rsidRPr="00B13891" w:rsidRDefault="00D35A9F" w:rsidP="005857DD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13891">
        <w:rPr>
          <w:b/>
          <w:i/>
          <w:lang w:val="uk-UA"/>
        </w:rPr>
        <w:t xml:space="preserve">Обґрунтування розміру бюджетного призначення: </w:t>
      </w:r>
      <w:proofErr w:type="spellStart"/>
      <w:r w:rsidR="00B13891" w:rsidRPr="00B13891">
        <w:rPr>
          <w:i/>
        </w:rPr>
        <w:t>субвенції</w:t>
      </w:r>
      <w:proofErr w:type="spellEnd"/>
      <w:r w:rsidR="00B13891" w:rsidRPr="00B13891">
        <w:rPr>
          <w:i/>
        </w:rPr>
        <w:t xml:space="preserve"> з державного бюджету </w:t>
      </w:r>
      <w:proofErr w:type="spellStart"/>
      <w:r w:rsidR="00B13891" w:rsidRPr="00B13891">
        <w:rPr>
          <w:i/>
        </w:rPr>
        <w:t>місцевим</w:t>
      </w:r>
      <w:proofErr w:type="spellEnd"/>
      <w:r w:rsidR="00B13891" w:rsidRPr="00B13891">
        <w:rPr>
          <w:i/>
        </w:rPr>
        <w:t xml:space="preserve"> бюджетам на </w:t>
      </w:r>
      <w:proofErr w:type="spellStart"/>
      <w:r w:rsidR="00B13891" w:rsidRPr="00B13891">
        <w:rPr>
          <w:i/>
        </w:rPr>
        <w:t>реалізацію</w:t>
      </w:r>
      <w:proofErr w:type="spellEnd"/>
      <w:r w:rsidR="00B13891" w:rsidRPr="00B13891">
        <w:rPr>
          <w:i/>
        </w:rPr>
        <w:t xml:space="preserve"> </w:t>
      </w:r>
      <w:proofErr w:type="spellStart"/>
      <w:r w:rsidR="00B13891" w:rsidRPr="00B13891">
        <w:rPr>
          <w:i/>
        </w:rPr>
        <w:t>проектів</w:t>
      </w:r>
      <w:proofErr w:type="spellEnd"/>
      <w:r w:rsidR="00B13891" w:rsidRPr="00B13891">
        <w:rPr>
          <w:i/>
        </w:rPr>
        <w:t xml:space="preserve"> у рамках </w:t>
      </w:r>
      <w:proofErr w:type="spellStart"/>
      <w:r w:rsidR="00B13891" w:rsidRPr="00B13891">
        <w:rPr>
          <w:i/>
        </w:rPr>
        <w:t>Програми</w:t>
      </w:r>
      <w:proofErr w:type="spellEnd"/>
      <w:r w:rsidR="00B13891" w:rsidRPr="00B13891">
        <w:rPr>
          <w:i/>
        </w:rPr>
        <w:t xml:space="preserve"> з </w:t>
      </w:r>
      <w:proofErr w:type="spellStart"/>
      <w:r w:rsidR="00B13891" w:rsidRPr="00B13891">
        <w:rPr>
          <w:i/>
        </w:rPr>
        <w:t>відновлення</w:t>
      </w:r>
      <w:proofErr w:type="spellEnd"/>
      <w:r w:rsidR="00B13891" w:rsidRPr="00B13891">
        <w:rPr>
          <w:i/>
        </w:rPr>
        <w:t xml:space="preserve"> </w:t>
      </w:r>
      <w:proofErr w:type="spellStart"/>
      <w:r w:rsidR="00B13891" w:rsidRPr="00B13891">
        <w:rPr>
          <w:i/>
        </w:rPr>
        <w:t>України</w:t>
      </w:r>
      <w:proofErr w:type="spellEnd"/>
      <w:r w:rsidR="00B13891">
        <w:rPr>
          <w:i/>
          <w:lang w:val="uk-UA"/>
        </w:rPr>
        <w:t xml:space="preserve">. </w:t>
      </w:r>
      <w:r w:rsidR="00B13891" w:rsidRPr="00B13891">
        <w:rPr>
          <w:i/>
          <w:shd w:val="clear" w:color="auto" w:fill="FFFFFF"/>
        </w:rPr>
        <w:t xml:space="preserve">Порядок </w:t>
      </w:r>
      <w:proofErr w:type="spellStart"/>
      <w:r w:rsidR="00B13891" w:rsidRPr="00B13891">
        <w:rPr>
          <w:i/>
          <w:shd w:val="clear" w:color="auto" w:fill="FFFFFF"/>
        </w:rPr>
        <w:t>надання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субвенції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визначається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Постановою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Кабінету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Міністрів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15 </w:t>
      </w:r>
      <w:proofErr w:type="spellStart"/>
      <w:r w:rsidR="00B13891" w:rsidRPr="00B13891">
        <w:rPr>
          <w:i/>
          <w:shd w:val="clear" w:color="auto" w:fill="FFFFFF"/>
        </w:rPr>
        <w:t>грудня</w:t>
      </w:r>
      <w:proofErr w:type="spellEnd"/>
      <w:r w:rsidR="00B13891" w:rsidRPr="00B13891">
        <w:rPr>
          <w:i/>
          <w:shd w:val="clear" w:color="auto" w:fill="FFFFFF"/>
        </w:rPr>
        <w:t xml:space="preserve"> 2021 р. № 1324 та </w:t>
      </w:r>
      <w:proofErr w:type="spellStart"/>
      <w:r w:rsidR="00B13891" w:rsidRPr="00B13891">
        <w:rPr>
          <w:i/>
          <w:shd w:val="clear" w:color="auto" w:fill="FFFFFF"/>
        </w:rPr>
        <w:t>Угодою</w:t>
      </w:r>
      <w:proofErr w:type="spellEnd"/>
      <w:r w:rsidR="00B13891" w:rsidRPr="00B13891">
        <w:rPr>
          <w:i/>
          <w:shd w:val="clear" w:color="auto" w:fill="FFFFFF"/>
        </w:rPr>
        <w:t xml:space="preserve"> про передачу </w:t>
      </w:r>
      <w:proofErr w:type="spellStart"/>
      <w:r w:rsidR="00B13891" w:rsidRPr="00B13891">
        <w:rPr>
          <w:i/>
          <w:shd w:val="clear" w:color="auto" w:fill="FFFFFF"/>
        </w:rPr>
        <w:t>коштів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позики</w:t>
      </w:r>
      <w:proofErr w:type="spellEnd"/>
      <w:r w:rsidR="00B13891" w:rsidRPr="00B13891">
        <w:rPr>
          <w:i/>
          <w:shd w:val="clear" w:color="auto" w:fill="FFFFFF"/>
        </w:rPr>
        <w:t xml:space="preserve"> № 13110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23.10.2023р. </w:t>
      </w:r>
      <w:proofErr w:type="spellStart"/>
      <w:r w:rsidR="00B13891" w:rsidRPr="00B13891">
        <w:rPr>
          <w:i/>
          <w:shd w:val="clear" w:color="auto" w:fill="FFFFFF"/>
        </w:rPr>
        <w:t>між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Міністерством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фінансів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, </w:t>
      </w:r>
      <w:proofErr w:type="spellStart"/>
      <w:r w:rsidR="00B13891" w:rsidRPr="00B13891">
        <w:rPr>
          <w:i/>
          <w:shd w:val="clear" w:color="auto" w:fill="FFFFFF"/>
        </w:rPr>
        <w:t>Міністерством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розвитку</w:t>
      </w:r>
      <w:proofErr w:type="spellEnd"/>
      <w:r w:rsidR="00B13891" w:rsidRPr="00B13891">
        <w:rPr>
          <w:i/>
          <w:shd w:val="clear" w:color="auto" w:fill="FFFFFF"/>
        </w:rPr>
        <w:t xml:space="preserve"> громад, </w:t>
      </w:r>
      <w:proofErr w:type="spellStart"/>
      <w:r w:rsidR="00B13891" w:rsidRPr="00B13891">
        <w:rPr>
          <w:i/>
          <w:shd w:val="clear" w:color="auto" w:fill="FFFFFF"/>
        </w:rPr>
        <w:t>територій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інфраструктури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Бучанською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міською</w:t>
      </w:r>
      <w:proofErr w:type="spellEnd"/>
      <w:r w:rsidR="00B13891" w:rsidRPr="00B13891">
        <w:rPr>
          <w:i/>
          <w:shd w:val="clear" w:color="auto" w:fill="FFFFFF"/>
        </w:rPr>
        <w:t xml:space="preserve"> радою, </w:t>
      </w:r>
      <w:proofErr w:type="spellStart"/>
      <w:r w:rsidR="00B13891" w:rsidRPr="00B13891">
        <w:rPr>
          <w:i/>
          <w:shd w:val="clear" w:color="auto" w:fill="FFFFFF"/>
        </w:rPr>
        <w:t>укладеною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відповідно</w:t>
      </w:r>
      <w:proofErr w:type="spellEnd"/>
      <w:r w:rsidR="00B13891" w:rsidRPr="00B13891">
        <w:rPr>
          <w:i/>
          <w:shd w:val="clear" w:color="auto" w:fill="FFFFFF"/>
        </w:rPr>
        <w:t xml:space="preserve"> до </w:t>
      </w:r>
      <w:proofErr w:type="spellStart"/>
      <w:r w:rsidR="00B13891" w:rsidRPr="00B13891">
        <w:rPr>
          <w:i/>
          <w:shd w:val="clear" w:color="auto" w:fill="FFFFFF"/>
        </w:rPr>
        <w:t>Фінансової</w:t>
      </w:r>
      <w:proofErr w:type="spellEnd"/>
      <w:r w:rsidR="00B13891" w:rsidRPr="00B13891">
        <w:rPr>
          <w:i/>
          <w:shd w:val="clear" w:color="auto" w:fill="FFFFFF"/>
        </w:rPr>
        <w:t xml:space="preserve"> угоди </w:t>
      </w:r>
      <w:proofErr w:type="spellStart"/>
      <w:r w:rsidR="00B13891" w:rsidRPr="00B13891">
        <w:rPr>
          <w:i/>
          <w:shd w:val="clear" w:color="auto" w:fill="FFFFFF"/>
        </w:rPr>
        <w:t>між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Україною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Європейським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інвестиційним</w:t>
      </w:r>
      <w:proofErr w:type="spellEnd"/>
      <w:r w:rsidR="00B13891" w:rsidRPr="00B13891">
        <w:rPr>
          <w:i/>
          <w:shd w:val="clear" w:color="auto" w:fill="FFFFFF"/>
        </w:rPr>
        <w:t xml:space="preserve"> банком (Проект «</w:t>
      </w:r>
      <w:proofErr w:type="spellStart"/>
      <w:r w:rsidR="00B13891" w:rsidRPr="00B13891">
        <w:rPr>
          <w:i/>
          <w:shd w:val="clear" w:color="auto" w:fill="FFFFFF"/>
        </w:rPr>
        <w:t>Програма</w:t>
      </w:r>
      <w:proofErr w:type="spellEnd"/>
      <w:r w:rsidR="00B13891" w:rsidRPr="00B13891">
        <w:rPr>
          <w:i/>
          <w:shd w:val="clear" w:color="auto" w:fill="FFFFFF"/>
        </w:rPr>
        <w:t xml:space="preserve"> з </w:t>
      </w:r>
      <w:proofErr w:type="spellStart"/>
      <w:r w:rsidR="00B13891" w:rsidRPr="00B13891">
        <w:rPr>
          <w:i/>
          <w:shd w:val="clear" w:color="auto" w:fill="FFFFFF"/>
        </w:rPr>
        <w:t>відновлення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»), </w:t>
      </w:r>
      <w:proofErr w:type="spellStart"/>
      <w:r w:rsidR="00B13891" w:rsidRPr="00B13891">
        <w:rPr>
          <w:i/>
          <w:shd w:val="clear" w:color="auto" w:fill="FFFFFF"/>
        </w:rPr>
        <w:t>ратифікованої</w:t>
      </w:r>
      <w:proofErr w:type="spellEnd"/>
      <w:r w:rsidR="00B13891" w:rsidRPr="00B13891">
        <w:rPr>
          <w:i/>
          <w:shd w:val="clear" w:color="auto" w:fill="FFFFFF"/>
        </w:rPr>
        <w:t xml:space="preserve"> Законом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14 </w:t>
      </w:r>
      <w:proofErr w:type="spellStart"/>
      <w:r w:rsidR="00B13891" w:rsidRPr="00B13891">
        <w:rPr>
          <w:i/>
          <w:shd w:val="clear" w:color="auto" w:fill="FFFFFF"/>
        </w:rPr>
        <w:t>липня</w:t>
      </w:r>
      <w:proofErr w:type="spellEnd"/>
      <w:r w:rsidR="00B13891" w:rsidRPr="00B13891">
        <w:rPr>
          <w:i/>
          <w:shd w:val="clear" w:color="auto" w:fill="FFFFFF"/>
        </w:rPr>
        <w:t xml:space="preserve"> 2021 р. </w:t>
      </w:r>
      <w:hyperlink r:id="rId5" w:history="1">
        <w:r w:rsidR="00B13891" w:rsidRPr="00B13891">
          <w:rPr>
            <w:rStyle w:val="a4"/>
            <w:i/>
          </w:rPr>
          <w:t>№ 1645-IX</w:t>
        </w:r>
      </w:hyperlink>
      <w:r w:rsidR="00B13891" w:rsidRPr="00B13891">
        <w:rPr>
          <w:i/>
          <w:shd w:val="clear" w:color="auto" w:fill="FFFFFF"/>
        </w:rPr>
        <w:t xml:space="preserve"> , за </w:t>
      </w:r>
      <w:proofErr w:type="spellStart"/>
      <w:r w:rsidR="00B13891" w:rsidRPr="00B13891">
        <w:rPr>
          <w:i/>
          <w:shd w:val="clear" w:color="auto" w:fill="FFFFFF"/>
        </w:rPr>
        <w:t>погодженням</w:t>
      </w:r>
      <w:proofErr w:type="spellEnd"/>
      <w:r w:rsidR="00B13891" w:rsidRPr="00B13891">
        <w:rPr>
          <w:i/>
          <w:shd w:val="clear" w:color="auto" w:fill="FFFFFF"/>
        </w:rPr>
        <w:t xml:space="preserve"> з </w:t>
      </w:r>
      <w:proofErr w:type="spellStart"/>
      <w:r w:rsidR="00B13891" w:rsidRPr="00B13891">
        <w:rPr>
          <w:i/>
          <w:shd w:val="clear" w:color="auto" w:fill="FFFFFF"/>
        </w:rPr>
        <w:t>Мінінфраструктури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Мінфіном</w:t>
      </w:r>
      <w:proofErr w:type="spellEnd"/>
      <w:r w:rsidR="00B13891" w:rsidRPr="00B13891">
        <w:rPr>
          <w:i/>
          <w:shd w:val="clear" w:color="auto" w:fill="FFFFFF"/>
        </w:rPr>
        <w:t>.</w:t>
      </w:r>
    </w:p>
    <w:p w14:paraId="6AC83465" w14:textId="77777777" w:rsidR="00B13891" w:rsidRPr="00B13891" w:rsidRDefault="00B13891" w:rsidP="00B13891">
      <w:pPr>
        <w:ind w:left="786"/>
        <w:jc w:val="both"/>
        <w:rPr>
          <w:b/>
          <w:i/>
          <w:lang w:val="uk-UA"/>
        </w:rPr>
      </w:pPr>
    </w:p>
    <w:p w14:paraId="3638D964" w14:textId="5F4360F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014EF">
        <w:rPr>
          <w:i/>
          <w:lang w:val="uk-UA"/>
        </w:rPr>
        <w:t>5 142 848,40</w:t>
      </w:r>
      <w:r w:rsidR="00B13891">
        <w:rPr>
          <w:i/>
          <w:lang w:val="uk-UA"/>
        </w:rPr>
        <w:t xml:space="preserve"> </w:t>
      </w:r>
      <w:r w:rsidRPr="00B313E7">
        <w:rPr>
          <w:i/>
          <w:lang w:val="uk-UA"/>
        </w:rPr>
        <w:t>грн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302C5BF3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</w:t>
      </w:r>
      <w:r w:rsidR="00B13891">
        <w:rPr>
          <w:i/>
          <w:lang w:val="uk-UA"/>
        </w:rPr>
        <w:t>3 р</w:t>
      </w:r>
      <w:proofErr w:type="spellStart"/>
      <w:r w:rsidR="00B13891" w:rsidRPr="00E20F33">
        <w:rPr>
          <w:i/>
        </w:rPr>
        <w:t>еконструкці</w:t>
      </w:r>
      <w:proofErr w:type="spellEnd"/>
      <w:r w:rsidR="00B13891">
        <w:rPr>
          <w:i/>
          <w:lang w:val="uk-UA"/>
        </w:rPr>
        <w:t>ї</w:t>
      </w:r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майданчика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водопровідних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споруд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із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застосуванням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новітніх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технологій</w:t>
      </w:r>
      <w:proofErr w:type="spellEnd"/>
      <w:r w:rsidR="00B13891" w:rsidRPr="00E20F33">
        <w:rPr>
          <w:i/>
        </w:rPr>
        <w:t xml:space="preserve"> та </w:t>
      </w:r>
      <w:proofErr w:type="spellStart"/>
      <w:r w:rsidR="00B13891" w:rsidRPr="00E20F33">
        <w:rPr>
          <w:i/>
        </w:rPr>
        <w:t>встановлення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обладнання</w:t>
      </w:r>
      <w:proofErr w:type="spellEnd"/>
      <w:r w:rsidR="00B13891" w:rsidRPr="00E20F33">
        <w:rPr>
          <w:i/>
        </w:rPr>
        <w:t xml:space="preserve"> з очистки та </w:t>
      </w:r>
      <w:proofErr w:type="spellStart"/>
      <w:r w:rsidR="00B13891" w:rsidRPr="00E20F33">
        <w:rPr>
          <w:i/>
        </w:rPr>
        <w:t>знезалізнення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питної</w:t>
      </w:r>
      <w:proofErr w:type="spellEnd"/>
      <w:r w:rsidR="00B13891" w:rsidRPr="00E20F33">
        <w:rPr>
          <w:i/>
        </w:rPr>
        <w:t xml:space="preserve"> води за </w:t>
      </w:r>
      <w:proofErr w:type="spellStart"/>
      <w:r w:rsidR="00B13891" w:rsidRPr="00E20F33">
        <w:rPr>
          <w:i/>
        </w:rPr>
        <w:t>адресою</w:t>
      </w:r>
      <w:proofErr w:type="spellEnd"/>
      <w:r w:rsidR="00B13891" w:rsidRPr="00E20F33">
        <w:rPr>
          <w:i/>
        </w:rPr>
        <w:t xml:space="preserve">: </w:t>
      </w:r>
      <w:proofErr w:type="spellStart"/>
      <w:r w:rsidR="00B13891" w:rsidRPr="00E20F33">
        <w:rPr>
          <w:i/>
        </w:rPr>
        <w:t>Київська</w:t>
      </w:r>
      <w:proofErr w:type="spellEnd"/>
      <w:r w:rsidR="00B13891" w:rsidRPr="00E20F33">
        <w:rPr>
          <w:i/>
        </w:rPr>
        <w:t xml:space="preserve"> область, м. Буча, </w:t>
      </w:r>
      <w:proofErr w:type="spellStart"/>
      <w:r w:rsidR="00B13891" w:rsidRPr="00E20F33">
        <w:rPr>
          <w:i/>
        </w:rPr>
        <w:t>вулиця</w:t>
      </w:r>
      <w:proofErr w:type="spellEnd"/>
      <w:r w:rsidR="00B13891" w:rsidRPr="00E20F33">
        <w:rPr>
          <w:i/>
        </w:rPr>
        <w:t xml:space="preserve"> </w:t>
      </w:r>
      <w:r w:rsidR="00E014EF">
        <w:rPr>
          <w:i/>
          <w:lang w:val="uk-UA"/>
        </w:rPr>
        <w:t>Склозавод</w:t>
      </w:r>
      <w:proofErr w:type="spellStart"/>
      <w:r w:rsidR="00B13891" w:rsidRPr="00E20F33">
        <w:rPr>
          <w:i/>
        </w:rPr>
        <w:t>ська</w:t>
      </w:r>
      <w:proofErr w:type="spellEnd"/>
      <w:r w:rsidR="00B13891" w:rsidRPr="00E20F33">
        <w:rPr>
          <w:i/>
        </w:rPr>
        <w:t>, 1</w:t>
      </w:r>
      <w:r w:rsidR="00E014EF">
        <w:rPr>
          <w:i/>
          <w:lang w:val="uk-UA"/>
        </w:rPr>
        <w:t>2</w:t>
      </w:r>
      <w:r w:rsidR="00B13891" w:rsidRPr="00E20F33">
        <w:rPr>
          <w:i/>
        </w:rPr>
        <w:t>-</w:t>
      </w:r>
      <w:r w:rsidR="00E014EF">
        <w:rPr>
          <w:i/>
          <w:lang w:val="uk-UA"/>
        </w:rPr>
        <w:t>б</w:t>
      </w:r>
      <w:r w:rsidR="00B13891" w:rsidRPr="00E20F33">
        <w:rPr>
          <w:i/>
        </w:rPr>
        <w:t xml:space="preserve">. </w:t>
      </w:r>
      <w:proofErr w:type="spellStart"/>
      <w:r w:rsidR="00B13891" w:rsidRPr="00E20F33">
        <w:rPr>
          <w:i/>
        </w:rPr>
        <w:t>Коригування</w:t>
      </w:r>
      <w:proofErr w:type="spellEnd"/>
      <w:r w:rsidR="00B13891">
        <w:rPr>
          <w:i/>
          <w:lang w:val="uk-UA"/>
        </w:rPr>
        <w:t xml:space="preserve">, код за ДК 021:2015 «Єдиний закупівельний словник» - 45454000-4 </w:t>
      </w:r>
      <w:proofErr w:type="gramStart"/>
      <w:r w:rsidR="00B13891">
        <w:rPr>
          <w:i/>
          <w:lang w:val="uk-UA"/>
        </w:rPr>
        <w:t xml:space="preserve">Реконструкція </w:t>
      </w:r>
      <w:r w:rsidR="00BE4C3F">
        <w:rPr>
          <w:i/>
          <w:lang w:val="uk-UA"/>
        </w:rPr>
        <w:t xml:space="preserve"> визначається</w:t>
      </w:r>
      <w:proofErr w:type="gramEnd"/>
      <w:r w:rsidR="00BE4C3F">
        <w:rPr>
          <w:i/>
          <w:lang w:val="uk-UA"/>
        </w:rPr>
        <w:t xml:space="preserve"> з урахуванням Кошторисних норм України </w:t>
      </w:r>
      <w:r w:rsidR="00BE4C3F" w:rsidRPr="00A17A5A">
        <w:t>«</w:t>
      </w:r>
      <w:proofErr w:type="spellStart"/>
      <w:r w:rsidR="00BE4C3F" w:rsidRPr="00BE4C3F">
        <w:rPr>
          <w:i/>
        </w:rPr>
        <w:t>Настанови</w:t>
      </w:r>
      <w:proofErr w:type="spellEnd"/>
      <w:r w:rsidR="00BE4C3F" w:rsidRPr="00BE4C3F">
        <w:rPr>
          <w:i/>
        </w:rPr>
        <w:t xml:space="preserve"> з </w:t>
      </w:r>
      <w:proofErr w:type="spellStart"/>
      <w:r w:rsidR="00BE4C3F" w:rsidRPr="00BE4C3F">
        <w:rPr>
          <w:i/>
        </w:rPr>
        <w:t>визначення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вартості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будівництва</w:t>
      </w:r>
      <w:proofErr w:type="spellEnd"/>
      <w:r w:rsidR="00BE4C3F" w:rsidRPr="00BE4C3F">
        <w:rPr>
          <w:i/>
        </w:rPr>
        <w:t xml:space="preserve">», </w:t>
      </w:r>
      <w:proofErr w:type="spellStart"/>
      <w:r w:rsidR="00BE4C3F" w:rsidRPr="00BE4C3F">
        <w:rPr>
          <w:i/>
        </w:rPr>
        <w:t>затвердженої</w:t>
      </w:r>
      <w:proofErr w:type="spellEnd"/>
      <w:r w:rsidR="00BE4C3F" w:rsidRPr="00BE4C3F">
        <w:rPr>
          <w:i/>
        </w:rPr>
        <w:t xml:space="preserve"> наказом </w:t>
      </w:r>
      <w:proofErr w:type="spellStart"/>
      <w:r w:rsidR="00BE4C3F" w:rsidRPr="00BE4C3F">
        <w:rPr>
          <w:i/>
        </w:rPr>
        <w:lastRenderedPageBreak/>
        <w:t>Міністерства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розвитку</w:t>
      </w:r>
      <w:proofErr w:type="spellEnd"/>
      <w:r w:rsidR="00BE4C3F" w:rsidRPr="00BE4C3F">
        <w:rPr>
          <w:i/>
        </w:rPr>
        <w:t xml:space="preserve"> громад та </w:t>
      </w:r>
      <w:proofErr w:type="spellStart"/>
      <w:r w:rsidR="00BE4C3F" w:rsidRPr="00BE4C3F">
        <w:rPr>
          <w:i/>
        </w:rPr>
        <w:t>територій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від</w:t>
      </w:r>
      <w:proofErr w:type="spellEnd"/>
      <w:r w:rsidR="00BE4C3F" w:rsidRPr="00BE4C3F">
        <w:rPr>
          <w:i/>
        </w:rPr>
        <w:t xml:space="preserve"> 01.11.2021 № 281 “Про </w:t>
      </w:r>
      <w:proofErr w:type="spellStart"/>
      <w:r w:rsidR="00BE4C3F" w:rsidRPr="00BE4C3F">
        <w:rPr>
          <w:i/>
        </w:rPr>
        <w:t>затвердження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кошторисних</w:t>
      </w:r>
      <w:proofErr w:type="spellEnd"/>
      <w:r w:rsidR="00BE4C3F" w:rsidRPr="00BE4C3F">
        <w:rPr>
          <w:i/>
        </w:rPr>
        <w:t xml:space="preserve"> норм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у </w:t>
      </w:r>
      <w:proofErr w:type="spellStart"/>
      <w:r w:rsidR="00BE4C3F" w:rsidRPr="00BE4C3F">
        <w:rPr>
          <w:i/>
        </w:rPr>
        <w:t>будівництві</w:t>
      </w:r>
      <w:proofErr w:type="spellEnd"/>
      <w:r w:rsidR="00BE4C3F" w:rsidRPr="00BE4C3F">
        <w:rPr>
          <w:i/>
        </w:rPr>
        <w:t>”</w:t>
      </w:r>
      <w:r w:rsidR="00BE4C3F">
        <w:rPr>
          <w:i/>
          <w:lang w:val="uk-UA"/>
        </w:rPr>
        <w:t xml:space="preserve"> </w:t>
      </w:r>
      <w:r>
        <w:rPr>
          <w:i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21BF7A53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>використовуємо зведений кошторисний розрахунок вартості об’єкта</w:t>
      </w:r>
      <w:r w:rsidR="00F0301E">
        <w:rPr>
          <w:i/>
          <w:lang w:val="uk-UA"/>
        </w:rPr>
        <w:t xml:space="preserve"> та експертний звіт (позитивний) щодо розгляду кошторисної частини проектної документації за робочим проектом</w:t>
      </w:r>
      <w:r w:rsidR="000F163E">
        <w:rPr>
          <w:i/>
          <w:lang w:val="uk-UA"/>
        </w:rPr>
        <w:t xml:space="preserve"> згідно якого загальна кошторисна вартість </w:t>
      </w:r>
      <w:r w:rsidR="00F0301E">
        <w:rPr>
          <w:i/>
          <w:lang w:val="uk-UA"/>
        </w:rPr>
        <w:t>робіт</w:t>
      </w:r>
      <w:r w:rsidR="00CE2620">
        <w:rPr>
          <w:i/>
          <w:lang w:val="uk-UA"/>
        </w:rPr>
        <w:t xml:space="preserve"> </w:t>
      </w:r>
      <w:r w:rsidR="000F163E">
        <w:rPr>
          <w:i/>
          <w:lang w:val="uk-UA"/>
        </w:rPr>
        <w:t xml:space="preserve">складає </w:t>
      </w:r>
      <w:r w:rsidR="00E014EF">
        <w:rPr>
          <w:i/>
          <w:lang w:val="uk-UA"/>
        </w:rPr>
        <w:t>5 142 848,40</w:t>
      </w:r>
      <w:bookmarkStart w:id="0" w:name="_GoBack"/>
      <w:bookmarkEnd w:id="0"/>
      <w:r w:rsidR="00F0301E">
        <w:rPr>
          <w:i/>
          <w:lang w:val="uk-UA"/>
        </w:rPr>
        <w:t xml:space="preserve"> </w:t>
      </w:r>
      <w:r w:rsidR="00CE2620" w:rsidRPr="004739E5">
        <w:rPr>
          <w:i/>
          <w:lang w:val="uk-UA"/>
        </w:rPr>
        <w:t xml:space="preserve"> </w:t>
      </w:r>
      <w:r w:rsidR="00CE2620" w:rsidRPr="00B313E7">
        <w:rPr>
          <w:i/>
          <w:lang w:val="uk-UA"/>
        </w:rPr>
        <w:t>гр</w:t>
      </w:r>
      <w:r w:rsidR="00CE2620">
        <w:rPr>
          <w:i/>
          <w:lang w:val="uk-UA"/>
        </w:rPr>
        <w:t>иве</w:t>
      </w:r>
      <w:r w:rsidR="00CE2620" w:rsidRPr="00B313E7">
        <w:rPr>
          <w:i/>
          <w:lang w:val="uk-UA"/>
        </w:rPr>
        <w:t>н</w:t>
      </w:r>
      <w:r w:rsidR="00CE2620">
        <w:rPr>
          <w:i/>
          <w:lang w:val="uk-UA"/>
        </w:rPr>
        <w:t>ь</w:t>
      </w:r>
      <w:r w:rsidR="00CE2620" w:rsidRPr="00B313E7">
        <w:rPr>
          <w:i/>
          <w:lang w:val="uk-UA"/>
        </w:rPr>
        <w:t xml:space="preserve"> з ПДВ</w:t>
      </w:r>
      <w:r w:rsidR="000F163E">
        <w:rPr>
          <w:i/>
          <w:lang w:val="uk-UA"/>
        </w:rPr>
        <w:t>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A010F87"/>
    <w:multiLevelType w:val="hybridMultilevel"/>
    <w:tmpl w:val="0464CDCC"/>
    <w:lvl w:ilvl="0" w:tplc="B93CA1C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15070"/>
    <w:rsid w:val="00070A62"/>
    <w:rsid w:val="000F163E"/>
    <w:rsid w:val="001176D2"/>
    <w:rsid w:val="001C27D4"/>
    <w:rsid w:val="001D1F9F"/>
    <w:rsid w:val="002B6EB9"/>
    <w:rsid w:val="00303A67"/>
    <w:rsid w:val="00414530"/>
    <w:rsid w:val="004562D8"/>
    <w:rsid w:val="004739E5"/>
    <w:rsid w:val="004839E3"/>
    <w:rsid w:val="004845A9"/>
    <w:rsid w:val="004C3080"/>
    <w:rsid w:val="004F3D18"/>
    <w:rsid w:val="00505498"/>
    <w:rsid w:val="005B020C"/>
    <w:rsid w:val="005B21D1"/>
    <w:rsid w:val="005F4A5C"/>
    <w:rsid w:val="006A3DFD"/>
    <w:rsid w:val="007061CC"/>
    <w:rsid w:val="00784384"/>
    <w:rsid w:val="00784DA0"/>
    <w:rsid w:val="007E6243"/>
    <w:rsid w:val="00822D37"/>
    <w:rsid w:val="00835E93"/>
    <w:rsid w:val="008D00B2"/>
    <w:rsid w:val="00932821"/>
    <w:rsid w:val="00945843"/>
    <w:rsid w:val="009A3F1B"/>
    <w:rsid w:val="00A503E2"/>
    <w:rsid w:val="00AA1263"/>
    <w:rsid w:val="00AD7876"/>
    <w:rsid w:val="00B13891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E014EF"/>
    <w:rsid w:val="00E20F33"/>
    <w:rsid w:val="00E61500"/>
    <w:rsid w:val="00F0301E"/>
    <w:rsid w:val="00F40F09"/>
    <w:rsid w:val="00F4119C"/>
    <w:rsid w:val="00F45C04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7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2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4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online.com.ua/documents/show/498036___677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2023-11-16T07:07:00Z</dcterms:created>
  <dcterms:modified xsi:type="dcterms:W3CDTF">2023-11-16T07:07:00Z</dcterms:modified>
</cp:coreProperties>
</file>