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85D81" w14:textId="77777777" w:rsidR="000B4921" w:rsidRPr="0082745F" w:rsidRDefault="000B4921" w:rsidP="000B4921">
      <w:pPr>
        <w:jc w:val="both"/>
        <w:rPr>
          <w:b/>
          <w:sz w:val="22"/>
          <w:szCs w:val="22"/>
          <w:lang w:val="uk-UA"/>
        </w:rPr>
      </w:pPr>
      <w:r w:rsidRPr="0082745F">
        <w:rPr>
          <w:b/>
          <w:sz w:val="22"/>
          <w:szCs w:val="22"/>
          <w:lang w:val="uk-UA"/>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5B18038A" w14:textId="77777777" w:rsidR="000B4921" w:rsidRPr="0082745F" w:rsidRDefault="000B4921" w:rsidP="000B4921">
      <w:pPr>
        <w:jc w:val="both"/>
        <w:rPr>
          <w:sz w:val="22"/>
          <w:szCs w:val="22"/>
          <w:lang w:val="uk-UA"/>
        </w:rPr>
      </w:pPr>
      <w:r w:rsidRPr="0082745F">
        <w:rPr>
          <w:sz w:val="22"/>
          <w:szCs w:val="22"/>
          <w:lang w:val="uk-UA"/>
        </w:rPr>
        <w:t>(відповідно до пункту 4</w:t>
      </w:r>
      <w:r w:rsidRPr="0082745F">
        <w:rPr>
          <w:sz w:val="22"/>
          <w:szCs w:val="22"/>
          <w:vertAlign w:val="superscript"/>
          <w:lang w:val="uk-UA"/>
        </w:rPr>
        <w:t xml:space="preserve">1 </w:t>
      </w:r>
      <w:r w:rsidRPr="0082745F">
        <w:rPr>
          <w:sz w:val="22"/>
          <w:szCs w:val="22"/>
          <w:lang w:val="uk-UA"/>
        </w:rPr>
        <w:t>постанови КМУ від 11.10.2016 № 710 «Про ефективне використання державних коштів» (зі змінами))</w:t>
      </w:r>
    </w:p>
    <w:p w14:paraId="434CB1A1" w14:textId="77777777" w:rsidR="000B4921" w:rsidRPr="0082745F" w:rsidRDefault="000B4921" w:rsidP="000B4921">
      <w:pPr>
        <w:jc w:val="both"/>
        <w:rPr>
          <w:sz w:val="22"/>
          <w:szCs w:val="22"/>
          <w:lang w:val="uk-UA"/>
        </w:rPr>
      </w:pPr>
    </w:p>
    <w:p w14:paraId="704747ED" w14:textId="77777777" w:rsidR="000B4921" w:rsidRPr="0082745F" w:rsidRDefault="000B4921" w:rsidP="000B4921">
      <w:pPr>
        <w:numPr>
          <w:ilvl w:val="0"/>
          <w:numId w:val="1"/>
        </w:numPr>
        <w:jc w:val="both"/>
        <w:rPr>
          <w:sz w:val="22"/>
          <w:szCs w:val="22"/>
          <w:lang w:val="uk-UA"/>
        </w:rPr>
      </w:pPr>
      <w:r w:rsidRPr="0082745F">
        <w:rPr>
          <w:b/>
          <w:sz w:val="22"/>
          <w:szCs w:val="22"/>
          <w:lang w:val="uk-UA"/>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Pr="0082745F">
        <w:rPr>
          <w:sz w:val="22"/>
          <w:szCs w:val="22"/>
          <w:lang w:val="uk-UA"/>
        </w:rPr>
        <w:t>Комунальне некомерційне підприємство «Бучанський центр первинної медико-санітарної допомоги» Бучанської міської ради;</w:t>
      </w:r>
      <w:r w:rsidRPr="0082745F">
        <w:rPr>
          <w:b/>
          <w:sz w:val="22"/>
          <w:szCs w:val="22"/>
          <w:lang w:val="uk-UA"/>
        </w:rPr>
        <w:t xml:space="preserve"> </w:t>
      </w:r>
      <w:r w:rsidRPr="0082745F">
        <w:rPr>
          <w:sz w:val="22"/>
          <w:szCs w:val="22"/>
          <w:lang w:val="uk-UA"/>
        </w:rPr>
        <w:t>бульвар Богдана Хмельницького, 2, м. Буча, Бучанський район, Київська область, 08292; код за ЄДРПОУ — 42081684; категорія замовника — юридична особа, яка забезпечує потреби держави або територіальної громади.</w:t>
      </w:r>
    </w:p>
    <w:p w14:paraId="799F3226" w14:textId="77777777" w:rsidR="000B4921" w:rsidRPr="0082745F" w:rsidRDefault="000B4921" w:rsidP="000B4921">
      <w:pPr>
        <w:ind w:left="360"/>
        <w:jc w:val="both"/>
        <w:rPr>
          <w:sz w:val="22"/>
          <w:szCs w:val="22"/>
          <w:lang w:val="uk-UA"/>
        </w:rPr>
      </w:pPr>
    </w:p>
    <w:p w14:paraId="0BEF81AF" w14:textId="4322A8A3" w:rsidR="000B4921" w:rsidRPr="0082745F" w:rsidRDefault="000B4921" w:rsidP="000B4921">
      <w:pPr>
        <w:numPr>
          <w:ilvl w:val="0"/>
          <w:numId w:val="1"/>
        </w:numPr>
        <w:jc w:val="both"/>
        <w:rPr>
          <w:sz w:val="22"/>
          <w:szCs w:val="22"/>
          <w:lang w:val="uk-UA"/>
        </w:rPr>
      </w:pPr>
      <w:r w:rsidRPr="0082745F">
        <w:rPr>
          <w:b/>
          <w:sz w:val="22"/>
          <w:szCs w:val="22"/>
          <w:lang w:val="uk-UA"/>
        </w:rPr>
        <w:t>Назва предмета закупівлі із зазначенням коду за Єдиним закупівельним словником та назви відповідних класифікаторів предмета закупівлі і частин предмета закупівлі (лотів) (за наявності):</w:t>
      </w:r>
      <w:r w:rsidRPr="0082745F">
        <w:rPr>
          <w:sz w:val="22"/>
          <w:szCs w:val="22"/>
          <w:lang w:val="uk-UA"/>
        </w:rPr>
        <w:t xml:space="preserve"> </w:t>
      </w:r>
      <w:r w:rsidRPr="0082745F">
        <w:rPr>
          <w:sz w:val="22"/>
          <w:szCs w:val="22"/>
          <w:lang w:val="uk-UA" w:eastAsia="uk-UA"/>
        </w:rPr>
        <w:t xml:space="preserve">ДК 021:2015 </w:t>
      </w:r>
      <w:r w:rsidR="00B70B3F" w:rsidRPr="0082745F">
        <w:rPr>
          <w:sz w:val="22"/>
          <w:szCs w:val="22"/>
          <w:lang w:val="uk-UA" w:eastAsia="uk-UA"/>
        </w:rPr>
        <w:t>31680000-6 Електричне приладдя та супутні товари до електричного обладнання (Зарядна станція)</w:t>
      </w:r>
    </w:p>
    <w:p w14:paraId="23AC4F5B" w14:textId="77777777" w:rsidR="00B70B3F" w:rsidRPr="0082745F" w:rsidRDefault="00B70B3F" w:rsidP="00B70B3F">
      <w:pPr>
        <w:jc w:val="both"/>
        <w:rPr>
          <w:sz w:val="22"/>
          <w:szCs w:val="22"/>
          <w:lang w:val="uk-UA"/>
        </w:rPr>
      </w:pPr>
    </w:p>
    <w:p w14:paraId="7E4EC4F4" w14:textId="3CB4FC19" w:rsidR="000B4921" w:rsidRPr="0082745F" w:rsidRDefault="000B4921" w:rsidP="000B4921">
      <w:pPr>
        <w:numPr>
          <w:ilvl w:val="0"/>
          <w:numId w:val="1"/>
        </w:numPr>
        <w:jc w:val="both"/>
        <w:rPr>
          <w:sz w:val="22"/>
          <w:szCs w:val="22"/>
          <w:lang w:val="uk-UA"/>
        </w:rPr>
      </w:pPr>
      <w:r w:rsidRPr="0082745F">
        <w:rPr>
          <w:b/>
          <w:sz w:val="22"/>
          <w:szCs w:val="22"/>
          <w:lang w:val="uk-UA"/>
        </w:rPr>
        <w:t>Ідентифікатор закупівлі:</w:t>
      </w:r>
      <w:r w:rsidRPr="0082745F">
        <w:rPr>
          <w:sz w:val="22"/>
          <w:szCs w:val="22"/>
          <w:lang w:val="uk-UA"/>
        </w:rPr>
        <w:t xml:space="preserve"> </w:t>
      </w:r>
      <w:r w:rsidR="00B70B3F" w:rsidRPr="0082745F">
        <w:rPr>
          <w:sz w:val="22"/>
          <w:szCs w:val="22"/>
          <w:shd w:val="clear" w:color="auto" w:fill="FFFFFF"/>
        </w:rPr>
        <w:t>UA-2023-07-31-008161-a</w:t>
      </w:r>
    </w:p>
    <w:p w14:paraId="2EE6AF31" w14:textId="77777777" w:rsidR="000B4921" w:rsidRPr="0082745F" w:rsidRDefault="000B4921" w:rsidP="000B4921">
      <w:pPr>
        <w:ind w:left="360"/>
        <w:jc w:val="both"/>
        <w:rPr>
          <w:sz w:val="22"/>
          <w:szCs w:val="22"/>
          <w:lang w:val="uk-UA"/>
        </w:rPr>
      </w:pPr>
    </w:p>
    <w:p w14:paraId="62DBA9AA" w14:textId="77777777" w:rsidR="000B4921" w:rsidRPr="0082745F" w:rsidRDefault="000B4921" w:rsidP="000B4921">
      <w:pPr>
        <w:numPr>
          <w:ilvl w:val="0"/>
          <w:numId w:val="1"/>
        </w:numPr>
        <w:jc w:val="both"/>
        <w:rPr>
          <w:sz w:val="22"/>
          <w:szCs w:val="22"/>
          <w:lang w:val="uk-UA"/>
        </w:rPr>
      </w:pPr>
      <w:r w:rsidRPr="0082745F">
        <w:rPr>
          <w:b/>
          <w:sz w:val="22"/>
          <w:szCs w:val="22"/>
          <w:lang w:val="uk-UA"/>
        </w:rPr>
        <w:t xml:space="preserve">Обґрунтування технічних та якісних характеристик предмета закупівлі: </w:t>
      </w:r>
    </w:p>
    <w:p w14:paraId="6199740A" w14:textId="367EB8B0" w:rsidR="000B4921" w:rsidRPr="0082745F" w:rsidRDefault="000B4921" w:rsidP="0012590B">
      <w:pPr>
        <w:jc w:val="both"/>
        <w:rPr>
          <w:sz w:val="22"/>
          <w:szCs w:val="22"/>
          <w:lang w:val="uk-UA"/>
        </w:rPr>
      </w:pPr>
      <w:r w:rsidRPr="0082745F">
        <w:rPr>
          <w:sz w:val="22"/>
          <w:szCs w:val="22"/>
          <w:lang w:val="uk-UA"/>
        </w:rPr>
        <w:t>На виконання бюджету з впровадження гранту «</w:t>
      </w:r>
      <w:r w:rsidRPr="0082745F">
        <w:rPr>
          <w:sz w:val="22"/>
          <w:szCs w:val="22"/>
          <w:lang w:val="uk-UA" w:eastAsia="bs-Latn-BA"/>
        </w:rPr>
        <w:t>Розбудова системи якості, емпатії та розширених послуг в медичному закладі»</w:t>
      </w:r>
      <w:r w:rsidRPr="0082745F">
        <w:rPr>
          <w:rFonts w:eastAsia="Verdana"/>
          <w:sz w:val="22"/>
          <w:szCs w:val="22"/>
          <w:lang w:val="uk-UA"/>
        </w:rPr>
        <w:t xml:space="preserve">, </w:t>
      </w:r>
      <w:r w:rsidRPr="0082745F">
        <w:rPr>
          <w:sz w:val="22"/>
          <w:szCs w:val="22"/>
          <w:lang w:val="uk-UA"/>
        </w:rPr>
        <w:t>необхідно закупити</w:t>
      </w:r>
      <w:r w:rsidR="0012590B" w:rsidRPr="0082745F">
        <w:rPr>
          <w:sz w:val="22"/>
          <w:szCs w:val="22"/>
          <w:lang w:val="uk-UA"/>
        </w:rPr>
        <w:t xml:space="preserve"> зарядні станції для безперебійної роботи.</w:t>
      </w:r>
      <w:r w:rsidR="00DD1865" w:rsidRPr="0082745F">
        <w:rPr>
          <w:sz w:val="22"/>
          <w:szCs w:val="22"/>
          <w:lang w:val="uk-UA"/>
        </w:rPr>
        <w:t xml:space="preserve"> </w:t>
      </w:r>
      <w:r w:rsidR="00DD1865" w:rsidRPr="0082745F">
        <w:rPr>
          <w:sz w:val="22"/>
          <w:szCs w:val="22"/>
        </w:rPr>
        <w:t>Зарядна станція EcoFlow DELTA Max</w:t>
      </w:r>
      <w:r w:rsidR="00DD1865" w:rsidRPr="0082745F">
        <w:rPr>
          <w:sz w:val="22"/>
          <w:szCs w:val="22"/>
          <w:lang w:val="uk-UA"/>
        </w:rPr>
        <w:t xml:space="preserve"> – 1 шт, </w:t>
      </w:r>
      <w:r w:rsidR="00DD1865" w:rsidRPr="0082745F">
        <w:rPr>
          <w:sz w:val="22"/>
          <w:szCs w:val="22"/>
        </w:rPr>
        <w:t>Зарядна станція EcoFlow DELTA Pro</w:t>
      </w:r>
      <w:r w:rsidR="00DD1865" w:rsidRPr="0082745F">
        <w:rPr>
          <w:sz w:val="22"/>
          <w:szCs w:val="22"/>
          <w:lang w:val="uk-UA"/>
        </w:rPr>
        <w:t xml:space="preserve"> – 1 шт</w:t>
      </w:r>
      <w:r w:rsidR="00880874">
        <w:rPr>
          <w:sz w:val="22"/>
          <w:szCs w:val="22"/>
          <w:lang w:val="uk-UA"/>
        </w:rPr>
        <w:t>.</w:t>
      </w:r>
    </w:p>
    <w:p w14:paraId="21895559" w14:textId="286CA70F" w:rsidR="00DD1865" w:rsidRDefault="00DD1865" w:rsidP="00DD1865">
      <w:pPr>
        <w:jc w:val="center"/>
        <w:rPr>
          <w:bCs/>
          <w:sz w:val="22"/>
          <w:szCs w:val="22"/>
          <w:lang w:val="uk-UA"/>
        </w:rPr>
      </w:pPr>
      <w:r w:rsidRPr="0082745F">
        <w:rPr>
          <w:bCs/>
          <w:sz w:val="22"/>
          <w:szCs w:val="22"/>
          <w:lang w:val="uk-UA"/>
        </w:rPr>
        <w:t>Якісні вимоги:</w:t>
      </w:r>
    </w:p>
    <w:p w14:paraId="2C9C0449" w14:textId="7E11929F" w:rsidR="00DD1865" w:rsidRPr="00F133C3" w:rsidRDefault="00F133C3" w:rsidP="00F133C3">
      <w:pPr>
        <w:jc w:val="both"/>
        <w:rPr>
          <w:bCs/>
          <w:sz w:val="22"/>
          <w:szCs w:val="22"/>
          <w:lang w:val="uk-UA"/>
        </w:rPr>
      </w:pPr>
      <w:r>
        <w:rPr>
          <w:bCs/>
          <w:sz w:val="22"/>
          <w:szCs w:val="22"/>
          <w:lang w:val="uk-UA"/>
        </w:rPr>
        <w:t xml:space="preserve">1. </w:t>
      </w:r>
      <w:r w:rsidR="00DD1865" w:rsidRPr="0082745F">
        <w:rPr>
          <w:sz w:val="22"/>
          <w:szCs w:val="22"/>
        </w:rPr>
        <w:t xml:space="preserve">Запропонований Учасником товар повинен бути сертифікований відповідно до вимог чинного </w:t>
      </w:r>
      <w:r>
        <w:rPr>
          <w:sz w:val="22"/>
          <w:szCs w:val="22"/>
          <w:lang w:val="uk-UA"/>
        </w:rPr>
        <w:t xml:space="preserve">         </w:t>
      </w:r>
      <w:r w:rsidR="00DD1865" w:rsidRPr="0082745F">
        <w:rPr>
          <w:sz w:val="22"/>
          <w:szCs w:val="22"/>
        </w:rPr>
        <w:t>законодавства України.</w:t>
      </w:r>
    </w:p>
    <w:p w14:paraId="785D2CE6" w14:textId="31BD54CA" w:rsidR="00DD1865" w:rsidRDefault="00DD1865" w:rsidP="00DD1865">
      <w:pPr>
        <w:widowControl w:val="0"/>
        <w:suppressAutoHyphens/>
        <w:jc w:val="both"/>
        <w:rPr>
          <w:sz w:val="22"/>
          <w:szCs w:val="22"/>
        </w:rPr>
      </w:pPr>
      <w:r w:rsidRPr="0082745F">
        <w:rPr>
          <w:sz w:val="22"/>
          <w:szCs w:val="22"/>
        </w:rPr>
        <w:t>2. Товар повинен бути новим у повній заводській комплектації.</w:t>
      </w:r>
      <w:r w:rsidRPr="0082745F">
        <w:rPr>
          <w:sz w:val="22"/>
          <w:szCs w:val="22"/>
        </w:rPr>
        <w:softHyphen/>
      </w:r>
    </w:p>
    <w:p w14:paraId="29905F3A" w14:textId="684F9DF8" w:rsidR="00DD1865" w:rsidRPr="00F133C3" w:rsidRDefault="00F133C3" w:rsidP="00F133C3">
      <w:pPr>
        <w:widowControl w:val="0"/>
        <w:suppressAutoHyphens/>
        <w:jc w:val="both"/>
        <w:rPr>
          <w:sz w:val="22"/>
          <w:szCs w:val="22"/>
          <w:lang w:val="uk-UA"/>
        </w:rPr>
      </w:pPr>
      <w:r>
        <w:rPr>
          <w:sz w:val="22"/>
          <w:szCs w:val="22"/>
          <w:lang w:val="uk-UA"/>
        </w:rPr>
        <w:t xml:space="preserve">3. </w:t>
      </w:r>
      <w:r w:rsidR="00DD1865" w:rsidRPr="0082745F">
        <w:rPr>
          <w:sz w:val="22"/>
          <w:szCs w:val="22"/>
        </w:rPr>
        <w:t>Упаковка товару повинна забезпечувати захист від зовнішнього впливу та збереженість при транспортуванні.</w:t>
      </w:r>
    </w:p>
    <w:p w14:paraId="37B1229B" w14:textId="22A20EA9" w:rsidR="00DD1865" w:rsidRPr="0082745F" w:rsidRDefault="00DD1865" w:rsidP="00DD1865">
      <w:pPr>
        <w:jc w:val="both"/>
        <w:rPr>
          <w:sz w:val="22"/>
          <w:szCs w:val="22"/>
          <w:lang w:val="uk-UA"/>
        </w:rPr>
      </w:pPr>
      <w:r w:rsidRPr="0082745F">
        <w:rPr>
          <w:sz w:val="22"/>
          <w:szCs w:val="22"/>
        </w:rPr>
        <w:t>4. В разі подання пропозиції на еквівалент, учасником торгів в складі тендерної пропозиції повинні бути надані документи, що підтверджують відповідність технічних характеристик запропонованого та заявленого Замовником товару (креслення, габаритні розміри, паспорти, сертифікати, специфікації, електронні копії каталогів виробника тощо). У складі тендерної пропозиції учасник повинен надати документ «Інформація про технічні та якісні характеристики предмету закупівлі» (порівняльна таблиця відповідності), який підтверджує відповідність тендерної пропозиції учасника технічним, якісним та іншим вимогам до предмета закупівлі. Документи надаються за підписом керівника та скріплюються печаткою у разі її використання</w:t>
      </w:r>
    </w:p>
    <w:p w14:paraId="5C48BBA5" w14:textId="77777777" w:rsidR="000B4921" w:rsidRPr="0082745F" w:rsidRDefault="000B4921" w:rsidP="007A3941">
      <w:pPr>
        <w:jc w:val="both"/>
        <w:rPr>
          <w:sz w:val="22"/>
          <w:szCs w:val="22"/>
          <w:lang w:val="uk-UA"/>
        </w:rPr>
      </w:pPr>
    </w:p>
    <w:p w14:paraId="6D5391C3" w14:textId="77777777" w:rsidR="000B4921" w:rsidRPr="0082745F" w:rsidRDefault="000B4921" w:rsidP="000B4921">
      <w:pPr>
        <w:pStyle w:val="a5"/>
        <w:numPr>
          <w:ilvl w:val="0"/>
          <w:numId w:val="2"/>
        </w:numPr>
        <w:jc w:val="both"/>
        <w:rPr>
          <w:bCs/>
          <w:sz w:val="22"/>
          <w:szCs w:val="22"/>
        </w:rPr>
      </w:pPr>
      <w:r w:rsidRPr="0082745F">
        <w:rPr>
          <w:b/>
          <w:sz w:val="22"/>
          <w:szCs w:val="22"/>
        </w:rPr>
        <w:t xml:space="preserve">Обґрунтування розміру бюджетного призначення: </w:t>
      </w:r>
      <w:r w:rsidRPr="0082745F">
        <w:rPr>
          <w:bCs/>
          <w:sz w:val="22"/>
          <w:szCs w:val="22"/>
        </w:rPr>
        <w:t xml:space="preserve">Затверджений бюджет заходів гранту </w:t>
      </w:r>
      <w:r w:rsidRPr="0082745F">
        <w:rPr>
          <w:sz w:val="22"/>
          <w:szCs w:val="22"/>
        </w:rPr>
        <w:t>«</w:t>
      </w:r>
      <w:r w:rsidRPr="0082745F">
        <w:rPr>
          <w:sz w:val="22"/>
          <w:szCs w:val="22"/>
          <w:lang w:eastAsia="bs-Latn-BA"/>
        </w:rPr>
        <w:t>Розбудова системи якості, емпатії та розширених послуг в медичному закладі»</w:t>
      </w:r>
    </w:p>
    <w:p w14:paraId="3A0BEA77" w14:textId="77777777" w:rsidR="000B4921" w:rsidRPr="0082745F" w:rsidRDefault="000B4921" w:rsidP="000B4921">
      <w:pPr>
        <w:pStyle w:val="a5"/>
        <w:ind w:left="360"/>
        <w:jc w:val="both"/>
        <w:rPr>
          <w:sz w:val="22"/>
          <w:szCs w:val="22"/>
        </w:rPr>
      </w:pPr>
    </w:p>
    <w:p w14:paraId="762E9E2F" w14:textId="63E36896" w:rsidR="000B4921" w:rsidRPr="0082745F" w:rsidRDefault="000B4921" w:rsidP="000B4921">
      <w:pPr>
        <w:numPr>
          <w:ilvl w:val="0"/>
          <w:numId w:val="2"/>
        </w:numPr>
        <w:jc w:val="both"/>
        <w:rPr>
          <w:sz w:val="22"/>
          <w:szCs w:val="22"/>
          <w:lang w:val="uk-UA"/>
        </w:rPr>
      </w:pPr>
      <w:r w:rsidRPr="0082745F">
        <w:rPr>
          <w:b/>
          <w:sz w:val="22"/>
          <w:szCs w:val="22"/>
          <w:lang w:val="uk-UA"/>
        </w:rPr>
        <w:t xml:space="preserve">Очікувана вартість предмета закупівлі: </w:t>
      </w:r>
      <w:r w:rsidR="0012590B" w:rsidRPr="0082745F">
        <w:rPr>
          <w:sz w:val="22"/>
          <w:szCs w:val="22"/>
          <w:lang w:val="uk-UA"/>
        </w:rPr>
        <w:t>192</w:t>
      </w:r>
      <w:r w:rsidRPr="0082745F">
        <w:rPr>
          <w:sz w:val="22"/>
          <w:szCs w:val="22"/>
          <w:lang w:val="uk-UA"/>
        </w:rPr>
        <w:t xml:space="preserve"> 000,00 грн. з ПДВ.</w:t>
      </w:r>
    </w:p>
    <w:p w14:paraId="757771CC" w14:textId="77777777" w:rsidR="000B4921" w:rsidRPr="0082745F" w:rsidRDefault="000B4921" w:rsidP="000B4921">
      <w:pPr>
        <w:jc w:val="both"/>
        <w:rPr>
          <w:sz w:val="22"/>
          <w:szCs w:val="22"/>
          <w:lang w:val="uk-UA"/>
        </w:rPr>
      </w:pPr>
    </w:p>
    <w:p w14:paraId="16B6F23C" w14:textId="6584C6E6" w:rsidR="00BD484E" w:rsidRPr="00BD484E" w:rsidRDefault="00BD484E" w:rsidP="00BD484E">
      <w:pPr>
        <w:pStyle w:val="a6"/>
        <w:shd w:val="clear" w:color="auto" w:fill="FFFFFF"/>
        <w:jc w:val="both"/>
        <w:rPr>
          <w:sz w:val="22"/>
          <w:szCs w:val="22"/>
        </w:rPr>
      </w:pPr>
      <w:r>
        <w:rPr>
          <w:b/>
          <w:sz w:val="22"/>
          <w:szCs w:val="22"/>
        </w:rPr>
        <w:t xml:space="preserve">7. </w:t>
      </w:r>
      <w:r w:rsidR="000B4921" w:rsidRPr="00BD484E">
        <w:rPr>
          <w:b/>
          <w:sz w:val="22"/>
          <w:szCs w:val="22"/>
        </w:rPr>
        <w:t>Обґрунтування очікуваної вартості предмета закупівлі:</w:t>
      </w:r>
      <w:r w:rsidR="000B4921" w:rsidRPr="00BD484E">
        <w:rPr>
          <w:bCs/>
          <w:sz w:val="22"/>
          <w:szCs w:val="22"/>
        </w:rPr>
        <w:t xml:space="preserve"> Вартість </w:t>
      </w:r>
      <w:r w:rsidR="00DD1865" w:rsidRPr="00BD484E">
        <w:rPr>
          <w:sz w:val="22"/>
          <w:szCs w:val="22"/>
        </w:rPr>
        <w:t xml:space="preserve">зарядної станції розраховувалась </w:t>
      </w:r>
      <w:r w:rsidRPr="00BD484E">
        <w:rPr>
          <w:sz w:val="22"/>
          <w:szCs w:val="22"/>
        </w:rPr>
        <w:t>методом порівняння ринкових цін, прайс-листи виробників та постачальників відповідної</w:t>
      </w:r>
      <w:r w:rsidR="006B5432">
        <w:rPr>
          <w:sz w:val="22"/>
          <w:szCs w:val="22"/>
        </w:rPr>
        <w:t xml:space="preserve"> продукції</w:t>
      </w:r>
      <w:r w:rsidRPr="00BD484E">
        <w:rPr>
          <w:sz w:val="22"/>
          <w:szCs w:val="22"/>
        </w:rPr>
        <w:t>, спеціалізовані торгівельні майданчики – інтернет ресурси.</w:t>
      </w:r>
    </w:p>
    <w:p w14:paraId="2A298DAC" w14:textId="0377A415" w:rsidR="000B4921" w:rsidRPr="0082745F" w:rsidRDefault="000B4921" w:rsidP="00BD484E">
      <w:pPr>
        <w:ind w:left="360"/>
        <w:jc w:val="both"/>
        <w:rPr>
          <w:sz w:val="22"/>
          <w:szCs w:val="22"/>
          <w:lang w:val="uk-UA"/>
        </w:rPr>
      </w:pPr>
    </w:p>
    <w:p w14:paraId="172CCF10" w14:textId="77777777" w:rsidR="000B4921" w:rsidRPr="0082745F" w:rsidRDefault="000B4921" w:rsidP="000B4921">
      <w:pPr>
        <w:jc w:val="both"/>
        <w:rPr>
          <w:sz w:val="22"/>
          <w:szCs w:val="22"/>
          <w:lang w:val="uk-UA"/>
        </w:rPr>
      </w:pPr>
    </w:p>
    <w:p w14:paraId="158EECF9" w14:textId="77777777" w:rsidR="00B41976" w:rsidRPr="0082745F" w:rsidRDefault="00B41976">
      <w:pPr>
        <w:rPr>
          <w:rStyle w:val="a3"/>
          <w:sz w:val="22"/>
          <w:szCs w:val="22"/>
        </w:rPr>
      </w:pPr>
    </w:p>
    <w:sectPr w:rsidR="00B41976" w:rsidRPr="008274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FA68A2"/>
    <w:multiLevelType w:val="hybridMultilevel"/>
    <w:tmpl w:val="3BEC479A"/>
    <w:lvl w:ilvl="0" w:tplc="48183A3A">
      <w:start w:val="1"/>
      <w:numFmt w:val="decimal"/>
      <w:lvlText w:val="%1."/>
      <w:lvlJc w:val="left"/>
      <w:pPr>
        <w:ind w:left="360" w:hanging="360"/>
      </w:pPr>
      <w:rPr>
        <w:b/>
        <w:color w:val="auto"/>
      </w:rPr>
    </w:lvl>
    <w:lvl w:ilvl="1" w:tplc="04220019">
      <w:start w:val="1"/>
      <w:numFmt w:val="lowerLetter"/>
      <w:lvlText w:val="%2."/>
      <w:lvlJc w:val="left"/>
      <w:pPr>
        <w:ind w:left="2007" w:hanging="360"/>
      </w:pPr>
    </w:lvl>
    <w:lvl w:ilvl="2" w:tplc="0422001B">
      <w:start w:val="1"/>
      <w:numFmt w:val="lowerRoman"/>
      <w:lvlText w:val="%3."/>
      <w:lvlJc w:val="right"/>
      <w:pPr>
        <w:ind w:left="2727" w:hanging="180"/>
      </w:pPr>
    </w:lvl>
    <w:lvl w:ilvl="3" w:tplc="0422000F">
      <w:start w:val="1"/>
      <w:numFmt w:val="decimal"/>
      <w:lvlText w:val="%4."/>
      <w:lvlJc w:val="left"/>
      <w:pPr>
        <w:ind w:left="3447" w:hanging="360"/>
      </w:pPr>
    </w:lvl>
    <w:lvl w:ilvl="4" w:tplc="04220019">
      <w:start w:val="1"/>
      <w:numFmt w:val="lowerLetter"/>
      <w:lvlText w:val="%5."/>
      <w:lvlJc w:val="left"/>
      <w:pPr>
        <w:ind w:left="4167" w:hanging="360"/>
      </w:pPr>
    </w:lvl>
    <w:lvl w:ilvl="5" w:tplc="0422001B">
      <w:start w:val="1"/>
      <w:numFmt w:val="lowerRoman"/>
      <w:lvlText w:val="%6."/>
      <w:lvlJc w:val="right"/>
      <w:pPr>
        <w:ind w:left="4887" w:hanging="180"/>
      </w:pPr>
    </w:lvl>
    <w:lvl w:ilvl="6" w:tplc="0422000F">
      <w:start w:val="1"/>
      <w:numFmt w:val="decimal"/>
      <w:lvlText w:val="%7."/>
      <w:lvlJc w:val="left"/>
      <w:pPr>
        <w:ind w:left="5607" w:hanging="360"/>
      </w:pPr>
    </w:lvl>
    <w:lvl w:ilvl="7" w:tplc="04220019">
      <w:start w:val="1"/>
      <w:numFmt w:val="lowerLetter"/>
      <w:lvlText w:val="%8."/>
      <w:lvlJc w:val="left"/>
      <w:pPr>
        <w:ind w:left="6327" w:hanging="360"/>
      </w:pPr>
    </w:lvl>
    <w:lvl w:ilvl="8" w:tplc="0422001B">
      <w:start w:val="1"/>
      <w:numFmt w:val="lowerRoman"/>
      <w:lvlText w:val="%9."/>
      <w:lvlJc w:val="right"/>
      <w:pPr>
        <w:ind w:left="7047" w:hanging="180"/>
      </w:pPr>
    </w:lvl>
  </w:abstractNum>
  <w:abstractNum w:abstractNumId="1" w15:restartNumberingAfterBreak="0">
    <w:nsid w:val="6EBE3FBD"/>
    <w:multiLevelType w:val="multilevel"/>
    <w:tmpl w:val="EEA4BE70"/>
    <w:lvl w:ilvl="0">
      <w:start w:val="1"/>
      <w:numFmt w:val="decimal"/>
      <w:lvlText w:val="%1."/>
      <w:lvlJc w:val="left"/>
      <w:pPr>
        <w:ind w:left="720"/>
      </w:pPr>
      <w:rPr>
        <w:rFonts w:cs="Times New Roman"/>
      </w:rPr>
    </w:lvl>
    <w:lvl w:ilvl="1">
      <w:start w:val="1"/>
      <w:numFmt w:val="lowerLetter"/>
      <w:lvlText w:val="%2."/>
      <w:lvlJc w:val="left"/>
      <w:pPr>
        <w:ind w:left="1440"/>
      </w:pPr>
      <w:rPr>
        <w:rFonts w:cs="Times New Roman"/>
      </w:rPr>
    </w:lvl>
    <w:lvl w:ilvl="2">
      <w:start w:val="1"/>
      <w:numFmt w:val="lowerRoman"/>
      <w:lvlText w:val="%3."/>
      <w:lvlJc w:val="right"/>
      <w:pPr>
        <w:ind w:left="2160"/>
      </w:pPr>
      <w:rPr>
        <w:rFonts w:cs="Times New Roman"/>
      </w:rPr>
    </w:lvl>
    <w:lvl w:ilvl="3">
      <w:start w:val="1"/>
      <w:numFmt w:val="decimal"/>
      <w:lvlText w:val="%4."/>
      <w:lvlJc w:val="left"/>
      <w:pPr>
        <w:ind w:left="2880"/>
      </w:pPr>
      <w:rPr>
        <w:rFonts w:cs="Times New Roman"/>
        <w:b/>
      </w:rPr>
    </w:lvl>
    <w:lvl w:ilvl="4">
      <w:start w:val="1"/>
      <w:numFmt w:val="lowerLetter"/>
      <w:lvlText w:val="%5."/>
      <w:lvlJc w:val="left"/>
      <w:pPr>
        <w:ind w:left="3600"/>
      </w:pPr>
      <w:rPr>
        <w:rFonts w:cs="Times New Roman"/>
      </w:rPr>
    </w:lvl>
    <w:lvl w:ilvl="5">
      <w:start w:val="1"/>
      <w:numFmt w:val="lowerRoman"/>
      <w:lvlText w:val="%6."/>
      <w:lvlJc w:val="right"/>
      <w:pPr>
        <w:ind w:left="4320"/>
      </w:pPr>
      <w:rPr>
        <w:rFonts w:cs="Times New Roman"/>
      </w:rPr>
    </w:lvl>
    <w:lvl w:ilvl="6">
      <w:start w:val="1"/>
      <w:numFmt w:val="decimal"/>
      <w:lvlText w:val="%7."/>
      <w:lvlJc w:val="left"/>
      <w:pPr>
        <w:ind w:left="5040"/>
      </w:pPr>
      <w:rPr>
        <w:rFonts w:cs="Times New Roman"/>
      </w:rPr>
    </w:lvl>
    <w:lvl w:ilvl="7">
      <w:start w:val="1"/>
      <w:numFmt w:val="lowerLetter"/>
      <w:lvlText w:val="%8."/>
      <w:lvlJc w:val="left"/>
      <w:pPr>
        <w:ind w:left="5760"/>
      </w:pPr>
      <w:rPr>
        <w:rFonts w:cs="Times New Roman"/>
      </w:rPr>
    </w:lvl>
    <w:lvl w:ilvl="8">
      <w:start w:val="1"/>
      <w:numFmt w:val="lowerRoman"/>
      <w:lvlText w:val="%9."/>
      <w:lvlJc w:val="right"/>
      <w:pPr>
        <w:ind w:left="64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F3D"/>
    <w:rsid w:val="00053EAE"/>
    <w:rsid w:val="000B4921"/>
    <w:rsid w:val="0012590B"/>
    <w:rsid w:val="00151DB7"/>
    <w:rsid w:val="00256F3D"/>
    <w:rsid w:val="002F5824"/>
    <w:rsid w:val="003C51B4"/>
    <w:rsid w:val="006B5432"/>
    <w:rsid w:val="007A3941"/>
    <w:rsid w:val="008016FB"/>
    <w:rsid w:val="0082745F"/>
    <w:rsid w:val="00880874"/>
    <w:rsid w:val="008A30C2"/>
    <w:rsid w:val="00B41976"/>
    <w:rsid w:val="00B70B3F"/>
    <w:rsid w:val="00BD484E"/>
    <w:rsid w:val="00DD1865"/>
    <w:rsid w:val="00EA5C13"/>
    <w:rsid w:val="00F133C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81DA8"/>
  <w15:chartTrackingRefBased/>
  <w15:docId w15:val="{A7E1AAF4-B8E9-4D75-85AC-EBB71ABC0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4921"/>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0B4921"/>
    <w:rPr>
      <w:i/>
      <w:iCs/>
    </w:rPr>
  </w:style>
  <w:style w:type="character" w:customStyle="1" w:styleId="a4">
    <w:name w:val="Абзац списка Знак"/>
    <w:aliases w:val="Список уровня 2 Знак"/>
    <w:link w:val="a5"/>
    <w:uiPriority w:val="99"/>
    <w:locked/>
    <w:rsid w:val="000B4921"/>
    <w:rPr>
      <w:rFonts w:ascii="Times New Roman" w:eastAsia="Times New Roman" w:hAnsi="Times New Roman" w:cs="Times New Roman"/>
      <w:sz w:val="24"/>
      <w:szCs w:val="24"/>
      <w:lang w:eastAsia="ru-RU"/>
    </w:rPr>
  </w:style>
  <w:style w:type="paragraph" w:styleId="a5">
    <w:name w:val="List Paragraph"/>
    <w:aliases w:val="Список уровня 2"/>
    <w:basedOn w:val="a"/>
    <w:link w:val="a4"/>
    <w:uiPriority w:val="99"/>
    <w:qFormat/>
    <w:rsid w:val="000B4921"/>
    <w:pPr>
      <w:ind w:left="720"/>
      <w:contextualSpacing/>
    </w:pPr>
    <w:rPr>
      <w:lang w:val="uk-UA"/>
    </w:rPr>
  </w:style>
  <w:style w:type="paragraph" w:styleId="a6">
    <w:name w:val="Normal (Web)"/>
    <w:basedOn w:val="a"/>
    <w:uiPriority w:val="99"/>
    <w:semiHidden/>
    <w:unhideWhenUsed/>
    <w:rsid w:val="00BD484E"/>
    <w:pPr>
      <w:spacing w:before="100" w:beforeAutospacing="1" w:after="100" w:afterAutospacing="1"/>
    </w:pPr>
    <w:rPr>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816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1879</Words>
  <Characters>1072</Characters>
  <Application>Microsoft Office Word</Application>
  <DocSecurity>0</DocSecurity>
  <Lines>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dcterms:created xsi:type="dcterms:W3CDTF">2023-08-01T07:01:00Z</dcterms:created>
  <dcterms:modified xsi:type="dcterms:W3CDTF">2023-08-01T08:40:00Z</dcterms:modified>
</cp:coreProperties>
</file>