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4143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1A1F71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04.04.2023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940B41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940B4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140</w:t>
            </w:r>
          </w:p>
        </w:tc>
      </w:tr>
    </w:tbl>
    <w:p w:rsidR="00CC2870" w:rsidRDefault="00CC2870" w:rsidP="00E14E3F">
      <w:pPr>
        <w:rPr>
          <w:b/>
          <w:bCs/>
          <w:sz w:val="26"/>
          <w:szCs w:val="26"/>
        </w:rPr>
      </w:pPr>
      <w:r w:rsidRPr="00CC2870">
        <w:rPr>
          <w:b/>
          <w:bCs/>
          <w:sz w:val="26"/>
          <w:szCs w:val="26"/>
        </w:rPr>
        <w:t xml:space="preserve">Про впровадження мережі стаціонарних </w:t>
      </w:r>
    </w:p>
    <w:p w:rsidR="00F448A9" w:rsidRPr="003B59EA" w:rsidRDefault="00CC2870" w:rsidP="00E14E3F">
      <w:pPr>
        <w:rPr>
          <w:b/>
          <w:bCs/>
          <w:sz w:val="26"/>
          <w:szCs w:val="26"/>
        </w:rPr>
      </w:pPr>
      <w:r w:rsidRPr="00CC2870">
        <w:rPr>
          <w:b/>
          <w:bCs/>
          <w:sz w:val="26"/>
          <w:szCs w:val="26"/>
        </w:rPr>
        <w:t xml:space="preserve">технічних засобів (приладів контролю) фіксації адміністративних правопорушень на території </w:t>
      </w:r>
      <w:r>
        <w:rPr>
          <w:b/>
          <w:bCs/>
          <w:sz w:val="26"/>
          <w:szCs w:val="26"/>
        </w:rPr>
        <w:t xml:space="preserve">Бучанської міської </w:t>
      </w:r>
      <w:r w:rsidRPr="00CC2870">
        <w:rPr>
          <w:b/>
          <w:bCs/>
          <w:sz w:val="26"/>
          <w:szCs w:val="26"/>
        </w:rPr>
        <w:t>територіальної громади</w:t>
      </w:r>
    </w:p>
    <w:p w:rsidR="001D1F89" w:rsidRPr="00CC2870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CC2870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Pr="00CC2870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«Про дорожній рух», Закону України «Про внесення змін до Бюджетного кодексу України», п.372 ч.1 ст.64 Бюджетного кодексу України, </w:t>
      </w:r>
      <w:r>
        <w:rPr>
          <w:rFonts w:ascii="Times New Roman" w:hAnsi="Times New Roman"/>
          <w:bCs/>
          <w:sz w:val="28"/>
          <w:szCs w:val="28"/>
          <w:lang w:val="uk-UA"/>
        </w:rPr>
        <w:t>постанови</w:t>
      </w:r>
      <w:r w:rsidRPr="00CC2870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10.11.2017 року № 833 «Про функціонування системи фіксації адміністративних правопорушень у сфері забезпечення безпеки дорожнього руху в автоматичному режимі», </w:t>
      </w:r>
      <w:r>
        <w:rPr>
          <w:rFonts w:ascii="Times New Roman" w:hAnsi="Times New Roman"/>
          <w:bCs/>
          <w:sz w:val="28"/>
          <w:szCs w:val="28"/>
          <w:lang w:val="uk-UA"/>
        </w:rPr>
        <w:t>наказу</w:t>
      </w:r>
      <w:r w:rsidRPr="00CC2870">
        <w:rPr>
          <w:rFonts w:ascii="Times New Roman" w:hAnsi="Times New Roman"/>
          <w:bCs/>
          <w:sz w:val="28"/>
          <w:szCs w:val="28"/>
          <w:lang w:val="uk-UA"/>
        </w:rPr>
        <w:t xml:space="preserve"> Міністерства внутрішніх справ України від 06.04.2020 року № 326 «Про затвердження деяких нормативно-правових актів у сфері забезпечення безпеки дорожнього руху в автоматичному режимі»</w:t>
      </w:r>
      <w:r>
        <w:rPr>
          <w:rFonts w:ascii="Times New Roman" w:hAnsi="Times New Roman"/>
          <w:bCs/>
          <w:sz w:val="28"/>
          <w:szCs w:val="28"/>
          <w:lang w:val="uk-UA"/>
        </w:rPr>
        <w:t>, враховуючи лист</w:t>
      </w:r>
      <w:r w:rsidRPr="00CC2870">
        <w:rPr>
          <w:rFonts w:ascii="Times New Roman" w:hAnsi="Times New Roman"/>
          <w:bCs/>
          <w:sz w:val="28"/>
          <w:szCs w:val="28"/>
          <w:lang w:val="uk-UA"/>
        </w:rPr>
        <w:t xml:space="preserve"> Державної установи «Центр інфраструктури та технологій МВС України» від 23.01.2023 № 25/73 «Про підтвердження наявності технічних засобів (приладів контролю)</w:t>
      </w:r>
      <w:r w:rsidR="009F1792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CC2870" w:rsidRDefault="00CC2870" w:rsidP="009F1792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F1792">
        <w:rPr>
          <w:sz w:val="28"/>
          <w:szCs w:val="28"/>
        </w:rPr>
        <w:t xml:space="preserve">Впровадити на території </w:t>
      </w:r>
      <w:r w:rsidR="009F1792">
        <w:rPr>
          <w:sz w:val="28"/>
          <w:szCs w:val="28"/>
        </w:rPr>
        <w:t xml:space="preserve">Бучанської міської </w:t>
      </w:r>
      <w:r w:rsidRPr="009F1792">
        <w:rPr>
          <w:sz w:val="28"/>
          <w:szCs w:val="28"/>
        </w:rPr>
        <w:t>територіальної громади мережу стаціонарних технічних засобів (приладів контролю) фіксації адміністративних правопорушень у сфері забезпечення безпеки дорожнього руху в автоматичному режимі.</w:t>
      </w:r>
    </w:p>
    <w:p w:rsidR="000E70A3" w:rsidRPr="000E70A3" w:rsidRDefault="000E70A3" w:rsidP="000E70A3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E70A3">
        <w:rPr>
          <w:color w:val="000000"/>
          <w:sz w:val="28"/>
          <w:szCs w:val="28"/>
          <w:lang w:eastAsia="uk-UA"/>
        </w:rPr>
        <w:t>Балансоутримувачам приладів контролю забезпечити безпечну технічну експлуатацію, технічне обслуговування приладів контролю та фіксації та супутньої інфраструктури відповідно до Правил пожежної безпеки в Україні, Правил технічної експлуатації електроустановок споживачів, призначення відповідальних осіб за безпечне утримання у технічно справному стані приладів та обладнання тощо.</w:t>
      </w:r>
    </w:p>
    <w:p w:rsidR="0067662C" w:rsidRDefault="0067662C" w:rsidP="009F1792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r w:rsidR="00E14E3F" w:rsidRPr="003B59EA">
        <w:rPr>
          <w:sz w:val="28"/>
          <w:szCs w:val="28"/>
        </w:rPr>
        <w:t>Чейчука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F1792" w:rsidRPr="003B59EA" w:rsidRDefault="009F1792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F66BF" w:rsidRDefault="004F66BF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4F66BF" w:rsidRDefault="004F66BF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1B6D95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04.04.2023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F66BF" w:rsidRDefault="004F66BF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Pr="003B59EA" w:rsidRDefault="004B7295" w:rsidP="004B7295">
      <w:pPr>
        <w:rPr>
          <w:b/>
        </w:rPr>
      </w:pPr>
    </w:p>
    <w:sectPr w:rsidR="004B7295" w:rsidRPr="003B59EA" w:rsidSect="004D1508">
      <w:pgSz w:w="11906" w:h="16838"/>
      <w:pgMar w:top="1135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multilevel"/>
    <w:tmpl w:val="E3968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0E70A3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B09DE"/>
    <w:rsid w:val="002F47E1"/>
    <w:rsid w:val="00302128"/>
    <w:rsid w:val="00344CDB"/>
    <w:rsid w:val="00372DB5"/>
    <w:rsid w:val="003A1D3B"/>
    <w:rsid w:val="003B59EA"/>
    <w:rsid w:val="003D283D"/>
    <w:rsid w:val="003E765E"/>
    <w:rsid w:val="004A0474"/>
    <w:rsid w:val="004A4916"/>
    <w:rsid w:val="004B7295"/>
    <w:rsid w:val="004C2A71"/>
    <w:rsid w:val="004D1508"/>
    <w:rsid w:val="004F66BF"/>
    <w:rsid w:val="00550CF2"/>
    <w:rsid w:val="00586295"/>
    <w:rsid w:val="005C59F0"/>
    <w:rsid w:val="0067662C"/>
    <w:rsid w:val="006A5B77"/>
    <w:rsid w:val="007025F5"/>
    <w:rsid w:val="0076743E"/>
    <w:rsid w:val="007732D8"/>
    <w:rsid w:val="007D3208"/>
    <w:rsid w:val="00804143"/>
    <w:rsid w:val="00892D8A"/>
    <w:rsid w:val="008A30C0"/>
    <w:rsid w:val="00940B41"/>
    <w:rsid w:val="009E0033"/>
    <w:rsid w:val="009E3D0C"/>
    <w:rsid w:val="009E6C7A"/>
    <w:rsid w:val="009F1792"/>
    <w:rsid w:val="00A14417"/>
    <w:rsid w:val="00AB0C43"/>
    <w:rsid w:val="00AB46EF"/>
    <w:rsid w:val="00B967F3"/>
    <w:rsid w:val="00BC55C8"/>
    <w:rsid w:val="00BE0E3F"/>
    <w:rsid w:val="00C556EB"/>
    <w:rsid w:val="00C63DC2"/>
    <w:rsid w:val="00CC2870"/>
    <w:rsid w:val="00D34F93"/>
    <w:rsid w:val="00DD5D94"/>
    <w:rsid w:val="00E01041"/>
    <w:rsid w:val="00E14E3F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1564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2023-04-13T14:08:00Z</cp:lastPrinted>
  <dcterms:created xsi:type="dcterms:W3CDTF">2023-04-14T06:30:00Z</dcterms:created>
  <dcterms:modified xsi:type="dcterms:W3CDTF">2023-04-14T06:30:00Z</dcterms:modified>
</cp:coreProperties>
</file>