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DF" w:rsidRPr="004A0F7F" w:rsidRDefault="005040DF" w:rsidP="005040D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Звіт про базове відстеження результативності </w:t>
      </w:r>
    </w:p>
    <w:p w:rsidR="005040DF" w:rsidRPr="00522FF3" w:rsidRDefault="005040DF" w:rsidP="005040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Рішення </w:t>
      </w:r>
      <w:proofErr w:type="spellStart"/>
      <w:r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Бучанської</w:t>
      </w:r>
      <w:proofErr w:type="spellEnd"/>
      <w:r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 міської </w:t>
      </w:r>
      <w:r w:rsidRPr="000F4107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ради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Pr="00522FF3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встановлення ставок </w:t>
      </w:r>
      <w:r w:rsidR="009B2D80">
        <w:rPr>
          <w:rFonts w:ascii="Times New Roman" w:hAnsi="Times New Roman"/>
          <w:b/>
          <w:bCs/>
          <w:sz w:val="24"/>
          <w:szCs w:val="24"/>
          <w:lang w:val="uk-UA"/>
        </w:rPr>
        <w:t>орендної плати з</w:t>
      </w:r>
      <w:r w:rsidR="00FD5A86">
        <w:rPr>
          <w:rFonts w:ascii="Times New Roman" w:hAnsi="Times New Roman"/>
          <w:b/>
          <w:bCs/>
          <w:sz w:val="24"/>
          <w:szCs w:val="24"/>
          <w:lang w:val="uk-UA"/>
        </w:rPr>
        <w:t>а земельні ділянки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на території </w:t>
      </w:r>
      <w:r w:rsidR="00F558F2">
        <w:rPr>
          <w:rFonts w:ascii="Times New Roman" w:hAnsi="Times New Roman"/>
          <w:b/>
          <w:bCs/>
          <w:sz w:val="24"/>
          <w:szCs w:val="24"/>
          <w:lang w:val="uk-UA"/>
        </w:rPr>
        <w:t>міста Буча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» </w:t>
      </w:r>
    </w:p>
    <w:p w:rsidR="005040DF" w:rsidRPr="00B4171C" w:rsidRDefault="005040DF" w:rsidP="005040DF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0F4107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1.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Вид та назва регуляторного акту</w:t>
      </w:r>
      <w:r w:rsidRPr="000F4107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5040DF" w:rsidRPr="00020F1F" w:rsidRDefault="005040DF" w:rsidP="005040DF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20F1F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Рішення </w:t>
      </w:r>
      <w:proofErr w:type="spellStart"/>
      <w:r w:rsidRPr="00020F1F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 w:rsidRPr="0022326F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ради </w:t>
      </w:r>
      <w:r w:rsidR="006440A6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26.01.2018 № 1704-37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-</w:t>
      </w:r>
      <w:r w:rsidR="006440A6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VII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FD5A86" w:rsidRPr="00FD5A86">
        <w:rPr>
          <w:rFonts w:ascii="Times New Roman" w:hAnsi="Times New Roman"/>
          <w:bCs/>
          <w:sz w:val="24"/>
          <w:szCs w:val="24"/>
          <w:lang w:val="uk-UA"/>
        </w:rPr>
        <w:t xml:space="preserve">Про встановлення ставок </w:t>
      </w:r>
      <w:r w:rsidR="009B2D80">
        <w:rPr>
          <w:rFonts w:ascii="Times New Roman" w:hAnsi="Times New Roman"/>
          <w:bCs/>
          <w:sz w:val="24"/>
          <w:szCs w:val="24"/>
          <w:lang w:val="uk-UA"/>
        </w:rPr>
        <w:t>орендної плати з</w:t>
      </w:r>
      <w:r w:rsidR="00FD5A86">
        <w:rPr>
          <w:rFonts w:ascii="Times New Roman" w:hAnsi="Times New Roman"/>
          <w:bCs/>
          <w:sz w:val="24"/>
          <w:szCs w:val="24"/>
          <w:lang w:val="uk-UA"/>
        </w:rPr>
        <w:t>а з</w:t>
      </w:r>
      <w:r w:rsidR="00FD5A86" w:rsidRPr="00FD5A86">
        <w:rPr>
          <w:rFonts w:ascii="Times New Roman" w:hAnsi="Times New Roman"/>
          <w:bCs/>
          <w:sz w:val="24"/>
          <w:szCs w:val="24"/>
          <w:lang w:val="uk-UA"/>
        </w:rPr>
        <w:t xml:space="preserve">емельні ділянки на території </w:t>
      </w:r>
      <w:r w:rsidR="00F558F2">
        <w:rPr>
          <w:rFonts w:ascii="Times New Roman" w:hAnsi="Times New Roman"/>
          <w:bCs/>
          <w:sz w:val="24"/>
          <w:szCs w:val="24"/>
          <w:lang w:val="uk-UA"/>
        </w:rPr>
        <w:t>міста Буча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>»</w:t>
      </w:r>
      <w:r w:rsidR="00440B1B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5040DF" w:rsidRPr="00F13824" w:rsidRDefault="005040DF" w:rsidP="005040DF">
      <w:pPr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     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Pr="00F13824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5040DF" w:rsidRPr="004A0F7F" w:rsidRDefault="005040DF" w:rsidP="005040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Відділ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економічного розвитку та інвестицій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ради.</w:t>
      </w:r>
    </w:p>
    <w:p w:rsidR="005040DF" w:rsidRPr="004A0F7F" w:rsidRDefault="005040DF" w:rsidP="005040DF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3.  Цілі прийняття акту</w:t>
      </w:r>
      <w:r w:rsidRPr="00F13824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5040DF" w:rsidRPr="00125B21" w:rsidRDefault="005040DF" w:rsidP="005040DF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125B21">
        <w:rPr>
          <w:rFonts w:ascii="Times New Roman" w:hAnsi="Times New Roman"/>
          <w:sz w:val="24"/>
          <w:szCs w:val="24"/>
          <w:lang w:val="uk-UA"/>
        </w:rPr>
        <w:t xml:space="preserve">дотримання вимог Податкового кодексу в частині встановлення місцевих податків і зборів, а саме </w:t>
      </w:r>
      <w:r w:rsidR="006E58C4">
        <w:rPr>
          <w:rFonts w:ascii="Times New Roman" w:hAnsi="Times New Roman"/>
          <w:bCs/>
          <w:sz w:val="24"/>
          <w:szCs w:val="24"/>
          <w:lang w:val="uk-UA"/>
        </w:rPr>
        <w:t>ставки</w:t>
      </w:r>
      <w:r w:rsidR="006E58C4" w:rsidRPr="00FD5A8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E58C4">
        <w:rPr>
          <w:rFonts w:ascii="Times New Roman" w:hAnsi="Times New Roman"/>
          <w:bCs/>
          <w:sz w:val="24"/>
          <w:szCs w:val="24"/>
          <w:lang w:val="uk-UA"/>
        </w:rPr>
        <w:t>орендної плати на з</w:t>
      </w:r>
      <w:r w:rsidR="006E58C4" w:rsidRPr="00FD5A86">
        <w:rPr>
          <w:rFonts w:ascii="Times New Roman" w:hAnsi="Times New Roman"/>
          <w:bCs/>
          <w:sz w:val="24"/>
          <w:szCs w:val="24"/>
          <w:lang w:val="uk-UA"/>
        </w:rPr>
        <w:t>емельні ділянки</w:t>
      </w:r>
      <w:r w:rsidRPr="00125B21">
        <w:rPr>
          <w:rFonts w:ascii="Times New Roman" w:hAnsi="Times New Roman"/>
          <w:sz w:val="24"/>
          <w:szCs w:val="24"/>
          <w:lang w:val="uk-UA"/>
        </w:rPr>
        <w:t>;</w:t>
      </w:r>
    </w:p>
    <w:p w:rsidR="005040DF" w:rsidRPr="00125B21" w:rsidRDefault="005040DF" w:rsidP="005040DF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125B21">
        <w:rPr>
          <w:rFonts w:ascii="Times New Roman" w:hAnsi="Times New Roman"/>
          <w:sz w:val="24"/>
          <w:szCs w:val="24"/>
          <w:lang w:val="uk-UA"/>
        </w:rPr>
        <w:t xml:space="preserve">збільшення доходної частини, отримання до місцевого бюджету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територіальної громади</w:t>
      </w:r>
      <w:r w:rsidRPr="00125B21">
        <w:rPr>
          <w:rFonts w:ascii="Times New Roman" w:hAnsi="Times New Roman"/>
          <w:sz w:val="24"/>
          <w:szCs w:val="24"/>
          <w:lang w:val="uk-UA"/>
        </w:rPr>
        <w:t xml:space="preserve"> відповідних надходжень;</w:t>
      </w:r>
    </w:p>
    <w:p w:rsidR="005040DF" w:rsidRPr="00125B21" w:rsidRDefault="006E58C4" w:rsidP="005040DF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удосконалення регулювання земельних відносин</w:t>
      </w:r>
      <w:r w:rsidR="005040DF" w:rsidRPr="00125B21">
        <w:rPr>
          <w:rFonts w:ascii="Times New Roman" w:hAnsi="Times New Roman"/>
          <w:sz w:val="24"/>
          <w:szCs w:val="24"/>
          <w:lang w:val="uk-UA"/>
        </w:rPr>
        <w:t>;</w:t>
      </w:r>
    </w:p>
    <w:p w:rsidR="005040DF" w:rsidRPr="00125B21" w:rsidRDefault="006E58C4" w:rsidP="005040DF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раціональне використання земельного ресурсу</w:t>
      </w:r>
      <w:r w:rsidR="005040DF" w:rsidRPr="00125B21">
        <w:rPr>
          <w:rFonts w:ascii="Times New Roman" w:hAnsi="Times New Roman"/>
          <w:sz w:val="24"/>
          <w:szCs w:val="24"/>
          <w:lang w:val="uk-UA"/>
        </w:rPr>
        <w:t>;</w:t>
      </w:r>
    </w:p>
    <w:p w:rsidR="005040DF" w:rsidRPr="00125B21" w:rsidRDefault="006E58C4" w:rsidP="005040D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встановлення розмірів орендної плати за землю, які відповідають</w:t>
      </w:r>
      <w:r w:rsidR="005040DF" w:rsidRPr="00125B2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40DF">
        <w:rPr>
          <w:rFonts w:ascii="Times New Roman" w:hAnsi="Times New Roman"/>
          <w:sz w:val="24"/>
          <w:szCs w:val="24"/>
          <w:lang w:val="uk-UA"/>
        </w:rPr>
        <w:t>вимог</w:t>
      </w:r>
      <w:r>
        <w:rPr>
          <w:rFonts w:ascii="Times New Roman" w:hAnsi="Times New Roman"/>
          <w:sz w:val="24"/>
          <w:szCs w:val="24"/>
          <w:lang w:val="uk-UA"/>
        </w:rPr>
        <w:t>ам</w:t>
      </w:r>
      <w:r w:rsidR="005040DF">
        <w:rPr>
          <w:rFonts w:ascii="Times New Roman" w:hAnsi="Times New Roman"/>
          <w:sz w:val="24"/>
          <w:szCs w:val="24"/>
          <w:lang w:val="uk-UA"/>
        </w:rPr>
        <w:t xml:space="preserve"> чинного законодавства.</w:t>
      </w:r>
    </w:p>
    <w:p w:rsidR="005040DF" w:rsidRPr="004A0F7F" w:rsidRDefault="005040DF" w:rsidP="005040DF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заходів з відстеження результативності</w:t>
      </w:r>
      <w:r>
        <w:rPr>
          <w:rFonts w:ascii="Times New Roman" w:hAnsi="Times New Roman"/>
          <w:i/>
          <w:iCs/>
          <w:sz w:val="24"/>
          <w:szCs w:val="24"/>
          <w:lang w:val="uk-UA" w:eastAsia="ru-RU"/>
        </w:rPr>
        <w:t>:</w:t>
      </w:r>
    </w:p>
    <w:p w:rsidR="005040DF" w:rsidRDefault="005040DF" w:rsidP="005040DF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>з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01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val="uk-UA" w:eastAsia="ru-RU"/>
        </w:rPr>
        <w:t>.2022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по </w:t>
      </w:r>
      <w:r>
        <w:rPr>
          <w:rFonts w:ascii="Times New Roman" w:hAnsi="Times New Roman"/>
          <w:sz w:val="24"/>
          <w:szCs w:val="24"/>
          <w:lang w:val="uk-UA" w:eastAsia="ru-RU"/>
        </w:rPr>
        <w:t>02.12.2022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</w:p>
    <w:p w:rsidR="005040DF" w:rsidRPr="004A0F7F" w:rsidRDefault="005040DF" w:rsidP="005040DF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: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5040DF" w:rsidRPr="004A0F7F" w:rsidRDefault="005040DF" w:rsidP="005040DF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>Базове відстеження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6152D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01.01.2022 по 01.10.2022</w:t>
      </w:r>
    </w:p>
    <w:p w:rsidR="005040DF" w:rsidRPr="004A0F7F" w:rsidRDefault="005040DF" w:rsidP="005040DF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5040DF" w:rsidRPr="004A0F7F" w:rsidRDefault="005040DF" w:rsidP="005040DF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базового відстеження використовувався статистичний метод одержання результатів відстеження. </w:t>
      </w:r>
    </w:p>
    <w:p w:rsidR="005040DF" w:rsidRPr="004A0F7F" w:rsidRDefault="005040DF" w:rsidP="005040DF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7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 а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також способи одержання дани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5040DF" w:rsidRDefault="005040DF" w:rsidP="005040DF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>Для проведення базового відстеження результативності даного р</w:t>
      </w:r>
      <w:r>
        <w:rPr>
          <w:rFonts w:ascii="Times New Roman" w:hAnsi="Times New Roman"/>
          <w:sz w:val="24"/>
          <w:szCs w:val="24"/>
          <w:lang w:val="uk-UA" w:eastAsia="ru-RU"/>
        </w:rPr>
        <w:t>егуляторного акту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були визначені такі статистичні показники результативності:</w:t>
      </w:r>
    </w:p>
    <w:p w:rsidR="005040DF" w:rsidRPr="00677B4B" w:rsidRDefault="005040DF" w:rsidP="005040DF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hanging="164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hAnsi="Times New Roman"/>
          <w:sz w:val="24"/>
          <w:szCs w:val="24"/>
          <w:lang w:val="uk-UA" w:eastAsia="ru-RU"/>
        </w:rPr>
        <w:t xml:space="preserve">кількість зареєстрованих </w:t>
      </w:r>
      <w:r w:rsidR="006E58C4">
        <w:rPr>
          <w:rFonts w:ascii="Times New Roman" w:hAnsi="Times New Roman"/>
          <w:sz w:val="24"/>
          <w:szCs w:val="24"/>
          <w:lang w:val="uk-UA" w:eastAsia="ru-RU"/>
        </w:rPr>
        <w:t xml:space="preserve">договорів оренди земельних ділянок </w:t>
      </w:r>
      <w:r w:rsidR="00835E96">
        <w:rPr>
          <w:rFonts w:ascii="Times New Roman" w:hAnsi="Times New Roman"/>
          <w:sz w:val="24"/>
          <w:szCs w:val="24"/>
          <w:lang w:val="uk-UA" w:eastAsia="ru-RU"/>
        </w:rPr>
        <w:t>міста Буча</w:t>
      </w:r>
      <w:r w:rsidRPr="00677B4B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5040DF" w:rsidRPr="00677B4B" w:rsidRDefault="005040DF" w:rsidP="005040DF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hanging="164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hAnsi="Times New Roman"/>
          <w:sz w:val="24"/>
          <w:szCs w:val="24"/>
          <w:lang w:val="uk-UA" w:eastAsia="ru-RU"/>
        </w:rPr>
        <w:t xml:space="preserve">сума надходжень до міського бюджету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 </w:t>
      </w:r>
      <w:r w:rsidRPr="00677B4B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 w:rsidR="006E58C4">
        <w:rPr>
          <w:rFonts w:ascii="Times New Roman" w:hAnsi="Times New Roman"/>
          <w:sz w:val="24"/>
          <w:szCs w:val="24"/>
          <w:lang w:val="uk-UA" w:eastAsia="ru-RU"/>
        </w:rPr>
        <w:t>сплати оренди земельних ділянок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5040DF" w:rsidRDefault="005040DF" w:rsidP="005040DF">
      <w:pPr>
        <w:spacing w:after="160" w:line="259" w:lineRule="auto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br w:type="page"/>
      </w:r>
    </w:p>
    <w:p w:rsidR="005040DF" w:rsidRPr="00BC28BC" w:rsidRDefault="005040DF" w:rsidP="005040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lastRenderedPageBreak/>
        <w:t>Кількісні та якісні значення показників результативност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і:</w:t>
      </w:r>
    </w:p>
    <w:tbl>
      <w:tblPr>
        <w:tblW w:w="10065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  <w:gridCol w:w="2694"/>
        <w:gridCol w:w="2410"/>
        <w:gridCol w:w="1418"/>
        <w:gridCol w:w="1417"/>
        <w:gridCol w:w="1843"/>
      </w:tblGrid>
      <w:tr w:rsidR="00AA658F" w:rsidRPr="00BF38DB" w:rsidTr="0088121F">
        <w:trPr>
          <w:tblCellSpacing w:w="0" w:type="dxa"/>
        </w:trPr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:rsidR="00AA658F" w:rsidRPr="00BF38DB" w:rsidRDefault="00AA658F" w:rsidP="000D22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:rsidR="00AA658F" w:rsidRPr="00BF38DB" w:rsidRDefault="00AA658F" w:rsidP="000D2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F38DB">
              <w:rPr>
                <w:rFonts w:ascii="Times New Roman" w:hAnsi="Times New Roman"/>
                <w:b/>
                <w:sz w:val="24"/>
              </w:rPr>
              <w:t>Показник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658F" w:rsidRPr="00BF38DB" w:rsidRDefault="00AA658F" w:rsidP="000D2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658F" w:rsidRPr="00BF38DB" w:rsidRDefault="00AA658F" w:rsidP="000D2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AA658F" w:rsidRPr="00BF38DB" w:rsidRDefault="00AA658F" w:rsidP="000D2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F38DB">
              <w:rPr>
                <w:rFonts w:ascii="Times New Roman" w:hAnsi="Times New Roman"/>
                <w:b/>
                <w:sz w:val="24"/>
              </w:rPr>
              <w:t>Відхилення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AA658F" w:rsidRPr="00BF38DB" w:rsidRDefault="00AA658F" w:rsidP="000D2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F38DB">
              <w:rPr>
                <w:rFonts w:ascii="Times New Roman" w:hAnsi="Times New Roman"/>
                <w:b/>
                <w:sz w:val="24"/>
              </w:rPr>
              <w:t>Відповідний</w:t>
            </w:r>
            <w:proofErr w:type="spellEnd"/>
            <w:r w:rsidRPr="00BF38D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F38DB">
              <w:rPr>
                <w:rFonts w:ascii="Times New Roman" w:hAnsi="Times New Roman"/>
                <w:b/>
                <w:sz w:val="24"/>
              </w:rPr>
              <w:t>період</w:t>
            </w:r>
            <w:proofErr w:type="spellEnd"/>
            <w:r w:rsidRPr="00BF38DB">
              <w:rPr>
                <w:rFonts w:ascii="Times New Roman" w:hAnsi="Times New Roman"/>
                <w:b/>
                <w:sz w:val="24"/>
              </w:rPr>
              <w:t xml:space="preserve"> 2022 року до 2021 року, %</w:t>
            </w:r>
          </w:p>
        </w:tc>
      </w:tr>
      <w:tr w:rsidR="007D67B5" w:rsidRPr="00BF38DB" w:rsidTr="007D67B5">
        <w:trPr>
          <w:tblCellSpacing w:w="0" w:type="dxa"/>
        </w:trPr>
        <w:tc>
          <w:tcPr>
            <w:tcW w:w="283" w:type="dxa"/>
            <w:vAlign w:val="bottom"/>
          </w:tcPr>
          <w:p w:rsidR="007D67B5" w:rsidRPr="00BF38DB" w:rsidRDefault="007D67B5" w:rsidP="007D67B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694" w:type="dxa"/>
            <w:shd w:val="clear" w:color="auto" w:fill="FFFFFF"/>
            <w:vAlign w:val="bottom"/>
          </w:tcPr>
          <w:p w:rsidR="007D67B5" w:rsidRPr="0088121F" w:rsidRDefault="007D67B5" w:rsidP="007D67B5">
            <w:pPr>
              <w:spacing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88121F">
              <w:rPr>
                <w:rFonts w:ascii="Times New Roman" w:hAnsi="Times New Roman"/>
                <w:sz w:val="24"/>
              </w:rPr>
              <w:t>Кількість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платників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оренду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земельних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длянок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юридичні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особи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D67B5" w:rsidRPr="007D67B5" w:rsidRDefault="007D67B5" w:rsidP="007D6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uk-UA"/>
              </w:rPr>
            </w:pPr>
            <w:r w:rsidRPr="007D67B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D67B5" w:rsidRPr="007D67B5" w:rsidRDefault="007D67B5" w:rsidP="007D67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D67B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417" w:type="dxa"/>
            <w:vAlign w:val="center"/>
          </w:tcPr>
          <w:p w:rsidR="007D67B5" w:rsidRPr="007D67B5" w:rsidRDefault="007D67B5" w:rsidP="007D67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D67B5">
              <w:rPr>
                <w:rFonts w:ascii="Times New Roman" w:hAnsi="Times New Roman"/>
                <w:color w:val="000000"/>
                <w:sz w:val="24"/>
              </w:rPr>
              <w:t>-14</w:t>
            </w:r>
          </w:p>
        </w:tc>
        <w:tc>
          <w:tcPr>
            <w:tcW w:w="1843" w:type="dxa"/>
            <w:vAlign w:val="center"/>
          </w:tcPr>
          <w:p w:rsidR="007D67B5" w:rsidRPr="007D67B5" w:rsidRDefault="007D67B5" w:rsidP="007D67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D67B5">
              <w:rPr>
                <w:rFonts w:ascii="Times New Roman" w:hAnsi="Times New Roman"/>
                <w:color w:val="000000"/>
                <w:sz w:val="24"/>
              </w:rPr>
              <w:t>79,41176</w:t>
            </w:r>
          </w:p>
        </w:tc>
      </w:tr>
      <w:tr w:rsidR="007D67B5" w:rsidRPr="00BF38DB" w:rsidTr="007D67B5">
        <w:trPr>
          <w:tblCellSpacing w:w="0" w:type="dxa"/>
        </w:trPr>
        <w:tc>
          <w:tcPr>
            <w:tcW w:w="283" w:type="dxa"/>
            <w:vAlign w:val="bottom"/>
          </w:tcPr>
          <w:p w:rsidR="007D67B5" w:rsidRPr="00BF38DB" w:rsidRDefault="007D67B5" w:rsidP="007D67B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94" w:type="dxa"/>
            <w:shd w:val="clear" w:color="auto" w:fill="FFFFFF"/>
            <w:vAlign w:val="bottom"/>
          </w:tcPr>
          <w:p w:rsidR="007D67B5" w:rsidRPr="0088121F" w:rsidRDefault="007D67B5" w:rsidP="007D67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88121F">
              <w:rPr>
                <w:rFonts w:ascii="Times New Roman" w:hAnsi="Times New Roman"/>
                <w:sz w:val="24"/>
              </w:rPr>
              <w:t xml:space="preserve">Сума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надходжень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до бюджету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від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сплати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оренду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земельних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длянок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юридичними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особами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D67B5" w:rsidRPr="007D67B5" w:rsidRDefault="007D67B5" w:rsidP="007D67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D67B5">
              <w:rPr>
                <w:rFonts w:ascii="Times New Roman" w:hAnsi="Times New Roman"/>
                <w:color w:val="000000"/>
                <w:sz w:val="24"/>
              </w:rPr>
              <w:t>16007003,28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D67B5" w:rsidRPr="007D67B5" w:rsidRDefault="007D67B5" w:rsidP="007D67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D67B5">
              <w:rPr>
                <w:rFonts w:ascii="Times New Roman" w:hAnsi="Times New Roman"/>
                <w:color w:val="000000"/>
                <w:sz w:val="24"/>
              </w:rPr>
              <w:t>6646193,80</w:t>
            </w:r>
          </w:p>
        </w:tc>
        <w:tc>
          <w:tcPr>
            <w:tcW w:w="1417" w:type="dxa"/>
            <w:vAlign w:val="center"/>
          </w:tcPr>
          <w:p w:rsidR="007D67B5" w:rsidRPr="007D67B5" w:rsidRDefault="007D67B5" w:rsidP="007D67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D67B5">
              <w:rPr>
                <w:rFonts w:ascii="Times New Roman" w:hAnsi="Times New Roman"/>
                <w:color w:val="000000"/>
                <w:sz w:val="24"/>
              </w:rPr>
              <w:t>-9360809,48</w:t>
            </w:r>
          </w:p>
        </w:tc>
        <w:tc>
          <w:tcPr>
            <w:tcW w:w="1843" w:type="dxa"/>
            <w:vAlign w:val="center"/>
          </w:tcPr>
          <w:p w:rsidR="007D67B5" w:rsidRPr="007D67B5" w:rsidRDefault="007D67B5" w:rsidP="007D67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D67B5">
              <w:rPr>
                <w:rFonts w:ascii="Times New Roman" w:hAnsi="Times New Roman"/>
                <w:color w:val="000000"/>
                <w:sz w:val="24"/>
              </w:rPr>
              <w:t>41,52054</w:t>
            </w:r>
          </w:p>
        </w:tc>
      </w:tr>
      <w:tr w:rsidR="007D67B5" w:rsidRPr="00BF38DB" w:rsidTr="007D67B5">
        <w:trPr>
          <w:trHeight w:val="65"/>
          <w:tblCellSpacing w:w="0" w:type="dxa"/>
        </w:trPr>
        <w:tc>
          <w:tcPr>
            <w:tcW w:w="283" w:type="dxa"/>
            <w:vAlign w:val="bottom"/>
          </w:tcPr>
          <w:p w:rsidR="007D67B5" w:rsidRPr="00BF38DB" w:rsidRDefault="007D67B5" w:rsidP="007D67B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694" w:type="dxa"/>
            <w:shd w:val="clear" w:color="auto" w:fill="FFFFFF"/>
            <w:vAlign w:val="bottom"/>
          </w:tcPr>
          <w:p w:rsidR="007D67B5" w:rsidRPr="0088121F" w:rsidRDefault="007D67B5" w:rsidP="007D67B5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8121F">
              <w:rPr>
                <w:rFonts w:ascii="Times New Roman" w:hAnsi="Times New Roman"/>
                <w:sz w:val="24"/>
              </w:rPr>
              <w:t>Кількість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платників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оренду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земельних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длянок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фізичні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особи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D67B5" w:rsidRPr="007D67B5" w:rsidRDefault="007D67B5" w:rsidP="007D67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D67B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D67B5" w:rsidRPr="007D67B5" w:rsidRDefault="007D67B5" w:rsidP="007D67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D67B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417" w:type="dxa"/>
            <w:vAlign w:val="center"/>
          </w:tcPr>
          <w:p w:rsidR="007D67B5" w:rsidRPr="007D67B5" w:rsidRDefault="007D67B5" w:rsidP="007D67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D67B5">
              <w:rPr>
                <w:rFonts w:ascii="Times New Roman" w:hAnsi="Times New Roman"/>
                <w:color w:val="000000"/>
                <w:sz w:val="24"/>
              </w:rPr>
              <w:t>-66</w:t>
            </w:r>
          </w:p>
        </w:tc>
        <w:tc>
          <w:tcPr>
            <w:tcW w:w="1843" w:type="dxa"/>
            <w:vAlign w:val="center"/>
          </w:tcPr>
          <w:p w:rsidR="007D67B5" w:rsidRPr="007D67B5" w:rsidRDefault="007D67B5" w:rsidP="007D67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D67B5">
              <w:rPr>
                <w:rFonts w:ascii="Times New Roman" w:hAnsi="Times New Roman"/>
                <w:color w:val="000000"/>
                <w:sz w:val="24"/>
              </w:rPr>
              <w:t>44,0678</w:t>
            </w:r>
          </w:p>
        </w:tc>
      </w:tr>
      <w:tr w:rsidR="007D67B5" w:rsidRPr="00BF38DB" w:rsidTr="007D67B5">
        <w:trPr>
          <w:tblCellSpacing w:w="0" w:type="dxa"/>
        </w:trPr>
        <w:tc>
          <w:tcPr>
            <w:tcW w:w="283" w:type="dxa"/>
            <w:vAlign w:val="bottom"/>
          </w:tcPr>
          <w:p w:rsidR="007D67B5" w:rsidRPr="00BF38DB" w:rsidRDefault="007D67B5" w:rsidP="007D67B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694" w:type="dxa"/>
            <w:shd w:val="clear" w:color="auto" w:fill="FFFFFF"/>
            <w:vAlign w:val="bottom"/>
          </w:tcPr>
          <w:p w:rsidR="007D67B5" w:rsidRPr="0088121F" w:rsidRDefault="007D67B5" w:rsidP="007D67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88121F">
              <w:rPr>
                <w:rFonts w:ascii="Times New Roman" w:hAnsi="Times New Roman"/>
                <w:sz w:val="24"/>
              </w:rPr>
              <w:t xml:space="preserve">Сума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надходжень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до бюджету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від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сплати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оренду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земельних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длянок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121F">
              <w:rPr>
                <w:rFonts w:ascii="Times New Roman" w:hAnsi="Times New Roman"/>
                <w:sz w:val="24"/>
              </w:rPr>
              <w:t>фізичними</w:t>
            </w:r>
            <w:proofErr w:type="spellEnd"/>
            <w:r w:rsidRPr="0088121F">
              <w:rPr>
                <w:rFonts w:ascii="Times New Roman" w:hAnsi="Times New Roman"/>
                <w:sz w:val="24"/>
              </w:rPr>
              <w:t xml:space="preserve"> особами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D67B5" w:rsidRPr="007D67B5" w:rsidRDefault="007D67B5" w:rsidP="007D67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D67B5">
              <w:rPr>
                <w:rFonts w:ascii="Times New Roman" w:hAnsi="Times New Roman"/>
                <w:color w:val="000000"/>
                <w:sz w:val="24"/>
              </w:rPr>
              <w:t>2378057,68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D67B5" w:rsidRPr="007D67B5" w:rsidRDefault="007D67B5" w:rsidP="007D67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D67B5">
              <w:rPr>
                <w:rFonts w:ascii="Times New Roman" w:hAnsi="Times New Roman"/>
                <w:color w:val="000000"/>
                <w:sz w:val="24"/>
              </w:rPr>
              <w:t>750492,38</w:t>
            </w:r>
          </w:p>
        </w:tc>
        <w:tc>
          <w:tcPr>
            <w:tcW w:w="1417" w:type="dxa"/>
            <w:vAlign w:val="center"/>
          </w:tcPr>
          <w:p w:rsidR="007D67B5" w:rsidRPr="007D67B5" w:rsidRDefault="007D67B5" w:rsidP="007D67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D67B5">
              <w:rPr>
                <w:rFonts w:ascii="Times New Roman" w:hAnsi="Times New Roman"/>
                <w:color w:val="000000"/>
                <w:sz w:val="24"/>
              </w:rPr>
              <w:t>-1627565,30</w:t>
            </w:r>
          </w:p>
        </w:tc>
        <w:tc>
          <w:tcPr>
            <w:tcW w:w="1843" w:type="dxa"/>
            <w:vAlign w:val="center"/>
          </w:tcPr>
          <w:p w:rsidR="007D67B5" w:rsidRPr="007D67B5" w:rsidRDefault="007D67B5" w:rsidP="007D67B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D67B5">
              <w:rPr>
                <w:rFonts w:ascii="Times New Roman" w:hAnsi="Times New Roman"/>
                <w:color w:val="000000"/>
                <w:sz w:val="24"/>
              </w:rPr>
              <w:t>31,55905</w:t>
            </w:r>
          </w:p>
        </w:tc>
      </w:tr>
    </w:tbl>
    <w:p w:rsidR="005040DF" w:rsidRPr="004A0F7F" w:rsidRDefault="005040DF" w:rsidP="005040DF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9.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Оцінка результат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ів реалізації регуляторного акту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та ступеня досягнення визначених ціле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й: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  </w:t>
      </w:r>
    </w:p>
    <w:p w:rsidR="005040DF" w:rsidRPr="004A0F7F" w:rsidRDefault="00F252EC" w:rsidP="005040DF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Прийняте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рішення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ради від </w:t>
      </w:r>
      <w:bookmarkStart w:id="0" w:name="_GoBack"/>
      <w:bookmarkEnd w:id="0"/>
      <w:r w:rsidR="008504A3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24.06.2021 № 1311-13-</w:t>
      </w:r>
      <w:r w:rsidR="008504A3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VIII</w:t>
      </w:r>
      <w:r w:rsidR="008504A3" w:rsidRPr="00020F1F"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8504A3" w:rsidRPr="00FD5A86">
        <w:rPr>
          <w:rFonts w:ascii="Times New Roman" w:hAnsi="Times New Roman"/>
          <w:bCs/>
          <w:sz w:val="24"/>
          <w:szCs w:val="24"/>
          <w:lang w:val="uk-UA"/>
        </w:rPr>
        <w:t xml:space="preserve">Про встановлення ставок </w:t>
      </w:r>
      <w:r w:rsidR="008504A3">
        <w:rPr>
          <w:rFonts w:ascii="Times New Roman" w:hAnsi="Times New Roman"/>
          <w:bCs/>
          <w:sz w:val="24"/>
          <w:szCs w:val="24"/>
          <w:lang w:val="uk-UA"/>
        </w:rPr>
        <w:t>орендної плати на з</w:t>
      </w:r>
      <w:r w:rsidR="008504A3" w:rsidRPr="00FD5A86">
        <w:rPr>
          <w:rFonts w:ascii="Times New Roman" w:hAnsi="Times New Roman"/>
          <w:bCs/>
          <w:sz w:val="24"/>
          <w:szCs w:val="24"/>
          <w:lang w:val="uk-UA"/>
        </w:rPr>
        <w:t xml:space="preserve">емельні ділянки на території </w:t>
      </w:r>
      <w:r w:rsidR="00B67A78">
        <w:rPr>
          <w:rFonts w:ascii="Times New Roman" w:hAnsi="Times New Roman"/>
          <w:bCs/>
          <w:sz w:val="24"/>
          <w:szCs w:val="24"/>
          <w:lang w:val="uk-UA"/>
        </w:rPr>
        <w:t>міста Буча</w:t>
      </w:r>
      <w:r w:rsidR="008504A3" w:rsidRPr="00020F1F">
        <w:rPr>
          <w:rFonts w:ascii="Times New Roman" w:hAnsi="Times New Roman"/>
          <w:sz w:val="24"/>
          <w:szCs w:val="24"/>
          <w:lang w:val="uk-UA" w:eastAsia="ru-RU"/>
        </w:rPr>
        <w:t>»</w:t>
      </w:r>
      <w:r w:rsidR="00B92888" w:rsidRPr="00B9288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B92888">
        <w:rPr>
          <w:rFonts w:ascii="Times New Roman" w:hAnsi="Times New Roman"/>
          <w:sz w:val="24"/>
          <w:szCs w:val="24"/>
          <w:lang w:val="uk-UA" w:eastAsia="ru-RU"/>
        </w:rPr>
        <w:t>сприятиме</w:t>
      </w:r>
      <w:r w:rsidR="005040DF" w:rsidRPr="004A0F7F">
        <w:rPr>
          <w:rFonts w:ascii="Times New Roman" w:hAnsi="Times New Roman"/>
          <w:sz w:val="24"/>
          <w:szCs w:val="24"/>
          <w:lang w:val="uk-UA" w:eastAsia="ru-RU"/>
        </w:rPr>
        <w:t xml:space="preserve">: </w:t>
      </w:r>
    </w:p>
    <w:p w:rsidR="005040DF" w:rsidRPr="003E667B" w:rsidRDefault="005040DF" w:rsidP="005040DF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/>
        </w:rPr>
      </w:pPr>
      <w:r w:rsidRPr="003E667B">
        <w:rPr>
          <w:rFonts w:ascii="Times New Roman" w:hAnsi="Times New Roman"/>
          <w:sz w:val="24"/>
          <w:szCs w:val="24"/>
          <w:lang w:val="uk-UA"/>
        </w:rPr>
        <w:t>приведенн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/>
          <w:sz w:val="24"/>
          <w:szCs w:val="24"/>
          <w:lang w:val="uk-UA"/>
        </w:rPr>
        <w:t xml:space="preserve"> нормативних актів місцевого самоврядування у відповідність до Податкового кодексу України;</w:t>
      </w:r>
    </w:p>
    <w:p w:rsidR="005040DF" w:rsidRPr="003E667B" w:rsidRDefault="005040DF" w:rsidP="005040DF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/>
        </w:rPr>
      </w:pPr>
      <w:r w:rsidRPr="003E667B">
        <w:rPr>
          <w:rFonts w:ascii="Times New Roman" w:hAnsi="Times New Roman"/>
          <w:sz w:val="24"/>
          <w:szCs w:val="24"/>
          <w:lang w:val="uk-UA"/>
        </w:rPr>
        <w:t>удосконаленн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/>
          <w:sz w:val="24"/>
          <w:szCs w:val="24"/>
          <w:lang w:val="uk-UA"/>
        </w:rPr>
        <w:t xml:space="preserve"> системи місцевого оподаткування;</w:t>
      </w:r>
    </w:p>
    <w:p w:rsidR="005040DF" w:rsidRPr="003E667B" w:rsidRDefault="005040DF" w:rsidP="005040D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E667B">
        <w:rPr>
          <w:rFonts w:ascii="Times New Roman" w:hAnsi="Times New Roman"/>
          <w:sz w:val="24"/>
          <w:szCs w:val="24"/>
          <w:lang w:val="uk-UA"/>
        </w:rPr>
        <w:t>збільшенн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/>
          <w:sz w:val="24"/>
          <w:szCs w:val="24"/>
          <w:lang w:val="uk-UA"/>
        </w:rPr>
        <w:t xml:space="preserve"> доходної частини місцевого бюджету;</w:t>
      </w:r>
    </w:p>
    <w:p w:rsidR="008504A3" w:rsidRPr="00125B21" w:rsidRDefault="008504A3" w:rsidP="008504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удосконалення регулювання земельних відносин</w:t>
      </w:r>
      <w:r w:rsidRPr="00125B21">
        <w:rPr>
          <w:rFonts w:ascii="Times New Roman" w:hAnsi="Times New Roman"/>
          <w:sz w:val="24"/>
          <w:szCs w:val="24"/>
          <w:lang w:val="uk-UA"/>
        </w:rPr>
        <w:t>;</w:t>
      </w:r>
    </w:p>
    <w:p w:rsidR="005040DF" w:rsidRPr="003E667B" w:rsidRDefault="008504A3" w:rsidP="008504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раціональне використання земельного ресурсу</w:t>
      </w:r>
      <w:r w:rsidR="005040DF">
        <w:rPr>
          <w:rFonts w:ascii="Times New Roman" w:hAnsi="Times New Roman"/>
          <w:sz w:val="24"/>
          <w:szCs w:val="24"/>
          <w:lang w:val="uk-UA"/>
        </w:rPr>
        <w:t>.</w:t>
      </w:r>
    </w:p>
    <w:p w:rsidR="005040DF" w:rsidRDefault="005040DF" w:rsidP="005040DF">
      <w:pPr>
        <w:rPr>
          <w:lang w:val="uk-UA"/>
        </w:rPr>
      </w:pPr>
    </w:p>
    <w:p w:rsidR="005040DF" w:rsidRPr="00844B21" w:rsidRDefault="005040DF" w:rsidP="005040DF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"/>
      </w:tblGrid>
      <w:tr w:rsidR="005040DF" w:rsidRPr="003D4D92" w:rsidTr="000D224C">
        <w:trPr>
          <w:tblCellSpacing w:w="15" w:type="dxa"/>
        </w:trPr>
        <w:tc>
          <w:tcPr>
            <w:tcW w:w="0" w:type="auto"/>
          </w:tcPr>
          <w:p w:rsidR="005040DF" w:rsidRPr="00844B21" w:rsidRDefault="005040DF" w:rsidP="000D22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40DF" w:rsidRPr="00AC25A1" w:rsidRDefault="005040DF" w:rsidP="005040D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 w:rsidR="00475C19">
        <w:rPr>
          <w:rFonts w:ascii="Times New Roman" w:hAnsi="Times New Roman"/>
          <w:b/>
          <w:sz w:val="24"/>
          <w:szCs w:val="24"/>
          <w:lang w:val="uk-UA"/>
        </w:rPr>
        <w:tab/>
      </w:r>
      <w:r w:rsidR="00475C19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Михайлина СКОРИК-ШКАРІВСЬКА</w:t>
      </w:r>
    </w:p>
    <w:p w:rsidR="003130EE" w:rsidRDefault="003130EE"/>
    <w:sectPr w:rsidR="003130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451"/>
    <w:multiLevelType w:val="hybridMultilevel"/>
    <w:tmpl w:val="B1D60782"/>
    <w:lvl w:ilvl="0" w:tplc="764E16D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48"/>
    <w:rsid w:val="003130EE"/>
    <w:rsid w:val="00440B1B"/>
    <w:rsid w:val="00475C19"/>
    <w:rsid w:val="005040DF"/>
    <w:rsid w:val="00533548"/>
    <w:rsid w:val="00547F4F"/>
    <w:rsid w:val="006440A6"/>
    <w:rsid w:val="006E58C4"/>
    <w:rsid w:val="007D67B5"/>
    <w:rsid w:val="00800606"/>
    <w:rsid w:val="00835E96"/>
    <w:rsid w:val="008504A3"/>
    <w:rsid w:val="00880EED"/>
    <w:rsid w:val="0088121F"/>
    <w:rsid w:val="009768C9"/>
    <w:rsid w:val="009B2D80"/>
    <w:rsid w:val="00AA658F"/>
    <w:rsid w:val="00AD71D0"/>
    <w:rsid w:val="00AE30E1"/>
    <w:rsid w:val="00B67A78"/>
    <w:rsid w:val="00B92888"/>
    <w:rsid w:val="00CF4584"/>
    <w:rsid w:val="00F252EC"/>
    <w:rsid w:val="00F558F2"/>
    <w:rsid w:val="00F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1A806-5E75-481A-8132-85F8E176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0D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4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2022-11-30T13:18:00Z</dcterms:created>
  <dcterms:modified xsi:type="dcterms:W3CDTF">2022-12-14T13:38:00Z</dcterms:modified>
</cp:coreProperties>
</file>