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DD69" w14:textId="1E177D9D" w:rsidR="00D35A9F" w:rsidRDefault="00D35A9F" w:rsidP="00D35A9F">
      <w:pPr>
        <w:jc w:val="both"/>
        <w:rPr>
          <w:b/>
          <w:sz w:val="20"/>
          <w:szCs w:val="20"/>
          <w:lang w:val="uk-UA"/>
        </w:rPr>
      </w:pPr>
    </w:p>
    <w:p w14:paraId="551097D0" w14:textId="77777777" w:rsidR="00932821" w:rsidRPr="00634FB6" w:rsidRDefault="00932821" w:rsidP="00D35A9F">
      <w:pPr>
        <w:jc w:val="both"/>
        <w:rPr>
          <w:lang w:val="uk-UA"/>
        </w:rPr>
      </w:pPr>
    </w:p>
    <w:p w14:paraId="51DDFA55" w14:textId="77777777" w:rsidR="00D35A9F" w:rsidRPr="00634FB6" w:rsidRDefault="00D35A9F" w:rsidP="00D35A9F">
      <w:pPr>
        <w:jc w:val="center"/>
        <w:rPr>
          <w:b/>
          <w:lang w:val="uk-UA"/>
        </w:rPr>
      </w:pPr>
      <w:r w:rsidRPr="00634FB6">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634FB6" w:rsidRDefault="00D35A9F" w:rsidP="00D35A9F">
      <w:pPr>
        <w:jc w:val="center"/>
        <w:rPr>
          <w:lang w:val="uk-UA"/>
        </w:rPr>
      </w:pPr>
      <w:r w:rsidRPr="00634FB6">
        <w:rPr>
          <w:lang w:val="uk-UA"/>
        </w:rPr>
        <w:t>(відповідно до пункту 4</w:t>
      </w:r>
      <w:r w:rsidRPr="00634FB6">
        <w:rPr>
          <w:vertAlign w:val="superscript"/>
          <w:lang w:val="uk-UA"/>
        </w:rPr>
        <w:t xml:space="preserve">1 </w:t>
      </w:r>
      <w:r w:rsidRPr="00634FB6">
        <w:rPr>
          <w:lang w:val="uk-UA"/>
        </w:rPr>
        <w:t>постанови КМУ від 11.10.2016 № 710 «Про ефективне використання державних коштів» (зі змінами))</w:t>
      </w:r>
    </w:p>
    <w:p w14:paraId="6F11A6D3" w14:textId="77777777" w:rsidR="00D35A9F" w:rsidRPr="00634FB6" w:rsidRDefault="00D35A9F" w:rsidP="00D35A9F">
      <w:pPr>
        <w:jc w:val="center"/>
        <w:rPr>
          <w:lang w:val="uk-UA"/>
        </w:rPr>
      </w:pPr>
    </w:p>
    <w:p w14:paraId="2C01D031" w14:textId="74693695" w:rsidR="00D35A9F" w:rsidRPr="007E6A7C" w:rsidRDefault="00D35A9F" w:rsidP="007E6A7C">
      <w:pPr>
        <w:numPr>
          <w:ilvl w:val="0"/>
          <w:numId w:val="1"/>
        </w:numPr>
        <w:jc w:val="both"/>
        <w:rPr>
          <w:lang w:val="uk-UA"/>
        </w:rPr>
      </w:pPr>
      <w:r w:rsidRPr="00634FB6">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00094ECC">
        <w:rPr>
          <w:b/>
          <w:lang w:val="uk-UA"/>
        </w:rPr>
        <w:t xml:space="preserve"> </w:t>
      </w:r>
      <w:r w:rsidR="00094ECC">
        <w:rPr>
          <w:lang w:val="uk-UA"/>
        </w:rPr>
        <w:t>Комунальне некомерційне підприємство «Бучанський центр первинної медико-санітарної допомоги» Бучанської міської ради;</w:t>
      </w:r>
      <w:r w:rsidRPr="00634FB6">
        <w:rPr>
          <w:b/>
          <w:lang w:val="uk-UA"/>
        </w:rPr>
        <w:t xml:space="preserve"> </w:t>
      </w:r>
      <w:r w:rsidR="00F95C3C" w:rsidRPr="00634FB6">
        <w:rPr>
          <w:lang w:val="uk-UA"/>
        </w:rPr>
        <w:t>б</w:t>
      </w:r>
      <w:r w:rsidR="00634FB6">
        <w:rPr>
          <w:lang w:val="uk-UA"/>
        </w:rPr>
        <w:t>ульвар</w:t>
      </w:r>
      <w:r w:rsidR="00F95C3C" w:rsidRPr="00634FB6">
        <w:rPr>
          <w:lang w:val="uk-UA"/>
        </w:rPr>
        <w:t xml:space="preserve"> Богдана Хмельницького,</w:t>
      </w:r>
      <w:r w:rsidR="00634FB6">
        <w:rPr>
          <w:lang w:val="uk-UA"/>
        </w:rPr>
        <w:t xml:space="preserve"> </w:t>
      </w:r>
      <w:r w:rsidR="00F95C3C" w:rsidRPr="00634FB6">
        <w:rPr>
          <w:lang w:val="uk-UA"/>
        </w:rPr>
        <w:t>2, м. Буча, Бучанський район, Київська область, 08292; код за ЄДРПОУ — 42081684; категорія замовника — юридична особа, яка забезпечує потреби держави або територіальної громади</w:t>
      </w:r>
      <w:r w:rsidRPr="00634FB6">
        <w:rPr>
          <w:lang w:val="uk-UA"/>
        </w:rPr>
        <w:t>.</w:t>
      </w:r>
    </w:p>
    <w:p w14:paraId="2BE32FCC" w14:textId="231FE361" w:rsidR="00346C95" w:rsidRPr="007E6A7C" w:rsidRDefault="00D35A9F" w:rsidP="007E6A7C">
      <w:pPr>
        <w:numPr>
          <w:ilvl w:val="0"/>
          <w:numId w:val="1"/>
        </w:numPr>
        <w:jc w:val="both"/>
        <w:rPr>
          <w:lang w:val="uk-UA"/>
        </w:rPr>
      </w:pPr>
      <w:r w:rsidRPr="00DC41DA">
        <w:rPr>
          <w:b/>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C41DA">
        <w:rPr>
          <w:lang w:val="uk-UA"/>
        </w:rPr>
        <w:t xml:space="preserve"> </w:t>
      </w:r>
      <w:r w:rsidR="00346C95" w:rsidRPr="00346C95">
        <w:rPr>
          <w:lang w:val="uk-UA"/>
        </w:rPr>
        <w:t>ДК 021:2015 - 85140000-2  Послуги у сфері охорони здоров’я різні (Послуги медичних лабораторій, ДК 021:2015: 85145000-7)</w:t>
      </w:r>
    </w:p>
    <w:p w14:paraId="228C5ED2" w14:textId="18115DDA" w:rsidR="00B24F1B" w:rsidRPr="007E6A7C" w:rsidRDefault="00D35A9F" w:rsidP="007E6A7C">
      <w:pPr>
        <w:numPr>
          <w:ilvl w:val="0"/>
          <w:numId w:val="1"/>
        </w:numPr>
        <w:jc w:val="both"/>
        <w:rPr>
          <w:lang w:val="uk-UA"/>
        </w:rPr>
      </w:pPr>
      <w:r w:rsidRPr="00B24F1B">
        <w:rPr>
          <w:b/>
          <w:lang w:val="uk-UA"/>
        </w:rPr>
        <w:t>Ідентифікатор закупівлі:</w:t>
      </w:r>
      <w:r w:rsidRPr="00B24F1B">
        <w:rPr>
          <w:lang w:val="uk-UA"/>
        </w:rPr>
        <w:t xml:space="preserve"> </w:t>
      </w:r>
      <w:r w:rsidR="00346C95" w:rsidRPr="00B24F1B">
        <w:rPr>
          <w:shd w:val="clear" w:color="auto" w:fill="FFFFFF"/>
        </w:rPr>
        <w:t>UA-2022-11-30-014713-a</w:t>
      </w:r>
    </w:p>
    <w:p w14:paraId="3FD45E70" w14:textId="44AE1ED4" w:rsidR="00D15ECC" w:rsidRPr="007E6A7C" w:rsidRDefault="00E854A2" w:rsidP="003A4AEC">
      <w:pPr>
        <w:numPr>
          <w:ilvl w:val="0"/>
          <w:numId w:val="1"/>
        </w:numPr>
        <w:jc w:val="both"/>
        <w:rPr>
          <w:color w:val="000000" w:themeColor="text1"/>
          <w:lang w:val="uk-UA"/>
        </w:rPr>
      </w:pPr>
      <w:r w:rsidRPr="003A6656">
        <w:rPr>
          <w:b/>
          <w:color w:val="000000" w:themeColor="text1"/>
          <w:lang w:val="uk-UA"/>
        </w:rPr>
        <w:t xml:space="preserve">Обґрунтування технічних та якісних характеристик предмета закупівлі: </w:t>
      </w:r>
      <w:r w:rsidR="00D11DCF" w:rsidRPr="003A6656">
        <w:rPr>
          <w:color w:val="000000" w:themeColor="text1"/>
          <w:shd w:val="clear" w:color="auto" w:fill="FFFFFF"/>
        </w:rPr>
        <w:t>Технічні та якісні характеристики предмета закупівлі визначено відповідно до потреб у закупівлі з урахуванням вимог законодавства.</w:t>
      </w:r>
      <w:r w:rsidR="00A75C7B" w:rsidRPr="003A6656">
        <w:rPr>
          <w:color w:val="000000" w:themeColor="text1"/>
          <w:shd w:val="clear" w:color="auto" w:fill="FFFFFF"/>
        </w:rPr>
        <w:t xml:space="preserve"> Техн</w:t>
      </w:r>
      <w:r w:rsidR="00D958BF" w:rsidRPr="003A6656">
        <w:rPr>
          <w:color w:val="000000" w:themeColor="text1"/>
          <w:shd w:val="clear" w:color="auto" w:fill="FFFFFF"/>
          <w:lang w:val="uk-UA"/>
        </w:rPr>
        <w:t>і</w:t>
      </w:r>
      <w:r w:rsidR="00A75C7B" w:rsidRPr="003A6656">
        <w:rPr>
          <w:color w:val="000000" w:themeColor="text1"/>
          <w:shd w:val="clear" w:color="auto" w:fill="FFFFFF"/>
        </w:rPr>
        <w:t>чн</w:t>
      </w:r>
      <w:r w:rsidR="00D958BF" w:rsidRPr="003A6656">
        <w:rPr>
          <w:color w:val="000000" w:themeColor="text1"/>
          <w:shd w:val="clear" w:color="auto" w:fill="FFFFFF"/>
          <w:lang w:val="uk-UA"/>
        </w:rPr>
        <w:t>і</w:t>
      </w:r>
      <w:r w:rsidR="00A75C7B" w:rsidRPr="003A6656">
        <w:rPr>
          <w:color w:val="000000" w:themeColor="text1"/>
          <w:shd w:val="clear" w:color="auto" w:fill="FFFFFF"/>
        </w:rPr>
        <w:t xml:space="preserve"> характеристики визначен</w:t>
      </w:r>
      <w:r w:rsidR="00A75C7B" w:rsidRPr="003A6656">
        <w:rPr>
          <w:color w:val="000000" w:themeColor="text1"/>
          <w:shd w:val="clear" w:color="auto" w:fill="FFFFFF"/>
          <w:lang w:val="uk-UA"/>
        </w:rPr>
        <w:t>і</w:t>
      </w:r>
      <w:r w:rsidR="00D958BF" w:rsidRPr="003A6656">
        <w:rPr>
          <w:color w:val="000000" w:themeColor="text1"/>
          <w:shd w:val="clear" w:color="auto" w:fill="FFFFFF"/>
          <w:lang w:val="uk-UA"/>
        </w:rPr>
        <w:t xml:space="preserve"> відповідно до пла</w:t>
      </w:r>
      <w:r w:rsidR="00597CA0" w:rsidRPr="003A6656">
        <w:rPr>
          <w:color w:val="000000" w:themeColor="text1"/>
          <w:shd w:val="clear" w:color="auto" w:fill="FFFFFF"/>
          <w:lang w:val="uk-UA"/>
        </w:rPr>
        <w:t>но</w:t>
      </w:r>
      <w:r w:rsidR="00D958BF" w:rsidRPr="003A6656">
        <w:rPr>
          <w:color w:val="000000" w:themeColor="text1"/>
          <w:shd w:val="clear" w:color="auto" w:fill="FFFFFF"/>
          <w:lang w:val="uk-UA"/>
        </w:rPr>
        <w:t>в</w:t>
      </w:r>
      <w:r w:rsidR="00597CA0" w:rsidRPr="003A6656">
        <w:rPr>
          <w:color w:val="000000" w:themeColor="text1"/>
          <w:shd w:val="clear" w:color="auto" w:fill="FFFFFF"/>
          <w:lang w:val="uk-UA"/>
        </w:rPr>
        <w:t>о</w:t>
      </w:r>
      <w:r w:rsidR="00D958BF" w:rsidRPr="003A6656">
        <w:rPr>
          <w:color w:val="000000" w:themeColor="text1"/>
          <w:shd w:val="clear" w:color="auto" w:fill="FFFFFF"/>
          <w:lang w:val="uk-UA"/>
        </w:rPr>
        <w:t>ї потреби в дослідження</w:t>
      </w:r>
      <w:r w:rsidR="003354EC" w:rsidRPr="003A6656">
        <w:rPr>
          <w:color w:val="000000" w:themeColor="text1"/>
          <w:shd w:val="clear" w:color="auto" w:fill="FFFFFF"/>
          <w:lang w:val="uk-UA"/>
        </w:rPr>
        <w:t>х</w:t>
      </w:r>
      <w:r w:rsidR="00D958BF" w:rsidRPr="003A6656">
        <w:rPr>
          <w:color w:val="000000" w:themeColor="text1"/>
          <w:shd w:val="clear" w:color="auto" w:fill="FFFFFF"/>
          <w:lang w:val="uk-UA"/>
        </w:rPr>
        <w:t xml:space="preserve"> з урахуванням </w:t>
      </w:r>
      <w:r w:rsidR="00597CA0" w:rsidRPr="003A6656">
        <w:rPr>
          <w:color w:val="000000" w:themeColor="text1"/>
          <w:shd w:val="clear" w:color="auto" w:fill="FFFFFF"/>
          <w:lang w:val="uk-UA"/>
        </w:rPr>
        <w:t>структурних показників, наведених у Додатку 4 до тендерної документації</w:t>
      </w:r>
      <w:r w:rsidR="00D958BF" w:rsidRPr="003A6656">
        <w:rPr>
          <w:color w:val="000000" w:themeColor="text1"/>
          <w:shd w:val="clear" w:color="auto" w:fill="FFFFFF"/>
          <w:lang w:val="uk-UA"/>
        </w:rPr>
        <w:t xml:space="preserve">. </w:t>
      </w:r>
      <w:r w:rsidR="00D958BF" w:rsidRPr="003A6656">
        <w:rPr>
          <w:rFonts w:cs="Calibri"/>
          <w:lang w:eastAsia="uk-UA"/>
        </w:rPr>
        <w:t>Види лабораторних досліджень: загальний аналіз крові з лейкоцитарною формулою, загальний аналіз крові без лейкоцитарної формули, загальний аналіз сечі</w:t>
      </w:r>
      <w:r w:rsidR="00D958BF" w:rsidRPr="003A6656">
        <w:rPr>
          <w:rFonts w:cs="Calibri"/>
          <w:lang w:val="uk-UA" w:eastAsia="uk-UA"/>
        </w:rPr>
        <w:t>.</w:t>
      </w:r>
      <w:r w:rsidR="00A75C7B" w:rsidRPr="003A6656">
        <w:rPr>
          <w:color w:val="000000" w:themeColor="text1"/>
          <w:shd w:val="clear" w:color="auto" w:fill="FFFFFF"/>
          <w:lang w:val="uk-UA"/>
        </w:rPr>
        <w:t xml:space="preserve"> </w:t>
      </w:r>
      <w:r w:rsidR="00A75C7B" w:rsidRPr="003A6656">
        <w:t>Якість послуг повинна відповідати чинним на території України ДСТУ або ТУ. На підтвердження цього учасник має надати копію сертифікату за стандартом</w:t>
      </w:r>
      <w:r w:rsidR="00A75C7B" w:rsidRPr="003A6656">
        <w:rPr>
          <w:color w:val="00B050"/>
        </w:rPr>
        <w:t xml:space="preserve"> </w:t>
      </w:r>
      <w:r w:rsidR="00A75C7B" w:rsidRPr="003A6656">
        <w:t>ISO 9001:2015</w:t>
      </w:r>
      <w:r w:rsidR="00A75C7B" w:rsidRPr="003A6656">
        <w:rPr>
          <w:spacing w:val="-4"/>
          <w:lang w:eastAsia="uk-UA"/>
        </w:rPr>
        <w:t xml:space="preserve"> в сфері медичних послуг в області клініко-лабораторної діагностики.</w:t>
      </w:r>
      <w:r w:rsidR="002A0FC0" w:rsidRPr="003A6656">
        <w:rPr>
          <w:spacing w:val="-4"/>
          <w:lang w:val="uk-UA" w:eastAsia="uk-UA"/>
        </w:rPr>
        <w:t xml:space="preserve"> </w:t>
      </w:r>
      <w:r w:rsidR="002A0FC0" w:rsidRPr="003A6656">
        <w:t>Учасник повинен бути забезпечений приміщенням, засобами вимірювальної техніки, випробувальним та допоміжнім обладнанням, реактивами, стандартними матеріалами, поживними середовищами, тест-системами Гарантованої якості, організаційними, нормативними та методичними документами, що необхідні для лабораторних досліджень, (вимірювань) відповідно до галузі атестації.</w:t>
      </w:r>
      <w:r w:rsidR="00B24F1B" w:rsidRPr="003A6656">
        <w:rPr>
          <w:color w:val="000000" w:themeColor="text1"/>
          <w:lang w:val="uk-UA"/>
        </w:rPr>
        <w:t xml:space="preserve"> </w:t>
      </w:r>
      <w:r w:rsidR="002A0FC0" w:rsidRPr="003A6656">
        <w:rPr>
          <w:lang w:val="uk-UA"/>
        </w:rPr>
        <w:t>Приміщення лабораторій, у яких проводяться вимірювання (дослідження), за своїм станом та оснащенням щодо умов проведення  досліджень, відповідають вимогам методик виконання вимірювань, вимогам документів з експлуатації на  засоби  вимірювальної техніки, вимогам нормам і правил з охорони праці, протипожежної безпеки, виробничої санітарії, протиепідемічного режиму при роботі в лабораторії.</w:t>
      </w:r>
      <w:r w:rsidR="00B24F1B" w:rsidRPr="003A6656">
        <w:rPr>
          <w:color w:val="000000" w:themeColor="text1"/>
          <w:lang w:val="uk-UA"/>
        </w:rPr>
        <w:t xml:space="preserve"> </w:t>
      </w:r>
      <w:r w:rsidR="002A0FC0" w:rsidRPr="003A6656">
        <w:t xml:space="preserve">В лабораторії повинна бути «Настанова з якості», в якій викладено процедури забезпечення якісного виконання метрологічних робіт та впроваджено внутрішній контроль якості лабораторних досліджень та забезпечено участь у зовнішньому контролі якості лабораторних досліджень. Оформлення та реєстрація отриманих результатів лабораторних досліджень повинна проводитись відповідно затверджених наказом МОЗ України формах медичної облікової документації. Технічні, якісні характеристики предмета закупівлі повинні передбачати необхідність застосування заходів із захисту довкілля.  </w:t>
      </w:r>
    </w:p>
    <w:p w14:paraId="781BA673" w14:textId="37D26BC5" w:rsidR="00D15ECC" w:rsidRPr="007E6A7C" w:rsidRDefault="00D0288B" w:rsidP="00D15ECC">
      <w:pPr>
        <w:pStyle w:val="a3"/>
        <w:numPr>
          <w:ilvl w:val="0"/>
          <w:numId w:val="1"/>
        </w:numPr>
        <w:jc w:val="both"/>
        <w:rPr>
          <w:lang w:val="uk-UA"/>
        </w:rPr>
      </w:pPr>
      <w:r w:rsidRPr="00D15ECC">
        <w:rPr>
          <w:b/>
          <w:lang w:val="uk-UA"/>
        </w:rPr>
        <w:t xml:space="preserve">Обґрунтування розміру бюджетного призначення: </w:t>
      </w:r>
      <w:r w:rsidR="00ED76C7" w:rsidRPr="00D15ECC">
        <w:rPr>
          <w:lang w:val="uk-UA"/>
        </w:rPr>
        <w:t>закупівля проводиться на очікувану вартість</w:t>
      </w:r>
      <w:r w:rsidR="00ED6E65">
        <w:rPr>
          <w:lang w:val="uk-UA"/>
        </w:rPr>
        <w:t>.</w:t>
      </w:r>
      <w:r w:rsidR="00104E61">
        <w:rPr>
          <w:lang w:val="uk-UA"/>
        </w:rPr>
        <w:t xml:space="preserve"> </w:t>
      </w:r>
    </w:p>
    <w:p w14:paraId="3DF8985C" w14:textId="46FA1B0D" w:rsidR="00D35A9F" w:rsidRPr="007E6A7C" w:rsidRDefault="00D35A9F" w:rsidP="00D35A9F">
      <w:pPr>
        <w:numPr>
          <w:ilvl w:val="0"/>
          <w:numId w:val="1"/>
        </w:numPr>
        <w:jc w:val="both"/>
        <w:rPr>
          <w:lang w:val="uk-UA"/>
        </w:rPr>
      </w:pPr>
      <w:r w:rsidRPr="00634FB6">
        <w:rPr>
          <w:b/>
          <w:lang w:val="uk-UA"/>
        </w:rPr>
        <w:t xml:space="preserve">Очікувана вартість предмета закупівлі: </w:t>
      </w:r>
      <w:r w:rsidR="00A75C7B">
        <w:rPr>
          <w:lang w:val="uk-UA"/>
        </w:rPr>
        <w:t>1380</w:t>
      </w:r>
      <w:r w:rsidR="00BD5309" w:rsidRPr="00634FB6">
        <w:rPr>
          <w:lang w:val="uk-UA"/>
        </w:rPr>
        <w:t xml:space="preserve"> 000</w:t>
      </w:r>
      <w:r w:rsidR="00784DA0" w:rsidRPr="00634FB6">
        <w:rPr>
          <w:lang w:val="uk-UA"/>
        </w:rPr>
        <w:t>,00</w:t>
      </w:r>
      <w:r w:rsidRPr="00634FB6">
        <w:rPr>
          <w:lang w:val="uk-UA"/>
        </w:rPr>
        <w:t xml:space="preserve"> грн</w:t>
      </w:r>
      <w:r w:rsidR="00BD5309" w:rsidRPr="00634FB6">
        <w:rPr>
          <w:lang w:val="uk-UA"/>
        </w:rPr>
        <w:t>.</w:t>
      </w:r>
      <w:r w:rsidRPr="00634FB6">
        <w:rPr>
          <w:lang w:val="uk-UA"/>
        </w:rPr>
        <w:t xml:space="preserve"> з ПДВ.</w:t>
      </w:r>
    </w:p>
    <w:p w14:paraId="04F9E2C2" w14:textId="526AD612" w:rsidR="00D35A9F" w:rsidRPr="00E568D5" w:rsidRDefault="00D35A9F" w:rsidP="00D0288B">
      <w:pPr>
        <w:numPr>
          <w:ilvl w:val="0"/>
          <w:numId w:val="1"/>
        </w:numPr>
        <w:jc w:val="both"/>
        <w:rPr>
          <w:b/>
          <w:lang w:val="uk-UA"/>
        </w:rPr>
      </w:pPr>
      <w:r w:rsidRPr="00E568D5">
        <w:rPr>
          <w:b/>
          <w:lang w:val="uk-UA"/>
        </w:rPr>
        <w:t>Обґрунтування очікуваної вартості предмета закупівлі:</w:t>
      </w:r>
      <w:r w:rsidR="000F7015">
        <w:rPr>
          <w:b/>
          <w:lang w:val="uk-UA"/>
        </w:rPr>
        <w:t xml:space="preserve"> </w:t>
      </w:r>
      <w:r w:rsidR="000F7015">
        <w:rPr>
          <w:lang w:val="uk-UA"/>
        </w:rPr>
        <w:t>О</w:t>
      </w:r>
      <w:r w:rsidR="000F7015" w:rsidRPr="000F7015">
        <w:rPr>
          <w:lang w:val="uk-UA"/>
        </w:rPr>
        <w:t>чікувана вартість закупівлі сформована на підставі моніторингу та аналізу цін на послуги, аналогічні за технічними та якісними характеристиками</w:t>
      </w:r>
      <w:r w:rsidR="000F7015">
        <w:rPr>
          <w:lang w:val="uk-UA"/>
        </w:rPr>
        <w:t>.</w:t>
      </w:r>
    </w:p>
    <w:p w14:paraId="2E60888C" w14:textId="05196FEB" w:rsidR="00D15ECC" w:rsidRPr="000F7015" w:rsidRDefault="009E00FB" w:rsidP="00D15ECC">
      <w:pPr>
        <w:jc w:val="both"/>
        <w:rPr>
          <w:lang w:val="uk-UA" w:eastAsia="ar-SA"/>
        </w:rPr>
      </w:pPr>
      <w:r>
        <w:rPr>
          <w:lang w:val="uk-UA"/>
        </w:rPr>
        <w:t xml:space="preserve">      </w:t>
      </w:r>
    </w:p>
    <w:p w14:paraId="06E66F26" w14:textId="66B51FBA" w:rsidR="00B313E7" w:rsidRPr="000F7015" w:rsidRDefault="00B313E7" w:rsidP="00D35A9F">
      <w:pPr>
        <w:jc w:val="both"/>
        <w:rPr>
          <w:lang w:val="uk-UA" w:eastAsia="ar-SA"/>
        </w:rPr>
      </w:pPr>
    </w:p>
    <w:sectPr w:rsidR="00B313E7" w:rsidRPr="000F7015" w:rsidSect="009A61EA">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E302F"/>
    <w:multiLevelType w:val="multilevel"/>
    <w:tmpl w:val="23D612C2"/>
    <w:lvl w:ilvl="0">
      <w:start w:val="1"/>
      <w:numFmt w:val="decimal"/>
      <w:lvlText w:val="%1."/>
      <w:lvlJc w:val="left"/>
      <w:pPr>
        <w:ind w:left="720" w:hanging="360"/>
      </w:pPr>
      <w:rPr>
        <w:rFonts w:hint="default"/>
        <w:color w:val="000000"/>
      </w:r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4A2269"/>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2C226189"/>
    <w:multiLevelType w:val="multilevel"/>
    <w:tmpl w:val="20FCB6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FD"/>
    <w:rsid w:val="0008668F"/>
    <w:rsid w:val="00094ECC"/>
    <w:rsid w:val="000F7015"/>
    <w:rsid w:val="00104E61"/>
    <w:rsid w:val="001D1F9F"/>
    <w:rsid w:val="00284355"/>
    <w:rsid w:val="002A0FC0"/>
    <w:rsid w:val="003354EC"/>
    <w:rsid w:val="00346C95"/>
    <w:rsid w:val="003A4AEC"/>
    <w:rsid w:val="003A6656"/>
    <w:rsid w:val="00414530"/>
    <w:rsid w:val="00597CA0"/>
    <w:rsid w:val="005F4A5C"/>
    <w:rsid w:val="00634FB6"/>
    <w:rsid w:val="006A3DFD"/>
    <w:rsid w:val="00784DA0"/>
    <w:rsid w:val="007E6A7C"/>
    <w:rsid w:val="00843489"/>
    <w:rsid w:val="00921CBB"/>
    <w:rsid w:val="00932821"/>
    <w:rsid w:val="009A61EA"/>
    <w:rsid w:val="009E00FB"/>
    <w:rsid w:val="00A503E2"/>
    <w:rsid w:val="00A75C7B"/>
    <w:rsid w:val="00B14816"/>
    <w:rsid w:val="00B24F1B"/>
    <w:rsid w:val="00B313E7"/>
    <w:rsid w:val="00BD5309"/>
    <w:rsid w:val="00BE718D"/>
    <w:rsid w:val="00BF59D7"/>
    <w:rsid w:val="00C05059"/>
    <w:rsid w:val="00C74DFA"/>
    <w:rsid w:val="00D0288B"/>
    <w:rsid w:val="00D11DCF"/>
    <w:rsid w:val="00D15ECC"/>
    <w:rsid w:val="00D35A9F"/>
    <w:rsid w:val="00D4421F"/>
    <w:rsid w:val="00D46A6F"/>
    <w:rsid w:val="00D958BF"/>
    <w:rsid w:val="00DC41DA"/>
    <w:rsid w:val="00E5297C"/>
    <w:rsid w:val="00E568D5"/>
    <w:rsid w:val="00E854A2"/>
    <w:rsid w:val="00EA291A"/>
    <w:rsid w:val="00ED6E65"/>
    <w:rsid w:val="00ED76C7"/>
    <w:rsid w:val="00F40F09"/>
    <w:rsid w:val="00F83C2C"/>
    <w:rsid w:val="00F95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33A5230D-B3B3-4F4D-8D41-953DF9B2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уровня 2"/>
    <w:basedOn w:val="a"/>
    <w:link w:val="a4"/>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5">
    <w:name w:val="Hyperlink"/>
    <w:basedOn w:val="a0"/>
    <w:uiPriority w:val="99"/>
    <w:unhideWhenUsed/>
    <w:rsid w:val="009E00FB"/>
    <w:rPr>
      <w:color w:val="0563C1" w:themeColor="hyperlink"/>
      <w:u w:val="single"/>
    </w:rPr>
  </w:style>
  <w:style w:type="character" w:customStyle="1" w:styleId="a4">
    <w:name w:val="Абзац списка Знак"/>
    <w:aliases w:val="Список уровня 2 Знак"/>
    <w:link w:val="a3"/>
    <w:uiPriority w:val="34"/>
    <w:locked/>
    <w:rsid w:val="00E854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03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544</Words>
  <Characters>3104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22</cp:revision>
  <cp:lastPrinted>2021-08-17T13:30:00Z</cp:lastPrinted>
  <dcterms:created xsi:type="dcterms:W3CDTF">2022-11-21T07:29:00Z</dcterms:created>
  <dcterms:modified xsi:type="dcterms:W3CDTF">2022-12-04T15:04:00Z</dcterms:modified>
</cp:coreProperties>
</file>