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ED211" w14:textId="77777777" w:rsidR="00435684" w:rsidRPr="004967C1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90AE3" wp14:editId="0123748B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46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2263A2" w14:textId="77777777" w:rsidR="00435684" w:rsidRPr="004967C1" w:rsidRDefault="00435684" w:rsidP="0043568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" filled="f" stroked="f">
                <v:textbox style="mso-fit-shape-to-text:t">
                  <w:txbxContent>
                    <w:p w14:paraId="3A2263A2" w14:textId="77777777" w:rsidR="00435684" w:rsidRPr="004967C1" w:rsidRDefault="00435684" w:rsidP="0043568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32FD4A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0979683" r:id="rId7"/>
        </w:object>
      </w:r>
    </w:p>
    <w:p w14:paraId="051DB916" w14:textId="77777777" w:rsidR="00435684" w:rsidRPr="004967C1" w:rsidRDefault="00435684" w:rsidP="00435684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60522B7A" w14:textId="77777777" w:rsidR="00435684" w:rsidRPr="004967C1" w:rsidRDefault="00435684" w:rsidP="00435684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35684" w:rsidRPr="004967C1" w14:paraId="73A2B436" w14:textId="77777777" w:rsidTr="006B31C1">
        <w:tc>
          <w:tcPr>
            <w:tcW w:w="9628" w:type="dxa"/>
          </w:tcPr>
          <w:p w14:paraId="4B5AC0C9" w14:textId="77777777" w:rsidR="00435684" w:rsidRPr="004967C1" w:rsidRDefault="00435684" w:rsidP="006B31C1">
            <w:pPr>
              <w:spacing w:line="240" w:lineRule="auto"/>
            </w:pPr>
          </w:p>
        </w:tc>
      </w:tr>
    </w:tbl>
    <w:p w14:paraId="43E8699D" w14:textId="77777777" w:rsidR="00435684" w:rsidRPr="004967C1" w:rsidRDefault="00435684" w:rsidP="0043568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6287863" w14:textId="77777777" w:rsidR="00435684" w:rsidRPr="004967C1" w:rsidRDefault="00435684" w:rsidP="00435684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35684" w:rsidRPr="005127FC" w14:paraId="382F4C28" w14:textId="77777777" w:rsidTr="006B31C1">
        <w:tc>
          <w:tcPr>
            <w:tcW w:w="3166" w:type="dxa"/>
          </w:tcPr>
          <w:p w14:paraId="199F4B54" w14:textId="6D65086B" w:rsidR="00435684" w:rsidRPr="005127FC" w:rsidRDefault="00F65DC8" w:rsidP="006B31C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27FC">
              <w:rPr>
                <w:rFonts w:ascii="Times New Roman" w:hAnsi="Times New Roman"/>
                <w:b/>
                <w:bCs/>
                <w:sz w:val="28"/>
                <w:szCs w:val="28"/>
              </w:rPr>
              <w:t>24</w:t>
            </w:r>
            <w:r w:rsidR="00435684" w:rsidRPr="005127FC">
              <w:rPr>
                <w:rFonts w:ascii="Times New Roman" w:hAnsi="Times New Roman"/>
                <w:b/>
                <w:bCs/>
                <w:sz w:val="28"/>
                <w:szCs w:val="28"/>
              </w:rPr>
              <w:t>.11.2021</w:t>
            </w:r>
          </w:p>
        </w:tc>
        <w:tc>
          <w:tcPr>
            <w:tcW w:w="3166" w:type="dxa"/>
          </w:tcPr>
          <w:p w14:paraId="0F19956F" w14:textId="77777777" w:rsidR="00435684" w:rsidRPr="005127FC" w:rsidRDefault="00435684" w:rsidP="006B31C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27FC">
              <w:rPr>
                <w:rFonts w:ascii="Times New Roman" w:hAnsi="Times New Roman"/>
                <w:b/>
                <w:bCs/>
                <w:sz w:val="28"/>
                <w:szCs w:val="28"/>
              </w:rPr>
              <w:t>м. Буча</w:t>
            </w:r>
          </w:p>
        </w:tc>
        <w:tc>
          <w:tcPr>
            <w:tcW w:w="3166" w:type="dxa"/>
          </w:tcPr>
          <w:p w14:paraId="6386747A" w14:textId="1D77239B" w:rsidR="00435684" w:rsidRPr="005127FC" w:rsidRDefault="00435684" w:rsidP="006B31C1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27F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</w:t>
            </w:r>
            <w:r w:rsidR="005127FC" w:rsidRPr="005127F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</w:t>
            </w:r>
            <w:r w:rsidRPr="005127F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№</w:t>
            </w:r>
            <w:r w:rsidR="005127FC" w:rsidRPr="005127F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988</w:t>
            </w:r>
            <w:r w:rsidRPr="005127F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09895A39" w14:textId="77777777" w:rsidR="00435684" w:rsidRPr="004967C1" w:rsidRDefault="00435684" w:rsidP="004356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6DD9F9F" w14:textId="08AD58BB" w:rsidR="00435684" w:rsidRDefault="00496CC3" w:rsidP="00496CC3">
      <w:pPr>
        <w:spacing w:after="0" w:line="240" w:lineRule="auto"/>
        <w:ind w:right="4819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 w:rsidRPr="00496CC3">
        <w:rPr>
          <w:rFonts w:ascii="Times New Roman" w:hAnsi="Times New Roman"/>
          <w:b/>
          <w:sz w:val="24"/>
          <w:szCs w:val="24"/>
          <w:lang w:val="uk-UA"/>
        </w:rPr>
        <w:t xml:space="preserve">Про заходи з підготовки та проведення громадських </w:t>
      </w:r>
      <w:r w:rsidR="005127FC">
        <w:rPr>
          <w:rFonts w:ascii="Times New Roman" w:hAnsi="Times New Roman"/>
          <w:b/>
          <w:sz w:val="24"/>
          <w:szCs w:val="24"/>
          <w:lang w:val="uk-UA"/>
        </w:rPr>
        <w:t>слухань</w:t>
      </w:r>
      <w:r w:rsidRPr="00496CC3">
        <w:rPr>
          <w:rFonts w:ascii="Times New Roman" w:hAnsi="Times New Roman"/>
          <w:b/>
          <w:sz w:val="24"/>
          <w:szCs w:val="24"/>
          <w:lang w:val="uk-UA"/>
        </w:rPr>
        <w:t xml:space="preserve"> щодо врахування громадських інтересів під час розгляду проекту містобудівної документації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D12B3">
        <w:rPr>
          <w:rFonts w:ascii="Times New Roman" w:hAnsi="Times New Roman"/>
          <w:b/>
          <w:sz w:val="24"/>
          <w:szCs w:val="24"/>
          <w:lang w:val="uk-UA"/>
        </w:rPr>
        <w:t>– «В</w:t>
      </w:r>
      <w:r w:rsidR="00DD12B3" w:rsidRPr="00496CC3">
        <w:rPr>
          <w:rFonts w:ascii="Times New Roman" w:hAnsi="Times New Roman"/>
          <w:b/>
          <w:sz w:val="24"/>
          <w:szCs w:val="24"/>
          <w:lang w:val="uk-UA"/>
        </w:rPr>
        <w:t>несення</w:t>
      </w:r>
      <w:r w:rsidRPr="00496CC3">
        <w:rPr>
          <w:rFonts w:ascii="Times New Roman" w:hAnsi="Times New Roman"/>
          <w:b/>
          <w:sz w:val="24"/>
          <w:szCs w:val="24"/>
          <w:lang w:val="uk-UA"/>
        </w:rPr>
        <w:t xml:space="preserve"> змін до Генерального плану міста Буча Київської області», в тому числі розділ «Охорона навколишнього природного середовища» (Звіт про стратегічну екологічну оцінку)</w:t>
      </w:r>
    </w:p>
    <w:p w14:paraId="6072CD35" w14:textId="77777777" w:rsidR="00496CC3" w:rsidRPr="00496CC3" w:rsidRDefault="00496CC3" w:rsidP="00496CC3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F414C0A" w14:textId="3C6588E0" w:rsidR="00435684" w:rsidRPr="00951B71" w:rsidRDefault="00496CC3" w:rsidP="00DD12B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>З метою врахування громадських інтересів при розгляді проекту містобудівної документації - «Внесення змін до Генерального плану міста Буча Київської області», в тому числі розділ «Охорона навколишнього природного середовища» (Звіт про стратегічну екологічну оцінку),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>в</w:t>
      </w:r>
      <w:r w:rsidR="00FE6380" w:rsidRPr="00FE6380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раховуючи подання відділу містобудування та архітектури</w:t>
      </w:r>
      <w:r w:rsidR="00FE6380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Бучанської міської ради, н</w:t>
      </w:r>
      <w:r w:rsidR="00125F51" w:rsidRPr="00125F51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а виконання</w:t>
      </w:r>
      <w:r w:rsidR="00125F5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125F51" w:rsidRPr="00FE6380">
        <w:rPr>
          <w:rFonts w:ascii="Times New Roman" w:hAnsi="Times New Roman"/>
          <w:sz w:val="24"/>
          <w:szCs w:val="24"/>
          <w:lang w:val="uk-UA"/>
        </w:rPr>
        <w:t>Постанови К</w:t>
      </w:r>
      <w:r w:rsidR="00125F51">
        <w:rPr>
          <w:rFonts w:ascii="Times New Roman" w:hAnsi="Times New Roman"/>
          <w:sz w:val="24"/>
          <w:szCs w:val="24"/>
          <w:lang w:val="uk-UA"/>
        </w:rPr>
        <w:t xml:space="preserve">абінету </w:t>
      </w:r>
      <w:r w:rsidR="00125F51" w:rsidRPr="00FE6380">
        <w:rPr>
          <w:rFonts w:ascii="Times New Roman" w:hAnsi="Times New Roman"/>
          <w:sz w:val="24"/>
          <w:szCs w:val="24"/>
          <w:lang w:val="uk-UA"/>
        </w:rPr>
        <w:t>М</w:t>
      </w:r>
      <w:r w:rsidR="00125F51">
        <w:rPr>
          <w:rFonts w:ascii="Times New Roman" w:hAnsi="Times New Roman"/>
          <w:sz w:val="24"/>
          <w:szCs w:val="24"/>
          <w:lang w:val="uk-UA"/>
        </w:rPr>
        <w:t xml:space="preserve">іністрів </w:t>
      </w:r>
      <w:r w:rsidR="00125F51" w:rsidRPr="00FE6380">
        <w:rPr>
          <w:rFonts w:ascii="Times New Roman" w:hAnsi="Times New Roman"/>
          <w:sz w:val="24"/>
          <w:szCs w:val="24"/>
          <w:lang w:val="uk-UA"/>
        </w:rPr>
        <w:t>У</w:t>
      </w:r>
      <w:r w:rsidR="00125F51">
        <w:rPr>
          <w:rFonts w:ascii="Times New Roman" w:hAnsi="Times New Roman"/>
          <w:sz w:val="24"/>
          <w:szCs w:val="24"/>
          <w:lang w:val="uk-UA"/>
        </w:rPr>
        <w:t>країни</w:t>
      </w:r>
      <w:r w:rsidR="00125F51" w:rsidRPr="00FE6380">
        <w:rPr>
          <w:rFonts w:ascii="Times New Roman" w:hAnsi="Times New Roman"/>
          <w:sz w:val="24"/>
          <w:szCs w:val="24"/>
          <w:lang w:val="uk-UA"/>
        </w:rPr>
        <w:t xml:space="preserve"> від 25.05.2011 р.</w:t>
      </w:r>
      <w:r w:rsidR="00FE638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5F51" w:rsidRPr="00FE6380">
        <w:rPr>
          <w:rFonts w:ascii="Times New Roman" w:hAnsi="Times New Roman"/>
          <w:sz w:val="24"/>
          <w:szCs w:val="24"/>
          <w:lang w:val="uk-UA"/>
        </w:rPr>
        <w:t>№ 555</w:t>
      </w:r>
      <w:r w:rsidR="00125F5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B31C1">
        <w:rPr>
          <w:rFonts w:ascii="Times New Roman" w:hAnsi="Times New Roman"/>
          <w:sz w:val="24"/>
          <w:szCs w:val="24"/>
          <w:lang w:val="uk-UA"/>
        </w:rPr>
        <w:t xml:space="preserve">у разі скасування обмеження </w:t>
      </w:r>
      <w:r w:rsidR="005127FC">
        <w:rPr>
          <w:rFonts w:ascii="Times New Roman" w:hAnsi="Times New Roman"/>
          <w:sz w:val="24"/>
          <w:szCs w:val="24"/>
          <w:lang w:val="uk-UA"/>
        </w:rPr>
        <w:t xml:space="preserve">на проведення масових заходів, </w:t>
      </w:r>
      <w:r w:rsidR="00125F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керуючись </w:t>
      </w:r>
      <w:r w:rsidR="00435684"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="00435684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аконами України «Про </w:t>
      </w:r>
      <w:r w:rsidR="00125F51">
        <w:rPr>
          <w:rFonts w:ascii="Times New Roman" w:eastAsia="Times New Roman" w:hAnsi="Times New Roman"/>
          <w:sz w:val="24"/>
          <w:szCs w:val="24"/>
          <w:lang w:val="uk-UA" w:eastAsia="ru-RU"/>
        </w:rPr>
        <w:t>регулювання містобудівної діяльності</w:t>
      </w:r>
      <w:r w:rsidR="00435684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125F5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</w:t>
      </w:r>
      <w:r w:rsidR="00435684" w:rsidRPr="00951B7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місцеве самоврядування в Україні», виконавчий комітет Бучанської міської ради</w:t>
      </w:r>
    </w:p>
    <w:p w14:paraId="7BBBA290" w14:textId="77777777" w:rsidR="00435684" w:rsidRPr="00951B71" w:rsidRDefault="00435684" w:rsidP="004356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F03CD24" w14:textId="77777777" w:rsidR="00435684" w:rsidRPr="00951B71" w:rsidRDefault="00435684" w:rsidP="004356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</w:t>
      </w:r>
      <w:r w:rsidRPr="00951B7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4FE1DBA8" w14:textId="77777777" w:rsidR="00435684" w:rsidRPr="00951B71" w:rsidRDefault="00435684" w:rsidP="004356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4D9C357" w14:textId="3B55026B" w:rsidR="00DD12B3" w:rsidRDefault="00496CC3" w:rsidP="00C61CDF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6CC3">
        <w:rPr>
          <w:rFonts w:ascii="Times New Roman" w:eastAsia="Times New Roman" w:hAnsi="Times New Roman"/>
          <w:sz w:val="24"/>
          <w:szCs w:val="24"/>
          <w:lang w:val="uk-UA" w:eastAsia="ru-RU"/>
        </w:rPr>
        <w:t>Призначити відповідальними особами за підготовку,</w:t>
      </w:r>
      <w:r w:rsid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96CC3">
        <w:rPr>
          <w:rFonts w:ascii="Times New Roman" w:eastAsia="Times New Roman" w:hAnsi="Times New Roman"/>
          <w:sz w:val="24"/>
          <w:szCs w:val="24"/>
          <w:lang w:val="uk-UA" w:eastAsia="ru-RU"/>
        </w:rPr>
        <w:t>організацію та</w:t>
      </w:r>
      <w:r w:rsidR="005127F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проведення громадських слухань</w:t>
      </w:r>
      <w:r w:rsidRPr="00496CC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керуючого справами </w:t>
      </w:r>
      <w:proofErr w:type="spellStart"/>
      <w:r w:rsidR="00DD12B3">
        <w:rPr>
          <w:rFonts w:ascii="Times New Roman" w:eastAsia="Times New Roman" w:hAnsi="Times New Roman"/>
          <w:sz w:val="24"/>
          <w:szCs w:val="24"/>
          <w:lang w:val="uk-UA" w:eastAsia="ru-RU"/>
        </w:rPr>
        <w:t>Гапченка</w:t>
      </w:r>
      <w:proofErr w:type="spellEnd"/>
      <w:r w:rsid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Д.О. та начальника відділу містобудування та архітектури Наумова Ю.В.</w:t>
      </w:r>
      <w:r w:rsidR="002A1AB1">
        <w:rPr>
          <w:rFonts w:ascii="Times New Roman" w:eastAsia="Times New Roman" w:hAnsi="Times New Roman"/>
          <w:sz w:val="24"/>
          <w:szCs w:val="24"/>
          <w:lang w:val="uk-UA" w:eastAsia="ru-RU"/>
        </w:rPr>
        <w:t>, у разі їх проведення.</w:t>
      </w:r>
    </w:p>
    <w:p w14:paraId="5B250E4F" w14:textId="763D854C" w:rsidR="00DD12B3" w:rsidRDefault="003319E4" w:rsidP="002A1AB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Уповноважити секретаря Бучанської міської ради, </w:t>
      </w:r>
      <w:proofErr w:type="spellStart"/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>Шаправського</w:t>
      </w:r>
      <w:proofErr w:type="spellEnd"/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Т.О., </w:t>
      </w:r>
      <w:r w:rsidRPr="00DD12B3">
        <w:rPr>
          <w:rFonts w:ascii="Times New Roman" w:hAnsi="Times New Roman"/>
          <w:sz w:val="24"/>
          <w:szCs w:val="24"/>
          <w:lang w:val="uk-UA"/>
        </w:rPr>
        <w:t>виконувати функції</w:t>
      </w:r>
      <w:r w:rsidR="005D29D2"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головуюч</w:t>
      </w:r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="005D29D2"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 громадських слуханнях</w:t>
      </w:r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щодо врахування громадських інтересів </w:t>
      </w:r>
      <w:r w:rsidR="006B31C1">
        <w:rPr>
          <w:rFonts w:ascii="Times New Roman" w:eastAsia="Times New Roman" w:hAnsi="Times New Roman"/>
          <w:sz w:val="24"/>
          <w:szCs w:val="24"/>
          <w:lang w:val="uk-UA" w:eastAsia="ru-RU"/>
        </w:rPr>
        <w:t>при розгляді</w:t>
      </w:r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проекту містобудівної документації</w:t>
      </w:r>
      <w:r w:rsidR="006B31C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-</w:t>
      </w:r>
      <w:r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A1AB1" w:rsidRPr="002A1AB1">
        <w:rPr>
          <w:rFonts w:ascii="Times New Roman" w:eastAsia="Times New Roman" w:hAnsi="Times New Roman"/>
          <w:sz w:val="24"/>
          <w:szCs w:val="24"/>
          <w:lang w:val="uk-UA" w:eastAsia="ru-RU"/>
        </w:rPr>
        <w:t>«Внесення змін до Генерального плану міста Буча Київської області», в тому числі розділ «Охорона навколишнього природного середовища» (Звіт про стратегічну екологічну оцінку)</w:t>
      </w:r>
      <w:r w:rsidR="005D29D2" w:rsidRPr="00DD12B3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6B31C1">
        <w:rPr>
          <w:rFonts w:ascii="Times New Roman" w:eastAsia="Times New Roman" w:hAnsi="Times New Roman"/>
          <w:sz w:val="24"/>
          <w:szCs w:val="24"/>
          <w:lang w:val="uk-UA" w:eastAsia="ru-RU"/>
        </w:rPr>
        <w:t>у разі їх проведення.</w:t>
      </w:r>
    </w:p>
    <w:p w14:paraId="0C9D0F26" w14:textId="77777777" w:rsidR="005127FC" w:rsidRDefault="00F65DC8" w:rsidP="005127FC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D12B3">
        <w:rPr>
          <w:rFonts w:ascii="Times New Roman" w:hAnsi="Times New Roman"/>
          <w:bCs/>
          <w:iCs/>
          <w:sz w:val="24"/>
          <w:szCs w:val="24"/>
          <w:lang w:val="uk-UA"/>
        </w:rPr>
        <w:t>Уповноваженому головуючому, зазначеному в п.1 даного рішення, забезпечити проведення громадських слухань у відповідності до п. 8</w:t>
      </w:r>
      <w:r w:rsidRPr="00DD12B3">
        <w:rPr>
          <w:rFonts w:ascii="Times New Roman" w:hAnsi="Times New Roman"/>
          <w:sz w:val="24"/>
          <w:szCs w:val="24"/>
        </w:rPr>
        <w:t xml:space="preserve"> Постанови К</w:t>
      </w:r>
      <w:proofErr w:type="spellStart"/>
      <w:r w:rsidRPr="00DD12B3">
        <w:rPr>
          <w:rFonts w:ascii="Times New Roman" w:hAnsi="Times New Roman"/>
          <w:sz w:val="24"/>
          <w:szCs w:val="24"/>
          <w:lang w:val="uk-UA"/>
        </w:rPr>
        <w:t>абінету</w:t>
      </w:r>
      <w:proofErr w:type="spellEnd"/>
      <w:r w:rsidRPr="00DD12B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D12B3">
        <w:rPr>
          <w:rFonts w:ascii="Times New Roman" w:hAnsi="Times New Roman"/>
          <w:sz w:val="24"/>
          <w:szCs w:val="24"/>
        </w:rPr>
        <w:t>М</w:t>
      </w:r>
      <w:proofErr w:type="spellStart"/>
      <w:r w:rsidRPr="00DD12B3">
        <w:rPr>
          <w:rFonts w:ascii="Times New Roman" w:hAnsi="Times New Roman"/>
          <w:sz w:val="24"/>
          <w:szCs w:val="24"/>
          <w:lang w:val="uk-UA"/>
        </w:rPr>
        <w:t>іністрів</w:t>
      </w:r>
      <w:proofErr w:type="spellEnd"/>
      <w:r w:rsidRPr="00DD12B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D12B3">
        <w:rPr>
          <w:rFonts w:ascii="Times New Roman" w:hAnsi="Times New Roman"/>
          <w:sz w:val="24"/>
          <w:szCs w:val="24"/>
        </w:rPr>
        <w:t>У</w:t>
      </w:r>
      <w:r w:rsidRPr="00DD12B3">
        <w:rPr>
          <w:rFonts w:ascii="Times New Roman" w:hAnsi="Times New Roman"/>
          <w:sz w:val="24"/>
          <w:szCs w:val="24"/>
          <w:lang w:val="uk-UA"/>
        </w:rPr>
        <w:t>країни</w:t>
      </w:r>
      <w:r w:rsidRPr="00DD12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2B3">
        <w:rPr>
          <w:rFonts w:ascii="Times New Roman" w:hAnsi="Times New Roman"/>
          <w:sz w:val="24"/>
          <w:szCs w:val="24"/>
        </w:rPr>
        <w:t>від</w:t>
      </w:r>
      <w:proofErr w:type="spellEnd"/>
      <w:r w:rsidRPr="00DD12B3">
        <w:rPr>
          <w:rFonts w:ascii="Times New Roman" w:hAnsi="Times New Roman"/>
          <w:sz w:val="24"/>
          <w:szCs w:val="24"/>
        </w:rPr>
        <w:t xml:space="preserve"> 25.05.2011 р. № 555</w:t>
      </w:r>
      <w:r w:rsidRPr="00DD12B3">
        <w:rPr>
          <w:rFonts w:ascii="Times New Roman" w:hAnsi="Times New Roman"/>
          <w:sz w:val="24"/>
          <w:szCs w:val="24"/>
          <w:lang w:val="uk-UA"/>
        </w:rPr>
        <w:t>.</w:t>
      </w:r>
    </w:p>
    <w:p w14:paraId="7B5EC13B" w14:textId="3ACE754F" w:rsidR="00435684" w:rsidRPr="005127FC" w:rsidRDefault="005127FC" w:rsidP="005127FC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127F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Сергія </w:t>
      </w:r>
      <w:proofErr w:type="spellStart"/>
      <w:r w:rsidRPr="005127FC">
        <w:rPr>
          <w:rFonts w:ascii="Times New Roman" w:eastAsia="Times New Roman" w:hAnsi="Times New Roman"/>
          <w:sz w:val="24"/>
          <w:szCs w:val="24"/>
          <w:lang w:val="uk-UA" w:eastAsia="ru-RU"/>
        </w:rPr>
        <w:t>Шепетька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612A308E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A95A3A2" w14:textId="1FCDCDE6" w:rsidR="00435684" w:rsidRDefault="00435684" w:rsidP="00DD12B3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</w:t>
      </w:r>
      <w:r w:rsidR="00DD12B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Анатолій ФЕДОРУК</w:t>
      </w:r>
    </w:p>
    <w:p w14:paraId="3560C513" w14:textId="77777777" w:rsidR="00DD12B3" w:rsidRDefault="00DD12B3" w:rsidP="00435684">
      <w:pPr>
        <w:spacing w:after="0" w:line="480" w:lineRule="auto"/>
        <w:rPr>
          <w:rFonts w:ascii="Times New Roman" w:eastAsia="SimSun" w:hAnsi="Times New Roman"/>
          <w:b/>
          <w:lang w:val="uk-UA" w:eastAsia="zh-CN"/>
        </w:rPr>
      </w:pPr>
    </w:p>
    <w:p w14:paraId="2E5C1744" w14:textId="77777777" w:rsidR="00435684" w:rsidRPr="00435684" w:rsidRDefault="00435684" w:rsidP="00435684">
      <w:pPr>
        <w:spacing w:after="0" w:line="480" w:lineRule="auto"/>
        <w:rPr>
          <w:rFonts w:ascii="Times New Roman" w:eastAsia="SimSun" w:hAnsi="Times New Roman"/>
          <w:b/>
          <w:lang w:eastAsia="zh-CN"/>
        </w:rPr>
      </w:pPr>
      <w:r w:rsidRPr="00435684">
        <w:rPr>
          <w:rFonts w:ascii="Times New Roman" w:eastAsia="SimSun" w:hAnsi="Times New Roman"/>
          <w:b/>
          <w:lang w:val="uk-UA" w:eastAsia="zh-CN"/>
        </w:rPr>
        <w:t>Заступник міського голови</w:t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  <w:t xml:space="preserve">             </w:t>
      </w:r>
      <w:proofErr w:type="spellStart"/>
      <w:r w:rsidRPr="00435684">
        <w:rPr>
          <w:rFonts w:ascii="Times New Roman" w:eastAsia="SimSun" w:hAnsi="Times New Roman"/>
          <w:b/>
          <w:lang w:eastAsia="zh-CN"/>
        </w:rPr>
        <w:t>Сергій</w:t>
      </w:r>
      <w:proofErr w:type="spellEnd"/>
      <w:r w:rsidRPr="00435684">
        <w:rPr>
          <w:rFonts w:ascii="Times New Roman" w:eastAsia="SimSun" w:hAnsi="Times New Roman"/>
          <w:b/>
          <w:lang w:eastAsia="zh-CN"/>
        </w:rPr>
        <w:t xml:space="preserve"> ШЕПЕТЬКО</w:t>
      </w:r>
    </w:p>
    <w:p w14:paraId="1DF567A4" w14:textId="77777777" w:rsidR="00435684" w:rsidRPr="00435684" w:rsidRDefault="00435684" w:rsidP="00435684">
      <w:pPr>
        <w:tabs>
          <w:tab w:val="left" w:pos="3119"/>
          <w:tab w:val="left" w:pos="3402"/>
        </w:tabs>
        <w:spacing w:after="0" w:line="480" w:lineRule="auto"/>
        <w:rPr>
          <w:rFonts w:ascii="Times New Roman" w:eastAsia="SimSun" w:hAnsi="Times New Roman"/>
          <w:b/>
          <w:sz w:val="10"/>
          <w:lang w:val="uk-UA" w:eastAsia="zh-CN"/>
        </w:rPr>
      </w:pPr>
    </w:p>
    <w:p w14:paraId="6A95D38B" w14:textId="77777777" w:rsidR="00435684" w:rsidRPr="00435684" w:rsidRDefault="00435684" w:rsidP="00435684">
      <w:pPr>
        <w:tabs>
          <w:tab w:val="left" w:pos="3119"/>
          <w:tab w:val="left" w:pos="3402"/>
        </w:tabs>
        <w:spacing w:after="0" w:line="480" w:lineRule="auto"/>
        <w:rPr>
          <w:rFonts w:ascii="Times New Roman" w:eastAsia="SimSun" w:hAnsi="Times New Roman"/>
          <w:b/>
          <w:lang w:val="uk-UA" w:eastAsia="zh-CN"/>
        </w:rPr>
      </w:pPr>
      <w:r w:rsidRPr="00435684">
        <w:rPr>
          <w:rFonts w:ascii="Times New Roman" w:eastAsia="SimSun" w:hAnsi="Times New Roman"/>
          <w:b/>
          <w:lang w:val="uk-UA" w:eastAsia="zh-CN"/>
        </w:rPr>
        <w:t>Керуючий справами</w:t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  <w:t>Дмитро ГАПЧЕНКО</w:t>
      </w:r>
    </w:p>
    <w:p w14:paraId="10E17AF4" w14:textId="77777777" w:rsidR="00435684" w:rsidRPr="00435684" w:rsidRDefault="00435684" w:rsidP="00435684">
      <w:pPr>
        <w:tabs>
          <w:tab w:val="left" w:pos="3119"/>
          <w:tab w:val="left" w:pos="3402"/>
        </w:tabs>
        <w:spacing w:after="0" w:line="276" w:lineRule="auto"/>
        <w:rPr>
          <w:rFonts w:ascii="Times New Roman" w:eastAsia="SimSun" w:hAnsi="Times New Roman"/>
          <w:b/>
          <w:sz w:val="12"/>
          <w:lang w:val="uk-UA" w:eastAsia="zh-CN"/>
        </w:rPr>
      </w:pPr>
    </w:p>
    <w:p w14:paraId="353694FE" w14:textId="77777777" w:rsidR="00435684" w:rsidRPr="00435684" w:rsidRDefault="00435684" w:rsidP="00435684">
      <w:pPr>
        <w:tabs>
          <w:tab w:val="left" w:pos="3119"/>
          <w:tab w:val="left" w:pos="3402"/>
        </w:tabs>
        <w:spacing w:after="0" w:line="276" w:lineRule="auto"/>
        <w:rPr>
          <w:rFonts w:ascii="Times New Roman" w:eastAsia="SimSun" w:hAnsi="Times New Roman"/>
          <w:b/>
          <w:lang w:val="uk-UA" w:eastAsia="zh-CN"/>
        </w:rPr>
      </w:pPr>
      <w:r w:rsidRPr="00435684">
        <w:rPr>
          <w:rFonts w:ascii="Times New Roman" w:eastAsia="SimSun" w:hAnsi="Times New Roman"/>
          <w:b/>
          <w:lang w:val="uk-UA" w:eastAsia="zh-CN"/>
        </w:rPr>
        <w:t>Начальник</w:t>
      </w:r>
      <w:r w:rsidRPr="00435684">
        <w:rPr>
          <w:rFonts w:ascii="Times New Roman" w:eastAsia="SimSun" w:hAnsi="Times New Roman"/>
          <w:b/>
          <w:lang w:eastAsia="zh-CN"/>
        </w:rPr>
        <w:t xml:space="preserve"> </w:t>
      </w:r>
      <w:r w:rsidRPr="00435684">
        <w:rPr>
          <w:rFonts w:ascii="Times New Roman" w:eastAsia="SimSun" w:hAnsi="Times New Roman"/>
          <w:b/>
          <w:lang w:val="uk-UA" w:eastAsia="zh-CN"/>
        </w:rPr>
        <w:t>управління</w:t>
      </w:r>
    </w:p>
    <w:p w14:paraId="09FEB084" w14:textId="77777777" w:rsidR="00435684" w:rsidRPr="00435684" w:rsidRDefault="00435684" w:rsidP="00435684">
      <w:pPr>
        <w:spacing w:after="0" w:line="480" w:lineRule="auto"/>
        <w:ind w:right="-284"/>
        <w:rPr>
          <w:rFonts w:ascii="Times New Roman" w:eastAsia="SimSun" w:hAnsi="Times New Roman"/>
          <w:b/>
          <w:lang w:val="uk-UA" w:eastAsia="zh-CN"/>
        </w:rPr>
      </w:pPr>
      <w:r w:rsidRPr="00435684">
        <w:rPr>
          <w:rFonts w:ascii="Times New Roman" w:eastAsia="SimSun" w:hAnsi="Times New Roman"/>
          <w:b/>
          <w:lang w:val="uk-UA" w:eastAsia="zh-CN"/>
        </w:rPr>
        <w:t>юридично-кадрової роботи</w:t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  <w:t xml:space="preserve">            Людмила РИЖЕНКО</w:t>
      </w:r>
    </w:p>
    <w:p w14:paraId="0AC65C12" w14:textId="77777777" w:rsidR="00435684" w:rsidRPr="00435684" w:rsidRDefault="00435684" w:rsidP="00435684">
      <w:pPr>
        <w:spacing w:after="0" w:line="480" w:lineRule="auto"/>
        <w:ind w:right="-143"/>
        <w:rPr>
          <w:rFonts w:ascii="Times New Roman" w:eastAsia="SimSun" w:hAnsi="Times New Roman"/>
          <w:b/>
          <w:sz w:val="6"/>
          <w:lang w:val="uk-UA" w:eastAsia="zh-CN"/>
        </w:rPr>
      </w:pPr>
    </w:p>
    <w:p w14:paraId="76C6E724" w14:textId="77777777" w:rsidR="00435684" w:rsidRPr="00435684" w:rsidRDefault="00435684" w:rsidP="00435684">
      <w:pPr>
        <w:spacing w:after="0" w:line="480" w:lineRule="auto"/>
        <w:ind w:right="-143"/>
        <w:rPr>
          <w:rFonts w:ascii="Times New Roman" w:eastAsia="SimSun" w:hAnsi="Times New Roman"/>
          <w:b/>
          <w:lang w:eastAsia="zh-CN"/>
        </w:rPr>
      </w:pPr>
      <w:r w:rsidRPr="00435684">
        <w:rPr>
          <w:rFonts w:ascii="Times New Roman" w:eastAsia="SimSun" w:hAnsi="Times New Roman"/>
          <w:b/>
          <w:lang w:val="uk-UA" w:eastAsia="zh-CN"/>
        </w:rPr>
        <w:t xml:space="preserve">В.о. </w:t>
      </w:r>
      <w:r w:rsidRPr="00435684">
        <w:rPr>
          <w:rFonts w:ascii="Times New Roman" w:eastAsia="SimSun" w:hAnsi="Times New Roman"/>
          <w:b/>
          <w:lang w:eastAsia="zh-CN"/>
        </w:rPr>
        <w:t>н</w:t>
      </w:r>
      <w:proofErr w:type="spellStart"/>
      <w:r w:rsidRPr="00435684">
        <w:rPr>
          <w:rFonts w:ascii="Times New Roman" w:eastAsia="SimSun" w:hAnsi="Times New Roman"/>
          <w:b/>
          <w:lang w:val="uk-UA" w:eastAsia="zh-CN"/>
        </w:rPr>
        <w:t>ачальник</w:t>
      </w:r>
      <w:proofErr w:type="spellEnd"/>
      <w:r w:rsidRPr="00435684">
        <w:rPr>
          <w:rFonts w:ascii="Times New Roman" w:eastAsia="SimSun" w:hAnsi="Times New Roman"/>
          <w:b/>
          <w:lang w:eastAsia="zh-CN"/>
        </w:rPr>
        <w:t>а</w:t>
      </w:r>
      <w:r w:rsidRPr="00435684">
        <w:rPr>
          <w:rFonts w:ascii="Times New Roman" w:eastAsia="SimSun" w:hAnsi="Times New Roman"/>
          <w:b/>
          <w:lang w:val="uk-UA" w:eastAsia="zh-CN"/>
        </w:rPr>
        <w:t xml:space="preserve"> юридичного відділу</w:t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</w:r>
      <w:r w:rsidRPr="00435684">
        <w:rPr>
          <w:rFonts w:ascii="Times New Roman" w:eastAsia="SimSun" w:hAnsi="Times New Roman"/>
          <w:b/>
          <w:lang w:val="uk-UA" w:eastAsia="zh-CN"/>
        </w:rPr>
        <w:tab/>
        <w:t xml:space="preserve">             </w:t>
      </w:r>
      <w:proofErr w:type="spellStart"/>
      <w:r w:rsidRPr="00435684">
        <w:rPr>
          <w:rFonts w:ascii="Times New Roman" w:eastAsia="SimSun" w:hAnsi="Times New Roman"/>
          <w:b/>
          <w:lang w:eastAsia="zh-CN"/>
        </w:rPr>
        <w:t>Юлія</w:t>
      </w:r>
      <w:proofErr w:type="spellEnd"/>
      <w:r w:rsidRPr="00435684">
        <w:rPr>
          <w:rFonts w:ascii="Times New Roman" w:eastAsia="SimSun" w:hAnsi="Times New Roman"/>
          <w:b/>
          <w:lang w:eastAsia="zh-CN"/>
        </w:rPr>
        <w:t xml:space="preserve"> ГАЛДЕЦЬКА</w:t>
      </w:r>
    </w:p>
    <w:p w14:paraId="479E50A8" w14:textId="77777777" w:rsidR="00435684" w:rsidRPr="00435684" w:rsidRDefault="00435684" w:rsidP="00435684">
      <w:pPr>
        <w:spacing w:after="0" w:line="240" w:lineRule="auto"/>
        <w:rPr>
          <w:rFonts w:ascii="Times New Roman" w:eastAsia="SimSun" w:hAnsi="Times New Roman"/>
          <w:b/>
          <w:sz w:val="10"/>
          <w:lang w:val="uk-UA" w:eastAsia="zh-CN"/>
        </w:rPr>
      </w:pPr>
    </w:p>
    <w:p w14:paraId="4DDC7C8E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EA326D5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4158BA6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99B4A13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75B4F6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FAC172A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80158E9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BCB464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06140B0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FB6A0B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1FF420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1E53816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1A549E8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D111FAD" w14:textId="77777777" w:rsidR="00435684" w:rsidRDefault="00435684" w:rsidP="0043568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B0B54EA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A7E1C"/>
    <w:multiLevelType w:val="hybridMultilevel"/>
    <w:tmpl w:val="83FCD388"/>
    <w:lvl w:ilvl="0" w:tplc="6F661C14">
      <w:start w:val="1"/>
      <w:numFmt w:val="decimal"/>
      <w:lvlText w:val="%1."/>
      <w:lvlJc w:val="left"/>
      <w:pPr>
        <w:ind w:left="720" w:hanging="360"/>
      </w:pPr>
      <w:rPr>
        <w:color w:val="auto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7F"/>
    <w:rsid w:val="00125F51"/>
    <w:rsid w:val="002A1AB1"/>
    <w:rsid w:val="003319E4"/>
    <w:rsid w:val="004150EF"/>
    <w:rsid w:val="00430331"/>
    <w:rsid w:val="00435684"/>
    <w:rsid w:val="00447155"/>
    <w:rsid w:val="00496CC3"/>
    <w:rsid w:val="005127FC"/>
    <w:rsid w:val="005D29D2"/>
    <w:rsid w:val="0066099F"/>
    <w:rsid w:val="006952BE"/>
    <w:rsid w:val="006B31C1"/>
    <w:rsid w:val="00C4497F"/>
    <w:rsid w:val="00C61CDF"/>
    <w:rsid w:val="00DD12B3"/>
    <w:rsid w:val="00F65DC8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50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8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3568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5684"/>
    <w:pPr>
      <w:ind w:left="720"/>
      <w:contextualSpacing/>
    </w:pPr>
  </w:style>
  <w:style w:type="table" w:styleId="a3">
    <w:name w:val="Table Grid"/>
    <w:basedOn w:val="a1"/>
    <w:uiPriority w:val="39"/>
    <w:rsid w:val="00435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"/>
    <w:basedOn w:val="a"/>
    <w:uiPriority w:val="99"/>
    <w:unhideWhenUsed/>
    <w:rsid w:val="00435684"/>
    <w:pPr>
      <w:spacing w:after="200" w:line="276" w:lineRule="auto"/>
      <w:ind w:left="283" w:hanging="283"/>
      <w:contextualSpacing/>
    </w:pPr>
    <w:rPr>
      <w:rFonts w:asciiTheme="minorHAnsi" w:eastAsiaTheme="minorEastAsia" w:hAnsiTheme="minorHAnsi" w:cstheme="minorBidi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DD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12B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8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3568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5684"/>
    <w:pPr>
      <w:ind w:left="720"/>
      <w:contextualSpacing/>
    </w:pPr>
  </w:style>
  <w:style w:type="table" w:styleId="a3">
    <w:name w:val="Table Grid"/>
    <w:basedOn w:val="a1"/>
    <w:uiPriority w:val="39"/>
    <w:rsid w:val="00435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"/>
    <w:basedOn w:val="a"/>
    <w:uiPriority w:val="99"/>
    <w:unhideWhenUsed/>
    <w:rsid w:val="00435684"/>
    <w:pPr>
      <w:spacing w:after="200" w:line="276" w:lineRule="auto"/>
      <w:ind w:left="283" w:hanging="283"/>
      <w:contextualSpacing/>
    </w:pPr>
    <w:rPr>
      <w:rFonts w:asciiTheme="minorHAnsi" w:eastAsiaTheme="minorEastAsia" w:hAnsiTheme="minorHAnsi" w:cstheme="minorBidi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DD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12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1</cp:revision>
  <cp:lastPrinted>2021-12-14T07:33:00Z</cp:lastPrinted>
  <dcterms:created xsi:type="dcterms:W3CDTF">2021-12-13T10:07:00Z</dcterms:created>
  <dcterms:modified xsi:type="dcterms:W3CDTF">2021-12-14T07:35:00Z</dcterms:modified>
</cp:coreProperties>
</file>