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44" w:rsidRPr="006D589D" w:rsidRDefault="006D589D" w:rsidP="006D589D">
      <w:pPr>
        <w:jc w:val="center"/>
        <w:rPr>
          <w:rFonts w:ascii="Times New Roman" w:hAnsi="Times New Roman" w:cs="Times New Roman"/>
          <w:b/>
          <w:i/>
          <w:sz w:val="28"/>
          <w:szCs w:val="28"/>
        </w:rPr>
      </w:pPr>
      <w:r w:rsidRPr="006D589D">
        <w:rPr>
          <w:rFonts w:ascii="Times New Roman" w:hAnsi="Times New Roman" w:cs="Times New Roman"/>
          <w:b/>
          <w:i/>
          <w:sz w:val="28"/>
          <w:szCs w:val="28"/>
        </w:rPr>
        <w:t>Звіт про базове відстеження результативності</w:t>
      </w:r>
    </w:p>
    <w:p w:rsidR="006D589D" w:rsidRDefault="006D589D" w:rsidP="006D589D">
      <w:pPr>
        <w:spacing w:line="240" w:lineRule="auto"/>
        <w:jc w:val="center"/>
        <w:rPr>
          <w:rFonts w:ascii="Times New Roman" w:hAnsi="Times New Roman" w:cs="Times New Roman"/>
          <w:b/>
          <w:sz w:val="28"/>
          <w:szCs w:val="28"/>
        </w:rPr>
      </w:pPr>
      <w:r w:rsidRPr="00800948">
        <w:rPr>
          <w:rFonts w:ascii="Times New Roman" w:hAnsi="Times New Roman" w:cs="Times New Roman"/>
          <w:b/>
          <w:sz w:val="28"/>
          <w:szCs w:val="28"/>
        </w:rPr>
        <w:t xml:space="preserve">Рішення Бучанської міської ради «Про встановлення ставок </w:t>
      </w:r>
      <w:r w:rsidR="00C83E4C" w:rsidRPr="00800948">
        <w:rPr>
          <w:rFonts w:ascii="Times New Roman" w:hAnsi="Times New Roman" w:cs="Times New Roman"/>
          <w:b/>
          <w:sz w:val="28"/>
          <w:szCs w:val="28"/>
        </w:rPr>
        <w:t xml:space="preserve">та пільг із сплати земельного </w:t>
      </w:r>
      <w:r w:rsidRPr="00800948">
        <w:rPr>
          <w:rFonts w:ascii="Times New Roman" w:hAnsi="Times New Roman" w:cs="Times New Roman"/>
          <w:b/>
          <w:sz w:val="28"/>
          <w:szCs w:val="28"/>
        </w:rPr>
        <w:t>податку на території Бучанської міської територіальної громади»</w:t>
      </w:r>
    </w:p>
    <w:p w:rsidR="006D589D" w:rsidRDefault="006D589D" w:rsidP="006D589D">
      <w:pPr>
        <w:spacing w:line="240" w:lineRule="auto"/>
        <w:jc w:val="center"/>
        <w:rPr>
          <w:rFonts w:ascii="Times New Roman" w:hAnsi="Times New Roman" w:cs="Times New Roman"/>
          <w:b/>
          <w:sz w:val="28"/>
          <w:szCs w:val="28"/>
        </w:rPr>
      </w:pPr>
    </w:p>
    <w:p w:rsidR="006D589D" w:rsidRDefault="006D589D" w:rsidP="006D589D">
      <w:pPr>
        <w:pStyle w:val="a3"/>
        <w:numPr>
          <w:ilvl w:val="0"/>
          <w:numId w:val="1"/>
        </w:numPr>
        <w:spacing w:line="240" w:lineRule="auto"/>
        <w:rPr>
          <w:rFonts w:ascii="Times New Roman" w:hAnsi="Times New Roman" w:cs="Times New Roman"/>
          <w:b/>
          <w:i/>
          <w:sz w:val="28"/>
          <w:szCs w:val="28"/>
        </w:rPr>
      </w:pPr>
      <w:r w:rsidRPr="006D589D">
        <w:rPr>
          <w:rFonts w:ascii="Times New Roman" w:hAnsi="Times New Roman" w:cs="Times New Roman"/>
          <w:b/>
          <w:i/>
          <w:sz w:val="28"/>
          <w:szCs w:val="28"/>
        </w:rPr>
        <w:t>Вид та назва регуляторного акта:</w:t>
      </w:r>
    </w:p>
    <w:p w:rsidR="00D07872" w:rsidRPr="006D589D" w:rsidRDefault="00D07872" w:rsidP="00D07872">
      <w:pPr>
        <w:pStyle w:val="a3"/>
        <w:spacing w:line="240" w:lineRule="auto"/>
        <w:rPr>
          <w:rFonts w:ascii="Times New Roman" w:hAnsi="Times New Roman" w:cs="Times New Roman"/>
          <w:b/>
          <w:i/>
          <w:sz w:val="28"/>
          <w:szCs w:val="28"/>
        </w:rPr>
      </w:pPr>
    </w:p>
    <w:p w:rsidR="006D589D" w:rsidRDefault="006D589D" w:rsidP="00E0463C">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Рішення Бучанської міської ради</w:t>
      </w:r>
      <w:r w:rsidR="0022758A">
        <w:rPr>
          <w:rFonts w:ascii="Times New Roman" w:hAnsi="Times New Roman" w:cs="Times New Roman"/>
          <w:sz w:val="28"/>
          <w:szCs w:val="28"/>
        </w:rPr>
        <w:t xml:space="preserve"> </w:t>
      </w:r>
      <w:r>
        <w:rPr>
          <w:rFonts w:ascii="Times New Roman" w:hAnsi="Times New Roman" w:cs="Times New Roman"/>
          <w:sz w:val="28"/>
          <w:szCs w:val="28"/>
        </w:rPr>
        <w:t xml:space="preserve"> </w:t>
      </w:r>
      <w:r w:rsidR="0022758A">
        <w:rPr>
          <w:rFonts w:ascii="Times New Roman" w:hAnsi="Times New Roman" w:cs="Times New Roman"/>
          <w:sz w:val="28"/>
          <w:szCs w:val="28"/>
        </w:rPr>
        <w:t>від 24.06.2021</w:t>
      </w:r>
      <w:r w:rsidR="00AB4851">
        <w:rPr>
          <w:rFonts w:ascii="Times New Roman" w:hAnsi="Times New Roman" w:cs="Times New Roman"/>
          <w:sz w:val="28"/>
          <w:szCs w:val="28"/>
        </w:rPr>
        <w:t xml:space="preserve"> </w:t>
      </w:r>
      <w:r w:rsidR="00C83E4C">
        <w:rPr>
          <w:rFonts w:ascii="Times New Roman" w:hAnsi="Times New Roman" w:cs="Times New Roman"/>
          <w:sz w:val="28"/>
          <w:szCs w:val="28"/>
        </w:rPr>
        <w:t>№ 1308</w:t>
      </w:r>
      <w:r w:rsidR="00AB4851" w:rsidRPr="00AB4851">
        <w:rPr>
          <w:rFonts w:ascii="Times New Roman" w:hAnsi="Times New Roman" w:cs="Times New Roman"/>
          <w:sz w:val="28"/>
          <w:szCs w:val="28"/>
        </w:rPr>
        <w:t>-13-VIII</w:t>
      </w:r>
      <w:r w:rsidR="00AB4851">
        <w:rPr>
          <w:rFonts w:ascii="Times New Roman" w:hAnsi="Times New Roman" w:cs="Times New Roman"/>
          <w:sz w:val="28"/>
          <w:szCs w:val="28"/>
        </w:rPr>
        <w:t xml:space="preserve"> «Про встановлення ставок </w:t>
      </w:r>
      <w:r w:rsidR="00C83E4C">
        <w:rPr>
          <w:rFonts w:ascii="Times New Roman" w:hAnsi="Times New Roman" w:cs="Times New Roman"/>
          <w:sz w:val="28"/>
          <w:szCs w:val="28"/>
        </w:rPr>
        <w:t>та пільг із сплати земельного</w:t>
      </w:r>
      <w:r w:rsidR="00AB4851">
        <w:rPr>
          <w:rFonts w:ascii="Times New Roman" w:hAnsi="Times New Roman" w:cs="Times New Roman"/>
          <w:sz w:val="28"/>
          <w:szCs w:val="28"/>
        </w:rPr>
        <w:t xml:space="preserve"> податку на території Бучанської міської територіальної громади»</w:t>
      </w:r>
      <w:r w:rsidR="002D27A6">
        <w:rPr>
          <w:rFonts w:ascii="Times New Roman" w:hAnsi="Times New Roman" w:cs="Times New Roman"/>
          <w:sz w:val="28"/>
          <w:szCs w:val="28"/>
        </w:rPr>
        <w:t>.</w:t>
      </w:r>
    </w:p>
    <w:p w:rsidR="00AB4851" w:rsidRDefault="00AB4851" w:rsidP="006D589D">
      <w:pPr>
        <w:pStyle w:val="a3"/>
        <w:spacing w:line="240" w:lineRule="auto"/>
        <w:rPr>
          <w:rFonts w:ascii="Times New Roman" w:hAnsi="Times New Roman" w:cs="Times New Roman"/>
          <w:sz w:val="28"/>
          <w:szCs w:val="28"/>
        </w:rPr>
      </w:pPr>
    </w:p>
    <w:p w:rsidR="00AB4851" w:rsidRDefault="00AB4851" w:rsidP="00AB4851">
      <w:pPr>
        <w:pStyle w:val="a3"/>
        <w:numPr>
          <w:ilvl w:val="0"/>
          <w:numId w:val="1"/>
        </w:numPr>
        <w:spacing w:line="240" w:lineRule="auto"/>
        <w:rPr>
          <w:rFonts w:ascii="Times New Roman" w:hAnsi="Times New Roman" w:cs="Times New Roman"/>
          <w:b/>
          <w:i/>
          <w:sz w:val="28"/>
          <w:szCs w:val="28"/>
        </w:rPr>
      </w:pPr>
      <w:r w:rsidRPr="00AB4851">
        <w:rPr>
          <w:rFonts w:ascii="Times New Roman" w:hAnsi="Times New Roman" w:cs="Times New Roman"/>
          <w:b/>
          <w:i/>
          <w:sz w:val="28"/>
          <w:szCs w:val="28"/>
        </w:rPr>
        <w:t>Назва виконавця заходів з відстеження результативності:</w:t>
      </w:r>
    </w:p>
    <w:p w:rsidR="00D07872" w:rsidRDefault="00D07872" w:rsidP="00D07872">
      <w:pPr>
        <w:pStyle w:val="a3"/>
        <w:spacing w:line="240" w:lineRule="auto"/>
        <w:rPr>
          <w:rFonts w:ascii="Times New Roman" w:hAnsi="Times New Roman" w:cs="Times New Roman"/>
          <w:b/>
          <w:i/>
          <w:sz w:val="28"/>
          <w:szCs w:val="28"/>
        </w:rPr>
      </w:pPr>
    </w:p>
    <w:p w:rsidR="00AB4851" w:rsidRDefault="00AB4851" w:rsidP="00AB4851">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Відділ економічного розвитку </w:t>
      </w:r>
      <w:r w:rsidR="00611C59">
        <w:rPr>
          <w:rFonts w:ascii="Times New Roman" w:hAnsi="Times New Roman" w:cs="Times New Roman"/>
          <w:sz w:val="28"/>
          <w:szCs w:val="28"/>
        </w:rPr>
        <w:t>та інвестицій Бучанської міської ради</w:t>
      </w:r>
      <w:r w:rsidR="002D27A6">
        <w:rPr>
          <w:rFonts w:ascii="Times New Roman" w:hAnsi="Times New Roman" w:cs="Times New Roman"/>
          <w:sz w:val="28"/>
          <w:szCs w:val="28"/>
        </w:rPr>
        <w:t>.</w:t>
      </w:r>
    </w:p>
    <w:p w:rsidR="00AB4851" w:rsidRPr="00AB4851" w:rsidRDefault="00AB4851" w:rsidP="00AB4851">
      <w:pPr>
        <w:pStyle w:val="a3"/>
        <w:spacing w:line="240" w:lineRule="auto"/>
        <w:rPr>
          <w:rFonts w:ascii="Times New Roman" w:hAnsi="Times New Roman" w:cs="Times New Roman"/>
          <w:sz w:val="28"/>
          <w:szCs w:val="28"/>
        </w:rPr>
      </w:pPr>
    </w:p>
    <w:p w:rsidR="00AB4851" w:rsidRDefault="00AB4851" w:rsidP="00AB4851">
      <w:pPr>
        <w:pStyle w:val="a3"/>
        <w:numPr>
          <w:ilvl w:val="0"/>
          <w:numId w:val="1"/>
        </w:numPr>
        <w:spacing w:line="240" w:lineRule="auto"/>
        <w:rPr>
          <w:rFonts w:ascii="Times New Roman" w:hAnsi="Times New Roman" w:cs="Times New Roman"/>
          <w:b/>
          <w:i/>
          <w:sz w:val="28"/>
          <w:szCs w:val="28"/>
        </w:rPr>
      </w:pPr>
      <w:r w:rsidRPr="00611C59">
        <w:rPr>
          <w:rFonts w:ascii="Times New Roman" w:hAnsi="Times New Roman" w:cs="Times New Roman"/>
          <w:b/>
          <w:i/>
          <w:sz w:val="28"/>
          <w:szCs w:val="28"/>
        </w:rPr>
        <w:t>Цілі прийняття акта:</w:t>
      </w:r>
    </w:p>
    <w:p w:rsidR="00342C84" w:rsidRDefault="00342C84" w:rsidP="00342C84">
      <w:pPr>
        <w:pStyle w:val="a3"/>
        <w:spacing w:line="240" w:lineRule="auto"/>
        <w:rPr>
          <w:rFonts w:ascii="Times New Roman" w:hAnsi="Times New Roman" w:cs="Times New Roman"/>
          <w:b/>
          <w:i/>
          <w:sz w:val="28"/>
          <w:szCs w:val="28"/>
        </w:rPr>
      </w:pPr>
    </w:p>
    <w:p w:rsidR="00342C84" w:rsidRPr="00342C84" w:rsidRDefault="00342C84" w:rsidP="00342C84">
      <w:pPr>
        <w:pStyle w:val="a3"/>
        <w:spacing w:line="240" w:lineRule="auto"/>
        <w:rPr>
          <w:rFonts w:ascii="Times New Roman" w:hAnsi="Times New Roman" w:cs="Times New Roman"/>
          <w:sz w:val="28"/>
          <w:szCs w:val="28"/>
        </w:rPr>
      </w:pPr>
      <w:r>
        <w:rPr>
          <w:rFonts w:ascii="Times New Roman" w:hAnsi="Times New Roman" w:cs="Times New Roman"/>
          <w:sz w:val="28"/>
          <w:szCs w:val="28"/>
        </w:rPr>
        <w:t>Основними цілями прийняття даного регуляторного акту є вирішення наступних проблем:</w:t>
      </w:r>
    </w:p>
    <w:p w:rsidR="00D07872" w:rsidRDefault="00D07872" w:rsidP="00D07872">
      <w:pPr>
        <w:pStyle w:val="a3"/>
        <w:spacing w:line="240" w:lineRule="auto"/>
        <w:rPr>
          <w:rFonts w:ascii="Times New Roman" w:hAnsi="Times New Roman" w:cs="Times New Roman"/>
          <w:b/>
          <w:i/>
          <w:sz w:val="28"/>
          <w:szCs w:val="28"/>
        </w:rPr>
      </w:pPr>
    </w:p>
    <w:p w:rsidR="00611C59" w:rsidRDefault="00611C59" w:rsidP="00D22857">
      <w:pPr>
        <w:pStyle w:val="a3"/>
        <w:numPr>
          <w:ilvl w:val="0"/>
          <w:numId w:val="4"/>
        </w:numPr>
        <w:spacing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д</w:t>
      </w:r>
      <w:r w:rsidRPr="00611C59">
        <w:rPr>
          <w:rFonts w:ascii="Times New Roman" w:hAnsi="Times New Roman" w:cs="Times New Roman"/>
          <w:sz w:val="28"/>
          <w:szCs w:val="28"/>
        </w:rPr>
        <w:t xml:space="preserve">отримання </w:t>
      </w:r>
      <w:r>
        <w:rPr>
          <w:rFonts w:ascii="Times New Roman" w:hAnsi="Times New Roman" w:cs="Times New Roman"/>
          <w:sz w:val="28"/>
          <w:szCs w:val="28"/>
        </w:rPr>
        <w:t>вимог П</w:t>
      </w:r>
      <w:r w:rsidRPr="00611C59">
        <w:rPr>
          <w:rFonts w:ascii="Times New Roman" w:hAnsi="Times New Roman" w:cs="Times New Roman"/>
          <w:sz w:val="28"/>
          <w:szCs w:val="28"/>
        </w:rPr>
        <w:t xml:space="preserve">одаткового кодексу </w:t>
      </w:r>
      <w:r>
        <w:rPr>
          <w:rFonts w:ascii="Times New Roman" w:hAnsi="Times New Roman" w:cs="Times New Roman"/>
          <w:sz w:val="28"/>
          <w:szCs w:val="28"/>
        </w:rPr>
        <w:t xml:space="preserve">в частині встановлення </w:t>
      </w:r>
      <w:r w:rsidR="00342C84">
        <w:rPr>
          <w:rFonts w:ascii="Times New Roman" w:hAnsi="Times New Roman" w:cs="Times New Roman"/>
          <w:sz w:val="28"/>
          <w:szCs w:val="28"/>
        </w:rPr>
        <w:t>ставок земельного податку та пільг щодо земельного податку</w:t>
      </w:r>
      <w:r>
        <w:rPr>
          <w:rFonts w:ascii="Times New Roman" w:hAnsi="Times New Roman" w:cs="Times New Roman"/>
          <w:sz w:val="28"/>
          <w:szCs w:val="28"/>
        </w:rPr>
        <w:t>;</w:t>
      </w:r>
    </w:p>
    <w:p w:rsidR="00342C84" w:rsidRDefault="00342C84" w:rsidP="00D22857">
      <w:pPr>
        <w:pStyle w:val="a3"/>
        <w:numPr>
          <w:ilvl w:val="0"/>
          <w:numId w:val="4"/>
        </w:numPr>
        <w:spacing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дотримання принципів державної регуляторної політики;</w:t>
      </w:r>
    </w:p>
    <w:p w:rsidR="00611C59" w:rsidRDefault="00342C84" w:rsidP="00D22857">
      <w:pPr>
        <w:pStyle w:val="a3"/>
        <w:numPr>
          <w:ilvl w:val="0"/>
          <w:numId w:val="4"/>
        </w:numPr>
        <w:spacing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збільшення доходної частини:</w:t>
      </w:r>
      <w:r w:rsidR="00611C59">
        <w:rPr>
          <w:rFonts w:ascii="Times New Roman" w:hAnsi="Times New Roman" w:cs="Times New Roman"/>
          <w:sz w:val="28"/>
          <w:szCs w:val="28"/>
        </w:rPr>
        <w:t xml:space="preserve"> отримання до бюджету Бучанської міської територіальної</w:t>
      </w:r>
      <w:r>
        <w:rPr>
          <w:rFonts w:ascii="Times New Roman" w:hAnsi="Times New Roman" w:cs="Times New Roman"/>
          <w:sz w:val="28"/>
          <w:szCs w:val="28"/>
        </w:rPr>
        <w:t xml:space="preserve"> громади відповідних надходжень.</w:t>
      </w:r>
    </w:p>
    <w:p w:rsidR="00342C84" w:rsidRDefault="00342C84" w:rsidP="00342C84">
      <w:pPr>
        <w:pStyle w:val="a3"/>
        <w:spacing w:line="240" w:lineRule="auto"/>
        <w:ind w:left="426"/>
        <w:rPr>
          <w:rFonts w:ascii="Times New Roman" w:hAnsi="Times New Roman" w:cs="Times New Roman"/>
          <w:sz w:val="28"/>
          <w:szCs w:val="28"/>
        </w:rPr>
      </w:pPr>
    </w:p>
    <w:p w:rsidR="00AB4851" w:rsidRDefault="002D27A6" w:rsidP="00AB4851">
      <w:pPr>
        <w:pStyle w:val="a3"/>
        <w:numPr>
          <w:ilvl w:val="0"/>
          <w:numId w:val="1"/>
        </w:numPr>
        <w:spacing w:line="240" w:lineRule="auto"/>
        <w:rPr>
          <w:rFonts w:ascii="Times New Roman" w:hAnsi="Times New Roman" w:cs="Times New Roman"/>
          <w:b/>
          <w:i/>
          <w:sz w:val="28"/>
          <w:szCs w:val="28"/>
        </w:rPr>
      </w:pPr>
      <w:r w:rsidRPr="002D27A6">
        <w:rPr>
          <w:rFonts w:ascii="Times New Roman" w:hAnsi="Times New Roman" w:cs="Times New Roman"/>
          <w:b/>
          <w:i/>
          <w:sz w:val="28"/>
          <w:szCs w:val="28"/>
        </w:rPr>
        <w:t>Строк виконання заходів</w:t>
      </w:r>
      <w:r>
        <w:rPr>
          <w:rFonts w:ascii="Times New Roman" w:hAnsi="Times New Roman" w:cs="Times New Roman"/>
          <w:b/>
          <w:i/>
          <w:sz w:val="28"/>
          <w:szCs w:val="28"/>
        </w:rPr>
        <w:t xml:space="preserve"> з відстеження результативності:</w:t>
      </w:r>
    </w:p>
    <w:p w:rsidR="00D07872" w:rsidRDefault="00D07872" w:rsidP="00D07872">
      <w:pPr>
        <w:pStyle w:val="a3"/>
        <w:spacing w:line="240" w:lineRule="auto"/>
        <w:rPr>
          <w:rFonts w:ascii="Times New Roman" w:hAnsi="Times New Roman" w:cs="Times New Roman"/>
          <w:b/>
          <w:i/>
          <w:sz w:val="28"/>
          <w:szCs w:val="28"/>
        </w:rPr>
      </w:pPr>
    </w:p>
    <w:p w:rsidR="002D27A6" w:rsidRDefault="00C83E4C" w:rsidP="002D27A6">
      <w:pPr>
        <w:pStyle w:val="a3"/>
        <w:spacing w:line="240" w:lineRule="auto"/>
        <w:rPr>
          <w:rFonts w:ascii="Times New Roman" w:hAnsi="Times New Roman" w:cs="Times New Roman"/>
          <w:sz w:val="28"/>
          <w:szCs w:val="28"/>
        </w:rPr>
      </w:pPr>
      <w:r w:rsidRPr="00C40FF3">
        <w:rPr>
          <w:rFonts w:ascii="Times New Roman" w:hAnsi="Times New Roman" w:cs="Times New Roman"/>
          <w:sz w:val="28"/>
          <w:szCs w:val="28"/>
        </w:rPr>
        <w:t>з 23.06.2021 по 22</w:t>
      </w:r>
      <w:r w:rsidR="002D27A6" w:rsidRPr="00C40FF3">
        <w:rPr>
          <w:rFonts w:ascii="Times New Roman" w:hAnsi="Times New Roman" w:cs="Times New Roman"/>
          <w:sz w:val="28"/>
          <w:szCs w:val="28"/>
        </w:rPr>
        <w:t>.07.2021</w:t>
      </w:r>
    </w:p>
    <w:p w:rsidR="002D27A6" w:rsidRPr="002D27A6" w:rsidRDefault="002D27A6" w:rsidP="002D27A6">
      <w:pPr>
        <w:pStyle w:val="a3"/>
        <w:spacing w:line="240" w:lineRule="auto"/>
        <w:rPr>
          <w:rFonts w:ascii="Times New Roman" w:hAnsi="Times New Roman" w:cs="Times New Roman"/>
          <w:sz w:val="28"/>
          <w:szCs w:val="28"/>
        </w:rPr>
      </w:pPr>
    </w:p>
    <w:p w:rsidR="00AB4851" w:rsidRDefault="002D27A6" w:rsidP="00AB4851">
      <w:pPr>
        <w:pStyle w:val="a3"/>
        <w:numPr>
          <w:ilvl w:val="0"/>
          <w:numId w:val="1"/>
        </w:numPr>
        <w:spacing w:line="240" w:lineRule="auto"/>
        <w:rPr>
          <w:rFonts w:ascii="Times New Roman" w:hAnsi="Times New Roman" w:cs="Times New Roman"/>
          <w:b/>
          <w:i/>
          <w:sz w:val="28"/>
          <w:szCs w:val="28"/>
        </w:rPr>
      </w:pPr>
      <w:r w:rsidRPr="002D27A6">
        <w:rPr>
          <w:rFonts w:ascii="Times New Roman" w:hAnsi="Times New Roman" w:cs="Times New Roman"/>
          <w:b/>
          <w:i/>
          <w:sz w:val="28"/>
          <w:szCs w:val="28"/>
        </w:rPr>
        <w:t>Тип відстеження:</w:t>
      </w:r>
    </w:p>
    <w:p w:rsidR="00D07872" w:rsidRDefault="00D07872" w:rsidP="00D07872">
      <w:pPr>
        <w:pStyle w:val="a3"/>
        <w:spacing w:line="240" w:lineRule="auto"/>
        <w:rPr>
          <w:rFonts w:ascii="Times New Roman" w:hAnsi="Times New Roman" w:cs="Times New Roman"/>
          <w:b/>
          <w:i/>
          <w:sz w:val="28"/>
          <w:szCs w:val="28"/>
        </w:rPr>
      </w:pPr>
    </w:p>
    <w:p w:rsidR="002D27A6" w:rsidRDefault="002D27A6" w:rsidP="002D27A6">
      <w:pPr>
        <w:pStyle w:val="a3"/>
        <w:spacing w:line="240" w:lineRule="auto"/>
        <w:rPr>
          <w:rFonts w:ascii="Times New Roman" w:hAnsi="Times New Roman" w:cs="Times New Roman"/>
          <w:sz w:val="28"/>
          <w:szCs w:val="28"/>
        </w:rPr>
      </w:pPr>
      <w:r>
        <w:rPr>
          <w:rFonts w:ascii="Times New Roman" w:hAnsi="Times New Roman" w:cs="Times New Roman"/>
          <w:sz w:val="28"/>
          <w:szCs w:val="28"/>
        </w:rPr>
        <w:t>Базове відстеження.</w:t>
      </w:r>
    </w:p>
    <w:p w:rsidR="002D27A6" w:rsidRPr="002D27A6" w:rsidRDefault="002D27A6" w:rsidP="002D27A6">
      <w:pPr>
        <w:pStyle w:val="a3"/>
        <w:spacing w:line="240" w:lineRule="auto"/>
        <w:rPr>
          <w:rFonts w:ascii="Times New Roman" w:hAnsi="Times New Roman" w:cs="Times New Roman"/>
          <w:sz w:val="28"/>
          <w:szCs w:val="28"/>
        </w:rPr>
      </w:pPr>
    </w:p>
    <w:p w:rsidR="002D27A6" w:rsidRDefault="002D27A6" w:rsidP="00AB4851">
      <w:pPr>
        <w:pStyle w:val="a3"/>
        <w:numPr>
          <w:ilvl w:val="0"/>
          <w:numId w:val="1"/>
        </w:numPr>
        <w:spacing w:line="240" w:lineRule="auto"/>
        <w:rPr>
          <w:rFonts w:ascii="Times New Roman" w:hAnsi="Times New Roman" w:cs="Times New Roman"/>
          <w:b/>
          <w:i/>
          <w:sz w:val="28"/>
          <w:szCs w:val="28"/>
        </w:rPr>
      </w:pPr>
      <w:r w:rsidRPr="002D27A6">
        <w:rPr>
          <w:rFonts w:ascii="Times New Roman" w:hAnsi="Times New Roman" w:cs="Times New Roman"/>
          <w:b/>
          <w:i/>
          <w:sz w:val="28"/>
          <w:szCs w:val="28"/>
        </w:rPr>
        <w:t>Метод одержання результатів відстеження результативності</w:t>
      </w:r>
      <w:r>
        <w:rPr>
          <w:rFonts w:ascii="Times New Roman" w:hAnsi="Times New Roman" w:cs="Times New Roman"/>
          <w:b/>
          <w:i/>
          <w:sz w:val="28"/>
          <w:szCs w:val="28"/>
        </w:rPr>
        <w:t>:</w:t>
      </w:r>
    </w:p>
    <w:p w:rsidR="00D07872" w:rsidRDefault="00D07872" w:rsidP="00D07872">
      <w:pPr>
        <w:pStyle w:val="a3"/>
        <w:spacing w:line="240" w:lineRule="auto"/>
        <w:rPr>
          <w:rFonts w:ascii="Times New Roman" w:hAnsi="Times New Roman" w:cs="Times New Roman"/>
          <w:b/>
          <w:i/>
          <w:sz w:val="28"/>
          <w:szCs w:val="28"/>
        </w:rPr>
      </w:pPr>
    </w:p>
    <w:p w:rsidR="002D27A6" w:rsidRDefault="002D27A6" w:rsidP="002D27A6">
      <w:pPr>
        <w:pStyle w:val="a3"/>
        <w:spacing w:line="240" w:lineRule="auto"/>
        <w:rPr>
          <w:rFonts w:ascii="Times New Roman" w:hAnsi="Times New Roman" w:cs="Times New Roman"/>
          <w:sz w:val="28"/>
          <w:szCs w:val="28"/>
        </w:rPr>
      </w:pPr>
      <w:r>
        <w:rPr>
          <w:rFonts w:ascii="Times New Roman" w:hAnsi="Times New Roman" w:cs="Times New Roman"/>
          <w:sz w:val="28"/>
          <w:szCs w:val="28"/>
        </w:rPr>
        <w:t>Для проведення базового відстеження використовувався статистичний метод одержання результатів відстеження.</w:t>
      </w:r>
    </w:p>
    <w:p w:rsidR="002D27A6" w:rsidRPr="002D27A6" w:rsidRDefault="002D27A6" w:rsidP="002D27A6">
      <w:pPr>
        <w:pStyle w:val="a3"/>
        <w:spacing w:line="240" w:lineRule="auto"/>
        <w:rPr>
          <w:rFonts w:ascii="Times New Roman" w:hAnsi="Times New Roman" w:cs="Times New Roman"/>
          <w:sz w:val="28"/>
          <w:szCs w:val="28"/>
        </w:rPr>
      </w:pPr>
    </w:p>
    <w:p w:rsidR="002D27A6" w:rsidRDefault="002D27A6" w:rsidP="002D27A6">
      <w:pPr>
        <w:pStyle w:val="a3"/>
        <w:numPr>
          <w:ilvl w:val="0"/>
          <w:numId w:val="1"/>
        </w:numPr>
        <w:spacing w:line="240" w:lineRule="auto"/>
        <w:jc w:val="both"/>
        <w:rPr>
          <w:rFonts w:ascii="Times New Roman" w:hAnsi="Times New Roman" w:cs="Times New Roman"/>
          <w:b/>
          <w:i/>
          <w:sz w:val="28"/>
          <w:szCs w:val="28"/>
        </w:rPr>
      </w:pPr>
      <w:r w:rsidRPr="002D27A6">
        <w:rPr>
          <w:rFonts w:ascii="Times New Roman" w:hAnsi="Times New Roman" w:cs="Times New Roman"/>
          <w:b/>
          <w:i/>
          <w:sz w:val="28"/>
          <w:szCs w:val="28"/>
        </w:rPr>
        <w:t>Дані та припущення, на основі яких в</w:t>
      </w:r>
      <w:r>
        <w:rPr>
          <w:rFonts w:ascii="Times New Roman" w:hAnsi="Times New Roman" w:cs="Times New Roman"/>
          <w:b/>
          <w:i/>
          <w:sz w:val="28"/>
          <w:szCs w:val="28"/>
        </w:rPr>
        <w:t xml:space="preserve">ідстежується </w:t>
      </w:r>
      <w:r w:rsidRPr="002D27A6">
        <w:rPr>
          <w:rFonts w:ascii="Times New Roman" w:hAnsi="Times New Roman" w:cs="Times New Roman"/>
          <w:b/>
          <w:i/>
          <w:sz w:val="28"/>
          <w:szCs w:val="28"/>
        </w:rPr>
        <w:t>результативність, а також способи одержання даних:</w:t>
      </w:r>
    </w:p>
    <w:p w:rsidR="00D07872" w:rsidRDefault="00D07872" w:rsidP="00D07872">
      <w:pPr>
        <w:pStyle w:val="a3"/>
        <w:spacing w:line="240" w:lineRule="auto"/>
        <w:jc w:val="both"/>
        <w:rPr>
          <w:rFonts w:ascii="Times New Roman" w:hAnsi="Times New Roman" w:cs="Times New Roman"/>
          <w:b/>
          <w:i/>
          <w:sz w:val="28"/>
          <w:szCs w:val="28"/>
        </w:rPr>
      </w:pPr>
    </w:p>
    <w:p w:rsidR="002D27A6" w:rsidRDefault="002D27A6" w:rsidP="002D27A6">
      <w:pPr>
        <w:pStyle w:val="a3"/>
        <w:spacing w:line="240" w:lineRule="auto"/>
        <w:jc w:val="both"/>
        <w:rPr>
          <w:rFonts w:ascii="Times New Roman" w:hAnsi="Times New Roman" w:cs="Times New Roman"/>
          <w:sz w:val="28"/>
          <w:szCs w:val="28"/>
        </w:rPr>
      </w:pPr>
      <w:r w:rsidRPr="002D27A6">
        <w:rPr>
          <w:rFonts w:ascii="Times New Roman" w:hAnsi="Times New Roman" w:cs="Times New Roman"/>
          <w:sz w:val="28"/>
          <w:szCs w:val="28"/>
        </w:rPr>
        <w:lastRenderedPageBreak/>
        <w:t xml:space="preserve">Для проведення базового відстеження </w:t>
      </w:r>
      <w:r>
        <w:rPr>
          <w:rFonts w:ascii="Times New Roman" w:hAnsi="Times New Roman" w:cs="Times New Roman"/>
          <w:sz w:val="28"/>
          <w:szCs w:val="28"/>
        </w:rPr>
        <w:t>результативності даного регуляторного акта були визначені такі статистичні показники результативності:</w:t>
      </w:r>
    </w:p>
    <w:p w:rsidR="00107DB8" w:rsidRDefault="00107DB8" w:rsidP="002D27A6">
      <w:pPr>
        <w:pStyle w:val="a3"/>
        <w:spacing w:line="240" w:lineRule="auto"/>
        <w:jc w:val="both"/>
        <w:rPr>
          <w:rFonts w:ascii="Times New Roman" w:hAnsi="Times New Roman" w:cs="Times New Roman"/>
          <w:sz w:val="28"/>
          <w:szCs w:val="28"/>
        </w:rPr>
      </w:pPr>
    </w:p>
    <w:p w:rsidR="002D27A6" w:rsidRDefault="00107DB8" w:rsidP="002D27A6">
      <w:pPr>
        <w:pStyle w:val="a3"/>
        <w:numPr>
          <w:ilvl w:val="0"/>
          <w:numId w:val="5"/>
        </w:numPr>
        <w:spacing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к</w:t>
      </w:r>
      <w:r w:rsidR="002D27A6">
        <w:rPr>
          <w:rFonts w:ascii="Times New Roman" w:hAnsi="Times New Roman" w:cs="Times New Roman"/>
          <w:sz w:val="28"/>
          <w:szCs w:val="28"/>
        </w:rPr>
        <w:t xml:space="preserve">ількість платників </w:t>
      </w:r>
      <w:r w:rsidR="006A40EF">
        <w:rPr>
          <w:rFonts w:ascii="Times New Roman" w:hAnsi="Times New Roman" w:cs="Times New Roman"/>
          <w:sz w:val="28"/>
          <w:szCs w:val="28"/>
        </w:rPr>
        <w:t>земель</w:t>
      </w:r>
      <w:r w:rsidR="002D27A6">
        <w:rPr>
          <w:rFonts w:ascii="Times New Roman" w:hAnsi="Times New Roman" w:cs="Times New Roman"/>
          <w:sz w:val="28"/>
          <w:szCs w:val="28"/>
        </w:rPr>
        <w:t xml:space="preserve">ного податку на території </w:t>
      </w:r>
      <w:r w:rsidR="002D27A6" w:rsidRPr="002D27A6">
        <w:rPr>
          <w:rFonts w:ascii="Times New Roman" w:hAnsi="Times New Roman" w:cs="Times New Roman"/>
          <w:sz w:val="28"/>
          <w:szCs w:val="28"/>
        </w:rPr>
        <w:t>Бучанської міської територіальної громади</w:t>
      </w:r>
      <w:r w:rsidR="002D27A6">
        <w:rPr>
          <w:rFonts w:ascii="Times New Roman" w:hAnsi="Times New Roman" w:cs="Times New Roman"/>
          <w:sz w:val="28"/>
          <w:szCs w:val="28"/>
        </w:rPr>
        <w:t>;</w:t>
      </w:r>
    </w:p>
    <w:p w:rsidR="00107DB8" w:rsidRPr="002D27A6" w:rsidRDefault="00107DB8" w:rsidP="00107DB8">
      <w:pPr>
        <w:pStyle w:val="a3"/>
        <w:numPr>
          <w:ilvl w:val="0"/>
          <w:numId w:val="5"/>
        </w:numPr>
        <w:spacing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сума надходжень до бюджету від </w:t>
      </w:r>
      <w:r w:rsidR="00B119E0">
        <w:rPr>
          <w:rFonts w:ascii="Times New Roman" w:hAnsi="Times New Roman" w:cs="Times New Roman"/>
          <w:sz w:val="28"/>
          <w:szCs w:val="28"/>
        </w:rPr>
        <w:t>платників</w:t>
      </w:r>
      <w:r>
        <w:rPr>
          <w:rFonts w:ascii="Times New Roman" w:hAnsi="Times New Roman" w:cs="Times New Roman"/>
          <w:sz w:val="28"/>
          <w:szCs w:val="28"/>
        </w:rPr>
        <w:t xml:space="preserve"> </w:t>
      </w:r>
      <w:r w:rsidR="006A40EF">
        <w:rPr>
          <w:rFonts w:ascii="Times New Roman" w:hAnsi="Times New Roman" w:cs="Times New Roman"/>
          <w:sz w:val="28"/>
          <w:szCs w:val="28"/>
        </w:rPr>
        <w:t>земель</w:t>
      </w:r>
      <w:r>
        <w:rPr>
          <w:rFonts w:ascii="Times New Roman" w:hAnsi="Times New Roman" w:cs="Times New Roman"/>
          <w:sz w:val="28"/>
          <w:szCs w:val="28"/>
        </w:rPr>
        <w:t xml:space="preserve">ного податку </w:t>
      </w:r>
      <w:r w:rsidR="006A40EF">
        <w:rPr>
          <w:rFonts w:ascii="Times New Roman" w:hAnsi="Times New Roman" w:cs="Times New Roman"/>
          <w:sz w:val="28"/>
          <w:szCs w:val="28"/>
        </w:rPr>
        <w:t>на території</w:t>
      </w:r>
      <w:r>
        <w:rPr>
          <w:rFonts w:ascii="Times New Roman" w:hAnsi="Times New Roman" w:cs="Times New Roman"/>
          <w:sz w:val="28"/>
          <w:szCs w:val="28"/>
        </w:rPr>
        <w:t xml:space="preserve"> </w:t>
      </w:r>
      <w:r w:rsidRPr="00107DB8">
        <w:rPr>
          <w:rFonts w:ascii="Times New Roman" w:hAnsi="Times New Roman" w:cs="Times New Roman"/>
          <w:sz w:val="28"/>
          <w:szCs w:val="28"/>
        </w:rPr>
        <w:t>Бучанської міської територіальної громади</w:t>
      </w:r>
      <w:r w:rsidR="006A40EF">
        <w:rPr>
          <w:rFonts w:ascii="Times New Roman" w:hAnsi="Times New Roman" w:cs="Times New Roman"/>
          <w:sz w:val="28"/>
          <w:szCs w:val="28"/>
        </w:rPr>
        <w:t>.</w:t>
      </w:r>
    </w:p>
    <w:p w:rsidR="002D27A6" w:rsidRPr="002D27A6" w:rsidRDefault="002D27A6" w:rsidP="002D27A6">
      <w:pPr>
        <w:pStyle w:val="a3"/>
        <w:spacing w:line="240" w:lineRule="auto"/>
        <w:jc w:val="both"/>
        <w:rPr>
          <w:rFonts w:ascii="Times New Roman" w:hAnsi="Times New Roman" w:cs="Times New Roman"/>
          <w:b/>
          <w:i/>
          <w:sz w:val="28"/>
          <w:szCs w:val="28"/>
        </w:rPr>
      </w:pPr>
    </w:p>
    <w:p w:rsidR="002D27A6" w:rsidRDefault="00107DB8" w:rsidP="00AB4851">
      <w:pPr>
        <w:pStyle w:val="a3"/>
        <w:numPr>
          <w:ilvl w:val="0"/>
          <w:numId w:val="1"/>
        </w:numPr>
        <w:spacing w:line="240" w:lineRule="auto"/>
        <w:rPr>
          <w:rFonts w:ascii="Times New Roman" w:hAnsi="Times New Roman" w:cs="Times New Roman"/>
          <w:b/>
          <w:i/>
          <w:sz w:val="28"/>
          <w:szCs w:val="28"/>
        </w:rPr>
      </w:pPr>
      <w:r w:rsidRPr="00107DB8">
        <w:rPr>
          <w:rFonts w:ascii="Times New Roman" w:hAnsi="Times New Roman" w:cs="Times New Roman"/>
          <w:b/>
          <w:i/>
          <w:sz w:val="28"/>
          <w:szCs w:val="28"/>
        </w:rPr>
        <w:t>Кількісні та якісні значення показників результативності :</w:t>
      </w:r>
    </w:p>
    <w:p w:rsidR="00107DB8" w:rsidRDefault="00107DB8" w:rsidP="00107DB8">
      <w:pPr>
        <w:pStyle w:val="a3"/>
        <w:spacing w:line="240" w:lineRule="auto"/>
        <w:rPr>
          <w:rFonts w:ascii="Times New Roman" w:hAnsi="Times New Roman" w:cs="Times New Roman"/>
          <w:b/>
          <w:i/>
          <w:sz w:val="28"/>
          <w:szCs w:val="28"/>
        </w:rPr>
      </w:pPr>
    </w:p>
    <w:tbl>
      <w:tblPr>
        <w:tblStyle w:val="a4"/>
        <w:tblW w:w="0" w:type="auto"/>
        <w:tblInd w:w="720" w:type="dxa"/>
        <w:tblLayout w:type="fixed"/>
        <w:tblLook w:val="04A0" w:firstRow="1" w:lastRow="0" w:firstColumn="1" w:lastColumn="0" w:noHBand="0" w:noVBand="1"/>
      </w:tblPr>
      <w:tblGrid>
        <w:gridCol w:w="617"/>
        <w:gridCol w:w="3733"/>
        <w:gridCol w:w="1701"/>
        <w:gridCol w:w="1559"/>
        <w:gridCol w:w="1525"/>
      </w:tblGrid>
      <w:tr w:rsidR="00901CEC" w:rsidTr="00D44660">
        <w:trPr>
          <w:trHeight w:val="930"/>
        </w:trPr>
        <w:tc>
          <w:tcPr>
            <w:tcW w:w="617" w:type="dxa"/>
          </w:tcPr>
          <w:p w:rsidR="00901CEC" w:rsidRPr="00772C7E" w:rsidRDefault="00901CEC" w:rsidP="00772C7E">
            <w:pPr>
              <w:pStyle w:val="a3"/>
              <w:ind w:left="0"/>
              <w:jc w:val="center"/>
              <w:rPr>
                <w:rFonts w:ascii="Times New Roman" w:hAnsi="Times New Roman" w:cs="Times New Roman"/>
                <w:b/>
                <w:sz w:val="28"/>
                <w:szCs w:val="28"/>
              </w:rPr>
            </w:pPr>
            <w:r w:rsidRPr="00772C7E">
              <w:rPr>
                <w:rFonts w:ascii="Times New Roman" w:hAnsi="Times New Roman" w:cs="Times New Roman"/>
                <w:b/>
                <w:sz w:val="28"/>
                <w:szCs w:val="28"/>
              </w:rPr>
              <w:t>№ п/</w:t>
            </w:r>
            <w:proofErr w:type="spellStart"/>
            <w:r w:rsidRPr="00772C7E">
              <w:rPr>
                <w:rFonts w:ascii="Times New Roman" w:hAnsi="Times New Roman" w:cs="Times New Roman"/>
                <w:b/>
                <w:sz w:val="28"/>
                <w:szCs w:val="28"/>
              </w:rPr>
              <w:t>п</w:t>
            </w:r>
            <w:proofErr w:type="spellEnd"/>
          </w:p>
        </w:tc>
        <w:tc>
          <w:tcPr>
            <w:tcW w:w="3733" w:type="dxa"/>
          </w:tcPr>
          <w:p w:rsidR="00901CEC" w:rsidRDefault="00901CEC" w:rsidP="00772C7E">
            <w:pPr>
              <w:pStyle w:val="a3"/>
              <w:ind w:left="0"/>
              <w:jc w:val="center"/>
              <w:rPr>
                <w:rFonts w:ascii="Times New Roman" w:hAnsi="Times New Roman" w:cs="Times New Roman"/>
                <w:b/>
                <w:sz w:val="28"/>
                <w:szCs w:val="28"/>
              </w:rPr>
            </w:pPr>
          </w:p>
          <w:p w:rsidR="00901CEC" w:rsidRPr="00772C7E" w:rsidRDefault="00901CEC" w:rsidP="00772C7E">
            <w:pPr>
              <w:pStyle w:val="a3"/>
              <w:ind w:left="0"/>
              <w:jc w:val="center"/>
              <w:rPr>
                <w:rFonts w:ascii="Times New Roman" w:hAnsi="Times New Roman" w:cs="Times New Roman"/>
                <w:b/>
                <w:sz w:val="28"/>
                <w:szCs w:val="28"/>
              </w:rPr>
            </w:pPr>
            <w:r w:rsidRPr="00772C7E">
              <w:rPr>
                <w:rFonts w:ascii="Times New Roman" w:hAnsi="Times New Roman" w:cs="Times New Roman"/>
                <w:b/>
                <w:sz w:val="28"/>
                <w:szCs w:val="28"/>
              </w:rPr>
              <w:t>Показники</w:t>
            </w:r>
          </w:p>
        </w:tc>
        <w:tc>
          <w:tcPr>
            <w:tcW w:w="1701" w:type="dxa"/>
          </w:tcPr>
          <w:p w:rsidR="00901CEC" w:rsidRPr="00772C7E" w:rsidRDefault="00901CEC" w:rsidP="00772C7E">
            <w:pPr>
              <w:pStyle w:val="a3"/>
              <w:ind w:left="0"/>
              <w:jc w:val="center"/>
              <w:rPr>
                <w:rFonts w:ascii="Times New Roman" w:hAnsi="Times New Roman" w:cs="Times New Roman"/>
                <w:b/>
                <w:sz w:val="28"/>
                <w:szCs w:val="28"/>
              </w:rPr>
            </w:pPr>
            <w:r w:rsidRPr="00772C7E">
              <w:rPr>
                <w:rFonts w:ascii="Times New Roman" w:hAnsi="Times New Roman" w:cs="Times New Roman"/>
                <w:b/>
                <w:sz w:val="28"/>
                <w:szCs w:val="28"/>
              </w:rPr>
              <w:t>2020</w:t>
            </w:r>
          </w:p>
        </w:tc>
        <w:tc>
          <w:tcPr>
            <w:tcW w:w="1559" w:type="dxa"/>
          </w:tcPr>
          <w:p w:rsidR="00901CEC" w:rsidRPr="00772C7E" w:rsidRDefault="00901CEC" w:rsidP="00772C7E">
            <w:pPr>
              <w:pStyle w:val="a3"/>
              <w:ind w:left="0"/>
              <w:jc w:val="center"/>
              <w:rPr>
                <w:rFonts w:ascii="Times New Roman" w:hAnsi="Times New Roman" w:cs="Times New Roman"/>
                <w:b/>
                <w:sz w:val="28"/>
                <w:szCs w:val="28"/>
              </w:rPr>
            </w:pPr>
            <w:r w:rsidRPr="00772C7E">
              <w:rPr>
                <w:rFonts w:ascii="Times New Roman" w:hAnsi="Times New Roman" w:cs="Times New Roman"/>
                <w:b/>
                <w:sz w:val="28"/>
                <w:szCs w:val="28"/>
              </w:rPr>
              <w:t>2021</w:t>
            </w:r>
          </w:p>
        </w:tc>
        <w:tc>
          <w:tcPr>
            <w:tcW w:w="1525" w:type="dxa"/>
          </w:tcPr>
          <w:p w:rsidR="00901CEC" w:rsidRPr="00772C7E" w:rsidRDefault="00901CEC" w:rsidP="00772C7E">
            <w:pPr>
              <w:pStyle w:val="a3"/>
              <w:ind w:left="0"/>
              <w:jc w:val="center"/>
              <w:rPr>
                <w:rFonts w:ascii="Times New Roman" w:hAnsi="Times New Roman" w:cs="Times New Roman"/>
                <w:b/>
                <w:sz w:val="28"/>
                <w:szCs w:val="28"/>
              </w:rPr>
            </w:pPr>
            <w:r w:rsidRPr="00772C7E">
              <w:rPr>
                <w:rFonts w:ascii="Times New Roman" w:hAnsi="Times New Roman" w:cs="Times New Roman"/>
                <w:b/>
                <w:sz w:val="28"/>
                <w:szCs w:val="28"/>
              </w:rPr>
              <w:t>2022</w:t>
            </w:r>
          </w:p>
          <w:p w:rsidR="00901CEC" w:rsidRPr="00772C7E" w:rsidRDefault="00901CEC" w:rsidP="00772C7E">
            <w:pPr>
              <w:pStyle w:val="a3"/>
              <w:ind w:left="0"/>
              <w:jc w:val="center"/>
              <w:rPr>
                <w:rFonts w:ascii="Times New Roman" w:hAnsi="Times New Roman" w:cs="Times New Roman"/>
                <w:b/>
                <w:sz w:val="28"/>
                <w:szCs w:val="28"/>
              </w:rPr>
            </w:pPr>
            <w:r w:rsidRPr="00772C7E">
              <w:rPr>
                <w:rFonts w:ascii="Times New Roman" w:hAnsi="Times New Roman" w:cs="Times New Roman"/>
                <w:b/>
                <w:sz w:val="28"/>
                <w:szCs w:val="28"/>
              </w:rPr>
              <w:t>(прогноз)</w:t>
            </w:r>
          </w:p>
        </w:tc>
      </w:tr>
      <w:tr w:rsidR="00772C7E" w:rsidTr="00B119E0">
        <w:tc>
          <w:tcPr>
            <w:tcW w:w="617" w:type="dxa"/>
          </w:tcPr>
          <w:p w:rsidR="00107DB8" w:rsidRPr="006F4FA1" w:rsidRDefault="00772C7E" w:rsidP="00772C7E">
            <w:pPr>
              <w:pStyle w:val="a3"/>
              <w:ind w:left="0"/>
              <w:jc w:val="center"/>
              <w:rPr>
                <w:rFonts w:ascii="Times New Roman" w:hAnsi="Times New Roman" w:cs="Times New Roman"/>
                <w:b/>
                <w:sz w:val="28"/>
                <w:szCs w:val="28"/>
              </w:rPr>
            </w:pPr>
            <w:r w:rsidRPr="006F4FA1">
              <w:rPr>
                <w:rFonts w:ascii="Times New Roman" w:hAnsi="Times New Roman" w:cs="Times New Roman"/>
                <w:b/>
                <w:sz w:val="28"/>
                <w:szCs w:val="28"/>
              </w:rPr>
              <w:t>1</w:t>
            </w:r>
          </w:p>
        </w:tc>
        <w:tc>
          <w:tcPr>
            <w:tcW w:w="3733" w:type="dxa"/>
          </w:tcPr>
          <w:p w:rsidR="00107DB8" w:rsidRDefault="00772C7E" w:rsidP="00B119E0">
            <w:pPr>
              <w:pStyle w:val="a3"/>
              <w:ind w:left="0"/>
              <w:rPr>
                <w:rFonts w:ascii="Times New Roman" w:hAnsi="Times New Roman" w:cs="Times New Roman"/>
                <w:sz w:val="28"/>
                <w:szCs w:val="28"/>
              </w:rPr>
            </w:pPr>
            <w:r>
              <w:rPr>
                <w:rFonts w:ascii="Times New Roman" w:hAnsi="Times New Roman" w:cs="Times New Roman"/>
                <w:sz w:val="28"/>
                <w:szCs w:val="28"/>
              </w:rPr>
              <w:t xml:space="preserve">Кількість платників </w:t>
            </w:r>
            <w:r w:rsidR="00B119E0">
              <w:rPr>
                <w:rFonts w:ascii="Times New Roman" w:hAnsi="Times New Roman" w:cs="Times New Roman"/>
                <w:sz w:val="28"/>
                <w:szCs w:val="28"/>
              </w:rPr>
              <w:t>земель</w:t>
            </w:r>
            <w:r w:rsidR="006F4FA1">
              <w:rPr>
                <w:rFonts w:ascii="Times New Roman" w:hAnsi="Times New Roman" w:cs="Times New Roman"/>
                <w:sz w:val="28"/>
                <w:szCs w:val="28"/>
              </w:rPr>
              <w:t xml:space="preserve">ного податку (юридичні особи) </w:t>
            </w:r>
          </w:p>
        </w:tc>
        <w:tc>
          <w:tcPr>
            <w:tcW w:w="1701" w:type="dxa"/>
          </w:tcPr>
          <w:p w:rsidR="00107DB8" w:rsidRDefault="00DE53B6"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88</w:t>
            </w:r>
          </w:p>
        </w:tc>
        <w:tc>
          <w:tcPr>
            <w:tcW w:w="1559" w:type="dxa"/>
          </w:tcPr>
          <w:p w:rsidR="00107DB8" w:rsidRDefault="00750D51"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176</w:t>
            </w:r>
          </w:p>
        </w:tc>
        <w:tc>
          <w:tcPr>
            <w:tcW w:w="1525" w:type="dxa"/>
          </w:tcPr>
          <w:p w:rsidR="00107DB8" w:rsidRDefault="00DE53B6"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195</w:t>
            </w:r>
          </w:p>
        </w:tc>
      </w:tr>
      <w:tr w:rsidR="00772C7E" w:rsidTr="00B119E0">
        <w:tc>
          <w:tcPr>
            <w:tcW w:w="617" w:type="dxa"/>
          </w:tcPr>
          <w:p w:rsidR="00107DB8" w:rsidRPr="006F4FA1" w:rsidRDefault="006F4FA1" w:rsidP="00772C7E">
            <w:pPr>
              <w:pStyle w:val="a3"/>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733" w:type="dxa"/>
          </w:tcPr>
          <w:p w:rsidR="00107DB8" w:rsidRDefault="006F4FA1" w:rsidP="00B119E0">
            <w:pPr>
              <w:pStyle w:val="a3"/>
              <w:ind w:left="0"/>
              <w:rPr>
                <w:rFonts w:ascii="Times New Roman" w:hAnsi="Times New Roman" w:cs="Times New Roman"/>
                <w:sz w:val="28"/>
                <w:szCs w:val="28"/>
              </w:rPr>
            </w:pPr>
            <w:r>
              <w:rPr>
                <w:rFonts w:ascii="Times New Roman" w:hAnsi="Times New Roman" w:cs="Times New Roman"/>
                <w:sz w:val="28"/>
                <w:szCs w:val="28"/>
              </w:rPr>
              <w:t xml:space="preserve">Сума надходжень до бюджету від </w:t>
            </w:r>
            <w:r w:rsidR="00A37B44">
              <w:rPr>
                <w:rFonts w:ascii="Times New Roman" w:hAnsi="Times New Roman" w:cs="Times New Roman"/>
                <w:sz w:val="28"/>
                <w:szCs w:val="28"/>
              </w:rPr>
              <w:t xml:space="preserve">сплати </w:t>
            </w:r>
            <w:r w:rsidR="00B119E0">
              <w:rPr>
                <w:rFonts w:ascii="Times New Roman" w:hAnsi="Times New Roman" w:cs="Times New Roman"/>
                <w:sz w:val="28"/>
                <w:szCs w:val="28"/>
              </w:rPr>
              <w:t>земельного</w:t>
            </w:r>
            <w:r>
              <w:rPr>
                <w:rFonts w:ascii="Times New Roman" w:hAnsi="Times New Roman" w:cs="Times New Roman"/>
                <w:sz w:val="28"/>
                <w:szCs w:val="28"/>
              </w:rPr>
              <w:t xml:space="preserve"> податку </w:t>
            </w:r>
            <w:r w:rsidR="00B119E0">
              <w:rPr>
                <w:rFonts w:ascii="Times New Roman" w:hAnsi="Times New Roman" w:cs="Times New Roman"/>
                <w:sz w:val="28"/>
                <w:szCs w:val="28"/>
              </w:rPr>
              <w:t>з</w:t>
            </w:r>
            <w:r>
              <w:rPr>
                <w:rFonts w:ascii="Times New Roman" w:hAnsi="Times New Roman" w:cs="Times New Roman"/>
                <w:sz w:val="28"/>
                <w:szCs w:val="28"/>
              </w:rPr>
              <w:t xml:space="preserve"> юридичних осіб (тис.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tc>
        <w:tc>
          <w:tcPr>
            <w:tcW w:w="1701" w:type="dxa"/>
          </w:tcPr>
          <w:p w:rsidR="00107DB8" w:rsidRDefault="00901CEC"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13055,7</w:t>
            </w:r>
          </w:p>
        </w:tc>
        <w:tc>
          <w:tcPr>
            <w:tcW w:w="1559" w:type="dxa"/>
          </w:tcPr>
          <w:p w:rsidR="00107DB8" w:rsidRDefault="00750D51"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15977,4</w:t>
            </w:r>
          </w:p>
        </w:tc>
        <w:tc>
          <w:tcPr>
            <w:tcW w:w="1525" w:type="dxa"/>
          </w:tcPr>
          <w:p w:rsidR="00107DB8" w:rsidRDefault="00E22D46"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17702,2</w:t>
            </w:r>
          </w:p>
        </w:tc>
      </w:tr>
      <w:tr w:rsidR="00772C7E" w:rsidTr="00B119E0">
        <w:tc>
          <w:tcPr>
            <w:tcW w:w="617" w:type="dxa"/>
          </w:tcPr>
          <w:p w:rsidR="00107DB8" w:rsidRPr="006F4FA1" w:rsidRDefault="006F4FA1" w:rsidP="00772C7E">
            <w:pPr>
              <w:pStyle w:val="a3"/>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3733" w:type="dxa"/>
          </w:tcPr>
          <w:p w:rsidR="00107DB8" w:rsidRDefault="006F4FA1" w:rsidP="00107DB8">
            <w:pPr>
              <w:pStyle w:val="a3"/>
              <w:ind w:left="0"/>
              <w:rPr>
                <w:rFonts w:ascii="Times New Roman" w:hAnsi="Times New Roman" w:cs="Times New Roman"/>
                <w:sz w:val="28"/>
                <w:szCs w:val="28"/>
              </w:rPr>
            </w:pPr>
            <w:r w:rsidRPr="006F4FA1">
              <w:rPr>
                <w:rFonts w:ascii="Times New Roman" w:hAnsi="Times New Roman" w:cs="Times New Roman"/>
                <w:sz w:val="28"/>
                <w:szCs w:val="28"/>
              </w:rPr>
              <w:t>Кількість</w:t>
            </w:r>
            <w:r>
              <w:rPr>
                <w:rFonts w:ascii="Times New Roman" w:hAnsi="Times New Roman" w:cs="Times New Roman"/>
                <w:sz w:val="28"/>
                <w:szCs w:val="28"/>
              </w:rPr>
              <w:t xml:space="preserve"> платників </w:t>
            </w:r>
            <w:r w:rsidR="00B119E0" w:rsidRPr="00B119E0">
              <w:rPr>
                <w:rFonts w:ascii="Times New Roman" w:hAnsi="Times New Roman" w:cs="Times New Roman"/>
                <w:sz w:val="28"/>
                <w:szCs w:val="28"/>
              </w:rPr>
              <w:t>земельного</w:t>
            </w:r>
            <w:r>
              <w:rPr>
                <w:rFonts w:ascii="Times New Roman" w:hAnsi="Times New Roman" w:cs="Times New Roman"/>
                <w:sz w:val="28"/>
                <w:szCs w:val="28"/>
              </w:rPr>
              <w:t xml:space="preserve"> податку (фіз</w:t>
            </w:r>
            <w:r w:rsidRPr="006F4FA1">
              <w:rPr>
                <w:rFonts w:ascii="Times New Roman" w:hAnsi="Times New Roman" w:cs="Times New Roman"/>
                <w:sz w:val="28"/>
                <w:szCs w:val="28"/>
              </w:rPr>
              <w:t>ичні особи)</w:t>
            </w:r>
          </w:p>
        </w:tc>
        <w:tc>
          <w:tcPr>
            <w:tcW w:w="1701" w:type="dxa"/>
          </w:tcPr>
          <w:p w:rsidR="00107DB8" w:rsidRDefault="00DE53B6"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785</w:t>
            </w:r>
          </w:p>
        </w:tc>
        <w:tc>
          <w:tcPr>
            <w:tcW w:w="1559" w:type="dxa"/>
          </w:tcPr>
          <w:p w:rsidR="00107DB8" w:rsidRDefault="00750D51"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883</w:t>
            </w:r>
          </w:p>
        </w:tc>
        <w:tc>
          <w:tcPr>
            <w:tcW w:w="1525" w:type="dxa"/>
          </w:tcPr>
          <w:p w:rsidR="00107DB8" w:rsidRDefault="00DE53B6"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981</w:t>
            </w:r>
          </w:p>
        </w:tc>
      </w:tr>
      <w:tr w:rsidR="006F4FA1" w:rsidTr="00B119E0">
        <w:tc>
          <w:tcPr>
            <w:tcW w:w="617" w:type="dxa"/>
          </w:tcPr>
          <w:p w:rsidR="006F4FA1" w:rsidRPr="006F4FA1" w:rsidRDefault="006F4FA1" w:rsidP="00772C7E">
            <w:pPr>
              <w:pStyle w:val="a3"/>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3733" w:type="dxa"/>
          </w:tcPr>
          <w:p w:rsidR="006F4FA1" w:rsidRDefault="006F4FA1" w:rsidP="00B119E0">
            <w:pPr>
              <w:pStyle w:val="a3"/>
              <w:ind w:left="0"/>
              <w:rPr>
                <w:rFonts w:ascii="Times New Roman" w:hAnsi="Times New Roman" w:cs="Times New Roman"/>
                <w:sz w:val="28"/>
                <w:szCs w:val="28"/>
              </w:rPr>
            </w:pPr>
            <w:r>
              <w:rPr>
                <w:rFonts w:ascii="Times New Roman" w:hAnsi="Times New Roman" w:cs="Times New Roman"/>
                <w:sz w:val="28"/>
                <w:szCs w:val="28"/>
              </w:rPr>
              <w:t xml:space="preserve">Сума надходжень до бюджету від сплати </w:t>
            </w:r>
            <w:r w:rsidR="00B119E0">
              <w:rPr>
                <w:rFonts w:ascii="Times New Roman" w:hAnsi="Times New Roman" w:cs="Times New Roman"/>
                <w:sz w:val="28"/>
                <w:szCs w:val="28"/>
              </w:rPr>
              <w:t>земель</w:t>
            </w:r>
            <w:r>
              <w:rPr>
                <w:rFonts w:ascii="Times New Roman" w:hAnsi="Times New Roman" w:cs="Times New Roman"/>
                <w:sz w:val="28"/>
                <w:szCs w:val="28"/>
              </w:rPr>
              <w:t xml:space="preserve">ного податку </w:t>
            </w:r>
            <w:r w:rsidR="00B119E0">
              <w:rPr>
                <w:rFonts w:ascii="Times New Roman" w:hAnsi="Times New Roman" w:cs="Times New Roman"/>
                <w:sz w:val="28"/>
                <w:szCs w:val="28"/>
              </w:rPr>
              <w:t xml:space="preserve">з </w:t>
            </w:r>
            <w:r>
              <w:rPr>
                <w:rFonts w:ascii="Times New Roman" w:hAnsi="Times New Roman" w:cs="Times New Roman"/>
                <w:sz w:val="28"/>
                <w:szCs w:val="28"/>
              </w:rPr>
              <w:t xml:space="preserve">фізичних осіб (тис.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tc>
        <w:tc>
          <w:tcPr>
            <w:tcW w:w="1701" w:type="dxa"/>
          </w:tcPr>
          <w:p w:rsidR="006F4FA1" w:rsidRDefault="00901CEC"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1967,3</w:t>
            </w:r>
          </w:p>
        </w:tc>
        <w:tc>
          <w:tcPr>
            <w:tcW w:w="1559" w:type="dxa"/>
          </w:tcPr>
          <w:p w:rsidR="006F4FA1" w:rsidRDefault="00750D51"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2666,4</w:t>
            </w:r>
          </w:p>
        </w:tc>
        <w:tc>
          <w:tcPr>
            <w:tcW w:w="1525" w:type="dxa"/>
          </w:tcPr>
          <w:p w:rsidR="006F4FA1" w:rsidRDefault="00E22D46" w:rsidP="00901CEC">
            <w:pPr>
              <w:pStyle w:val="a3"/>
              <w:ind w:left="0"/>
              <w:jc w:val="center"/>
              <w:rPr>
                <w:rFonts w:ascii="Times New Roman" w:hAnsi="Times New Roman" w:cs="Times New Roman"/>
                <w:sz w:val="28"/>
                <w:szCs w:val="28"/>
              </w:rPr>
            </w:pPr>
            <w:r>
              <w:rPr>
                <w:rFonts w:ascii="Times New Roman" w:hAnsi="Times New Roman" w:cs="Times New Roman"/>
                <w:sz w:val="28"/>
                <w:szCs w:val="28"/>
              </w:rPr>
              <w:t>2962,3</w:t>
            </w:r>
          </w:p>
        </w:tc>
      </w:tr>
    </w:tbl>
    <w:p w:rsidR="00107DB8" w:rsidRPr="003D6860" w:rsidRDefault="00107DB8" w:rsidP="00107DB8">
      <w:pPr>
        <w:pStyle w:val="a3"/>
        <w:spacing w:line="240" w:lineRule="auto"/>
        <w:rPr>
          <w:rFonts w:ascii="Times New Roman" w:hAnsi="Times New Roman" w:cs="Times New Roman"/>
          <w:b/>
          <w:i/>
          <w:sz w:val="28"/>
          <w:szCs w:val="28"/>
        </w:rPr>
      </w:pPr>
    </w:p>
    <w:p w:rsidR="00AB4851" w:rsidRDefault="003D6860" w:rsidP="00A37B44">
      <w:pPr>
        <w:pStyle w:val="a3"/>
        <w:numPr>
          <w:ilvl w:val="0"/>
          <w:numId w:val="1"/>
        </w:numPr>
        <w:spacing w:line="240" w:lineRule="auto"/>
        <w:jc w:val="both"/>
        <w:rPr>
          <w:rFonts w:ascii="Times New Roman" w:hAnsi="Times New Roman" w:cs="Times New Roman"/>
          <w:b/>
          <w:i/>
          <w:sz w:val="28"/>
          <w:szCs w:val="28"/>
        </w:rPr>
      </w:pPr>
      <w:r w:rsidRPr="003D6860">
        <w:rPr>
          <w:rFonts w:ascii="Times New Roman" w:hAnsi="Times New Roman" w:cs="Times New Roman"/>
          <w:b/>
          <w:i/>
          <w:sz w:val="28"/>
          <w:szCs w:val="28"/>
        </w:rPr>
        <w:t>Оцінка результатів реалізації регуляторного акта та ступеня досягнення визначених цілей:</w:t>
      </w:r>
    </w:p>
    <w:p w:rsidR="003D6860" w:rsidRPr="00564F61" w:rsidRDefault="00564F61" w:rsidP="00564F61">
      <w:pPr>
        <w:spacing w:line="240" w:lineRule="auto"/>
        <w:ind w:left="426" w:firstLine="282"/>
        <w:jc w:val="both"/>
        <w:rPr>
          <w:rFonts w:ascii="Times New Roman" w:hAnsi="Times New Roman" w:cs="Times New Roman"/>
          <w:sz w:val="28"/>
          <w:szCs w:val="28"/>
        </w:rPr>
      </w:pPr>
      <w:r w:rsidRPr="00901CEC">
        <w:rPr>
          <w:rFonts w:ascii="Times New Roman" w:hAnsi="Times New Roman" w:cs="Times New Roman"/>
          <w:sz w:val="28"/>
          <w:szCs w:val="28"/>
        </w:rPr>
        <w:t>Проведений моніторинг, що здійснювався відділом економічного розвитку та інвестицій Бучанської міської ради показав, що кількість платників та сума надходжень до бюджету територіальної громади від сплати земельного податку за час дії даного рішення зростає, що позитивно впливає на розвиток Бучанської міської територіальної громади.</w:t>
      </w:r>
    </w:p>
    <w:p w:rsidR="003D6860" w:rsidRDefault="003D6860" w:rsidP="003D6860">
      <w:pPr>
        <w:spacing w:line="240" w:lineRule="auto"/>
        <w:jc w:val="both"/>
        <w:rPr>
          <w:rFonts w:ascii="Times New Roman" w:hAnsi="Times New Roman" w:cs="Times New Roman"/>
          <w:sz w:val="28"/>
          <w:szCs w:val="28"/>
        </w:rPr>
      </w:pPr>
    </w:p>
    <w:p w:rsidR="006B4D72" w:rsidRPr="003D6860" w:rsidRDefault="006B4D72" w:rsidP="006B4D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Заступник</w:t>
      </w:r>
    </w:p>
    <w:p w:rsidR="006B4D72" w:rsidRPr="003D6860" w:rsidRDefault="006B4D72" w:rsidP="006B4D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міського голови</w:t>
      </w:r>
      <w:r w:rsidRPr="003D6860">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Сергій ШЕПЕТЬКО</w:t>
      </w:r>
    </w:p>
    <w:p w:rsidR="003D6860" w:rsidRPr="003D6860" w:rsidRDefault="003D6860" w:rsidP="006B4D72">
      <w:pPr>
        <w:spacing w:after="0" w:line="240" w:lineRule="auto"/>
        <w:jc w:val="both"/>
        <w:rPr>
          <w:rFonts w:ascii="Times New Roman" w:hAnsi="Times New Roman" w:cs="Times New Roman"/>
          <w:b/>
          <w:sz w:val="28"/>
          <w:szCs w:val="28"/>
        </w:rPr>
      </w:pPr>
      <w:bookmarkStart w:id="0" w:name="_GoBack"/>
      <w:bookmarkEnd w:id="0"/>
    </w:p>
    <w:sectPr w:rsidR="003D6860" w:rsidRPr="003D68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4E0"/>
    <w:multiLevelType w:val="hybridMultilevel"/>
    <w:tmpl w:val="226616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43111E45"/>
    <w:multiLevelType w:val="hybridMultilevel"/>
    <w:tmpl w:val="07EC65D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4A683176"/>
    <w:multiLevelType w:val="hybridMultilevel"/>
    <w:tmpl w:val="833291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D8B05F8"/>
    <w:multiLevelType w:val="hybridMultilevel"/>
    <w:tmpl w:val="470638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5691368E"/>
    <w:multiLevelType w:val="hybridMultilevel"/>
    <w:tmpl w:val="573038B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5E9C542A"/>
    <w:multiLevelType w:val="hybridMultilevel"/>
    <w:tmpl w:val="8A44D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85"/>
    <w:rsid w:val="000E218B"/>
    <w:rsid w:val="000E2A1E"/>
    <w:rsid w:val="00107DB8"/>
    <w:rsid w:val="0022758A"/>
    <w:rsid w:val="002513C7"/>
    <w:rsid w:val="002B1A85"/>
    <w:rsid w:val="002D27A6"/>
    <w:rsid w:val="00342C84"/>
    <w:rsid w:val="003D6860"/>
    <w:rsid w:val="0047287A"/>
    <w:rsid w:val="00564F61"/>
    <w:rsid w:val="00611C59"/>
    <w:rsid w:val="006A40EF"/>
    <w:rsid w:val="006B4D72"/>
    <w:rsid w:val="006D589D"/>
    <w:rsid w:val="006F4FA1"/>
    <w:rsid w:val="00750D51"/>
    <w:rsid w:val="00772C7E"/>
    <w:rsid w:val="00800948"/>
    <w:rsid w:val="00901CEC"/>
    <w:rsid w:val="009D43CF"/>
    <w:rsid w:val="00A34976"/>
    <w:rsid w:val="00A37B44"/>
    <w:rsid w:val="00AB4851"/>
    <w:rsid w:val="00B119E0"/>
    <w:rsid w:val="00C40FF3"/>
    <w:rsid w:val="00C83E4C"/>
    <w:rsid w:val="00CE3344"/>
    <w:rsid w:val="00D07872"/>
    <w:rsid w:val="00D22857"/>
    <w:rsid w:val="00DE53B6"/>
    <w:rsid w:val="00E0463C"/>
    <w:rsid w:val="00E22D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89D"/>
    <w:pPr>
      <w:ind w:left="720"/>
      <w:contextualSpacing/>
    </w:pPr>
  </w:style>
  <w:style w:type="table" w:styleId="a4">
    <w:name w:val="Table Grid"/>
    <w:basedOn w:val="a1"/>
    <w:uiPriority w:val="59"/>
    <w:rsid w:val="0010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89D"/>
    <w:pPr>
      <w:ind w:left="720"/>
      <w:contextualSpacing/>
    </w:pPr>
  </w:style>
  <w:style w:type="table" w:styleId="a4">
    <w:name w:val="Table Grid"/>
    <w:basedOn w:val="a1"/>
    <w:uiPriority w:val="59"/>
    <w:rsid w:val="0010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1675</Words>
  <Characters>955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Ekonomika-2</dc:creator>
  <cp:lastModifiedBy>Ekonomika-2</cp:lastModifiedBy>
  <cp:revision>17</cp:revision>
  <cp:lastPrinted>2021-11-12T09:51:00Z</cp:lastPrinted>
  <dcterms:created xsi:type="dcterms:W3CDTF">2021-10-05T12:01:00Z</dcterms:created>
  <dcterms:modified xsi:type="dcterms:W3CDTF">2021-11-15T12:24:00Z</dcterms:modified>
</cp:coreProperties>
</file>