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8BB" w:rsidRDefault="003D28BB" w:rsidP="003D28BB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3372AE4" wp14:editId="5675653D">
            <wp:extent cx="523875" cy="638175"/>
            <wp:effectExtent l="0" t="0" r="9525" b="0"/>
            <wp:docPr id="58" name="Рисунок 5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3D28BB" w:rsidRDefault="003D28BB" w:rsidP="003D28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D28BB" w:rsidRDefault="003D28BB" w:rsidP="003D28B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D28BB" w:rsidRDefault="003D28BB" w:rsidP="003D2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ЧЕТВЕРТА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D28BB" w:rsidRDefault="003D28BB" w:rsidP="003D2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8BB" w:rsidRDefault="003D28BB" w:rsidP="003D28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D28BB" w:rsidRDefault="003D28BB" w:rsidP="003D28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лютого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470</w:t>
      </w:r>
      <w:r w:rsidRPr="00B236C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74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C12E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D28BB" w:rsidRDefault="003D28BB" w:rsidP="003D28BB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3D28BB" w:rsidRPr="00652164" w:rsidRDefault="003D28BB" w:rsidP="003D28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3D28BB" w:rsidRPr="00652164" w:rsidRDefault="003D28BB" w:rsidP="003D28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Костенка Є.О.</w:t>
      </w:r>
    </w:p>
    <w:p w:rsidR="003D28BB" w:rsidRPr="00652164" w:rsidRDefault="003D28BB" w:rsidP="003D28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8BB" w:rsidRPr="00652164" w:rsidRDefault="003D28BB" w:rsidP="003D28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16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гр. Костенка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Євена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Олександровитча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дозволу на розробку проекту землеустрою щодо відведення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</w:t>
      </w:r>
      <w:r>
        <w:rPr>
          <w:rFonts w:ascii="Times New Roman" w:hAnsi="Times New Roman" w:cs="Times New Roman"/>
          <w:sz w:val="28"/>
          <w:szCs w:val="28"/>
          <w:lang w:val="uk-UA"/>
        </w:rPr>
        <w:t>ких будівель і споруд (присадибна ділянка)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Шевченка площею 0,1га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подані заявником графічний  матеріал  на якому  зазначено  бажане місце розташування   земельної  ділянки,</w:t>
      </w:r>
      <w:r w:rsidRPr="003F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на яку претендує заявник є існуюче домоволодіння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пров.Шевченка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Буча,враховуючи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постійної депутатської комісії з питань містобудування та природокористування,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ст.12, ст.122 Земельним кодексом України,    пунктом </w:t>
      </w:r>
      <w:r w:rsidRPr="00652164">
        <w:rPr>
          <w:rFonts w:ascii="Times New Roman" w:hAnsi="Times New Roman" w:cs="Times New Roman"/>
          <w:sz w:val="28"/>
          <w:szCs w:val="28"/>
          <w:lang w:val="uk-UA"/>
        </w:rPr>
        <w:t xml:space="preserve"> 34   частини 1 статті 26 Закону України «Про місцеве самоврядування в Україні», міська рада         </w:t>
      </w:r>
    </w:p>
    <w:p w:rsidR="003D28BB" w:rsidRPr="00652164" w:rsidRDefault="003D28BB" w:rsidP="003D28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8BB" w:rsidRPr="00963A6C" w:rsidRDefault="003D28BB" w:rsidP="003D28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3A6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D28BB" w:rsidRPr="00963A6C" w:rsidRDefault="003D28BB" w:rsidP="003D28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8BB" w:rsidRPr="001F1662" w:rsidRDefault="003D28BB" w:rsidP="003D28BB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166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Костенку Євгену Олександровичу    </w:t>
      </w:r>
      <w:r>
        <w:rPr>
          <w:rFonts w:ascii="Times New Roman" w:hAnsi="Times New Roman" w:cs="Times New Roman"/>
          <w:sz w:val="28"/>
          <w:szCs w:val="28"/>
          <w:lang w:val="uk-UA"/>
        </w:rPr>
        <w:t>в задоволенні клопотання</w:t>
      </w:r>
      <w:r w:rsidRPr="001F166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D28BB" w:rsidRPr="00963A6C" w:rsidRDefault="003D28BB" w:rsidP="003D28B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28BB" w:rsidRPr="001F1662" w:rsidRDefault="003D28BB" w:rsidP="003D28BB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662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 заявника про </w:t>
      </w:r>
      <w:proofErr w:type="spellStart"/>
      <w:r w:rsidRPr="001F1662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1F166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1F166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F1662">
        <w:rPr>
          <w:rFonts w:ascii="Times New Roman" w:hAnsi="Times New Roman" w:cs="Times New Roman"/>
          <w:sz w:val="28"/>
          <w:szCs w:val="28"/>
        </w:rPr>
        <w:t>.</w:t>
      </w:r>
    </w:p>
    <w:p w:rsidR="003D28BB" w:rsidRDefault="003D28BB" w:rsidP="003D28BB"/>
    <w:p w:rsidR="003D28BB" w:rsidRDefault="003D28BB" w:rsidP="003D28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28BB" w:rsidRDefault="003D28BB" w:rsidP="003D28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7A30D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227D5" w:rsidRDefault="00B227D5">
      <w:bookmarkStart w:id="0" w:name="_GoBack"/>
      <w:bookmarkEnd w:id="0"/>
    </w:p>
    <w:sectPr w:rsidR="00B2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D62DE"/>
    <w:multiLevelType w:val="hybridMultilevel"/>
    <w:tmpl w:val="F87E8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E2"/>
    <w:rsid w:val="003D28BB"/>
    <w:rsid w:val="00B227D5"/>
    <w:rsid w:val="00B8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718A13-4BE4-4634-893D-88C2EA29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8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8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2020-03-31T11:27:00Z</dcterms:created>
  <dcterms:modified xsi:type="dcterms:W3CDTF">2020-03-31T11:27:00Z</dcterms:modified>
</cp:coreProperties>
</file>