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94" w:rsidRDefault="00073B94" w:rsidP="00053D4B">
      <w:pPr>
        <w:jc w:val="center"/>
        <w:rPr>
          <w:rFonts w:ascii="Times New Roman" w:hAnsi="Times New Roman" w:cs="Times New Roman"/>
          <w:b/>
        </w:rPr>
      </w:pPr>
    </w:p>
    <w:p w:rsidR="00073B94" w:rsidRDefault="00073B94" w:rsidP="00053D4B">
      <w:pPr>
        <w:jc w:val="center"/>
        <w:rPr>
          <w:rFonts w:ascii="Times New Roman" w:hAnsi="Times New Roman" w:cs="Times New Roman"/>
          <w:b/>
        </w:rPr>
      </w:pPr>
    </w:p>
    <w:p w:rsidR="00053D4B" w:rsidRPr="00053D4B" w:rsidRDefault="00053D4B" w:rsidP="00053D4B">
      <w:pPr>
        <w:jc w:val="center"/>
        <w:rPr>
          <w:rFonts w:ascii="Times New Roman" w:hAnsi="Times New Roman" w:cs="Times New Roman"/>
          <w:b/>
        </w:rPr>
      </w:pPr>
      <w:r w:rsidRPr="00053D4B">
        <w:rPr>
          <w:rFonts w:ascii="Times New Roman" w:hAnsi="Times New Roman" w:cs="Times New Roman"/>
          <w:b/>
        </w:rPr>
        <w:t>ЗВІТ</w:t>
      </w:r>
    </w:p>
    <w:p w:rsidR="00053D4B" w:rsidRPr="00053D4B" w:rsidRDefault="00053D4B" w:rsidP="00053D4B">
      <w:pPr>
        <w:jc w:val="center"/>
        <w:rPr>
          <w:rFonts w:ascii="Times New Roman" w:hAnsi="Times New Roman" w:cs="Times New Roman"/>
          <w:b/>
        </w:rPr>
      </w:pPr>
      <w:r w:rsidRPr="00053D4B">
        <w:rPr>
          <w:rFonts w:ascii="Times New Roman" w:hAnsi="Times New Roman" w:cs="Times New Roman"/>
          <w:b/>
        </w:rPr>
        <w:t>ПРО РЕЗУЛЬТАТИ РОЗГЛЯДУ ПРОПОЗИЦІЙ ГРОМАДСЬКОСТІ</w:t>
      </w:r>
    </w:p>
    <w:p w:rsidR="00053D4B" w:rsidRPr="00053D4B" w:rsidRDefault="00053D4B" w:rsidP="005B4B08">
      <w:pPr>
        <w:spacing w:after="0" w:line="240" w:lineRule="auto"/>
        <w:jc w:val="center"/>
        <w:rPr>
          <w:rFonts w:ascii="Times New Roman" w:hAnsi="Times New Roman" w:cs="Times New Roman"/>
          <w:sz w:val="24"/>
          <w:szCs w:val="24"/>
        </w:rPr>
      </w:pPr>
      <w:r w:rsidRPr="00053D4B">
        <w:rPr>
          <w:rFonts w:ascii="Times New Roman" w:hAnsi="Times New Roman" w:cs="Times New Roman"/>
          <w:sz w:val="24"/>
          <w:szCs w:val="24"/>
          <w:lang w:val="ru-RU"/>
        </w:rPr>
        <w:t>що надійшли від громадськості п</w:t>
      </w:r>
      <w:r w:rsidRPr="00053D4B">
        <w:rPr>
          <w:rFonts w:ascii="Times New Roman" w:hAnsi="Times New Roman" w:cs="Times New Roman"/>
          <w:sz w:val="24"/>
          <w:szCs w:val="24"/>
        </w:rPr>
        <w:t xml:space="preserve">ід час проведення громадських </w:t>
      </w:r>
      <w:r w:rsidR="005B4B08">
        <w:rPr>
          <w:rFonts w:ascii="Times New Roman" w:hAnsi="Times New Roman" w:cs="Times New Roman"/>
          <w:sz w:val="24"/>
          <w:szCs w:val="24"/>
        </w:rPr>
        <w:t>обговорень</w:t>
      </w:r>
      <w:r w:rsidRPr="00053D4B">
        <w:rPr>
          <w:rFonts w:ascii="Times New Roman" w:hAnsi="Times New Roman" w:cs="Times New Roman"/>
          <w:sz w:val="24"/>
          <w:szCs w:val="24"/>
        </w:rPr>
        <w:t xml:space="preserve"> з </w:t>
      </w:r>
      <w:r w:rsidR="005B4B08">
        <w:rPr>
          <w:rFonts w:ascii="Times New Roman" w:hAnsi="Times New Roman" w:cs="Times New Roman"/>
          <w:sz w:val="24"/>
          <w:szCs w:val="24"/>
        </w:rPr>
        <w:t>1</w:t>
      </w:r>
      <w:r w:rsidRPr="00053D4B">
        <w:rPr>
          <w:rFonts w:ascii="Times New Roman" w:hAnsi="Times New Roman" w:cs="Times New Roman"/>
          <w:sz w:val="24"/>
          <w:szCs w:val="24"/>
        </w:rPr>
        <w:t>2.0</w:t>
      </w:r>
      <w:r w:rsidR="005B4B08">
        <w:rPr>
          <w:rFonts w:ascii="Times New Roman" w:hAnsi="Times New Roman" w:cs="Times New Roman"/>
          <w:sz w:val="24"/>
          <w:szCs w:val="24"/>
        </w:rPr>
        <w:t>9</w:t>
      </w:r>
      <w:r w:rsidRPr="00053D4B">
        <w:rPr>
          <w:rFonts w:ascii="Times New Roman" w:hAnsi="Times New Roman" w:cs="Times New Roman"/>
          <w:sz w:val="24"/>
          <w:szCs w:val="24"/>
        </w:rPr>
        <w:t xml:space="preserve">.2019 року по </w:t>
      </w:r>
      <w:r w:rsidR="005B4B08">
        <w:rPr>
          <w:rFonts w:ascii="Times New Roman" w:hAnsi="Times New Roman" w:cs="Times New Roman"/>
          <w:sz w:val="24"/>
          <w:szCs w:val="24"/>
        </w:rPr>
        <w:t>11</w:t>
      </w:r>
      <w:r w:rsidRPr="00053D4B">
        <w:rPr>
          <w:rFonts w:ascii="Times New Roman" w:hAnsi="Times New Roman" w:cs="Times New Roman"/>
          <w:sz w:val="24"/>
          <w:szCs w:val="24"/>
        </w:rPr>
        <w:t>.</w:t>
      </w:r>
      <w:r w:rsidR="005B4B08">
        <w:rPr>
          <w:rFonts w:ascii="Times New Roman" w:hAnsi="Times New Roman" w:cs="Times New Roman"/>
          <w:sz w:val="24"/>
          <w:szCs w:val="24"/>
        </w:rPr>
        <w:t>10</w:t>
      </w:r>
      <w:r w:rsidRPr="00053D4B">
        <w:rPr>
          <w:rFonts w:ascii="Times New Roman" w:hAnsi="Times New Roman" w:cs="Times New Roman"/>
          <w:sz w:val="24"/>
          <w:szCs w:val="24"/>
        </w:rPr>
        <w:t xml:space="preserve">.2019 року </w:t>
      </w:r>
      <w:r w:rsidR="005B4B08">
        <w:rPr>
          <w:rFonts w:ascii="Times New Roman" w:hAnsi="Times New Roman" w:cs="Times New Roman"/>
          <w:sz w:val="24"/>
          <w:szCs w:val="24"/>
        </w:rPr>
        <w:t xml:space="preserve"> </w:t>
      </w:r>
      <w:r w:rsidRPr="00053D4B">
        <w:rPr>
          <w:rFonts w:ascii="Times New Roman" w:hAnsi="Times New Roman" w:cs="Times New Roman"/>
          <w:sz w:val="24"/>
          <w:szCs w:val="24"/>
        </w:rPr>
        <w:t>до</w:t>
      </w:r>
    </w:p>
    <w:p w:rsidR="00053D4B" w:rsidRPr="00053D4B" w:rsidRDefault="00053D4B" w:rsidP="005B4B08">
      <w:pPr>
        <w:spacing w:after="0" w:line="240" w:lineRule="auto"/>
        <w:jc w:val="center"/>
        <w:rPr>
          <w:rFonts w:ascii="Times New Roman" w:hAnsi="Times New Roman" w:cs="Times New Roman"/>
          <w:sz w:val="24"/>
          <w:szCs w:val="24"/>
        </w:rPr>
      </w:pPr>
      <w:r w:rsidRPr="00053D4B">
        <w:rPr>
          <w:rFonts w:ascii="Times New Roman" w:hAnsi="Times New Roman" w:cs="Times New Roman"/>
          <w:sz w:val="24"/>
          <w:szCs w:val="24"/>
        </w:rPr>
        <w:t xml:space="preserve">матеріалів  містобудівної документації, а саме: </w:t>
      </w:r>
      <w:r w:rsidRPr="00053D4B">
        <w:rPr>
          <w:rFonts w:ascii="Times New Roman" w:hAnsi="Times New Roman" w:cs="Times New Roman"/>
          <w:bCs/>
          <w:sz w:val="24"/>
          <w:szCs w:val="24"/>
        </w:rPr>
        <w:t>«Детальний план території,</w:t>
      </w:r>
      <w:r w:rsidR="005B4B08" w:rsidRPr="005B4B08">
        <w:rPr>
          <w:rFonts w:ascii="Times New Roman" w:hAnsi="Times New Roman" w:cs="Times New Roman"/>
          <w:bCs/>
          <w:sz w:val="24"/>
          <w:szCs w:val="24"/>
        </w:rPr>
        <w:t xml:space="preserve"> орієнтовною площею 60,0 га, в межах вулиць Яблунська, Вокзальна та колії Південно-Західної залізниці в м.Буча, Київської області (Коригування)</w:t>
      </w:r>
      <w:r w:rsidR="005B4B08">
        <w:rPr>
          <w:rFonts w:ascii="Times New Roman" w:hAnsi="Times New Roman" w:cs="Times New Roman"/>
          <w:bCs/>
          <w:sz w:val="24"/>
          <w:szCs w:val="24"/>
        </w:rPr>
        <w:t xml:space="preserve"> </w:t>
      </w:r>
      <w:r w:rsidRPr="00053D4B">
        <w:rPr>
          <w:rFonts w:ascii="Times New Roman" w:hAnsi="Times New Roman" w:cs="Times New Roman"/>
          <w:bCs/>
          <w:sz w:val="24"/>
          <w:szCs w:val="24"/>
        </w:rPr>
        <w:t>»</w:t>
      </w:r>
    </w:p>
    <w:p w:rsidR="00053D4B" w:rsidRPr="00053D4B" w:rsidRDefault="00053D4B" w:rsidP="00053D4B">
      <w:pPr>
        <w:spacing w:after="0"/>
        <w:rPr>
          <w:rFonts w:ascii="Times New Roman" w:hAnsi="Times New Roman" w:cs="Times New Roman"/>
        </w:rPr>
      </w:pPr>
      <w:r w:rsidRPr="00053D4B">
        <w:rPr>
          <w:rFonts w:ascii="Times New Roman" w:hAnsi="Times New Roman" w:cs="Times New Roman"/>
          <w:b/>
        </w:rPr>
        <w:t xml:space="preserve"> </w:t>
      </w:r>
    </w:p>
    <w:tbl>
      <w:tblPr>
        <w:tblStyle w:val="a3"/>
        <w:tblpPr w:leftFromText="180" w:rightFromText="180" w:vertAnchor="text" w:tblpY="1"/>
        <w:tblOverlap w:val="never"/>
        <w:tblW w:w="15638" w:type="dxa"/>
        <w:tblLayout w:type="fixed"/>
        <w:tblLook w:val="04A0"/>
      </w:tblPr>
      <w:tblGrid>
        <w:gridCol w:w="392"/>
        <w:gridCol w:w="1417"/>
        <w:gridCol w:w="1843"/>
        <w:gridCol w:w="4111"/>
        <w:gridCol w:w="6379"/>
        <w:gridCol w:w="1496"/>
      </w:tblGrid>
      <w:tr w:rsidR="00053D4B" w:rsidRPr="00053D4B" w:rsidTr="005E11B4">
        <w:tc>
          <w:tcPr>
            <w:tcW w:w="392" w:type="dxa"/>
          </w:tcPr>
          <w:p w:rsidR="00053D4B" w:rsidRPr="00053D4B" w:rsidRDefault="00053D4B" w:rsidP="00DD06BD">
            <w:pPr>
              <w:rPr>
                <w:rFonts w:ascii="Times New Roman" w:hAnsi="Times New Roman" w:cs="Times New Roman"/>
              </w:rPr>
            </w:pPr>
            <w:r w:rsidRPr="00053D4B">
              <w:rPr>
                <w:rFonts w:ascii="Times New Roman" w:hAnsi="Times New Roman" w:cs="Times New Roman"/>
              </w:rPr>
              <w:t>№</w:t>
            </w:r>
          </w:p>
        </w:tc>
        <w:tc>
          <w:tcPr>
            <w:tcW w:w="1417" w:type="dxa"/>
          </w:tcPr>
          <w:p w:rsidR="00053D4B" w:rsidRDefault="00053D4B" w:rsidP="00DD06BD">
            <w:pPr>
              <w:rPr>
                <w:rFonts w:ascii="Times New Roman" w:hAnsi="Times New Roman" w:cs="Times New Roman"/>
              </w:rPr>
            </w:pPr>
          </w:p>
          <w:p w:rsidR="00053D4B" w:rsidRPr="00053D4B" w:rsidRDefault="00053D4B" w:rsidP="00DD06BD">
            <w:pPr>
              <w:rPr>
                <w:rFonts w:ascii="Times New Roman" w:hAnsi="Times New Roman" w:cs="Times New Roman"/>
              </w:rPr>
            </w:pPr>
            <w:r w:rsidRPr="00053D4B">
              <w:rPr>
                <w:rFonts w:ascii="Times New Roman" w:hAnsi="Times New Roman" w:cs="Times New Roman"/>
              </w:rPr>
              <w:t>Дата та № подання пропозицій</w:t>
            </w:r>
          </w:p>
        </w:tc>
        <w:tc>
          <w:tcPr>
            <w:tcW w:w="1843" w:type="dxa"/>
          </w:tcPr>
          <w:p w:rsidR="00053D4B" w:rsidRDefault="00053D4B" w:rsidP="00DD06BD">
            <w:pPr>
              <w:jc w:val="center"/>
              <w:rPr>
                <w:rFonts w:ascii="Times New Roman" w:hAnsi="Times New Roman" w:cs="Times New Roman"/>
              </w:rPr>
            </w:pPr>
          </w:p>
          <w:p w:rsidR="00053D4B" w:rsidRPr="00053D4B" w:rsidRDefault="00053D4B" w:rsidP="00DD06BD">
            <w:pPr>
              <w:jc w:val="center"/>
              <w:rPr>
                <w:rFonts w:ascii="Times New Roman" w:hAnsi="Times New Roman" w:cs="Times New Roman"/>
              </w:rPr>
            </w:pPr>
            <w:r w:rsidRPr="00053D4B">
              <w:rPr>
                <w:rFonts w:ascii="Times New Roman" w:hAnsi="Times New Roman" w:cs="Times New Roman"/>
              </w:rPr>
              <w:t>ПІБ</w:t>
            </w:r>
          </w:p>
          <w:p w:rsidR="00053D4B" w:rsidRPr="00053D4B" w:rsidRDefault="00053D4B" w:rsidP="00DD06BD">
            <w:pPr>
              <w:jc w:val="center"/>
              <w:rPr>
                <w:rFonts w:ascii="Times New Roman" w:hAnsi="Times New Roman" w:cs="Times New Roman"/>
              </w:rPr>
            </w:pPr>
            <w:r w:rsidRPr="00053D4B">
              <w:rPr>
                <w:rFonts w:ascii="Times New Roman" w:hAnsi="Times New Roman" w:cs="Times New Roman"/>
              </w:rPr>
              <w:t>заявника</w:t>
            </w:r>
          </w:p>
        </w:tc>
        <w:tc>
          <w:tcPr>
            <w:tcW w:w="4111" w:type="dxa"/>
          </w:tcPr>
          <w:p w:rsidR="00053D4B" w:rsidRDefault="00053D4B" w:rsidP="00DD06BD">
            <w:pPr>
              <w:jc w:val="center"/>
              <w:rPr>
                <w:rFonts w:ascii="Times New Roman" w:hAnsi="Times New Roman" w:cs="Times New Roman"/>
              </w:rPr>
            </w:pPr>
          </w:p>
          <w:p w:rsidR="00053D4B" w:rsidRPr="00053D4B" w:rsidRDefault="00053D4B" w:rsidP="00DD06BD">
            <w:pPr>
              <w:jc w:val="center"/>
              <w:rPr>
                <w:rFonts w:ascii="Times New Roman" w:hAnsi="Times New Roman" w:cs="Times New Roman"/>
              </w:rPr>
            </w:pPr>
            <w:r w:rsidRPr="00053D4B">
              <w:rPr>
                <w:rFonts w:ascii="Times New Roman" w:hAnsi="Times New Roman" w:cs="Times New Roman"/>
              </w:rPr>
              <w:t>Суть пропозиції</w:t>
            </w:r>
          </w:p>
        </w:tc>
        <w:tc>
          <w:tcPr>
            <w:tcW w:w="6379" w:type="dxa"/>
            <w:tcBorders>
              <w:top w:val="single" w:sz="4" w:space="0" w:color="auto"/>
              <w:bottom w:val="single" w:sz="4" w:space="0" w:color="auto"/>
              <w:right w:val="single" w:sz="4" w:space="0" w:color="auto"/>
            </w:tcBorders>
            <w:shd w:val="clear" w:color="auto" w:fill="auto"/>
          </w:tcPr>
          <w:p w:rsidR="00053D4B" w:rsidRDefault="00053D4B" w:rsidP="00DD06BD">
            <w:pPr>
              <w:jc w:val="center"/>
              <w:rPr>
                <w:rFonts w:ascii="Times New Roman" w:hAnsi="Times New Roman" w:cs="Times New Roman"/>
              </w:rPr>
            </w:pPr>
          </w:p>
          <w:p w:rsidR="00053D4B" w:rsidRPr="00053D4B" w:rsidRDefault="00053D4B" w:rsidP="00DD06BD">
            <w:pPr>
              <w:jc w:val="center"/>
              <w:rPr>
                <w:rFonts w:ascii="Times New Roman" w:hAnsi="Times New Roman" w:cs="Times New Roman"/>
              </w:rPr>
            </w:pPr>
            <w:r w:rsidRPr="00053D4B">
              <w:rPr>
                <w:rFonts w:ascii="Times New Roman" w:hAnsi="Times New Roman" w:cs="Times New Roman"/>
              </w:rPr>
              <w:t>Інформація за результатами розгляду</w:t>
            </w:r>
          </w:p>
          <w:p w:rsidR="00053D4B" w:rsidRPr="00053D4B" w:rsidRDefault="00053D4B" w:rsidP="00DD06BD">
            <w:pPr>
              <w:jc w:val="center"/>
              <w:rPr>
                <w:rFonts w:ascii="Times New Roman" w:hAnsi="Times New Roman" w:cs="Times New Roman"/>
              </w:rPr>
            </w:pPr>
            <w:r w:rsidRPr="00053D4B">
              <w:rPr>
                <w:rFonts w:ascii="Times New Roman" w:hAnsi="Times New Roman" w:cs="Times New Roman"/>
              </w:rPr>
              <w:t>зауважень та пропозицій</w:t>
            </w:r>
          </w:p>
        </w:tc>
        <w:tc>
          <w:tcPr>
            <w:tcW w:w="1496" w:type="dxa"/>
            <w:tcBorders>
              <w:top w:val="single" w:sz="4" w:space="0" w:color="auto"/>
              <w:bottom w:val="single" w:sz="4" w:space="0" w:color="auto"/>
              <w:right w:val="single" w:sz="4" w:space="0" w:color="auto"/>
            </w:tcBorders>
          </w:tcPr>
          <w:p w:rsidR="00053D4B" w:rsidRPr="00053D4B" w:rsidRDefault="00053D4B" w:rsidP="00DD06BD">
            <w:pPr>
              <w:rPr>
                <w:rFonts w:ascii="Times New Roman" w:hAnsi="Times New Roman" w:cs="Times New Roman"/>
                <w:lang w:val="ru-RU"/>
              </w:rPr>
            </w:pPr>
            <w:r w:rsidRPr="00053D4B">
              <w:rPr>
                <w:rFonts w:ascii="Times New Roman" w:hAnsi="Times New Roman" w:cs="Times New Roman"/>
              </w:rPr>
              <w:t>Результати  розгляду зауважень та пропозицій</w:t>
            </w:r>
          </w:p>
        </w:tc>
      </w:tr>
      <w:tr w:rsidR="00053D4B" w:rsidRPr="00053D4B" w:rsidTr="005E11B4">
        <w:tc>
          <w:tcPr>
            <w:tcW w:w="392" w:type="dxa"/>
          </w:tcPr>
          <w:p w:rsidR="00053D4B" w:rsidRPr="00053D4B" w:rsidRDefault="00053D4B" w:rsidP="00DD06BD">
            <w:pPr>
              <w:spacing w:line="276" w:lineRule="auto"/>
              <w:jc w:val="center"/>
              <w:rPr>
                <w:rFonts w:ascii="Times New Roman" w:hAnsi="Times New Roman" w:cs="Times New Roman"/>
              </w:rPr>
            </w:pPr>
            <w:r w:rsidRPr="00053D4B">
              <w:rPr>
                <w:rFonts w:ascii="Times New Roman" w:hAnsi="Times New Roman" w:cs="Times New Roman"/>
              </w:rPr>
              <w:t>1</w:t>
            </w:r>
          </w:p>
        </w:tc>
        <w:tc>
          <w:tcPr>
            <w:tcW w:w="1417" w:type="dxa"/>
          </w:tcPr>
          <w:p w:rsidR="00053D4B" w:rsidRPr="00053D4B" w:rsidRDefault="00053D4B" w:rsidP="00DD06BD">
            <w:pPr>
              <w:spacing w:after="200" w:line="276" w:lineRule="auto"/>
              <w:jc w:val="center"/>
              <w:rPr>
                <w:rFonts w:ascii="Times New Roman" w:hAnsi="Times New Roman" w:cs="Times New Roman"/>
              </w:rPr>
            </w:pPr>
            <w:r w:rsidRPr="00053D4B">
              <w:rPr>
                <w:rFonts w:ascii="Times New Roman" w:hAnsi="Times New Roman" w:cs="Times New Roman"/>
              </w:rPr>
              <w:t>2.</w:t>
            </w:r>
          </w:p>
        </w:tc>
        <w:tc>
          <w:tcPr>
            <w:tcW w:w="1843" w:type="dxa"/>
          </w:tcPr>
          <w:p w:rsidR="00053D4B" w:rsidRPr="00053D4B" w:rsidRDefault="00053D4B" w:rsidP="00DD06BD">
            <w:pPr>
              <w:spacing w:after="200" w:line="276" w:lineRule="auto"/>
              <w:jc w:val="center"/>
              <w:rPr>
                <w:rFonts w:ascii="Times New Roman" w:hAnsi="Times New Roman" w:cs="Times New Roman"/>
              </w:rPr>
            </w:pPr>
            <w:r w:rsidRPr="00053D4B">
              <w:rPr>
                <w:rFonts w:ascii="Times New Roman" w:hAnsi="Times New Roman" w:cs="Times New Roman"/>
              </w:rPr>
              <w:t>3.</w:t>
            </w:r>
          </w:p>
        </w:tc>
        <w:tc>
          <w:tcPr>
            <w:tcW w:w="4111" w:type="dxa"/>
            <w:tcBorders>
              <w:bottom w:val="single" w:sz="4" w:space="0" w:color="auto"/>
            </w:tcBorders>
          </w:tcPr>
          <w:p w:rsidR="00053D4B" w:rsidRPr="00053D4B" w:rsidRDefault="00053D4B" w:rsidP="00DD06BD">
            <w:pPr>
              <w:spacing w:after="200" w:line="276" w:lineRule="auto"/>
              <w:jc w:val="center"/>
              <w:rPr>
                <w:rFonts w:ascii="Times New Roman" w:hAnsi="Times New Roman" w:cs="Times New Roman"/>
              </w:rPr>
            </w:pPr>
            <w:r w:rsidRPr="00053D4B">
              <w:rPr>
                <w:rFonts w:ascii="Times New Roman" w:hAnsi="Times New Roman" w:cs="Times New Roman"/>
              </w:rPr>
              <w:t>4.</w:t>
            </w:r>
          </w:p>
        </w:tc>
        <w:tc>
          <w:tcPr>
            <w:tcW w:w="6379" w:type="dxa"/>
            <w:tcBorders>
              <w:top w:val="single" w:sz="4" w:space="0" w:color="auto"/>
              <w:bottom w:val="single" w:sz="4" w:space="0" w:color="auto"/>
              <w:right w:val="single" w:sz="4" w:space="0" w:color="auto"/>
            </w:tcBorders>
            <w:shd w:val="clear" w:color="auto" w:fill="auto"/>
          </w:tcPr>
          <w:p w:rsidR="00053D4B" w:rsidRPr="00053D4B" w:rsidRDefault="00053D4B" w:rsidP="00DD06BD">
            <w:pPr>
              <w:spacing w:after="200" w:line="276" w:lineRule="auto"/>
              <w:jc w:val="center"/>
              <w:rPr>
                <w:rFonts w:ascii="Times New Roman" w:hAnsi="Times New Roman" w:cs="Times New Roman"/>
              </w:rPr>
            </w:pPr>
            <w:r w:rsidRPr="00053D4B">
              <w:rPr>
                <w:rFonts w:ascii="Times New Roman" w:hAnsi="Times New Roman" w:cs="Times New Roman"/>
              </w:rPr>
              <w:t>5</w:t>
            </w:r>
          </w:p>
        </w:tc>
        <w:tc>
          <w:tcPr>
            <w:tcW w:w="1496" w:type="dxa"/>
            <w:tcBorders>
              <w:top w:val="single" w:sz="4" w:space="0" w:color="auto"/>
              <w:bottom w:val="single" w:sz="4" w:space="0" w:color="auto"/>
              <w:right w:val="single" w:sz="4" w:space="0" w:color="auto"/>
            </w:tcBorders>
          </w:tcPr>
          <w:p w:rsidR="00053D4B" w:rsidRPr="00053D4B" w:rsidRDefault="00053D4B" w:rsidP="00DD06BD">
            <w:pPr>
              <w:spacing w:after="200" w:line="276" w:lineRule="auto"/>
              <w:jc w:val="center"/>
              <w:rPr>
                <w:rFonts w:ascii="Times New Roman" w:hAnsi="Times New Roman" w:cs="Times New Roman"/>
                <w:lang w:val="ru-RU"/>
              </w:rPr>
            </w:pPr>
            <w:r w:rsidRPr="00053D4B">
              <w:rPr>
                <w:rFonts w:ascii="Times New Roman" w:hAnsi="Times New Roman" w:cs="Times New Roman"/>
                <w:lang w:val="ru-RU"/>
              </w:rPr>
              <w:t>6.</w:t>
            </w:r>
          </w:p>
        </w:tc>
      </w:tr>
      <w:tr w:rsidR="00192E35" w:rsidRPr="00053D4B" w:rsidTr="005E11B4">
        <w:tc>
          <w:tcPr>
            <w:tcW w:w="392" w:type="dxa"/>
          </w:tcPr>
          <w:p w:rsidR="005E11B4" w:rsidRDefault="005E11B4" w:rsidP="00DD06BD">
            <w:pPr>
              <w:jc w:val="center"/>
              <w:rPr>
                <w:rFonts w:ascii="Times New Roman" w:hAnsi="Times New Roman" w:cs="Times New Roman"/>
              </w:rPr>
            </w:pPr>
          </w:p>
          <w:p w:rsidR="00192E35" w:rsidRPr="00053D4B" w:rsidRDefault="005E11B4" w:rsidP="00DD06BD">
            <w:pPr>
              <w:jc w:val="center"/>
              <w:rPr>
                <w:rFonts w:ascii="Times New Roman" w:hAnsi="Times New Roman" w:cs="Times New Roman"/>
              </w:rPr>
            </w:pPr>
            <w:r>
              <w:rPr>
                <w:rFonts w:ascii="Times New Roman" w:hAnsi="Times New Roman" w:cs="Times New Roman"/>
              </w:rPr>
              <w:t>1.</w:t>
            </w:r>
          </w:p>
        </w:tc>
        <w:tc>
          <w:tcPr>
            <w:tcW w:w="1417" w:type="dxa"/>
          </w:tcPr>
          <w:p w:rsidR="005E11B4" w:rsidRDefault="005E11B4" w:rsidP="00192E35">
            <w:pPr>
              <w:rPr>
                <w:rFonts w:ascii="Times New Roman" w:hAnsi="Times New Roman" w:cs="Times New Roman"/>
              </w:rPr>
            </w:pPr>
          </w:p>
          <w:p w:rsidR="00192E35" w:rsidRDefault="00192E35" w:rsidP="00192E35">
            <w:pPr>
              <w:rPr>
                <w:rFonts w:ascii="Times New Roman" w:hAnsi="Times New Roman" w:cs="Times New Roman"/>
              </w:rPr>
            </w:pPr>
            <w:r>
              <w:rPr>
                <w:rFonts w:ascii="Times New Roman" w:hAnsi="Times New Roman" w:cs="Times New Roman"/>
              </w:rPr>
              <w:t>25.09.2019</w:t>
            </w:r>
          </w:p>
          <w:p w:rsidR="00192E35" w:rsidRDefault="00192E35" w:rsidP="00192E35">
            <w:pPr>
              <w:rPr>
                <w:rFonts w:ascii="Times New Roman" w:hAnsi="Times New Roman" w:cs="Times New Roman"/>
              </w:rPr>
            </w:pPr>
            <w:r>
              <w:rPr>
                <w:rFonts w:ascii="Times New Roman" w:hAnsi="Times New Roman" w:cs="Times New Roman"/>
              </w:rPr>
              <w:t>КО-2531</w:t>
            </w:r>
          </w:p>
          <w:p w:rsidR="00192E35" w:rsidRPr="00053D4B" w:rsidRDefault="00192E35" w:rsidP="00DD06BD">
            <w:pPr>
              <w:jc w:val="center"/>
              <w:rPr>
                <w:rFonts w:ascii="Times New Roman" w:hAnsi="Times New Roman" w:cs="Times New Roman"/>
              </w:rPr>
            </w:pPr>
          </w:p>
        </w:tc>
        <w:tc>
          <w:tcPr>
            <w:tcW w:w="1843" w:type="dxa"/>
          </w:tcPr>
          <w:p w:rsidR="005E11B4" w:rsidRDefault="005E11B4" w:rsidP="00192E35">
            <w:pPr>
              <w:spacing w:after="200" w:line="276" w:lineRule="auto"/>
              <w:rPr>
                <w:rFonts w:ascii="Times New Roman" w:hAnsi="Times New Roman" w:cs="Times New Roman"/>
                <w:sz w:val="24"/>
                <w:szCs w:val="24"/>
              </w:rPr>
            </w:pPr>
          </w:p>
          <w:p w:rsidR="00192E35" w:rsidRPr="00AC1809" w:rsidRDefault="00192E35" w:rsidP="00192E35">
            <w:pPr>
              <w:spacing w:after="200" w:line="276" w:lineRule="auto"/>
              <w:rPr>
                <w:rFonts w:ascii="Times New Roman" w:hAnsi="Times New Roman" w:cs="Times New Roman"/>
                <w:sz w:val="24"/>
                <w:szCs w:val="24"/>
              </w:rPr>
            </w:pPr>
            <w:r w:rsidRPr="00AC1809">
              <w:rPr>
                <w:rFonts w:ascii="Times New Roman" w:hAnsi="Times New Roman" w:cs="Times New Roman"/>
                <w:sz w:val="24"/>
                <w:szCs w:val="24"/>
              </w:rPr>
              <w:t>Воєвчик Н.П.</w:t>
            </w:r>
          </w:p>
          <w:p w:rsidR="00192E35" w:rsidRPr="00AC1809" w:rsidRDefault="00192E35" w:rsidP="00192E35">
            <w:pPr>
              <w:spacing w:after="200" w:line="276" w:lineRule="auto"/>
              <w:rPr>
                <w:rFonts w:ascii="Times New Roman" w:hAnsi="Times New Roman" w:cs="Times New Roman"/>
                <w:sz w:val="24"/>
                <w:szCs w:val="24"/>
              </w:rPr>
            </w:pPr>
            <w:r w:rsidRPr="00AC1809">
              <w:rPr>
                <w:rFonts w:ascii="Times New Roman" w:hAnsi="Times New Roman" w:cs="Times New Roman"/>
                <w:sz w:val="24"/>
                <w:szCs w:val="24"/>
              </w:rPr>
              <w:t>Колективне звернення</w:t>
            </w:r>
          </w:p>
          <w:p w:rsidR="00192E35" w:rsidRPr="00053D4B" w:rsidRDefault="00192E35" w:rsidP="00DD06BD">
            <w:pPr>
              <w:jc w:val="center"/>
              <w:rPr>
                <w:rFonts w:ascii="Times New Roman" w:hAnsi="Times New Roman" w:cs="Times New Roman"/>
              </w:rPr>
            </w:pPr>
          </w:p>
        </w:tc>
        <w:tc>
          <w:tcPr>
            <w:tcW w:w="4111" w:type="dxa"/>
            <w:tcBorders>
              <w:bottom w:val="single" w:sz="4" w:space="0" w:color="auto"/>
            </w:tcBorders>
          </w:tcPr>
          <w:p w:rsidR="00192E35" w:rsidRPr="00AC1809" w:rsidRDefault="00192E35" w:rsidP="00192E35">
            <w:pPr>
              <w:jc w:val="both"/>
              <w:rPr>
                <w:rFonts w:ascii="Times New Roman" w:hAnsi="Times New Roman" w:cs="Times New Roman"/>
                <w:sz w:val="24"/>
                <w:szCs w:val="24"/>
              </w:rPr>
            </w:pPr>
            <w:r w:rsidRPr="00AC1809">
              <w:rPr>
                <w:rFonts w:ascii="Times New Roman" w:hAnsi="Times New Roman" w:cs="Times New Roman"/>
                <w:sz w:val="24"/>
                <w:szCs w:val="24"/>
              </w:rPr>
              <w:t>Громадяни мають у приватній власності земельні ділянки  для будівництва та обслуговування житлового будинку. господарських будівель та споруд. Однак розробником містобудівної документації на даних землях було передбачено облаштування паркінгу для автомобілів.</w:t>
            </w:r>
          </w:p>
          <w:p w:rsidR="00192E35" w:rsidRPr="00AC1809" w:rsidRDefault="00192E35" w:rsidP="00192E35">
            <w:pPr>
              <w:jc w:val="both"/>
              <w:rPr>
                <w:rFonts w:ascii="Times New Roman" w:hAnsi="Times New Roman" w:cs="Times New Roman"/>
                <w:sz w:val="24"/>
                <w:szCs w:val="24"/>
              </w:rPr>
            </w:pPr>
            <w:r w:rsidRPr="00AC1809">
              <w:rPr>
                <w:rFonts w:ascii="Times New Roman" w:hAnsi="Times New Roman" w:cs="Times New Roman"/>
                <w:sz w:val="24"/>
                <w:szCs w:val="24"/>
              </w:rPr>
              <w:t>Власники вказаних земельних ділянок згоди на паркінг не давали.</w:t>
            </w:r>
          </w:p>
          <w:p w:rsidR="00192E35" w:rsidRPr="00AC1809" w:rsidRDefault="00192E35" w:rsidP="00192E35">
            <w:pPr>
              <w:jc w:val="both"/>
              <w:rPr>
                <w:rFonts w:ascii="Times New Roman" w:hAnsi="Times New Roman" w:cs="Times New Roman"/>
                <w:sz w:val="24"/>
                <w:szCs w:val="24"/>
              </w:rPr>
            </w:pPr>
            <w:r w:rsidRPr="00AC1809">
              <w:rPr>
                <w:rFonts w:ascii="Times New Roman" w:hAnsi="Times New Roman" w:cs="Times New Roman"/>
                <w:sz w:val="24"/>
                <w:szCs w:val="24"/>
              </w:rPr>
              <w:t>Вимоги:</w:t>
            </w:r>
          </w:p>
          <w:p w:rsidR="00192E35" w:rsidRDefault="00192E35" w:rsidP="00192E35">
            <w:pPr>
              <w:jc w:val="both"/>
              <w:rPr>
                <w:rFonts w:ascii="Times New Roman" w:hAnsi="Times New Roman" w:cs="Times New Roman"/>
                <w:sz w:val="24"/>
                <w:szCs w:val="24"/>
              </w:rPr>
            </w:pPr>
            <w:r w:rsidRPr="00AC1809">
              <w:rPr>
                <w:rFonts w:ascii="Times New Roman" w:hAnsi="Times New Roman" w:cs="Times New Roman"/>
                <w:b/>
                <w:sz w:val="24"/>
                <w:szCs w:val="24"/>
              </w:rPr>
              <w:t>1.</w:t>
            </w:r>
            <w:r w:rsidRPr="00AC1809">
              <w:rPr>
                <w:rFonts w:ascii="Times New Roman" w:hAnsi="Times New Roman" w:cs="Times New Roman"/>
                <w:sz w:val="24"/>
                <w:szCs w:val="24"/>
              </w:rPr>
              <w:t xml:space="preserve"> перенести плановане зведення паркінгу за межі приватних земельних ділянок;</w:t>
            </w:r>
          </w:p>
          <w:p w:rsidR="00192E35" w:rsidRDefault="00192E35" w:rsidP="00192E35">
            <w:pPr>
              <w:jc w:val="both"/>
              <w:rPr>
                <w:rFonts w:ascii="Times New Roman" w:hAnsi="Times New Roman" w:cs="Times New Roman"/>
                <w:sz w:val="24"/>
                <w:szCs w:val="24"/>
              </w:rPr>
            </w:pPr>
          </w:p>
          <w:p w:rsidR="00192E35" w:rsidRPr="00AC1809" w:rsidRDefault="00192E35" w:rsidP="00192E35">
            <w:pPr>
              <w:jc w:val="both"/>
              <w:rPr>
                <w:rFonts w:ascii="Times New Roman" w:hAnsi="Times New Roman" w:cs="Times New Roman"/>
                <w:sz w:val="24"/>
                <w:szCs w:val="24"/>
              </w:rPr>
            </w:pPr>
          </w:p>
          <w:p w:rsidR="00192E35" w:rsidRPr="00AC1809" w:rsidRDefault="00192E35" w:rsidP="00192E35">
            <w:pPr>
              <w:jc w:val="both"/>
              <w:rPr>
                <w:rFonts w:ascii="Times New Roman" w:hAnsi="Times New Roman" w:cs="Times New Roman"/>
                <w:sz w:val="24"/>
                <w:szCs w:val="24"/>
              </w:rPr>
            </w:pPr>
            <w:r w:rsidRPr="00AC1809">
              <w:rPr>
                <w:rFonts w:ascii="Times New Roman" w:hAnsi="Times New Roman" w:cs="Times New Roman"/>
                <w:b/>
                <w:sz w:val="24"/>
                <w:szCs w:val="24"/>
              </w:rPr>
              <w:t>2.</w:t>
            </w:r>
            <w:r w:rsidRPr="00AC1809">
              <w:rPr>
                <w:rFonts w:ascii="Times New Roman" w:hAnsi="Times New Roman" w:cs="Times New Roman"/>
                <w:sz w:val="24"/>
                <w:szCs w:val="24"/>
              </w:rPr>
              <w:t xml:space="preserve"> офіційно запросити на громадські слухання з питань розгляду матеріалів містобудівної </w:t>
            </w:r>
            <w:r w:rsidRPr="00AC1809">
              <w:rPr>
                <w:rFonts w:ascii="Times New Roman" w:hAnsi="Times New Roman" w:cs="Times New Roman"/>
                <w:sz w:val="24"/>
                <w:szCs w:val="24"/>
              </w:rPr>
              <w:lastRenderedPageBreak/>
              <w:t>документації авторів даного звернення</w:t>
            </w:r>
          </w:p>
          <w:p w:rsidR="00192E35" w:rsidRPr="00053D4B" w:rsidRDefault="00192E35" w:rsidP="00DD06BD">
            <w:pPr>
              <w:jc w:val="center"/>
              <w:rPr>
                <w:rFonts w:ascii="Times New Roman" w:hAnsi="Times New Roman" w:cs="Times New Roman"/>
              </w:rPr>
            </w:pPr>
          </w:p>
        </w:tc>
        <w:tc>
          <w:tcPr>
            <w:tcW w:w="6379" w:type="dxa"/>
            <w:tcBorders>
              <w:top w:val="single" w:sz="4" w:space="0" w:color="auto"/>
              <w:bottom w:val="single" w:sz="4" w:space="0" w:color="auto"/>
              <w:right w:val="single" w:sz="4" w:space="0" w:color="auto"/>
            </w:tcBorders>
            <w:shd w:val="clear" w:color="auto" w:fill="auto"/>
          </w:tcPr>
          <w:p w:rsidR="00192E35" w:rsidRDefault="00192E35"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BC56A2" w:rsidRDefault="00BC56A2" w:rsidP="00192E35">
            <w:pPr>
              <w:jc w:val="both"/>
              <w:rPr>
                <w:rFonts w:ascii="Times New Roman" w:hAnsi="Times New Roman" w:cs="Times New Roman"/>
                <w:bCs/>
                <w:sz w:val="26"/>
                <w:szCs w:val="26"/>
              </w:rPr>
            </w:pPr>
          </w:p>
          <w:p w:rsidR="00192E35" w:rsidRDefault="00192E35" w:rsidP="00192E35">
            <w:pPr>
              <w:jc w:val="both"/>
              <w:rPr>
                <w:rFonts w:ascii="Times New Roman" w:hAnsi="Times New Roman" w:cs="Times New Roman"/>
                <w:bCs/>
                <w:sz w:val="24"/>
                <w:szCs w:val="24"/>
                <w:lang w:val="ru-RU"/>
              </w:rPr>
            </w:pPr>
            <w:r w:rsidRPr="00AC54FE">
              <w:rPr>
                <w:rFonts w:ascii="Times New Roman" w:hAnsi="Times New Roman" w:cs="Times New Roman"/>
                <w:b/>
                <w:bCs/>
                <w:sz w:val="26"/>
                <w:szCs w:val="26"/>
              </w:rPr>
              <w:t>1.</w:t>
            </w:r>
            <w:r w:rsidRPr="00AC54FE">
              <w:rPr>
                <w:rFonts w:ascii="Times New Roman" w:hAnsi="Times New Roman" w:cs="Times New Roman"/>
                <w:bCs/>
                <w:sz w:val="26"/>
                <w:szCs w:val="26"/>
                <w:lang w:val="ru-RU"/>
              </w:rPr>
              <w:t xml:space="preserve">   </w:t>
            </w:r>
            <w:r w:rsidRPr="00AC1809">
              <w:rPr>
                <w:rFonts w:ascii="Times New Roman" w:hAnsi="Times New Roman" w:cs="Times New Roman"/>
                <w:bCs/>
                <w:sz w:val="24"/>
                <w:szCs w:val="24"/>
                <w:lang w:val="ru-RU"/>
              </w:rPr>
              <w:t>Дані зауваження враховано. Функціональне використання території буде відповідати цільовому призначенню земельних ділянок, що є у власності  заявників.</w:t>
            </w:r>
          </w:p>
          <w:p w:rsidR="00192E35" w:rsidRDefault="00192E35" w:rsidP="00192E35">
            <w:pPr>
              <w:jc w:val="both"/>
              <w:rPr>
                <w:rFonts w:ascii="Times New Roman" w:hAnsi="Times New Roman" w:cs="Times New Roman"/>
                <w:bCs/>
                <w:sz w:val="24"/>
                <w:szCs w:val="24"/>
                <w:lang w:val="ru-RU"/>
              </w:rPr>
            </w:pPr>
          </w:p>
          <w:p w:rsidR="00192E35" w:rsidRPr="00AC54FE" w:rsidRDefault="00192E35" w:rsidP="00192E35">
            <w:pPr>
              <w:jc w:val="both"/>
              <w:rPr>
                <w:rFonts w:ascii="Times New Roman" w:hAnsi="Times New Roman" w:cs="Times New Roman"/>
                <w:b/>
                <w:bCs/>
                <w:sz w:val="26"/>
                <w:szCs w:val="26"/>
              </w:rPr>
            </w:pPr>
            <w:r w:rsidRPr="00AC1809">
              <w:rPr>
                <w:rFonts w:ascii="Times New Roman" w:hAnsi="Times New Roman" w:cs="Times New Roman"/>
                <w:b/>
                <w:bCs/>
                <w:sz w:val="24"/>
                <w:szCs w:val="24"/>
                <w:lang w:val="ru-RU"/>
              </w:rPr>
              <w:t>2.</w:t>
            </w:r>
            <w:r w:rsidRPr="00AC1809">
              <w:rPr>
                <w:rFonts w:ascii="Times New Roman" w:hAnsi="Times New Roman" w:cs="Times New Roman"/>
                <w:bCs/>
                <w:sz w:val="24"/>
                <w:szCs w:val="24"/>
                <w:lang w:val="ru-RU"/>
              </w:rPr>
              <w:t xml:space="preserve"> Згідно </w:t>
            </w:r>
            <w:r w:rsidRPr="00AC1809">
              <w:rPr>
                <w:rFonts w:ascii="Times New Roman" w:hAnsi="Times New Roman" w:cs="Times New Roman"/>
                <w:bCs/>
                <w:sz w:val="24"/>
                <w:szCs w:val="24"/>
              </w:rPr>
              <w:t xml:space="preserve">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w:t>
            </w:r>
            <w:r w:rsidRPr="00AC1809">
              <w:rPr>
                <w:rFonts w:ascii="Times New Roman" w:hAnsi="Times New Roman" w:cs="Times New Roman"/>
                <w:bCs/>
                <w:sz w:val="24"/>
                <w:szCs w:val="24"/>
              </w:rPr>
              <w:lastRenderedPageBreak/>
              <w:t>затвердженого постановою Кабінету Міністрів України від 25.05.2011 р. за № 555,  оприлюднення розроблених проектів містобудівної документації та повідомлення про початок процедури розгляду та врахування пропозицій громадськості у проекті містобудівної документації здійснюється шляхом розміщення матеріалів у визначеному органом місцевого самоврядування місці та інформування</w:t>
            </w:r>
            <w:r>
              <w:rPr>
                <w:rFonts w:ascii="Times New Roman" w:hAnsi="Times New Roman" w:cs="Times New Roman"/>
                <w:bCs/>
                <w:sz w:val="24"/>
                <w:szCs w:val="24"/>
              </w:rPr>
              <w:t>м</w:t>
            </w:r>
            <w:r w:rsidRPr="00AC1809">
              <w:rPr>
                <w:rFonts w:ascii="Times New Roman" w:hAnsi="Times New Roman" w:cs="Times New Roman"/>
                <w:bCs/>
                <w:sz w:val="24"/>
                <w:szCs w:val="24"/>
              </w:rPr>
              <w:t xml:space="preserve"> через засоби масової інформації, що поширюються на відповідній території та розміщення її на офіційному веб-сайті. Інформування про дату, час та місця проведення громадських слухань також здійснюється через засоби масової інформації, що поширюються на відповідній території та розміщення</w:t>
            </w:r>
            <w:r w:rsidRPr="00AC54FE">
              <w:rPr>
                <w:rFonts w:ascii="Times New Roman" w:hAnsi="Times New Roman" w:cs="Times New Roman"/>
                <w:bCs/>
                <w:sz w:val="26"/>
                <w:szCs w:val="26"/>
              </w:rPr>
              <w:t xml:space="preserve"> </w:t>
            </w:r>
            <w:r w:rsidRPr="00AC1809">
              <w:rPr>
                <w:rFonts w:ascii="Times New Roman" w:hAnsi="Times New Roman" w:cs="Times New Roman"/>
                <w:bCs/>
                <w:sz w:val="24"/>
                <w:szCs w:val="24"/>
              </w:rPr>
              <w:t>на офіційному веб-сайті</w:t>
            </w:r>
          </w:p>
          <w:p w:rsidR="00192E35" w:rsidRPr="00053D4B" w:rsidRDefault="00192E35" w:rsidP="00DD06BD">
            <w:pPr>
              <w:jc w:val="center"/>
              <w:rPr>
                <w:rFonts w:ascii="Times New Roman" w:hAnsi="Times New Roman" w:cs="Times New Roman"/>
              </w:rPr>
            </w:pPr>
          </w:p>
        </w:tc>
        <w:tc>
          <w:tcPr>
            <w:tcW w:w="1496" w:type="dxa"/>
            <w:tcBorders>
              <w:top w:val="single" w:sz="4" w:space="0" w:color="auto"/>
              <w:bottom w:val="single" w:sz="4" w:space="0" w:color="auto"/>
              <w:right w:val="single" w:sz="4" w:space="0" w:color="auto"/>
            </w:tcBorders>
          </w:tcPr>
          <w:p w:rsidR="00192E35" w:rsidRDefault="00192E35" w:rsidP="00192E35">
            <w:pPr>
              <w:spacing w:after="200" w:line="276" w:lineRule="auto"/>
              <w:rPr>
                <w:rFonts w:ascii="Times New Roman" w:hAnsi="Times New Roman" w:cs="Times New Roman"/>
              </w:rPr>
            </w:pPr>
          </w:p>
          <w:p w:rsidR="00BC56A2" w:rsidRDefault="00BC56A2" w:rsidP="00192E35">
            <w:pPr>
              <w:spacing w:after="200" w:line="276" w:lineRule="auto"/>
              <w:rPr>
                <w:rFonts w:ascii="Times New Roman" w:hAnsi="Times New Roman" w:cs="Times New Roman"/>
              </w:rPr>
            </w:pPr>
          </w:p>
          <w:p w:rsidR="00BC56A2" w:rsidRDefault="00BC56A2" w:rsidP="00192E35">
            <w:pPr>
              <w:spacing w:after="200" w:line="276" w:lineRule="auto"/>
              <w:rPr>
                <w:rFonts w:ascii="Times New Roman" w:hAnsi="Times New Roman" w:cs="Times New Roman"/>
              </w:rPr>
            </w:pPr>
          </w:p>
          <w:p w:rsidR="00BC56A2" w:rsidRDefault="00BC56A2" w:rsidP="00192E35">
            <w:pPr>
              <w:spacing w:after="200" w:line="276" w:lineRule="auto"/>
              <w:rPr>
                <w:rFonts w:ascii="Times New Roman" w:hAnsi="Times New Roman" w:cs="Times New Roman"/>
              </w:rPr>
            </w:pPr>
          </w:p>
          <w:p w:rsidR="00BC56A2" w:rsidRDefault="00BC56A2" w:rsidP="00192E35">
            <w:pPr>
              <w:spacing w:after="200" w:line="276" w:lineRule="auto"/>
              <w:rPr>
                <w:rFonts w:ascii="Times New Roman" w:hAnsi="Times New Roman" w:cs="Times New Roman"/>
              </w:rPr>
            </w:pPr>
          </w:p>
          <w:p w:rsidR="00BC56A2" w:rsidRDefault="00BC56A2" w:rsidP="00192E35">
            <w:pPr>
              <w:spacing w:after="200" w:line="276" w:lineRule="auto"/>
              <w:rPr>
                <w:rFonts w:ascii="Times New Roman" w:hAnsi="Times New Roman" w:cs="Times New Roman"/>
              </w:rPr>
            </w:pPr>
          </w:p>
          <w:p w:rsidR="00BC56A2" w:rsidRPr="00053D4B" w:rsidRDefault="00BC56A2" w:rsidP="00192E35">
            <w:pPr>
              <w:spacing w:after="200" w:line="276" w:lineRule="auto"/>
              <w:rPr>
                <w:rFonts w:ascii="Times New Roman" w:hAnsi="Times New Roman" w:cs="Times New Roman"/>
              </w:rPr>
            </w:pPr>
          </w:p>
          <w:p w:rsidR="00192E35" w:rsidRDefault="00192E35" w:rsidP="00192E35">
            <w:pPr>
              <w:spacing w:after="200" w:line="276" w:lineRule="auto"/>
              <w:rPr>
                <w:rFonts w:ascii="Times New Roman" w:hAnsi="Times New Roman" w:cs="Times New Roman"/>
              </w:rPr>
            </w:pPr>
            <w:r w:rsidRPr="00053D4B">
              <w:rPr>
                <w:rFonts w:ascii="Times New Roman" w:hAnsi="Times New Roman" w:cs="Times New Roman"/>
              </w:rPr>
              <w:t xml:space="preserve">Пропозиції </w:t>
            </w:r>
            <w:r>
              <w:rPr>
                <w:rFonts w:ascii="Times New Roman" w:hAnsi="Times New Roman" w:cs="Times New Roman"/>
              </w:rPr>
              <w:t>врахувати.</w:t>
            </w:r>
          </w:p>
          <w:p w:rsidR="00192E35" w:rsidRDefault="00192E35" w:rsidP="00192E35">
            <w:pPr>
              <w:spacing w:after="200" w:line="276" w:lineRule="auto"/>
              <w:rPr>
                <w:rFonts w:ascii="Times New Roman" w:hAnsi="Times New Roman" w:cs="Times New Roman"/>
              </w:rPr>
            </w:pPr>
          </w:p>
          <w:p w:rsidR="00192E35" w:rsidRDefault="00192E35" w:rsidP="00192E35">
            <w:pPr>
              <w:spacing w:after="200" w:line="276" w:lineRule="auto"/>
              <w:rPr>
                <w:rFonts w:ascii="Times New Roman" w:hAnsi="Times New Roman" w:cs="Times New Roman"/>
              </w:rPr>
            </w:pPr>
          </w:p>
          <w:p w:rsidR="00192E35" w:rsidRDefault="00192E35" w:rsidP="00192E35">
            <w:pPr>
              <w:spacing w:after="200" w:line="276" w:lineRule="auto"/>
              <w:rPr>
                <w:rFonts w:ascii="Times New Roman" w:hAnsi="Times New Roman" w:cs="Times New Roman"/>
              </w:rPr>
            </w:pPr>
          </w:p>
          <w:p w:rsidR="00192E35" w:rsidRDefault="00192E35" w:rsidP="00192E35">
            <w:pPr>
              <w:spacing w:after="200" w:line="276" w:lineRule="auto"/>
              <w:rPr>
                <w:rFonts w:ascii="Times New Roman" w:hAnsi="Times New Roman" w:cs="Times New Roman"/>
              </w:rPr>
            </w:pPr>
            <w:r w:rsidRPr="00053D4B">
              <w:rPr>
                <w:rFonts w:ascii="Times New Roman" w:hAnsi="Times New Roman" w:cs="Times New Roman"/>
              </w:rPr>
              <w:lastRenderedPageBreak/>
              <w:t xml:space="preserve">Пропозиції </w:t>
            </w:r>
            <w:r>
              <w:rPr>
                <w:rFonts w:ascii="Times New Roman" w:hAnsi="Times New Roman" w:cs="Times New Roman"/>
              </w:rPr>
              <w:t>врахувати</w:t>
            </w:r>
          </w:p>
          <w:p w:rsidR="00192E35" w:rsidRPr="00192E35" w:rsidRDefault="00192E35" w:rsidP="00DD06BD">
            <w:pPr>
              <w:jc w:val="center"/>
              <w:rPr>
                <w:rFonts w:ascii="Times New Roman" w:hAnsi="Times New Roman" w:cs="Times New Roman"/>
              </w:rPr>
            </w:pPr>
          </w:p>
        </w:tc>
      </w:tr>
      <w:tr w:rsidR="00192E35" w:rsidRPr="00053D4B" w:rsidTr="005E11B4">
        <w:tc>
          <w:tcPr>
            <w:tcW w:w="392" w:type="dxa"/>
          </w:tcPr>
          <w:p w:rsidR="00192E35" w:rsidRDefault="00192E35" w:rsidP="00DD06BD">
            <w:pPr>
              <w:jc w:val="center"/>
              <w:rPr>
                <w:rFonts w:ascii="Times New Roman" w:hAnsi="Times New Roman" w:cs="Times New Roman"/>
              </w:rPr>
            </w:pPr>
          </w:p>
          <w:p w:rsidR="005E11B4" w:rsidRPr="00053D4B" w:rsidRDefault="005E11B4" w:rsidP="00DD06BD">
            <w:pPr>
              <w:jc w:val="center"/>
              <w:rPr>
                <w:rFonts w:ascii="Times New Roman" w:hAnsi="Times New Roman" w:cs="Times New Roman"/>
              </w:rPr>
            </w:pPr>
            <w:r>
              <w:rPr>
                <w:rFonts w:ascii="Times New Roman" w:hAnsi="Times New Roman" w:cs="Times New Roman"/>
              </w:rPr>
              <w:t>2.</w:t>
            </w:r>
          </w:p>
        </w:tc>
        <w:tc>
          <w:tcPr>
            <w:tcW w:w="1417" w:type="dxa"/>
          </w:tcPr>
          <w:p w:rsidR="005E11B4" w:rsidRDefault="005E11B4" w:rsidP="00192E35">
            <w:pPr>
              <w:rPr>
                <w:rFonts w:ascii="Times New Roman" w:hAnsi="Times New Roman" w:cs="Times New Roman"/>
              </w:rPr>
            </w:pPr>
          </w:p>
          <w:p w:rsidR="00192E35" w:rsidRDefault="00192E35" w:rsidP="00192E35">
            <w:pPr>
              <w:rPr>
                <w:rFonts w:ascii="Times New Roman" w:hAnsi="Times New Roman" w:cs="Times New Roman"/>
              </w:rPr>
            </w:pPr>
            <w:r>
              <w:rPr>
                <w:rFonts w:ascii="Times New Roman" w:hAnsi="Times New Roman" w:cs="Times New Roman"/>
              </w:rPr>
              <w:t>25.09.2019</w:t>
            </w:r>
          </w:p>
          <w:p w:rsidR="00192E35" w:rsidRDefault="00192E35" w:rsidP="00192E35">
            <w:pPr>
              <w:rPr>
                <w:rFonts w:ascii="Times New Roman" w:hAnsi="Times New Roman" w:cs="Times New Roman"/>
              </w:rPr>
            </w:pPr>
            <w:r>
              <w:rPr>
                <w:rFonts w:ascii="Times New Roman" w:hAnsi="Times New Roman" w:cs="Times New Roman"/>
              </w:rPr>
              <w:t>КО-2532</w:t>
            </w:r>
          </w:p>
          <w:p w:rsidR="00192E35" w:rsidRDefault="00192E35" w:rsidP="00192E35">
            <w:pPr>
              <w:rPr>
                <w:rFonts w:ascii="Times New Roman" w:hAnsi="Times New Roman" w:cs="Times New Roman"/>
              </w:rPr>
            </w:pPr>
          </w:p>
        </w:tc>
        <w:tc>
          <w:tcPr>
            <w:tcW w:w="1843" w:type="dxa"/>
          </w:tcPr>
          <w:p w:rsidR="005E11B4" w:rsidRDefault="005E11B4" w:rsidP="00192E35">
            <w:pPr>
              <w:spacing w:after="200" w:line="276" w:lineRule="auto"/>
              <w:rPr>
                <w:rFonts w:ascii="Times New Roman" w:hAnsi="Times New Roman" w:cs="Times New Roman"/>
                <w:sz w:val="24"/>
                <w:szCs w:val="24"/>
              </w:rPr>
            </w:pPr>
          </w:p>
          <w:p w:rsidR="00192E35" w:rsidRPr="00AC1809" w:rsidRDefault="00192E35" w:rsidP="00192E35">
            <w:pPr>
              <w:spacing w:after="200" w:line="276" w:lineRule="auto"/>
              <w:rPr>
                <w:rFonts w:ascii="Times New Roman" w:hAnsi="Times New Roman" w:cs="Times New Roman"/>
                <w:sz w:val="24"/>
                <w:szCs w:val="24"/>
              </w:rPr>
            </w:pPr>
            <w:r w:rsidRPr="00AC1809">
              <w:rPr>
                <w:rFonts w:ascii="Times New Roman" w:hAnsi="Times New Roman" w:cs="Times New Roman"/>
                <w:sz w:val="24"/>
                <w:szCs w:val="24"/>
              </w:rPr>
              <w:t>Воєвчик Н.П.</w:t>
            </w:r>
          </w:p>
          <w:p w:rsidR="00192E35" w:rsidRPr="00AC1809" w:rsidRDefault="00192E35" w:rsidP="00192E35">
            <w:pPr>
              <w:spacing w:after="200" w:line="276" w:lineRule="auto"/>
              <w:rPr>
                <w:rFonts w:ascii="Times New Roman" w:hAnsi="Times New Roman" w:cs="Times New Roman"/>
                <w:sz w:val="24"/>
                <w:szCs w:val="24"/>
              </w:rPr>
            </w:pPr>
            <w:r w:rsidRPr="00AC1809">
              <w:rPr>
                <w:rFonts w:ascii="Times New Roman" w:hAnsi="Times New Roman" w:cs="Times New Roman"/>
                <w:sz w:val="24"/>
                <w:szCs w:val="24"/>
              </w:rPr>
              <w:t>Колективне звернення</w:t>
            </w:r>
          </w:p>
          <w:p w:rsidR="00192E35" w:rsidRPr="00AC1809" w:rsidRDefault="00192E35" w:rsidP="00192E35">
            <w:pPr>
              <w:rPr>
                <w:rFonts w:ascii="Times New Roman" w:hAnsi="Times New Roman" w:cs="Times New Roman"/>
                <w:sz w:val="24"/>
                <w:szCs w:val="24"/>
              </w:rPr>
            </w:pPr>
          </w:p>
        </w:tc>
        <w:tc>
          <w:tcPr>
            <w:tcW w:w="4111" w:type="dxa"/>
            <w:tcBorders>
              <w:bottom w:val="single" w:sz="4" w:space="0" w:color="auto"/>
            </w:tcBorders>
          </w:tcPr>
          <w:p w:rsidR="00192E35" w:rsidRDefault="00192E35" w:rsidP="00192E35">
            <w:pPr>
              <w:jc w:val="both"/>
              <w:rPr>
                <w:rFonts w:ascii="Times New Roman" w:hAnsi="Times New Roman" w:cs="Times New Roman"/>
                <w:sz w:val="24"/>
                <w:szCs w:val="24"/>
              </w:rPr>
            </w:pPr>
            <w:r>
              <w:rPr>
                <w:rFonts w:ascii="Times New Roman" w:hAnsi="Times New Roman" w:cs="Times New Roman"/>
                <w:sz w:val="24"/>
                <w:szCs w:val="24"/>
              </w:rPr>
              <w:t xml:space="preserve">Незгода з коригуванням даного детального плану в частині розміщення на земельних ділянках, які є в приватній власності даних </w:t>
            </w:r>
            <w:r w:rsidR="008B0757">
              <w:rPr>
                <w:rFonts w:ascii="Times New Roman" w:hAnsi="Times New Roman" w:cs="Times New Roman"/>
                <w:sz w:val="24"/>
                <w:szCs w:val="24"/>
              </w:rPr>
              <w:t>заявників, автостоянок.</w:t>
            </w:r>
          </w:p>
          <w:p w:rsidR="008B0757" w:rsidRDefault="008B0757" w:rsidP="00192E35">
            <w:pPr>
              <w:jc w:val="both"/>
              <w:rPr>
                <w:rFonts w:ascii="Times New Roman" w:hAnsi="Times New Roman" w:cs="Times New Roman"/>
                <w:sz w:val="24"/>
                <w:szCs w:val="24"/>
              </w:rPr>
            </w:pPr>
            <w:r>
              <w:rPr>
                <w:rFonts w:ascii="Times New Roman" w:hAnsi="Times New Roman" w:cs="Times New Roman"/>
                <w:sz w:val="24"/>
                <w:szCs w:val="24"/>
              </w:rPr>
              <w:t>Наміри заявників продовжити використання своїх приватних територій за цільовим призначенням згідно права власності.</w:t>
            </w:r>
          </w:p>
          <w:p w:rsidR="008B0757" w:rsidRDefault="008B0757" w:rsidP="00192E35">
            <w:pPr>
              <w:jc w:val="both"/>
              <w:rPr>
                <w:rFonts w:ascii="Times New Roman" w:hAnsi="Times New Roman" w:cs="Times New Roman"/>
                <w:sz w:val="24"/>
                <w:szCs w:val="24"/>
              </w:rPr>
            </w:pPr>
            <w:r>
              <w:rPr>
                <w:rFonts w:ascii="Times New Roman" w:hAnsi="Times New Roman" w:cs="Times New Roman"/>
                <w:sz w:val="24"/>
                <w:szCs w:val="24"/>
              </w:rPr>
              <w:t>Прохання:</w:t>
            </w:r>
          </w:p>
          <w:p w:rsidR="008B0757" w:rsidRDefault="008B0757" w:rsidP="00192E35">
            <w:pPr>
              <w:jc w:val="both"/>
              <w:rPr>
                <w:rFonts w:ascii="Times New Roman" w:hAnsi="Times New Roman" w:cs="Times New Roman"/>
                <w:sz w:val="24"/>
                <w:szCs w:val="24"/>
              </w:rPr>
            </w:pPr>
            <w:r>
              <w:rPr>
                <w:rFonts w:ascii="Times New Roman" w:hAnsi="Times New Roman" w:cs="Times New Roman"/>
                <w:sz w:val="24"/>
                <w:szCs w:val="24"/>
              </w:rPr>
              <w:t xml:space="preserve"> 1. на схемі «Основне креслення» вказаного детального плану земельні ділянки, що є у власності громадян зазначити як «територія садибної житлової забудови»;</w:t>
            </w:r>
          </w:p>
          <w:p w:rsidR="00BC56A2" w:rsidRDefault="00BC56A2" w:rsidP="00192E35">
            <w:pPr>
              <w:jc w:val="both"/>
              <w:rPr>
                <w:rFonts w:ascii="Times New Roman" w:hAnsi="Times New Roman" w:cs="Times New Roman"/>
                <w:sz w:val="24"/>
                <w:szCs w:val="24"/>
              </w:rPr>
            </w:pPr>
          </w:p>
          <w:p w:rsidR="008B0757" w:rsidRPr="00AC1809" w:rsidRDefault="008B0757" w:rsidP="00192E35">
            <w:pPr>
              <w:jc w:val="both"/>
              <w:rPr>
                <w:rFonts w:ascii="Times New Roman" w:hAnsi="Times New Roman" w:cs="Times New Roman"/>
                <w:sz w:val="24"/>
                <w:szCs w:val="24"/>
              </w:rPr>
            </w:pPr>
            <w:r>
              <w:rPr>
                <w:rFonts w:ascii="Times New Roman" w:hAnsi="Times New Roman" w:cs="Times New Roman"/>
                <w:sz w:val="24"/>
                <w:szCs w:val="24"/>
              </w:rPr>
              <w:t>2. проінформувати власників земельних ділянок про вжиті заходи та їх результати письмово.</w:t>
            </w:r>
          </w:p>
        </w:tc>
        <w:tc>
          <w:tcPr>
            <w:tcW w:w="6379" w:type="dxa"/>
            <w:tcBorders>
              <w:top w:val="single" w:sz="4" w:space="0" w:color="auto"/>
              <w:bottom w:val="single" w:sz="4" w:space="0" w:color="auto"/>
              <w:right w:val="single" w:sz="4" w:space="0" w:color="auto"/>
            </w:tcBorders>
            <w:shd w:val="clear" w:color="auto" w:fill="auto"/>
          </w:tcPr>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BC56A2" w:rsidRDefault="00BC56A2" w:rsidP="008B0757">
            <w:pPr>
              <w:jc w:val="both"/>
              <w:rPr>
                <w:rFonts w:ascii="Times New Roman" w:hAnsi="Times New Roman" w:cs="Times New Roman"/>
                <w:bCs/>
                <w:sz w:val="24"/>
                <w:szCs w:val="24"/>
              </w:rPr>
            </w:pPr>
          </w:p>
          <w:p w:rsidR="00192E35" w:rsidRPr="008B0757" w:rsidRDefault="008B0757" w:rsidP="008B0757">
            <w:pPr>
              <w:jc w:val="both"/>
              <w:rPr>
                <w:rFonts w:ascii="Times New Roman" w:hAnsi="Times New Roman" w:cs="Times New Roman"/>
                <w:bCs/>
                <w:sz w:val="24"/>
                <w:szCs w:val="24"/>
              </w:rPr>
            </w:pPr>
            <w:r w:rsidRPr="008B0757">
              <w:rPr>
                <w:rFonts w:ascii="Times New Roman" w:hAnsi="Times New Roman" w:cs="Times New Roman"/>
                <w:bCs/>
                <w:sz w:val="24"/>
                <w:szCs w:val="24"/>
              </w:rPr>
              <w:t>1. Дані зауваження враховано. Функціональне використання території, в матеріалах ДПТ, буде відповідати цільовому призначенню земельних ділянок, що є у власності заявників.</w:t>
            </w:r>
          </w:p>
          <w:p w:rsidR="008B0757" w:rsidRDefault="008B0757" w:rsidP="008B0757">
            <w:pPr>
              <w:jc w:val="both"/>
              <w:rPr>
                <w:rFonts w:ascii="Times New Roman" w:hAnsi="Times New Roman" w:cs="Times New Roman"/>
                <w:bCs/>
                <w:sz w:val="24"/>
                <w:szCs w:val="24"/>
              </w:rPr>
            </w:pPr>
          </w:p>
          <w:p w:rsidR="00BC56A2" w:rsidRPr="008B0757" w:rsidRDefault="00BC56A2" w:rsidP="008B0757">
            <w:pPr>
              <w:jc w:val="both"/>
              <w:rPr>
                <w:rFonts w:ascii="Times New Roman" w:hAnsi="Times New Roman" w:cs="Times New Roman"/>
                <w:bCs/>
                <w:sz w:val="24"/>
                <w:szCs w:val="24"/>
              </w:rPr>
            </w:pPr>
          </w:p>
          <w:p w:rsidR="008B0757" w:rsidRDefault="008B0757" w:rsidP="008B0757">
            <w:pPr>
              <w:jc w:val="both"/>
              <w:rPr>
                <w:rFonts w:ascii="Times New Roman" w:hAnsi="Times New Roman" w:cs="Times New Roman"/>
                <w:bCs/>
                <w:sz w:val="26"/>
                <w:szCs w:val="26"/>
              </w:rPr>
            </w:pPr>
            <w:r w:rsidRPr="008B0757">
              <w:rPr>
                <w:rFonts w:ascii="Times New Roman" w:hAnsi="Times New Roman" w:cs="Times New Roman"/>
                <w:bCs/>
                <w:sz w:val="24"/>
                <w:szCs w:val="24"/>
              </w:rPr>
              <w:t xml:space="preserve">2. Згідно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 результатами розгляду пропозицій заявнику надається відповідь про їх врахування або обґрунтована відмова. Даний звіт про результати розгляду пропозицій </w:t>
            </w:r>
            <w:r w:rsidRPr="008B0757">
              <w:rPr>
                <w:rFonts w:ascii="Times New Roman" w:hAnsi="Times New Roman" w:cs="Times New Roman"/>
                <w:bCs/>
                <w:sz w:val="24"/>
                <w:szCs w:val="24"/>
              </w:rPr>
              <w:lastRenderedPageBreak/>
              <w:t>громадськості буде опублікований на офіційному веб-сайті Бучанської міської ради.</w:t>
            </w:r>
          </w:p>
        </w:tc>
        <w:tc>
          <w:tcPr>
            <w:tcW w:w="1496" w:type="dxa"/>
            <w:tcBorders>
              <w:top w:val="single" w:sz="4" w:space="0" w:color="auto"/>
              <w:bottom w:val="single" w:sz="4" w:space="0" w:color="auto"/>
              <w:right w:val="single" w:sz="4" w:space="0" w:color="auto"/>
            </w:tcBorders>
          </w:tcPr>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BC56A2" w:rsidRDefault="00BC56A2" w:rsidP="00192E35">
            <w:pPr>
              <w:rPr>
                <w:rFonts w:ascii="Times New Roman" w:hAnsi="Times New Roman" w:cs="Times New Roman"/>
              </w:rPr>
            </w:pPr>
          </w:p>
          <w:p w:rsidR="00192E35" w:rsidRDefault="008B0757" w:rsidP="00192E35">
            <w:pPr>
              <w:rPr>
                <w:rFonts w:ascii="Times New Roman" w:hAnsi="Times New Roman" w:cs="Times New Roman"/>
              </w:rPr>
            </w:pPr>
            <w:r>
              <w:rPr>
                <w:rFonts w:ascii="Times New Roman" w:hAnsi="Times New Roman" w:cs="Times New Roman"/>
              </w:rPr>
              <w:t>Пропозиції враховано</w:t>
            </w:r>
          </w:p>
          <w:p w:rsidR="008B0757" w:rsidRDefault="008B0757" w:rsidP="00192E35">
            <w:pPr>
              <w:rPr>
                <w:rFonts w:ascii="Times New Roman" w:hAnsi="Times New Roman" w:cs="Times New Roman"/>
              </w:rPr>
            </w:pPr>
          </w:p>
          <w:p w:rsidR="008B0757" w:rsidRDefault="008B0757" w:rsidP="00192E35">
            <w:pPr>
              <w:rPr>
                <w:rFonts w:ascii="Times New Roman" w:hAnsi="Times New Roman" w:cs="Times New Roman"/>
              </w:rPr>
            </w:pPr>
          </w:p>
          <w:p w:rsidR="008B0757" w:rsidRDefault="008B0757" w:rsidP="00192E35">
            <w:pPr>
              <w:rPr>
                <w:rFonts w:ascii="Times New Roman" w:hAnsi="Times New Roman" w:cs="Times New Roman"/>
              </w:rPr>
            </w:pPr>
          </w:p>
          <w:p w:rsidR="008B0757" w:rsidRDefault="008B0757" w:rsidP="00192E35">
            <w:pPr>
              <w:rPr>
                <w:rFonts w:ascii="Times New Roman" w:hAnsi="Times New Roman" w:cs="Times New Roman"/>
              </w:rPr>
            </w:pPr>
          </w:p>
          <w:p w:rsidR="008B0757" w:rsidRDefault="008B0757" w:rsidP="00192E35">
            <w:pPr>
              <w:rPr>
                <w:rFonts w:ascii="Times New Roman" w:hAnsi="Times New Roman" w:cs="Times New Roman"/>
              </w:rPr>
            </w:pPr>
          </w:p>
          <w:p w:rsidR="008B0757" w:rsidRDefault="008B0757" w:rsidP="008B0757">
            <w:pPr>
              <w:rPr>
                <w:rFonts w:ascii="Times New Roman" w:hAnsi="Times New Roman" w:cs="Times New Roman"/>
              </w:rPr>
            </w:pPr>
            <w:r>
              <w:rPr>
                <w:rFonts w:ascii="Times New Roman" w:hAnsi="Times New Roman" w:cs="Times New Roman"/>
              </w:rPr>
              <w:t>Пропозиції враховано</w:t>
            </w:r>
          </w:p>
          <w:p w:rsidR="008B0757" w:rsidRDefault="008B0757" w:rsidP="008B0757">
            <w:pPr>
              <w:rPr>
                <w:rFonts w:ascii="Times New Roman" w:hAnsi="Times New Roman" w:cs="Times New Roman"/>
              </w:rPr>
            </w:pPr>
          </w:p>
          <w:p w:rsidR="008B0757" w:rsidRPr="00053D4B" w:rsidRDefault="008B0757" w:rsidP="00192E35">
            <w:pPr>
              <w:rPr>
                <w:rFonts w:ascii="Times New Roman" w:hAnsi="Times New Roman" w:cs="Times New Roman"/>
              </w:rPr>
            </w:pPr>
          </w:p>
        </w:tc>
      </w:tr>
      <w:tr w:rsidR="008B0757" w:rsidRPr="00053D4B" w:rsidTr="005E11B4">
        <w:tc>
          <w:tcPr>
            <w:tcW w:w="392" w:type="dxa"/>
          </w:tcPr>
          <w:p w:rsidR="008B0757" w:rsidRDefault="008B0757" w:rsidP="00DD06BD">
            <w:pPr>
              <w:jc w:val="center"/>
              <w:rPr>
                <w:rFonts w:ascii="Times New Roman" w:hAnsi="Times New Roman" w:cs="Times New Roman"/>
              </w:rPr>
            </w:pPr>
          </w:p>
          <w:p w:rsidR="005E11B4" w:rsidRPr="00053D4B" w:rsidRDefault="005E11B4" w:rsidP="00DD06BD">
            <w:pPr>
              <w:jc w:val="center"/>
              <w:rPr>
                <w:rFonts w:ascii="Times New Roman" w:hAnsi="Times New Roman" w:cs="Times New Roman"/>
              </w:rPr>
            </w:pPr>
            <w:r>
              <w:rPr>
                <w:rFonts w:ascii="Times New Roman" w:hAnsi="Times New Roman" w:cs="Times New Roman"/>
              </w:rPr>
              <w:t>3.</w:t>
            </w:r>
          </w:p>
        </w:tc>
        <w:tc>
          <w:tcPr>
            <w:tcW w:w="1417" w:type="dxa"/>
          </w:tcPr>
          <w:p w:rsidR="005E11B4" w:rsidRDefault="005E11B4" w:rsidP="008B0757">
            <w:pPr>
              <w:spacing w:after="200" w:line="276" w:lineRule="auto"/>
              <w:rPr>
                <w:rFonts w:ascii="Times New Roman" w:hAnsi="Times New Roman" w:cs="Times New Roman"/>
              </w:rPr>
            </w:pPr>
          </w:p>
          <w:p w:rsidR="008B0757" w:rsidRPr="00053D4B" w:rsidRDefault="008B0757" w:rsidP="008B0757">
            <w:pPr>
              <w:spacing w:after="200" w:line="276" w:lineRule="auto"/>
              <w:rPr>
                <w:rFonts w:ascii="Times New Roman" w:hAnsi="Times New Roman" w:cs="Times New Roman"/>
              </w:rPr>
            </w:pPr>
            <w:r>
              <w:rPr>
                <w:rFonts w:ascii="Times New Roman" w:hAnsi="Times New Roman" w:cs="Times New Roman"/>
              </w:rPr>
              <w:t>26.09</w:t>
            </w:r>
            <w:r w:rsidRPr="00053D4B">
              <w:rPr>
                <w:rFonts w:ascii="Times New Roman" w:hAnsi="Times New Roman" w:cs="Times New Roman"/>
              </w:rPr>
              <w:t>.2019</w:t>
            </w:r>
          </w:p>
          <w:p w:rsidR="008B0757" w:rsidRPr="00053D4B" w:rsidRDefault="008B0757" w:rsidP="008B0757">
            <w:pPr>
              <w:spacing w:after="200" w:line="276" w:lineRule="auto"/>
              <w:rPr>
                <w:rFonts w:ascii="Times New Roman" w:hAnsi="Times New Roman" w:cs="Times New Roman"/>
              </w:rPr>
            </w:pPr>
            <w:r>
              <w:rPr>
                <w:rFonts w:ascii="Times New Roman" w:hAnsi="Times New Roman" w:cs="Times New Roman"/>
              </w:rPr>
              <w:t>Д-2543</w:t>
            </w:r>
          </w:p>
          <w:p w:rsidR="008B0757" w:rsidRDefault="008B0757" w:rsidP="00192E35">
            <w:pPr>
              <w:rPr>
                <w:rFonts w:ascii="Times New Roman" w:hAnsi="Times New Roman" w:cs="Times New Roman"/>
              </w:rPr>
            </w:pPr>
          </w:p>
        </w:tc>
        <w:tc>
          <w:tcPr>
            <w:tcW w:w="1843" w:type="dxa"/>
          </w:tcPr>
          <w:p w:rsidR="005E11B4" w:rsidRDefault="005E11B4" w:rsidP="00192E35">
            <w:pPr>
              <w:rPr>
                <w:rFonts w:ascii="Times New Roman" w:hAnsi="Times New Roman" w:cs="Times New Roman"/>
                <w:sz w:val="24"/>
                <w:szCs w:val="24"/>
              </w:rPr>
            </w:pPr>
          </w:p>
          <w:p w:rsidR="008B0757" w:rsidRPr="00AC1809" w:rsidRDefault="008B0757" w:rsidP="00192E35">
            <w:pPr>
              <w:rPr>
                <w:rFonts w:ascii="Times New Roman" w:hAnsi="Times New Roman" w:cs="Times New Roman"/>
                <w:sz w:val="24"/>
                <w:szCs w:val="24"/>
              </w:rPr>
            </w:pPr>
            <w:r w:rsidRPr="00AC1809">
              <w:rPr>
                <w:rFonts w:ascii="Times New Roman" w:hAnsi="Times New Roman" w:cs="Times New Roman"/>
                <w:sz w:val="24"/>
                <w:szCs w:val="24"/>
              </w:rPr>
              <w:t>Дорошенко Д.А</w:t>
            </w:r>
          </w:p>
        </w:tc>
        <w:tc>
          <w:tcPr>
            <w:tcW w:w="4111" w:type="dxa"/>
            <w:tcBorders>
              <w:bottom w:val="single" w:sz="4" w:space="0" w:color="auto"/>
            </w:tcBorders>
          </w:tcPr>
          <w:p w:rsidR="008B0757" w:rsidRPr="00AC1809" w:rsidRDefault="008B0757" w:rsidP="008B0757">
            <w:pPr>
              <w:rPr>
                <w:rFonts w:ascii="Times New Roman" w:hAnsi="Times New Roman" w:cs="Times New Roman"/>
                <w:sz w:val="24"/>
                <w:szCs w:val="24"/>
              </w:rPr>
            </w:pPr>
            <w:r w:rsidRPr="00AC1809">
              <w:rPr>
                <w:rFonts w:ascii="Times New Roman" w:hAnsi="Times New Roman" w:cs="Times New Roman"/>
                <w:sz w:val="24"/>
                <w:szCs w:val="24"/>
              </w:rPr>
              <w:t xml:space="preserve">Прохання розглянути долучені до даного електронного звернення колективні звернення  від 25.09.2019 за № КО-2531 та </w:t>
            </w:r>
          </w:p>
          <w:p w:rsidR="008B0757" w:rsidRPr="00AC1809" w:rsidRDefault="008B0757" w:rsidP="008B0757">
            <w:pPr>
              <w:rPr>
                <w:rFonts w:ascii="Times New Roman" w:hAnsi="Times New Roman" w:cs="Times New Roman"/>
                <w:sz w:val="24"/>
                <w:szCs w:val="24"/>
              </w:rPr>
            </w:pPr>
            <w:r w:rsidRPr="00AC1809">
              <w:rPr>
                <w:rFonts w:ascii="Times New Roman" w:hAnsi="Times New Roman" w:cs="Times New Roman"/>
                <w:sz w:val="24"/>
                <w:szCs w:val="24"/>
              </w:rPr>
              <w:t>від 25.09.2019 за № КО-2532</w:t>
            </w:r>
          </w:p>
          <w:p w:rsidR="008B0757" w:rsidRDefault="008B0757" w:rsidP="00192E35">
            <w:pPr>
              <w:jc w:val="both"/>
              <w:rPr>
                <w:rFonts w:ascii="Times New Roman" w:hAnsi="Times New Roman" w:cs="Times New Roman"/>
                <w:sz w:val="24"/>
                <w:szCs w:val="24"/>
              </w:rPr>
            </w:pPr>
          </w:p>
        </w:tc>
        <w:tc>
          <w:tcPr>
            <w:tcW w:w="6379" w:type="dxa"/>
            <w:tcBorders>
              <w:top w:val="single" w:sz="4" w:space="0" w:color="auto"/>
              <w:bottom w:val="single" w:sz="4" w:space="0" w:color="auto"/>
              <w:right w:val="single" w:sz="4" w:space="0" w:color="auto"/>
            </w:tcBorders>
            <w:shd w:val="clear" w:color="auto" w:fill="auto"/>
          </w:tcPr>
          <w:p w:rsidR="008B0757" w:rsidRPr="00AC1809" w:rsidRDefault="008B0757" w:rsidP="008B0757">
            <w:pPr>
              <w:spacing w:after="200" w:line="276" w:lineRule="auto"/>
              <w:jc w:val="both"/>
              <w:rPr>
                <w:rFonts w:ascii="Times New Roman" w:hAnsi="Times New Roman" w:cs="Times New Roman"/>
                <w:bCs/>
                <w:sz w:val="24"/>
                <w:szCs w:val="24"/>
              </w:rPr>
            </w:pPr>
            <w:r w:rsidRPr="00AC1809">
              <w:rPr>
                <w:rFonts w:ascii="Times New Roman" w:hAnsi="Times New Roman" w:cs="Times New Roman"/>
                <w:bCs/>
                <w:sz w:val="24"/>
                <w:szCs w:val="24"/>
              </w:rPr>
              <w:t>Вказані звернення</w:t>
            </w:r>
            <w:r>
              <w:rPr>
                <w:rFonts w:ascii="Times New Roman" w:hAnsi="Times New Roman" w:cs="Times New Roman"/>
                <w:bCs/>
                <w:sz w:val="24"/>
                <w:szCs w:val="24"/>
              </w:rPr>
              <w:t>, що зазначені в п.1 та п.2 даного звіту,</w:t>
            </w:r>
            <w:r w:rsidRPr="00AC1809">
              <w:rPr>
                <w:rFonts w:ascii="Times New Roman" w:hAnsi="Times New Roman" w:cs="Times New Roman"/>
                <w:bCs/>
                <w:sz w:val="24"/>
                <w:szCs w:val="24"/>
              </w:rPr>
              <w:t xml:space="preserve"> розглянуто, опрацьовано та передано розробнику детального плану території для подальшого врахування в роботі.</w:t>
            </w:r>
          </w:p>
          <w:p w:rsidR="008B0757" w:rsidRPr="008B0757" w:rsidRDefault="008B0757" w:rsidP="008B0757">
            <w:pPr>
              <w:jc w:val="both"/>
              <w:rPr>
                <w:rFonts w:ascii="Times New Roman" w:hAnsi="Times New Roman" w:cs="Times New Roman"/>
                <w:bCs/>
                <w:sz w:val="24"/>
                <w:szCs w:val="24"/>
              </w:rPr>
            </w:pPr>
          </w:p>
        </w:tc>
        <w:tc>
          <w:tcPr>
            <w:tcW w:w="1496" w:type="dxa"/>
            <w:tcBorders>
              <w:top w:val="single" w:sz="4" w:space="0" w:color="auto"/>
              <w:bottom w:val="single" w:sz="4" w:space="0" w:color="auto"/>
              <w:right w:val="single" w:sz="4" w:space="0" w:color="auto"/>
            </w:tcBorders>
          </w:tcPr>
          <w:p w:rsidR="008B0757" w:rsidRDefault="008B0757" w:rsidP="008B0757">
            <w:pPr>
              <w:jc w:val="center"/>
              <w:rPr>
                <w:rFonts w:ascii="Times New Roman" w:hAnsi="Times New Roman" w:cs="Times New Roman"/>
              </w:rPr>
            </w:pPr>
          </w:p>
          <w:p w:rsidR="008B0757" w:rsidRDefault="008B0757" w:rsidP="008B0757">
            <w:pPr>
              <w:jc w:val="center"/>
              <w:rPr>
                <w:rFonts w:ascii="Times New Roman" w:hAnsi="Times New Roman" w:cs="Times New Roman"/>
              </w:rPr>
            </w:pPr>
          </w:p>
          <w:p w:rsidR="008B0757" w:rsidRDefault="008B0757" w:rsidP="008B0757">
            <w:pPr>
              <w:jc w:val="center"/>
              <w:rPr>
                <w:rFonts w:ascii="Times New Roman" w:hAnsi="Times New Roman" w:cs="Times New Roman"/>
              </w:rPr>
            </w:pPr>
            <w:r>
              <w:rPr>
                <w:rFonts w:ascii="Times New Roman" w:hAnsi="Times New Roman" w:cs="Times New Roman"/>
              </w:rPr>
              <w:t>_____</w:t>
            </w:r>
          </w:p>
        </w:tc>
      </w:tr>
      <w:tr w:rsidR="008B0757" w:rsidRPr="00053D4B" w:rsidTr="005E11B4">
        <w:tc>
          <w:tcPr>
            <w:tcW w:w="392" w:type="dxa"/>
          </w:tcPr>
          <w:p w:rsidR="008B0757" w:rsidRDefault="008B0757" w:rsidP="00DD06BD">
            <w:pPr>
              <w:jc w:val="center"/>
              <w:rPr>
                <w:rFonts w:ascii="Times New Roman" w:hAnsi="Times New Roman" w:cs="Times New Roman"/>
              </w:rPr>
            </w:pPr>
          </w:p>
          <w:p w:rsidR="005E11B4" w:rsidRDefault="005E11B4" w:rsidP="00DD06BD">
            <w:pPr>
              <w:jc w:val="center"/>
              <w:rPr>
                <w:rFonts w:ascii="Times New Roman" w:hAnsi="Times New Roman" w:cs="Times New Roman"/>
              </w:rPr>
            </w:pPr>
          </w:p>
          <w:p w:rsidR="005E11B4" w:rsidRPr="00053D4B" w:rsidRDefault="005E11B4" w:rsidP="00DD06BD">
            <w:pPr>
              <w:jc w:val="center"/>
              <w:rPr>
                <w:rFonts w:ascii="Times New Roman" w:hAnsi="Times New Roman" w:cs="Times New Roman"/>
              </w:rPr>
            </w:pPr>
            <w:r>
              <w:rPr>
                <w:rFonts w:ascii="Times New Roman" w:hAnsi="Times New Roman" w:cs="Times New Roman"/>
              </w:rPr>
              <w:t>4.</w:t>
            </w:r>
          </w:p>
        </w:tc>
        <w:tc>
          <w:tcPr>
            <w:tcW w:w="1417" w:type="dxa"/>
          </w:tcPr>
          <w:p w:rsidR="005E11B4" w:rsidRDefault="005E11B4"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03.10.2019</w:t>
            </w:r>
          </w:p>
          <w:p w:rsidR="008B0757" w:rsidRPr="00053D4B" w:rsidRDefault="008B0757" w:rsidP="008B0757">
            <w:pPr>
              <w:spacing w:after="200" w:line="276" w:lineRule="auto"/>
              <w:rPr>
                <w:rFonts w:ascii="Times New Roman" w:hAnsi="Times New Roman" w:cs="Times New Roman"/>
              </w:rPr>
            </w:pPr>
            <w:r>
              <w:rPr>
                <w:rFonts w:ascii="Times New Roman" w:hAnsi="Times New Roman" w:cs="Times New Roman"/>
              </w:rPr>
              <w:t>346-зд</w:t>
            </w:r>
          </w:p>
          <w:p w:rsidR="008B0757" w:rsidRDefault="008B0757" w:rsidP="008B0757">
            <w:pPr>
              <w:rPr>
                <w:rFonts w:ascii="Times New Roman" w:hAnsi="Times New Roman" w:cs="Times New Roman"/>
              </w:rPr>
            </w:pPr>
          </w:p>
        </w:tc>
        <w:tc>
          <w:tcPr>
            <w:tcW w:w="1843" w:type="dxa"/>
          </w:tcPr>
          <w:p w:rsidR="005E11B4" w:rsidRDefault="005E11B4" w:rsidP="008B0757">
            <w:pPr>
              <w:spacing w:after="200" w:line="276" w:lineRule="auto"/>
              <w:rPr>
                <w:rFonts w:ascii="Times New Roman" w:hAnsi="Times New Roman" w:cs="Times New Roman"/>
              </w:rPr>
            </w:pPr>
          </w:p>
          <w:p w:rsidR="008B0757" w:rsidRPr="00053D4B" w:rsidRDefault="008B0757" w:rsidP="008B0757">
            <w:pPr>
              <w:spacing w:after="200" w:line="276" w:lineRule="auto"/>
              <w:rPr>
                <w:rFonts w:ascii="Times New Roman" w:hAnsi="Times New Roman" w:cs="Times New Roman"/>
              </w:rPr>
            </w:pPr>
            <w:r>
              <w:rPr>
                <w:rFonts w:ascii="Times New Roman" w:hAnsi="Times New Roman" w:cs="Times New Roman"/>
              </w:rPr>
              <w:t>Окоєв І.М.</w:t>
            </w:r>
          </w:p>
          <w:p w:rsidR="008B0757" w:rsidRPr="00AC1809" w:rsidRDefault="008B0757" w:rsidP="00192E35">
            <w:pPr>
              <w:rPr>
                <w:rFonts w:ascii="Times New Roman" w:hAnsi="Times New Roman" w:cs="Times New Roman"/>
                <w:sz w:val="24"/>
                <w:szCs w:val="24"/>
              </w:rPr>
            </w:pPr>
          </w:p>
        </w:tc>
        <w:tc>
          <w:tcPr>
            <w:tcW w:w="4111" w:type="dxa"/>
            <w:tcBorders>
              <w:bottom w:val="single" w:sz="4" w:space="0" w:color="auto"/>
            </w:tcBorders>
          </w:tcPr>
          <w:p w:rsidR="008B0757" w:rsidRDefault="008B0757" w:rsidP="008B0757">
            <w:pPr>
              <w:jc w:val="both"/>
              <w:rPr>
                <w:rFonts w:ascii="Times New Roman" w:hAnsi="Times New Roman" w:cs="Times New Roman"/>
              </w:rPr>
            </w:pPr>
          </w:p>
          <w:p w:rsidR="008B0757" w:rsidRPr="00734DDF" w:rsidRDefault="008B0757" w:rsidP="008B0757">
            <w:pPr>
              <w:jc w:val="both"/>
              <w:rPr>
                <w:rFonts w:ascii="Times New Roman" w:hAnsi="Times New Roman" w:cs="Times New Roman"/>
                <w:b/>
              </w:rPr>
            </w:pPr>
            <w:r w:rsidRPr="00734DDF">
              <w:rPr>
                <w:rFonts w:ascii="Times New Roman" w:hAnsi="Times New Roman" w:cs="Times New Roman"/>
                <w:b/>
              </w:rPr>
              <w:t>Зауваження</w:t>
            </w:r>
          </w:p>
          <w:p w:rsidR="008B0757" w:rsidRDefault="008B0757" w:rsidP="008B0757">
            <w:pPr>
              <w:jc w:val="both"/>
              <w:rPr>
                <w:rFonts w:ascii="Times New Roman" w:hAnsi="Times New Roman" w:cs="Times New Roman"/>
              </w:rPr>
            </w:pPr>
            <w:r>
              <w:rPr>
                <w:rFonts w:ascii="Times New Roman" w:hAnsi="Times New Roman" w:cs="Times New Roman"/>
              </w:rPr>
              <w:t>1. В матеріалах ДПТ (коригування) дана територія передбачена для будівництва багатоповерхової забудови 9-16поверхів, що суперечить Генеральному плану та Плану Зонування.</w:t>
            </w: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BC56A2" w:rsidRDefault="00BC56A2" w:rsidP="008B0757">
            <w:pPr>
              <w:jc w:val="both"/>
              <w:rPr>
                <w:rFonts w:ascii="Times New Roman" w:hAnsi="Times New Roman" w:cs="Times New Roman"/>
                <w:b/>
              </w:rPr>
            </w:pPr>
          </w:p>
          <w:p w:rsidR="00BC56A2" w:rsidRDefault="00BC56A2" w:rsidP="008B0757">
            <w:pPr>
              <w:jc w:val="both"/>
              <w:rPr>
                <w:rFonts w:ascii="Times New Roman" w:hAnsi="Times New Roman" w:cs="Times New Roman"/>
                <w:b/>
              </w:rPr>
            </w:pPr>
          </w:p>
          <w:p w:rsidR="008B0757" w:rsidRDefault="008B0757" w:rsidP="008B0757">
            <w:pPr>
              <w:jc w:val="both"/>
              <w:rPr>
                <w:rFonts w:ascii="Times New Roman" w:hAnsi="Times New Roman" w:cs="Times New Roman"/>
              </w:rPr>
            </w:pPr>
            <w:r w:rsidRPr="00043F2F">
              <w:rPr>
                <w:rFonts w:ascii="Times New Roman" w:hAnsi="Times New Roman" w:cs="Times New Roman"/>
                <w:b/>
              </w:rPr>
              <w:t>2</w:t>
            </w:r>
            <w:r>
              <w:rPr>
                <w:rFonts w:ascii="Times New Roman" w:hAnsi="Times New Roman" w:cs="Times New Roman"/>
              </w:rPr>
              <w:t>. На допустимі види використання відсутні спеціальні дозволи або погодження</w:t>
            </w:r>
          </w:p>
          <w:p w:rsidR="008B0757" w:rsidRDefault="008B0757" w:rsidP="008B0757">
            <w:pPr>
              <w:jc w:val="both"/>
              <w:rPr>
                <w:rFonts w:ascii="Times New Roman" w:hAnsi="Times New Roman" w:cs="Times New Roman"/>
              </w:rPr>
            </w:pPr>
          </w:p>
          <w:p w:rsidR="009703BD" w:rsidRDefault="009703BD"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r>
              <w:rPr>
                <w:rFonts w:ascii="Times New Roman" w:hAnsi="Times New Roman" w:cs="Times New Roman"/>
              </w:rPr>
              <w:t>3. Відповідно до норм ДБН Б.2.2-12:2019, що є чинним з 01.10.2019 р.- максимально допустима висота, поверховість садибної та багатоквартирної житлової забудови в містах до 50 тис.населення – 27м ( або не більше 9-ти поверхів)</w:t>
            </w:r>
          </w:p>
          <w:p w:rsidR="008B0757" w:rsidRDefault="008B0757"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8B0757" w:rsidRDefault="008B0757" w:rsidP="008B0757">
            <w:pPr>
              <w:jc w:val="both"/>
              <w:rPr>
                <w:rFonts w:ascii="Times New Roman" w:hAnsi="Times New Roman" w:cs="Times New Roman"/>
                <w:b/>
              </w:rPr>
            </w:pPr>
            <w:r w:rsidRPr="00734DDF">
              <w:rPr>
                <w:rFonts w:ascii="Times New Roman" w:hAnsi="Times New Roman" w:cs="Times New Roman"/>
                <w:b/>
              </w:rPr>
              <w:t>Заперечення</w:t>
            </w:r>
          </w:p>
          <w:p w:rsidR="008B0757" w:rsidRDefault="008B0757" w:rsidP="008B0757">
            <w:pPr>
              <w:jc w:val="both"/>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 xml:space="preserve">На плані основного креслення матеріалів ДПТ дитячий садок під позицією № 3 розміщений в зоні зелених насаджень ( пункт № 77 (сквер) зазначений в графічних матеріалах </w:t>
            </w:r>
            <w:r w:rsidRPr="00734DDF">
              <w:rPr>
                <w:rFonts w:ascii="Times New Roman" w:hAnsi="Times New Roman" w:cs="Times New Roman"/>
              </w:rPr>
              <w:t>Генерального плану м.Буча.</w:t>
            </w: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073B94" w:rsidRDefault="00073B94" w:rsidP="008B0757">
            <w:pPr>
              <w:jc w:val="both"/>
              <w:rPr>
                <w:rFonts w:ascii="Times New Roman" w:hAnsi="Times New Roman" w:cs="Times New Roman"/>
              </w:rPr>
            </w:pPr>
          </w:p>
          <w:p w:rsidR="008B0757" w:rsidRPr="00734DDF" w:rsidRDefault="008B0757" w:rsidP="008B0757">
            <w:pPr>
              <w:jc w:val="both"/>
              <w:rPr>
                <w:rFonts w:ascii="Times New Roman" w:hAnsi="Times New Roman" w:cs="Times New Roman"/>
              </w:rPr>
            </w:pPr>
          </w:p>
          <w:p w:rsidR="00BC56A2" w:rsidRDefault="00BC56A2" w:rsidP="008B0757">
            <w:pPr>
              <w:jc w:val="both"/>
              <w:rPr>
                <w:rFonts w:ascii="Times New Roman" w:hAnsi="Times New Roman" w:cs="Times New Roman"/>
                <w:b/>
              </w:rPr>
            </w:pPr>
          </w:p>
          <w:p w:rsidR="008B0757" w:rsidRDefault="008B0757" w:rsidP="008B0757">
            <w:pPr>
              <w:jc w:val="both"/>
              <w:rPr>
                <w:rFonts w:ascii="Times New Roman" w:hAnsi="Times New Roman" w:cs="Times New Roman"/>
              </w:rPr>
            </w:pPr>
            <w:r w:rsidRPr="00F369EB">
              <w:rPr>
                <w:rFonts w:ascii="Times New Roman" w:hAnsi="Times New Roman" w:cs="Times New Roman"/>
                <w:b/>
              </w:rPr>
              <w:t>2.</w:t>
            </w:r>
            <w:r>
              <w:rPr>
                <w:rFonts w:ascii="Times New Roman" w:hAnsi="Times New Roman" w:cs="Times New Roman"/>
              </w:rPr>
              <w:t xml:space="preserve"> Багатоквартирна забудова поверховістю 15-16 пов., згідно з ДПТ, розміщена в зоні виробничих та комунальних обʼєктів, що порушує умови Генерального плану м. Буча.</w:t>
            </w: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BC56A2" w:rsidRDefault="00BC56A2"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p>
          <w:p w:rsidR="008B0757" w:rsidRDefault="008B0757" w:rsidP="008B0757">
            <w:pPr>
              <w:jc w:val="both"/>
              <w:rPr>
                <w:rFonts w:ascii="Times New Roman" w:hAnsi="Times New Roman" w:cs="Times New Roman"/>
              </w:rPr>
            </w:pPr>
            <w:r w:rsidRPr="00F369EB">
              <w:rPr>
                <w:rFonts w:ascii="Times New Roman" w:hAnsi="Times New Roman" w:cs="Times New Roman"/>
                <w:b/>
              </w:rPr>
              <w:t>3</w:t>
            </w:r>
            <w:r>
              <w:rPr>
                <w:rFonts w:ascii="Times New Roman" w:hAnsi="Times New Roman" w:cs="Times New Roman"/>
              </w:rPr>
              <w:t>. В зоні існуючої садибної забудови, відповідно до ДПТ, розміщено торгово-офісний центр (позиція № 24) та дитячий садок ( позиція № 3), що суперечить умовам Генерального плану м.Буча.</w:t>
            </w:r>
          </w:p>
          <w:p w:rsidR="008B0757" w:rsidRDefault="008B0757" w:rsidP="008B0757">
            <w:pPr>
              <w:jc w:val="both"/>
              <w:rPr>
                <w:rFonts w:ascii="Times New Roman" w:hAnsi="Times New Roman" w:cs="Times New Roman"/>
                <w:b/>
              </w:rPr>
            </w:pPr>
          </w:p>
          <w:p w:rsidR="008B0757" w:rsidRDefault="008B0757" w:rsidP="008B0757">
            <w:pPr>
              <w:jc w:val="both"/>
              <w:rPr>
                <w:rFonts w:ascii="Times New Roman" w:hAnsi="Times New Roman" w:cs="Times New Roman"/>
                <w:b/>
              </w:rPr>
            </w:pPr>
          </w:p>
          <w:p w:rsidR="00BC56A2" w:rsidRDefault="00BC56A2" w:rsidP="008B0757">
            <w:pPr>
              <w:jc w:val="both"/>
              <w:rPr>
                <w:rFonts w:ascii="Times New Roman" w:hAnsi="Times New Roman" w:cs="Times New Roman"/>
                <w:b/>
              </w:rPr>
            </w:pPr>
          </w:p>
          <w:p w:rsidR="00BC56A2" w:rsidRDefault="00BC56A2" w:rsidP="008B0757">
            <w:pPr>
              <w:jc w:val="both"/>
              <w:rPr>
                <w:rFonts w:ascii="Times New Roman" w:hAnsi="Times New Roman" w:cs="Times New Roman"/>
                <w:b/>
              </w:rPr>
            </w:pPr>
          </w:p>
          <w:p w:rsidR="00BC56A2" w:rsidRDefault="00BC56A2" w:rsidP="008B0757">
            <w:pPr>
              <w:jc w:val="both"/>
              <w:rPr>
                <w:rFonts w:ascii="Times New Roman" w:hAnsi="Times New Roman" w:cs="Times New Roman"/>
                <w:b/>
              </w:rPr>
            </w:pPr>
          </w:p>
          <w:p w:rsidR="008B0757" w:rsidRDefault="008B0757" w:rsidP="008B0757">
            <w:pPr>
              <w:jc w:val="both"/>
              <w:rPr>
                <w:rFonts w:ascii="Times New Roman" w:hAnsi="Times New Roman" w:cs="Times New Roman"/>
              </w:rPr>
            </w:pPr>
            <w:r w:rsidRPr="003455D5">
              <w:rPr>
                <w:rFonts w:ascii="Times New Roman" w:hAnsi="Times New Roman" w:cs="Times New Roman"/>
                <w:b/>
              </w:rPr>
              <w:t>Пропозиція</w:t>
            </w:r>
            <w:r>
              <w:rPr>
                <w:rFonts w:ascii="Times New Roman" w:hAnsi="Times New Roman" w:cs="Times New Roman"/>
              </w:rPr>
              <w:t>:</w:t>
            </w:r>
          </w:p>
          <w:p w:rsidR="008B0757" w:rsidRPr="00734DDF" w:rsidRDefault="008B0757" w:rsidP="008B0757">
            <w:pPr>
              <w:jc w:val="both"/>
              <w:rPr>
                <w:rFonts w:ascii="Times New Roman" w:hAnsi="Times New Roman" w:cs="Times New Roman"/>
                <w:u w:val="single"/>
              </w:rPr>
            </w:pPr>
            <w:r>
              <w:rPr>
                <w:rFonts w:ascii="Times New Roman" w:hAnsi="Times New Roman" w:cs="Times New Roman"/>
              </w:rPr>
              <w:t>Врахувати зауваження та заперечення, внести зміни до запропонованого ДПТ та провести повторне громадське обговорення.</w:t>
            </w:r>
          </w:p>
          <w:p w:rsidR="008B0757" w:rsidRPr="00AC1809" w:rsidRDefault="008B0757" w:rsidP="008B0757">
            <w:pPr>
              <w:rPr>
                <w:rFonts w:ascii="Times New Roman" w:hAnsi="Times New Roman" w:cs="Times New Roman"/>
                <w:sz w:val="24"/>
                <w:szCs w:val="24"/>
              </w:rPr>
            </w:pPr>
          </w:p>
        </w:tc>
        <w:tc>
          <w:tcPr>
            <w:tcW w:w="6379" w:type="dxa"/>
            <w:tcBorders>
              <w:top w:val="single" w:sz="4" w:space="0" w:color="auto"/>
              <w:bottom w:val="single" w:sz="4" w:space="0" w:color="auto"/>
              <w:right w:val="single" w:sz="4" w:space="0" w:color="auto"/>
            </w:tcBorders>
            <w:shd w:val="clear" w:color="auto" w:fill="auto"/>
          </w:tcPr>
          <w:p w:rsidR="00BC56A2" w:rsidRDefault="00BC56A2" w:rsidP="008B0757">
            <w:pPr>
              <w:spacing w:after="200" w:line="276" w:lineRule="auto"/>
              <w:jc w:val="both"/>
              <w:rPr>
                <w:rFonts w:ascii="Times New Roman" w:hAnsi="Times New Roman" w:cs="Times New Roman"/>
                <w:bCs/>
              </w:rPr>
            </w:pPr>
          </w:p>
          <w:p w:rsidR="009703BD" w:rsidRDefault="008B0757" w:rsidP="008B0757">
            <w:pPr>
              <w:spacing w:after="200" w:line="276" w:lineRule="auto"/>
              <w:jc w:val="both"/>
              <w:rPr>
                <w:rFonts w:ascii="Times New Roman" w:hAnsi="Times New Roman" w:cs="Times New Roman"/>
                <w:bCs/>
                <w:shd w:val="clear" w:color="auto" w:fill="FFFFFF"/>
              </w:rPr>
            </w:pPr>
            <w:r w:rsidRPr="00043F2F">
              <w:rPr>
                <w:rFonts w:ascii="Times New Roman" w:hAnsi="Times New Roman" w:cs="Times New Roman"/>
                <w:bCs/>
              </w:rPr>
              <w:t xml:space="preserve">1.  Така забудова не суперечить рішенням Генерального плану та Плану зонування , оскільки Планом зонування в зоні Ж-5п </w:t>
            </w:r>
            <w:r>
              <w:rPr>
                <w:rFonts w:ascii="Times New Roman" w:hAnsi="Times New Roman" w:cs="Times New Roman"/>
                <w:bCs/>
              </w:rPr>
              <w:t xml:space="preserve">(допустимі види використання) </w:t>
            </w:r>
            <w:r w:rsidRPr="00043F2F">
              <w:rPr>
                <w:rFonts w:ascii="Times New Roman" w:hAnsi="Times New Roman" w:cs="Times New Roman"/>
                <w:bCs/>
              </w:rPr>
              <w:t xml:space="preserve">передбачено будівництво  житлових будинків вище пʼяти поверхів (за умови обовʼязкового розроблення детального плану території). </w:t>
            </w:r>
            <w:r>
              <w:rPr>
                <w:rFonts w:ascii="Times New Roman" w:hAnsi="Times New Roman" w:cs="Times New Roman"/>
                <w:bCs/>
              </w:rPr>
              <w:t xml:space="preserve"> В зоні Ж-6 (допустимі види використання) передбачені багатоквартирні житлові будтгки вище 9-ти поверхів </w:t>
            </w:r>
            <w:r w:rsidRPr="00043F2F">
              <w:rPr>
                <w:rFonts w:ascii="Times New Roman" w:hAnsi="Times New Roman" w:cs="Times New Roman"/>
                <w:bCs/>
              </w:rPr>
              <w:t>(за умови обовʼязкового розроблення детального плану території) – для визначення поверховості житлового будівництва і розроблен</w:t>
            </w:r>
            <w:r>
              <w:rPr>
                <w:rFonts w:ascii="Times New Roman" w:hAnsi="Times New Roman" w:cs="Times New Roman"/>
                <w:bCs/>
              </w:rPr>
              <w:t>і</w:t>
            </w:r>
            <w:r w:rsidRPr="00043F2F">
              <w:rPr>
                <w:rFonts w:ascii="Times New Roman" w:hAnsi="Times New Roman" w:cs="Times New Roman"/>
                <w:bCs/>
              </w:rPr>
              <w:t xml:space="preserve"> </w:t>
            </w:r>
            <w:r>
              <w:rPr>
                <w:rFonts w:ascii="Times New Roman" w:hAnsi="Times New Roman" w:cs="Times New Roman"/>
                <w:bCs/>
              </w:rPr>
              <w:t>матеріали коригування до</w:t>
            </w:r>
            <w:r w:rsidRPr="00043F2F">
              <w:rPr>
                <w:rFonts w:ascii="Times New Roman" w:hAnsi="Times New Roman" w:cs="Times New Roman"/>
                <w:bCs/>
              </w:rPr>
              <w:t xml:space="preserve"> детальн</w:t>
            </w:r>
            <w:r>
              <w:rPr>
                <w:rFonts w:ascii="Times New Roman" w:hAnsi="Times New Roman" w:cs="Times New Roman"/>
                <w:bCs/>
              </w:rPr>
              <w:t>ого</w:t>
            </w:r>
            <w:r w:rsidRPr="00043F2F">
              <w:rPr>
                <w:rFonts w:ascii="Times New Roman" w:hAnsi="Times New Roman" w:cs="Times New Roman"/>
                <w:bCs/>
              </w:rPr>
              <w:t xml:space="preserve"> план</w:t>
            </w:r>
            <w:r>
              <w:rPr>
                <w:rFonts w:ascii="Times New Roman" w:hAnsi="Times New Roman" w:cs="Times New Roman"/>
                <w:bCs/>
              </w:rPr>
              <w:t xml:space="preserve">у.  </w:t>
            </w:r>
            <w:r w:rsidRPr="00043F2F">
              <w:rPr>
                <w:rFonts w:ascii="Times New Roman" w:hAnsi="Times New Roman" w:cs="Times New Roman"/>
                <w:bCs/>
              </w:rPr>
              <w:t>Крім того</w:t>
            </w:r>
            <w:r>
              <w:rPr>
                <w:rFonts w:ascii="Times New Roman" w:hAnsi="Times New Roman" w:cs="Times New Roman"/>
                <w:bCs/>
              </w:rPr>
              <w:t xml:space="preserve">, </w:t>
            </w:r>
            <w:r w:rsidRPr="00043F2F">
              <w:rPr>
                <w:rFonts w:ascii="Times New Roman" w:hAnsi="Times New Roman" w:cs="Times New Roman"/>
                <w:bCs/>
              </w:rPr>
              <w:t xml:space="preserve"> затверджений ДПТ 60,0 га (</w:t>
            </w:r>
            <w:r>
              <w:rPr>
                <w:rFonts w:ascii="Times New Roman" w:hAnsi="Times New Roman" w:cs="Times New Roman"/>
                <w:bCs/>
              </w:rPr>
              <w:t>який коригується</w:t>
            </w:r>
            <w:r w:rsidRPr="00043F2F">
              <w:rPr>
                <w:rFonts w:ascii="Times New Roman" w:hAnsi="Times New Roman" w:cs="Times New Roman"/>
                <w:bCs/>
              </w:rPr>
              <w:t>), передбачає будівництво багатоквартирних житлових будинків поверховістю  9-10, 15-16, 20-21 пов.</w:t>
            </w:r>
            <w:r>
              <w:rPr>
                <w:rFonts w:ascii="Times New Roman" w:hAnsi="Times New Roman" w:cs="Times New Roman"/>
                <w:bCs/>
              </w:rPr>
              <w:t xml:space="preserve"> Вказаний детальний план є чинний. Матеріалами коригування навпаки зменшується поверховість житлової забудови.</w:t>
            </w:r>
            <w:r w:rsidR="00770A46">
              <w:rPr>
                <w:rFonts w:ascii="Times New Roman" w:hAnsi="Times New Roman" w:cs="Times New Roman"/>
                <w:bCs/>
              </w:rPr>
              <w:t xml:space="preserve"> Крім того, зважаючи, що території, які передбачені </w:t>
            </w:r>
            <w:r w:rsidR="009703BD">
              <w:rPr>
                <w:rFonts w:ascii="Times New Roman" w:hAnsi="Times New Roman" w:cs="Times New Roman"/>
                <w:bCs/>
              </w:rPr>
              <w:t>під багатоквартирну забудову частково освоюються по раніше розробленим нормативам та проектам і вразі відхилень від існуючих норма повинні керуватись Наказ</w:t>
            </w:r>
            <w:r w:rsidR="00073B94">
              <w:rPr>
                <w:rFonts w:ascii="Times New Roman" w:hAnsi="Times New Roman" w:cs="Times New Roman"/>
                <w:bCs/>
              </w:rPr>
              <w:t>о</w:t>
            </w:r>
            <w:r w:rsidR="009703BD">
              <w:rPr>
                <w:rFonts w:ascii="Times New Roman" w:hAnsi="Times New Roman" w:cs="Times New Roman"/>
                <w:bCs/>
              </w:rPr>
              <w:t xml:space="preserve">м Мінрегіону від 01.03.2019 за № 48  </w:t>
            </w:r>
            <w:r w:rsidR="009703BD" w:rsidRPr="009703BD">
              <w:rPr>
                <w:rFonts w:ascii="Times New Roman" w:hAnsi="Times New Roman" w:cs="Times New Roman"/>
                <w:bCs/>
              </w:rPr>
              <w:t>«</w:t>
            </w:r>
            <w:r w:rsidR="009703BD" w:rsidRPr="009703BD">
              <w:rPr>
                <w:rFonts w:ascii="Times New Roman" w:hAnsi="Times New Roman" w:cs="Times New Roman"/>
                <w:bCs/>
                <w:shd w:val="clear" w:color="auto" w:fill="FFFFFF"/>
              </w:rPr>
              <w:t>Про внесення змін до Порядку погодження Міністерством регіонального розвитку, будівництва та житлово-комунального господарства України обґрунтованих відхилень від будівельних норм, що забезпечують дотримання встановлених вимог безпеки до будівель і споруд у спосіб, не передбачений будівельними нормами»</w:t>
            </w:r>
          </w:p>
          <w:p w:rsidR="00BC56A2" w:rsidRPr="009703BD" w:rsidRDefault="00BC56A2" w:rsidP="008B0757">
            <w:pPr>
              <w:spacing w:after="200" w:line="276" w:lineRule="auto"/>
              <w:jc w:val="both"/>
              <w:rPr>
                <w:rFonts w:ascii="Times New Roman" w:hAnsi="Times New Roman" w:cs="Times New Roman"/>
                <w:bCs/>
              </w:rPr>
            </w:pPr>
          </w:p>
          <w:p w:rsidR="008B0757" w:rsidRPr="008E2C83" w:rsidRDefault="008B0757" w:rsidP="008B0757">
            <w:pPr>
              <w:spacing w:after="200" w:line="276" w:lineRule="auto"/>
              <w:rPr>
                <w:rFonts w:ascii="Times New Roman" w:hAnsi="Times New Roman" w:cs="Times New Roman"/>
                <w:bCs/>
              </w:rPr>
            </w:pPr>
            <w:r>
              <w:rPr>
                <w:rFonts w:ascii="Times New Roman" w:hAnsi="Times New Roman" w:cs="Times New Roman"/>
                <w:b/>
                <w:bCs/>
              </w:rPr>
              <w:t xml:space="preserve">2. </w:t>
            </w:r>
            <w:r w:rsidRPr="008E2C83">
              <w:rPr>
                <w:rFonts w:ascii="Times New Roman" w:hAnsi="Times New Roman" w:cs="Times New Roman"/>
                <w:bCs/>
              </w:rPr>
              <w:t>Детальний план території і є спеціальним дозволом</w:t>
            </w:r>
            <w:r w:rsidR="009703BD">
              <w:rPr>
                <w:rFonts w:ascii="Times New Roman" w:hAnsi="Times New Roman" w:cs="Times New Roman"/>
                <w:bCs/>
              </w:rPr>
              <w:t xml:space="preserve"> відповідно до Плану зонування території м.Буча. Інші спеціальні дозволи та погодження отримуються при проектуванні обʼєктів будівництва.</w:t>
            </w:r>
          </w:p>
          <w:p w:rsidR="008B0757" w:rsidRDefault="008B0757" w:rsidP="008B0757">
            <w:pPr>
              <w:rPr>
                <w:rFonts w:ascii="Times New Roman" w:hAnsi="Times New Roman" w:cs="Times New Roman"/>
              </w:rPr>
            </w:pPr>
            <w:r>
              <w:rPr>
                <w:rFonts w:ascii="Times New Roman" w:hAnsi="Times New Roman" w:cs="Times New Roman"/>
                <w:b/>
                <w:bCs/>
              </w:rPr>
              <w:t xml:space="preserve">3. </w:t>
            </w:r>
            <w:r w:rsidRPr="00D624B7">
              <w:rPr>
                <w:rFonts w:ascii="Times New Roman" w:hAnsi="Times New Roman" w:cs="Times New Roman"/>
                <w:bCs/>
              </w:rPr>
              <w:t xml:space="preserve">За період коригування матеріалів ДПТ, від дня прийняття рішення </w:t>
            </w:r>
            <w:r>
              <w:rPr>
                <w:rFonts w:ascii="Times New Roman" w:hAnsi="Times New Roman" w:cs="Times New Roman"/>
                <w:bCs/>
              </w:rPr>
              <w:t xml:space="preserve">від 27.04.2017р. за № 1277-28-УІІ , тричі мінялась законодавчо-нормативна база.  </w:t>
            </w:r>
            <w:r>
              <w:rPr>
                <w:rFonts w:ascii="Times New Roman" w:hAnsi="Times New Roman" w:cs="Times New Roman"/>
              </w:rPr>
              <w:t>ДБН Б.2.2-12:2019 вступив в дію з 01.10.2019 р., а матеріали ДПТ були розроблені у відповідності до ДБН Б.2.2-12:2018.</w:t>
            </w:r>
          </w:p>
          <w:p w:rsidR="008B0757" w:rsidRDefault="008B0757" w:rsidP="00073B94">
            <w:pPr>
              <w:spacing w:line="276" w:lineRule="auto"/>
              <w:jc w:val="both"/>
              <w:rPr>
                <w:rFonts w:ascii="Times New Roman" w:hAnsi="Times New Roman" w:cs="Times New Roman"/>
              </w:rPr>
            </w:pPr>
            <w:r w:rsidRPr="00DD06BD">
              <w:rPr>
                <w:rFonts w:ascii="Times New Roman" w:hAnsi="Times New Roman" w:cs="Times New Roman"/>
                <w:bCs/>
              </w:rPr>
              <w:t xml:space="preserve">  </w:t>
            </w:r>
            <w:r w:rsidR="00073B94">
              <w:rPr>
                <w:rFonts w:ascii="Times New Roman" w:hAnsi="Times New Roman" w:cs="Times New Roman"/>
                <w:bCs/>
              </w:rPr>
              <w:t xml:space="preserve">Перевищення висотності регулюється Наказом Мінрегіону від 01.03.2019 за № 48  </w:t>
            </w:r>
            <w:r w:rsidR="00073B94" w:rsidRPr="009703BD">
              <w:rPr>
                <w:rFonts w:ascii="Times New Roman" w:hAnsi="Times New Roman" w:cs="Times New Roman"/>
                <w:bCs/>
              </w:rPr>
              <w:t>«</w:t>
            </w:r>
            <w:r w:rsidR="00073B94" w:rsidRPr="009703BD">
              <w:rPr>
                <w:rFonts w:ascii="Times New Roman" w:hAnsi="Times New Roman" w:cs="Times New Roman"/>
                <w:bCs/>
                <w:shd w:val="clear" w:color="auto" w:fill="FFFFFF"/>
              </w:rPr>
              <w:t>Про внесення змін до Порядку погодження Міністерством регіонального розвитку, будівництва та житлово-комунального господарства України обґрунтованих відхилень від будівельних норм, що забезпечують дотримання встановлених вимог безпеки до будівель і споруд у спосіб, не передбачений будівельними нормами»</w:t>
            </w:r>
          </w:p>
          <w:p w:rsidR="008B0757" w:rsidRDefault="008B0757" w:rsidP="008B0757">
            <w:pPr>
              <w:spacing w:line="276" w:lineRule="auto"/>
              <w:rPr>
                <w:rFonts w:ascii="Times New Roman" w:hAnsi="Times New Roman" w:cs="Times New Roman"/>
              </w:rPr>
            </w:pPr>
          </w:p>
          <w:p w:rsidR="008B0757" w:rsidRDefault="008B0757" w:rsidP="008B0757">
            <w:pPr>
              <w:jc w:val="both"/>
              <w:rPr>
                <w:rFonts w:ascii="Times New Roman" w:hAnsi="Times New Roman" w:cs="Times New Roman"/>
              </w:rPr>
            </w:pPr>
            <w:r w:rsidRPr="00DD06BD">
              <w:rPr>
                <w:rFonts w:ascii="Times New Roman" w:hAnsi="Times New Roman" w:cs="Times New Roman"/>
                <w:b/>
              </w:rPr>
              <w:t xml:space="preserve">1. </w:t>
            </w:r>
            <w:r w:rsidRPr="00DD06BD">
              <w:rPr>
                <w:rFonts w:ascii="Times New Roman" w:hAnsi="Times New Roman" w:cs="Times New Roman"/>
              </w:rPr>
              <w:t xml:space="preserve">Згідно </w:t>
            </w:r>
            <w:r>
              <w:rPr>
                <w:rFonts w:ascii="Times New Roman" w:hAnsi="Times New Roman" w:cs="Times New Roman"/>
              </w:rPr>
              <w:t>рішень</w:t>
            </w:r>
            <w:r w:rsidRPr="00055EBB">
              <w:rPr>
                <w:rFonts w:ascii="Times New Roman" w:hAnsi="Times New Roman" w:cs="Times New Roman"/>
              </w:rPr>
              <w:t xml:space="preserve"> Генерального плану м.Буча планований </w:t>
            </w:r>
            <w:r>
              <w:rPr>
                <w:rFonts w:ascii="Times New Roman" w:hAnsi="Times New Roman" w:cs="Times New Roman"/>
              </w:rPr>
              <w:t xml:space="preserve">дитячий дошкільний </w:t>
            </w:r>
            <w:r w:rsidRPr="00055EBB">
              <w:rPr>
                <w:rFonts w:ascii="Times New Roman" w:hAnsi="Times New Roman" w:cs="Times New Roman"/>
              </w:rPr>
              <w:t xml:space="preserve">заклад </w:t>
            </w:r>
            <w:r>
              <w:rPr>
                <w:rFonts w:ascii="Times New Roman" w:hAnsi="Times New Roman" w:cs="Times New Roman"/>
              </w:rPr>
              <w:t xml:space="preserve"> передбачений в зоні багатоквартирної забудови (позн. 24) поряд торговельних закладів. Однак,  дитячий садок передбачається в санітарно-охоронній зоні  повітряних ліній електропередач високої напруги , що унеможливлює будівництво ДДЗ  в даній зоні. Тому, було прийняте проектне рішення щодо зміни розташування ДДЗ з віднесенням його до території зони зелених насаджень загального користування, що в свою чергу поліпшить умови перебування в ньому дітей.</w:t>
            </w:r>
          </w:p>
          <w:p w:rsidR="008B0757" w:rsidRPr="00055EBB" w:rsidRDefault="008B0757" w:rsidP="008B0757">
            <w:pPr>
              <w:jc w:val="both"/>
              <w:rPr>
                <w:rFonts w:ascii="Times New Roman" w:hAnsi="Times New Roman" w:cs="Times New Roman"/>
                <w:bCs/>
              </w:rPr>
            </w:pPr>
            <w:r>
              <w:rPr>
                <w:rFonts w:ascii="Times New Roman" w:hAnsi="Times New Roman" w:cs="Times New Roman"/>
              </w:rPr>
              <w:t>Одночасно зазначаємо</w:t>
            </w:r>
            <w:r w:rsidR="009703BD">
              <w:rPr>
                <w:rFonts w:ascii="Times New Roman" w:hAnsi="Times New Roman" w:cs="Times New Roman"/>
              </w:rPr>
              <w:t>,</w:t>
            </w:r>
            <w:r>
              <w:rPr>
                <w:rFonts w:ascii="Times New Roman" w:hAnsi="Times New Roman" w:cs="Times New Roman"/>
              </w:rPr>
              <w:t xml:space="preserve"> що враховуючи кількість запроектованих озеленених територій, а саме: в межах червоних ліній бульварів та  вулиць, парків та скверів ( позначки 15, 19, 20, 22) на кресленнях ДПТ, що коригується, техніко-економічні показники щодо озеленення  передбачених в Генеральному плані не змінюються</w:t>
            </w:r>
          </w:p>
          <w:p w:rsidR="009703BD" w:rsidRDefault="009703BD" w:rsidP="008B0757">
            <w:pPr>
              <w:jc w:val="both"/>
              <w:rPr>
                <w:rFonts w:ascii="Times New Roman" w:hAnsi="Times New Roman" w:cs="Times New Roman"/>
                <w:b/>
                <w:bCs/>
              </w:rPr>
            </w:pPr>
          </w:p>
          <w:p w:rsidR="00BC56A2" w:rsidRDefault="00BC56A2" w:rsidP="008B0757">
            <w:pPr>
              <w:jc w:val="both"/>
              <w:rPr>
                <w:rFonts w:ascii="Times New Roman" w:hAnsi="Times New Roman" w:cs="Times New Roman"/>
                <w:b/>
                <w:bCs/>
              </w:rPr>
            </w:pPr>
          </w:p>
          <w:p w:rsidR="00BC56A2" w:rsidRDefault="00BC56A2" w:rsidP="008B0757">
            <w:pPr>
              <w:jc w:val="both"/>
              <w:rPr>
                <w:rFonts w:ascii="Times New Roman" w:hAnsi="Times New Roman" w:cs="Times New Roman"/>
                <w:b/>
                <w:bCs/>
              </w:rPr>
            </w:pPr>
          </w:p>
          <w:p w:rsidR="00BC56A2" w:rsidRDefault="00BC56A2" w:rsidP="008B0757">
            <w:pPr>
              <w:jc w:val="both"/>
              <w:rPr>
                <w:rFonts w:ascii="Times New Roman" w:hAnsi="Times New Roman" w:cs="Times New Roman"/>
                <w:b/>
                <w:bCs/>
              </w:rPr>
            </w:pPr>
          </w:p>
          <w:p w:rsidR="008B0757" w:rsidRDefault="008B0757" w:rsidP="008B0757">
            <w:pPr>
              <w:jc w:val="both"/>
              <w:rPr>
                <w:rFonts w:ascii="Times New Roman" w:hAnsi="Times New Roman" w:cs="Times New Roman"/>
                <w:bCs/>
              </w:rPr>
            </w:pPr>
            <w:r>
              <w:rPr>
                <w:rFonts w:ascii="Times New Roman" w:hAnsi="Times New Roman" w:cs="Times New Roman"/>
                <w:b/>
                <w:bCs/>
              </w:rPr>
              <w:t xml:space="preserve">2.  </w:t>
            </w:r>
            <w:r w:rsidRPr="003455D5">
              <w:rPr>
                <w:rFonts w:ascii="Times New Roman" w:hAnsi="Times New Roman" w:cs="Times New Roman"/>
                <w:bCs/>
              </w:rPr>
              <w:t xml:space="preserve">Вказана багатоповерхова житлова забудова відповідно до Плану зонування розташована  в зоні (ВКВ) і згідно допустимих видів використання за умови обовʼязкового розроблення детального плану території в даній зоні можуть бути розміщені багатоквартирні  житлові будинки </w:t>
            </w:r>
            <w:r w:rsidR="009703BD">
              <w:rPr>
                <w:rFonts w:ascii="Times New Roman" w:hAnsi="Times New Roman" w:cs="Times New Roman"/>
                <w:bCs/>
              </w:rPr>
              <w:t>з</w:t>
            </w:r>
            <w:r w:rsidRPr="003455D5">
              <w:rPr>
                <w:rFonts w:ascii="Times New Roman" w:hAnsi="Times New Roman" w:cs="Times New Roman"/>
                <w:bCs/>
              </w:rPr>
              <w:t xml:space="preserve"> житловими приміщеннями у верхніх поверхах та розміщенням на нижніх поверхах обʼєктів ділового</w:t>
            </w:r>
            <w:r>
              <w:rPr>
                <w:rFonts w:ascii="Times New Roman" w:hAnsi="Times New Roman" w:cs="Times New Roman"/>
                <w:bCs/>
              </w:rPr>
              <w:t>,</w:t>
            </w:r>
            <w:r w:rsidRPr="003455D5">
              <w:rPr>
                <w:rFonts w:ascii="Times New Roman" w:hAnsi="Times New Roman" w:cs="Times New Roman"/>
                <w:bCs/>
              </w:rPr>
              <w:t xml:space="preserve"> культурного, комерційного використання.</w:t>
            </w:r>
          </w:p>
          <w:p w:rsidR="008B0757" w:rsidRPr="003455D5" w:rsidRDefault="008B0757" w:rsidP="008B0757">
            <w:pPr>
              <w:jc w:val="both"/>
              <w:rPr>
                <w:rFonts w:ascii="Times New Roman" w:hAnsi="Times New Roman" w:cs="Times New Roman"/>
                <w:bCs/>
              </w:rPr>
            </w:pPr>
            <w:r>
              <w:rPr>
                <w:rFonts w:ascii="Times New Roman" w:hAnsi="Times New Roman" w:cs="Times New Roman"/>
                <w:bCs/>
              </w:rPr>
              <w:t>Отже, розміщення вказаного обʼєкта не суперечить вимогам</w:t>
            </w:r>
          </w:p>
          <w:p w:rsidR="008B0757" w:rsidRPr="003455D5" w:rsidRDefault="008B0757" w:rsidP="008B0757">
            <w:pPr>
              <w:spacing w:after="200" w:line="276" w:lineRule="auto"/>
              <w:rPr>
                <w:rFonts w:ascii="Times New Roman" w:hAnsi="Times New Roman" w:cs="Times New Roman"/>
                <w:bCs/>
              </w:rPr>
            </w:pPr>
            <w:r w:rsidRPr="003455D5">
              <w:rPr>
                <w:rFonts w:ascii="Times New Roman" w:hAnsi="Times New Roman" w:cs="Times New Roman"/>
                <w:bCs/>
              </w:rPr>
              <w:t xml:space="preserve">Зонінга. </w:t>
            </w:r>
          </w:p>
          <w:p w:rsidR="00073B94" w:rsidRDefault="00073B94" w:rsidP="008B0757">
            <w:pPr>
              <w:spacing w:after="200"/>
              <w:rPr>
                <w:rFonts w:ascii="Times New Roman" w:hAnsi="Times New Roman" w:cs="Times New Roman"/>
                <w:b/>
                <w:bCs/>
              </w:rPr>
            </w:pPr>
          </w:p>
          <w:p w:rsidR="008B0757" w:rsidRDefault="008B0757" w:rsidP="00BC56A2">
            <w:pPr>
              <w:jc w:val="both"/>
              <w:rPr>
                <w:rFonts w:ascii="Times New Roman" w:hAnsi="Times New Roman" w:cs="Times New Roman"/>
                <w:bCs/>
              </w:rPr>
            </w:pPr>
            <w:r>
              <w:rPr>
                <w:rFonts w:ascii="Times New Roman" w:hAnsi="Times New Roman" w:cs="Times New Roman"/>
                <w:b/>
                <w:bCs/>
              </w:rPr>
              <w:t xml:space="preserve">3. </w:t>
            </w:r>
            <w:r>
              <w:rPr>
                <w:rFonts w:ascii="Times New Roman" w:hAnsi="Times New Roman" w:cs="Times New Roman"/>
                <w:bCs/>
              </w:rPr>
              <w:t xml:space="preserve"> Вказані обʼєкти </w:t>
            </w:r>
            <w:r w:rsidRPr="003455D5">
              <w:rPr>
                <w:rFonts w:ascii="Times New Roman" w:hAnsi="Times New Roman" w:cs="Times New Roman"/>
                <w:bCs/>
              </w:rPr>
              <w:t xml:space="preserve"> відповідно до Плану зонування розташован</w:t>
            </w:r>
            <w:r>
              <w:rPr>
                <w:rFonts w:ascii="Times New Roman" w:hAnsi="Times New Roman" w:cs="Times New Roman"/>
                <w:bCs/>
              </w:rPr>
              <w:t>і</w:t>
            </w:r>
            <w:r w:rsidRPr="003455D5">
              <w:rPr>
                <w:rFonts w:ascii="Times New Roman" w:hAnsi="Times New Roman" w:cs="Times New Roman"/>
                <w:bCs/>
              </w:rPr>
              <w:t xml:space="preserve"> в зоні</w:t>
            </w:r>
            <w:r>
              <w:rPr>
                <w:rFonts w:ascii="Times New Roman" w:hAnsi="Times New Roman" w:cs="Times New Roman"/>
                <w:bCs/>
              </w:rPr>
              <w:t xml:space="preserve"> (Ж-6) і згідно переважних та супутніх видів використання даної зони можуть бути розміщені і не порушують вимог зонінгу.</w:t>
            </w:r>
          </w:p>
          <w:p w:rsidR="00073B94" w:rsidRPr="003455D5" w:rsidRDefault="00073B94" w:rsidP="00BC56A2">
            <w:pPr>
              <w:jc w:val="both"/>
              <w:rPr>
                <w:rFonts w:ascii="Times New Roman" w:hAnsi="Times New Roman" w:cs="Times New Roman"/>
                <w:bCs/>
              </w:rPr>
            </w:pPr>
            <w:r>
              <w:rPr>
                <w:rFonts w:ascii="Times New Roman" w:hAnsi="Times New Roman" w:cs="Times New Roman"/>
                <w:bCs/>
              </w:rPr>
              <w:t>Проектне будівництво дитячого садочк</w:t>
            </w:r>
            <w:r w:rsidR="00BC56A2">
              <w:rPr>
                <w:rFonts w:ascii="Times New Roman" w:hAnsi="Times New Roman" w:cs="Times New Roman"/>
                <w:bCs/>
              </w:rPr>
              <w:t xml:space="preserve">а </w:t>
            </w:r>
            <w:r>
              <w:rPr>
                <w:rFonts w:ascii="Times New Roman" w:hAnsi="Times New Roman" w:cs="Times New Roman"/>
                <w:bCs/>
              </w:rPr>
              <w:t xml:space="preserve"> можливе, виключно, тільки після врегулювання питання знесення існуючої житлової забудови шляхом  вирішення питань майнового характеру із власниками такого житла та за умови  письмового погодження у встановленому законодавством порядку власників такого майна.</w:t>
            </w:r>
          </w:p>
          <w:p w:rsidR="008B0757" w:rsidRPr="00AC1809" w:rsidRDefault="008B0757" w:rsidP="008B0757">
            <w:pPr>
              <w:jc w:val="both"/>
              <w:rPr>
                <w:rFonts w:ascii="Times New Roman" w:hAnsi="Times New Roman" w:cs="Times New Roman"/>
                <w:bCs/>
                <w:sz w:val="24"/>
                <w:szCs w:val="24"/>
              </w:rPr>
            </w:pPr>
          </w:p>
        </w:tc>
        <w:tc>
          <w:tcPr>
            <w:tcW w:w="1496" w:type="dxa"/>
            <w:tcBorders>
              <w:top w:val="single" w:sz="4" w:space="0" w:color="auto"/>
              <w:bottom w:val="single" w:sz="4" w:space="0" w:color="auto"/>
              <w:right w:val="single" w:sz="4" w:space="0" w:color="auto"/>
            </w:tcBorders>
          </w:tcPr>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Зауваження відхилити</w:t>
            </w: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BC56A2" w:rsidRDefault="00BC56A2" w:rsidP="008B0757">
            <w:pPr>
              <w:spacing w:after="200" w:line="276" w:lineRule="auto"/>
              <w:rPr>
                <w:rFonts w:ascii="Times New Roman" w:hAnsi="Times New Roman" w:cs="Times New Roman"/>
              </w:rPr>
            </w:pPr>
          </w:p>
          <w:p w:rsidR="00BC56A2" w:rsidRDefault="00BC56A2" w:rsidP="008B0757">
            <w:pPr>
              <w:spacing w:after="200" w:line="276" w:lineRule="auto"/>
              <w:rPr>
                <w:rFonts w:ascii="Times New Roman" w:hAnsi="Times New Roman" w:cs="Times New Roman"/>
              </w:rPr>
            </w:pPr>
          </w:p>
          <w:p w:rsidR="008B0757" w:rsidRDefault="009703BD" w:rsidP="008B0757">
            <w:pPr>
              <w:spacing w:after="200" w:line="276" w:lineRule="auto"/>
              <w:rPr>
                <w:rFonts w:ascii="Times New Roman" w:hAnsi="Times New Roman" w:cs="Times New Roman"/>
              </w:rPr>
            </w:pPr>
            <w:r>
              <w:rPr>
                <w:rFonts w:ascii="Times New Roman" w:hAnsi="Times New Roman" w:cs="Times New Roman"/>
              </w:rPr>
              <w:t xml:space="preserve"> </w:t>
            </w:r>
            <w:r w:rsidR="008B0757">
              <w:rPr>
                <w:rFonts w:ascii="Times New Roman" w:hAnsi="Times New Roman" w:cs="Times New Roman"/>
              </w:rPr>
              <w:t>Зауваження відхилити</w:t>
            </w: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Зауваження врахувати</w:t>
            </w: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073B94" w:rsidRDefault="00073B94" w:rsidP="008B0757">
            <w:pPr>
              <w:spacing w:after="200" w:line="276" w:lineRule="auto"/>
              <w:rPr>
                <w:rFonts w:ascii="Times New Roman" w:hAnsi="Times New Roman" w:cs="Times New Roman"/>
              </w:rPr>
            </w:pPr>
          </w:p>
          <w:p w:rsidR="00073B94" w:rsidRDefault="00073B94" w:rsidP="008B0757">
            <w:pPr>
              <w:spacing w:after="200" w:line="276" w:lineRule="auto"/>
              <w:rPr>
                <w:rFonts w:ascii="Times New Roman" w:hAnsi="Times New Roman" w:cs="Times New Roman"/>
              </w:rPr>
            </w:pPr>
          </w:p>
          <w:p w:rsidR="00073B94" w:rsidRDefault="00073B94"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Заперечення відхилити</w:t>
            </w: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BC56A2" w:rsidRDefault="00BC56A2" w:rsidP="008B0757">
            <w:pPr>
              <w:spacing w:after="200" w:line="276" w:lineRule="auto"/>
              <w:rPr>
                <w:rFonts w:ascii="Times New Roman" w:hAnsi="Times New Roman" w:cs="Times New Roman"/>
              </w:rPr>
            </w:pPr>
          </w:p>
          <w:p w:rsidR="00BC56A2" w:rsidRDefault="00BC56A2"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Заперечення відхилити</w:t>
            </w: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073B94" w:rsidRDefault="00073B94" w:rsidP="008B0757">
            <w:pPr>
              <w:spacing w:after="200" w:line="276" w:lineRule="auto"/>
              <w:rPr>
                <w:rFonts w:ascii="Times New Roman" w:hAnsi="Times New Roman" w:cs="Times New Roman"/>
              </w:rPr>
            </w:pPr>
          </w:p>
          <w:p w:rsidR="008B0757" w:rsidRDefault="008B0757" w:rsidP="008B0757">
            <w:pPr>
              <w:spacing w:after="200" w:line="276" w:lineRule="auto"/>
              <w:rPr>
                <w:rFonts w:ascii="Times New Roman" w:hAnsi="Times New Roman" w:cs="Times New Roman"/>
              </w:rPr>
            </w:pPr>
            <w:r>
              <w:rPr>
                <w:rFonts w:ascii="Times New Roman" w:hAnsi="Times New Roman" w:cs="Times New Roman"/>
              </w:rPr>
              <w:t>Заперечення відхилити</w:t>
            </w:r>
          </w:p>
          <w:p w:rsidR="008B0757" w:rsidRDefault="008B0757" w:rsidP="008B0757">
            <w:pPr>
              <w:spacing w:after="200" w:line="276" w:lineRule="auto"/>
              <w:rPr>
                <w:rFonts w:ascii="Times New Roman" w:hAnsi="Times New Roman" w:cs="Times New Roman"/>
              </w:rPr>
            </w:pPr>
          </w:p>
          <w:p w:rsidR="009703BD" w:rsidRDefault="009703BD" w:rsidP="008B0757">
            <w:pPr>
              <w:spacing w:after="200" w:line="276" w:lineRule="auto"/>
              <w:rPr>
                <w:rFonts w:ascii="Times New Roman" w:hAnsi="Times New Roman" w:cs="Times New Roman"/>
              </w:rPr>
            </w:pPr>
          </w:p>
          <w:p w:rsidR="00BC56A2" w:rsidRDefault="00BC56A2" w:rsidP="008B0757">
            <w:pPr>
              <w:spacing w:after="200" w:line="276" w:lineRule="auto"/>
              <w:rPr>
                <w:rFonts w:ascii="Times New Roman" w:hAnsi="Times New Roman" w:cs="Times New Roman"/>
              </w:rPr>
            </w:pPr>
          </w:p>
          <w:p w:rsidR="008B0757" w:rsidRDefault="008B0757" w:rsidP="009703BD">
            <w:pPr>
              <w:jc w:val="center"/>
              <w:rPr>
                <w:rFonts w:ascii="Times New Roman" w:hAnsi="Times New Roman" w:cs="Times New Roman"/>
              </w:rPr>
            </w:pPr>
            <w:r>
              <w:rPr>
                <w:rFonts w:ascii="Times New Roman" w:hAnsi="Times New Roman" w:cs="Times New Roman"/>
              </w:rPr>
              <w:t>Враховано частково в частині   «зауважень» пункт 3</w:t>
            </w:r>
          </w:p>
          <w:p w:rsidR="008B0757" w:rsidRDefault="008B0757" w:rsidP="009703BD">
            <w:pPr>
              <w:jc w:val="center"/>
              <w:rPr>
                <w:rFonts w:ascii="Times New Roman" w:hAnsi="Times New Roman" w:cs="Times New Roman"/>
              </w:rPr>
            </w:pPr>
          </w:p>
        </w:tc>
      </w:tr>
    </w:tbl>
    <w:p w:rsidR="00053D4B" w:rsidRDefault="00DD06BD" w:rsidP="009703BD">
      <w:pPr>
        <w:jc w:val="center"/>
        <w:rPr>
          <w:rFonts w:ascii="Times New Roman" w:hAnsi="Times New Roman" w:cs="Times New Roman"/>
        </w:rPr>
      </w:pPr>
      <w:r>
        <w:rPr>
          <w:rFonts w:ascii="Times New Roman" w:hAnsi="Times New Roman" w:cs="Times New Roman"/>
        </w:rPr>
        <w:lastRenderedPageBreak/>
        <w:br w:type="textWrapping" w:clear="all"/>
      </w:r>
    </w:p>
    <w:p w:rsidR="009703BD" w:rsidRDefault="009703BD" w:rsidP="009703BD">
      <w:pPr>
        <w:rPr>
          <w:rFonts w:ascii="Times New Roman" w:hAnsi="Times New Roman" w:cs="Times New Roman"/>
        </w:rPr>
      </w:pPr>
      <w:r>
        <w:rPr>
          <w:rFonts w:ascii="Times New Roman" w:hAnsi="Times New Roman" w:cs="Times New Roman"/>
        </w:rPr>
        <w:t xml:space="preserve">                                                             Директор КП «Бучабудзамовник»                                                            А.К. Гребенюк </w:t>
      </w:r>
    </w:p>
    <w:p w:rsidR="009703BD" w:rsidRDefault="009703BD" w:rsidP="009703BD">
      <w:pPr>
        <w:jc w:val="center"/>
        <w:rPr>
          <w:rFonts w:ascii="Times New Roman" w:hAnsi="Times New Roman" w:cs="Times New Roman"/>
        </w:rPr>
      </w:pPr>
    </w:p>
    <w:p w:rsidR="009703BD" w:rsidRDefault="009703BD" w:rsidP="009703BD">
      <w:pPr>
        <w:rPr>
          <w:rFonts w:ascii="Times New Roman" w:hAnsi="Times New Roman" w:cs="Times New Roman"/>
        </w:rPr>
      </w:pPr>
      <w:r>
        <w:rPr>
          <w:rFonts w:ascii="Times New Roman" w:hAnsi="Times New Roman" w:cs="Times New Roman"/>
        </w:rPr>
        <w:t xml:space="preserve">                                                             Директор ПП «Ладопроект»                                                                       В.І Косарєв</w:t>
      </w:r>
    </w:p>
    <w:tbl>
      <w:tblPr>
        <w:tblW w:w="0" w:type="auto"/>
        <w:tblLook w:val="04A0"/>
      </w:tblPr>
      <w:tblGrid>
        <w:gridCol w:w="7111"/>
        <w:gridCol w:w="3912"/>
      </w:tblGrid>
      <w:tr w:rsidR="00053D4B" w:rsidRPr="00053D4B" w:rsidTr="003E167D">
        <w:tc>
          <w:tcPr>
            <w:tcW w:w="7111" w:type="dxa"/>
            <w:shd w:val="clear" w:color="auto" w:fill="auto"/>
          </w:tcPr>
          <w:p w:rsidR="00053D4B" w:rsidRPr="00053D4B" w:rsidRDefault="00053D4B" w:rsidP="00053D4B">
            <w:pPr>
              <w:rPr>
                <w:rFonts w:ascii="Times New Roman" w:hAnsi="Times New Roman" w:cs="Times New Roman"/>
                <w:b/>
              </w:rPr>
            </w:pPr>
          </w:p>
        </w:tc>
        <w:tc>
          <w:tcPr>
            <w:tcW w:w="3912" w:type="dxa"/>
            <w:shd w:val="clear" w:color="auto" w:fill="auto"/>
          </w:tcPr>
          <w:p w:rsidR="00053D4B" w:rsidRPr="00053D4B" w:rsidRDefault="00053D4B" w:rsidP="00053D4B">
            <w:pPr>
              <w:rPr>
                <w:rFonts w:ascii="Times New Roman" w:hAnsi="Times New Roman" w:cs="Times New Roman"/>
                <w:b/>
              </w:rPr>
            </w:pPr>
          </w:p>
        </w:tc>
      </w:tr>
    </w:tbl>
    <w:p w:rsidR="00053D4B" w:rsidRPr="00053D4B" w:rsidRDefault="00053D4B" w:rsidP="00053D4B"/>
    <w:p w:rsidR="00053D4B" w:rsidRPr="00053D4B" w:rsidRDefault="00053D4B" w:rsidP="00053D4B">
      <w:bookmarkStart w:id="0" w:name="_GoBack"/>
      <w:bookmarkEnd w:id="0"/>
    </w:p>
    <w:p w:rsidR="00855E54" w:rsidRDefault="00855E54"/>
    <w:sectPr w:rsidR="00855E54" w:rsidSect="006803E7">
      <w:pgSz w:w="16838" w:h="11906" w:orient="landscape"/>
      <w:pgMar w:top="709"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15E"/>
    <w:multiLevelType w:val="hybridMultilevel"/>
    <w:tmpl w:val="4A44AA6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nsid w:val="12C30700"/>
    <w:multiLevelType w:val="hybridMultilevel"/>
    <w:tmpl w:val="6166F66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1B1D5B1C"/>
    <w:multiLevelType w:val="hybridMultilevel"/>
    <w:tmpl w:val="32C2942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3DB930C6"/>
    <w:multiLevelType w:val="hybridMultilevel"/>
    <w:tmpl w:val="5680DFCE"/>
    <w:lvl w:ilvl="0" w:tplc="1692584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053D4B"/>
    <w:rsid w:val="00043F2F"/>
    <w:rsid w:val="00053D4B"/>
    <w:rsid w:val="00055EBB"/>
    <w:rsid w:val="00073B94"/>
    <w:rsid w:val="00102BD0"/>
    <w:rsid w:val="00160028"/>
    <w:rsid w:val="00192E35"/>
    <w:rsid w:val="001D134F"/>
    <w:rsid w:val="002079FC"/>
    <w:rsid w:val="00263B9D"/>
    <w:rsid w:val="002B19C1"/>
    <w:rsid w:val="002B1C8F"/>
    <w:rsid w:val="003455D5"/>
    <w:rsid w:val="00357A9B"/>
    <w:rsid w:val="00455365"/>
    <w:rsid w:val="004D75CA"/>
    <w:rsid w:val="005B4B08"/>
    <w:rsid w:val="005C3C65"/>
    <w:rsid w:val="005E11B4"/>
    <w:rsid w:val="005E70EB"/>
    <w:rsid w:val="00600FA1"/>
    <w:rsid w:val="00683D55"/>
    <w:rsid w:val="00734DDF"/>
    <w:rsid w:val="00770A46"/>
    <w:rsid w:val="007F34F3"/>
    <w:rsid w:val="0084592B"/>
    <w:rsid w:val="008469C4"/>
    <w:rsid w:val="00855E54"/>
    <w:rsid w:val="008B0757"/>
    <w:rsid w:val="008E2C83"/>
    <w:rsid w:val="008E4A5C"/>
    <w:rsid w:val="00913504"/>
    <w:rsid w:val="009703BD"/>
    <w:rsid w:val="009A5AB6"/>
    <w:rsid w:val="00AC1809"/>
    <w:rsid w:val="00AC54FE"/>
    <w:rsid w:val="00BA587D"/>
    <w:rsid w:val="00BC56A2"/>
    <w:rsid w:val="00BD0350"/>
    <w:rsid w:val="00CC4E8F"/>
    <w:rsid w:val="00D2049A"/>
    <w:rsid w:val="00D624B7"/>
    <w:rsid w:val="00D72AEB"/>
    <w:rsid w:val="00DB50DB"/>
    <w:rsid w:val="00DD06BD"/>
    <w:rsid w:val="00DD6C0C"/>
    <w:rsid w:val="00EC2204"/>
    <w:rsid w:val="00F369EB"/>
    <w:rsid w:val="00F812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1"/>
    <w:uiPriority w:val="66"/>
    <w:rsid w:val="00053D4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4">
    <w:name w:val="List Paragraph"/>
    <w:basedOn w:val="a"/>
    <w:uiPriority w:val="34"/>
    <w:qFormat/>
    <w:rsid w:val="002B19C1"/>
    <w:pPr>
      <w:ind w:left="720"/>
      <w:contextualSpacing/>
    </w:pPr>
  </w:style>
  <w:style w:type="paragraph" w:customStyle="1" w:styleId="rvps1">
    <w:name w:val="rvps1"/>
    <w:basedOn w:val="a"/>
    <w:rsid w:val="009703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703BD"/>
  </w:style>
  <w:style w:type="paragraph" w:customStyle="1" w:styleId="rvps4">
    <w:name w:val="rvps4"/>
    <w:basedOn w:val="a"/>
    <w:rsid w:val="009703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703BD"/>
  </w:style>
  <w:style w:type="paragraph" w:customStyle="1" w:styleId="rvps7">
    <w:name w:val="rvps7"/>
    <w:basedOn w:val="a"/>
    <w:rsid w:val="009703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703BD"/>
  </w:style>
</w:styles>
</file>

<file path=word/webSettings.xml><?xml version="1.0" encoding="utf-8"?>
<w:webSettings xmlns:r="http://schemas.openxmlformats.org/officeDocument/2006/relationships" xmlns:w="http://schemas.openxmlformats.org/wordprocessingml/2006/main">
  <w:divs>
    <w:div w:id="11135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6</Pages>
  <Words>6181</Words>
  <Characters>3524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БМР</dc:creator>
  <cp:keywords/>
  <dc:description/>
  <cp:lastModifiedBy>БМР</cp:lastModifiedBy>
  <cp:revision>13</cp:revision>
  <cp:lastPrinted>2019-10-28T12:00:00Z</cp:lastPrinted>
  <dcterms:created xsi:type="dcterms:W3CDTF">2019-10-21T06:30:00Z</dcterms:created>
  <dcterms:modified xsi:type="dcterms:W3CDTF">2019-10-28T12:01:00Z</dcterms:modified>
</cp:coreProperties>
</file>