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D07" w:rsidRDefault="00374D07" w:rsidP="00374D07">
      <w:pPr>
        <w:pStyle w:val="1"/>
        <w:rPr>
          <w:b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2C585FDA" wp14:editId="5561E737">
            <wp:simplePos x="0" y="0"/>
            <wp:positionH relativeFrom="column">
              <wp:posOffset>2800350</wp:posOffset>
            </wp:positionH>
            <wp:positionV relativeFrom="paragraph">
              <wp:posOffset>0</wp:posOffset>
            </wp:positionV>
            <wp:extent cx="514350" cy="638175"/>
            <wp:effectExtent l="19050" t="0" r="0" b="0"/>
            <wp:wrapSquare wrapText="right"/>
            <wp:docPr id="7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4D07" w:rsidRDefault="00374D07" w:rsidP="00374D07">
      <w:pPr>
        <w:pStyle w:val="1"/>
        <w:tabs>
          <w:tab w:val="center" w:pos="2119"/>
        </w:tabs>
        <w:rPr>
          <w:b/>
          <w:sz w:val="32"/>
          <w:szCs w:val="32"/>
          <w:u w:val="single"/>
        </w:rPr>
      </w:pPr>
      <w:r>
        <w:rPr>
          <w:b/>
        </w:rPr>
        <w:tab/>
      </w:r>
      <w:r>
        <w:rPr>
          <w:b/>
          <w:sz w:val="32"/>
          <w:szCs w:val="32"/>
          <w:u w:val="single"/>
        </w:rPr>
        <w:br w:type="textWrapping" w:clear="all"/>
      </w:r>
    </w:p>
    <w:p w:rsidR="00374D07" w:rsidRDefault="00374D07" w:rsidP="00374D07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374D07" w:rsidRDefault="00374D07" w:rsidP="00374D07">
      <w:pPr>
        <w:pStyle w:val="2"/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КИЇВСЬКОЇ ОБЛАСТІ</w:t>
      </w:r>
    </w:p>
    <w:p w:rsidR="00374D07" w:rsidRDefault="00374D07" w:rsidP="00374D07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ДВАДЦЯТЬ ТРЕТЯ СЕСІЯ СЬОМОГО</w:t>
      </w:r>
      <w:r>
        <w:rPr>
          <w:b/>
          <w:sz w:val="28"/>
          <w:szCs w:val="28"/>
        </w:rPr>
        <w:t xml:space="preserve">  СКЛИКАННЯ</w:t>
      </w:r>
    </w:p>
    <w:p w:rsidR="00374D07" w:rsidRDefault="00374D07" w:rsidP="00374D07">
      <w:pPr>
        <w:jc w:val="both"/>
        <w:rPr>
          <w:b/>
          <w:bCs/>
        </w:rPr>
      </w:pPr>
    </w:p>
    <w:p w:rsidR="00374D07" w:rsidRDefault="00374D07" w:rsidP="00374D07">
      <w:pPr>
        <w:pStyle w:val="1"/>
        <w:rPr>
          <w:b/>
        </w:rPr>
      </w:pPr>
    </w:p>
    <w:p w:rsidR="00374D07" w:rsidRDefault="00374D07" w:rsidP="00374D07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 І   Ш   Е   Н  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  Я</w:t>
      </w:r>
    </w:p>
    <w:p w:rsidR="00374D07" w:rsidRDefault="00374D07" w:rsidP="00374D07">
      <w:pPr>
        <w:pStyle w:val="1"/>
        <w:rPr>
          <w:b/>
          <w:lang w:val="ru-RU"/>
        </w:rPr>
      </w:pPr>
      <w:r>
        <w:rPr>
          <w:b/>
        </w:rPr>
        <w:t xml:space="preserve">« 22» грудня 2016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№ </w:t>
      </w:r>
      <w:r>
        <w:rPr>
          <w:b/>
          <w:lang w:val="ru-RU"/>
        </w:rPr>
        <w:t xml:space="preserve">992 </w:t>
      </w:r>
      <w:r>
        <w:rPr>
          <w:b/>
        </w:rPr>
        <w:t>- 23 -</w:t>
      </w:r>
      <w:r>
        <w:rPr>
          <w:b/>
          <w:lang w:val="en-US"/>
        </w:rPr>
        <w:t>V</w:t>
      </w:r>
      <w:r>
        <w:rPr>
          <w:b/>
        </w:rPr>
        <w:t>ІІ</w:t>
      </w:r>
    </w:p>
    <w:p w:rsidR="00374D07" w:rsidRDefault="00374D07" w:rsidP="00374D07">
      <w:pPr>
        <w:pStyle w:val="1"/>
        <w:rPr>
          <w:b/>
          <w:szCs w:val="24"/>
        </w:rPr>
      </w:pPr>
    </w:p>
    <w:p w:rsidR="00374D07" w:rsidRPr="00374D07" w:rsidRDefault="00374D07" w:rsidP="00374D07">
      <w:pPr>
        <w:jc w:val="both"/>
        <w:rPr>
          <w:b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4D07" w:rsidRDefault="00374D07" w:rsidP="00374D07">
      <w:pPr>
        <w:rPr>
          <w:b/>
          <w:lang w:val="uk-UA"/>
        </w:rPr>
      </w:pPr>
      <w:r>
        <w:rPr>
          <w:b/>
          <w:lang w:val="uk-UA"/>
        </w:rPr>
        <w:t>Про розгляд звернення</w:t>
      </w:r>
    </w:p>
    <w:p w:rsidR="00374D07" w:rsidRDefault="00374D07" w:rsidP="00374D07">
      <w:pPr>
        <w:rPr>
          <w:b/>
          <w:lang w:val="uk-UA"/>
        </w:rPr>
      </w:pPr>
      <w:r>
        <w:rPr>
          <w:b/>
          <w:lang w:val="uk-UA"/>
        </w:rPr>
        <w:t>ФОП Ткачова Миколи Олександровича</w:t>
      </w:r>
    </w:p>
    <w:p w:rsidR="00374D07" w:rsidRDefault="00374D07" w:rsidP="00374D07">
      <w:pPr>
        <w:rPr>
          <w:b/>
          <w:lang w:val="uk-UA"/>
        </w:rPr>
      </w:pPr>
    </w:p>
    <w:p w:rsidR="00374D07" w:rsidRDefault="00374D07" w:rsidP="00374D07">
      <w:pPr>
        <w:jc w:val="both"/>
        <w:rPr>
          <w:lang w:val="uk-UA"/>
        </w:rPr>
      </w:pPr>
      <w:r>
        <w:rPr>
          <w:bCs/>
          <w:lang w:val="uk-UA"/>
        </w:rPr>
        <w:t xml:space="preserve">            Розглянувши звернення фізичної особи-підприємця Ткачова Миколи Олександровича щодо передачі у власність шляхом викупу земельної ділянки площею 200 </w:t>
      </w:r>
      <w:proofErr w:type="spellStart"/>
      <w:r>
        <w:rPr>
          <w:bCs/>
          <w:lang w:val="uk-UA"/>
        </w:rPr>
        <w:t>кв.м</w:t>
      </w:r>
      <w:proofErr w:type="spellEnd"/>
      <w:r>
        <w:rPr>
          <w:bCs/>
          <w:lang w:val="uk-UA"/>
        </w:rPr>
        <w:t xml:space="preserve">, для будівництва та обслуговування аптеки з аптечним магазином, яка знаходиться за </w:t>
      </w:r>
      <w:proofErr w:type="spellStart"/>
      <w:r>
        <w:rPr>
          <w:bCs/>
          <w:lang w:val="uk-UA"/>
        </w:rPr>
        <w:t>адресою</w:t>
      </w:r>
      <w:proofErr w:type="spellEnd"/>
      <w:r>
        <w:rPr>
          <w:bCs/>
          <w:lang w:val="uk-UA"/>
        </w:rPr>
        <w:t xml:space="preserve">: м. Буча, вул. Євгена Патона, 2-г, що перебуває в оренді згідно договору оренди № 89н/2007,  враховуючи договір оренди земельної ділянки </w:t>
      </w:r>
      <w:r>
        <w:rPr>
          <w:lang w:val="uk-UA"/>
        </w:rPr>
        <w:t xml:space="preserve">укладений між </w:t>
      </w:r>
      <w:proofErr w:type="spellStart"/>
      <w:r>
        <w:rPr>
          <w:lang w:val="uk-UA"/>
        </w:rPr>
        <w:t>Бучанською</w:t>
      </w:r>
      <w:proofErr w:type="spellEnd"/>
      <w:r>
        <w:rPr>
          <w:lang w:val="uk-UA"/>
        </w:rPr>
        <w:t xml:space="preserve"> міською радою та ФОП Ткачов М.О. від 27.12.2007 року</w:t>
      </w:r>
      <w:r>
        <w:rPr>
          <w:bCs/>
          <w:lang w:val="uk-UA"/>
        </w:rPr>
        <w:t xml:space="preserve">, згідно якого орендована земельна ділянка знаходиться за </w:t>
      </w:r>
      <w:proofErr w:type="spellStart"/>
      <w:r>
        <w:rPr>
          <w:bCs/>
          <w:lang w:val="uk-UA"/>
        </w:rPr>
        <w:t>адресою</w:t>
      </w:r>
      <w:proofErr w:type="spellEnd"/>
      <w:r>
        <w:rPr>
          <w:bCs/>
          <w:lang w:val="uk-UA"/>
        </w:rPr>
        <w:t xml:space="preserve">: м. Буча, вул. </w:t>
      </w:r>
      <w:proofErr w:type="spellStart"/>
      <w:r>
        <w:rPr>
          <w:bCs/>
          <w:lang w:val="uk-UA"/>
        </w:rPr>
        <w:t>Є.Патона</w:t>
      </w:r>
      <w:proofErr w:type="spellEnd"/>
      <w:r>
        <w:rPr>
          <w:bCs/>
          <w:lang w:val="uk-UA"/>
        </w:rPr>
        <w:t xml:space="preserve">, 2-б, тобто відсутня додаткова угода щодо внесення змін до основного договору в частині зміни адреси знаходження земельної ділянки, враховуючи наявну заборгованість за договором оренди земельної ділянки (довідка фінансового управління від 15.12.2016 року № 235/16-д), зважаючи на те, що ФОП Ткачов М.О. не було укладено з </w:t>
      </w:r>
      <w:proofErr w:type="spellStart"/>
      <w:r>
        <w:rPr>
          <w:bCs/>
          <w:lang w:val="uk-UA"/>
        </w:rPr>
        <w:t>Бучанською</w:t>
      </w:r>
      <w:proofErr w:type="spellEnd"/>
      <w:r>
        <w:rPr>
          <w:bCs/>
          <w:lang w:val="uk-UA"/>
        </w:rPr>
        <w:t xml:space="preserve"> міською радою договору пайової участі у розвитку інфраструктури міста Буча у зв’язку із будівництвом аптеки з аптечним магазином, що знаходиться на орендованій земельній ділянці, рішення </w:t>
      </w:r>
      <w:proofErr w:type="spellStart"/>
      <w:r>
        <w:rPr>
          <w:bCs/>
          <w:lang w:val="uk-UA"/>
        </w:rPr>
        <w:t>Бучанської</w:t>
      </w:r>
      <w:proofErr w:type="spellEnd"/>
      <w:r>
        <w:rPr>
          <w:bCs/>
          <w:lang w:val="uk-UA"/>
        </w:rPr>
        <w:t xml:space="preserve"> міської ради від 27.11.2014 р. № 1974-61-УІ «Про розгляд заяви ФОП Ткачова Миколи Олександровича», зважаючи на суперечливі висновки, які містяться у мотивувальній частині рішення </w:t>
      </w:r>
      <w:proofErr w:type="spellStart"/>
      <w:r>
        <w:rPr>
          <w:bCs/>
          <w:lang w:val="uk-UA"/>
        </w:rPr>
        <w:t>Ірпінського</w:t>
      </w:r>
      <w:proofErr w:type="spellEnd"/>
      <w:r>
        <w:rPr>
          <w:bCs/>
          <w:lang w:val="uk-UA"/>
        </w:rPr>
        <w:t xml:space="preserve"> міського суду Київської області від 17.10.2014 року у справі № 367/4187/14-ц, та на інформацію Генеральної прокуратури України щодо можливого незаконного розпорядження землями в межах міста Буча, відповідно до ст.127, ст. 128 Земельного Кодексу України</w:t>
      </w:r>
      <w:r>
        <w:rPr>
          <w:lang w:val="uk-UA"/>
        </w:rPr>
        <w:t xml:space="preserve">, рішення </w:t>
      </w:r>
      <w:proofErr w:type="spellStart"/>
      <w:r>
        <w:rPr>
          <w:lang w:val="uk-UA"/>
        </w:rPr>
        <w:t>Бучанської</w:t>
      </w:r>
      <w:proofErr w:type="spellEnd"/>
      <w:r>
        <w:rPr>
          <w:lang w:val="uk-UA"/>
        </w:rPr>
        <w:t xml:space="preserve"> міської ради від 24.11.2011 №439-17 «Про затвердження Порядку продажу земельних ділянок  несільськогосподарського призначення, на яких розташовані </w:t>
      </w:r>
      <w:proofErr w:type="spellStart"/>
      <w:r>
        <w:rPr>
          <w:lang w:val="uk-UA"/>
        </w:rPr>
        <w:t>об»єкти</w:t>
      </w:r>
      <w:proofErr w:type="spellEnd"/>
      <w:r>
        <w:rPr>
          <w:lang w:val="uk-UA"/>
        </w:rPr>
        <w:t xml:space="preserve"> нерухомого майна», керуючись Законом України „Про місцеве самоврядування в Україні”, міська рада</w:t>
      </w:r>
    </w:p>
    <w:p w:rsidR="00374D07" w:rsidRDefault="00374D07" w:rsidP="00374D07">
      <w:pPr>
        <w:jc w:val="both"/>
        <w:rPr>
          <w:lang w:val="uk-UA"/>
        </w:rPr>
      </w:pPr>
    </w:p>
    <w:p w:rsidR="00374D07" w:rsidRDefault="00374D07" w:rsidP="00374D07">
      <w:pPr>
        <w:jc w:val="both"/>
        <w:rPr>
          <w:b/>
          <w:lang w:val="uk-UA"/>
        </w:rPr>
      </w:pPr>
      <w:r>
        <w:rPr>
          <w:lang w:val="uk-UA"/>
        </w:rPr>
        <w:t xml:space="preserve">             </w:t>
      </w:r>
      <w:r>
        <w:rPr>
          <w:b/>
          <w:lang w:val="uk-UA"/>
        </w:rPr>
        <w:t>ВИРІШИЛА:</w:t>
      </w:r>
    </w:p>
    <w:p w:rsidR="00374D07" w:rsidRDefault="00374D07" w:rsidP="00374D07">
      <w:pPr>
        <w:jc w:val="both"/>
        <w:rPr>
          <w:b/>
          <w:lang w:val="uk-UA"/>
        </w:rPr>
      </w:pPr>
    </w:p>
    <w:p w:rsidR="00374D07" w:rsidRDefault="00374D07" w:rsidP="00374D07">
      <w:pPr>
        <w:jc w:val="both"/>
        <w:rPr>
          <w:lang w:val="uk-UA"/>
        </w:rPr>
      </w:pPr>
      <w:r>
        <w:rPr>
          <w:lang w:val="uk-UA"/>
        </w:rPr>
        <w:t xml:space="preserve">          1. Відкласти розгляд звернення ФОП Ткачова Миколи Олександровича </w:t>
      </w:r>
      <w:r>
        <w:rPr>
          <w:bCs/>
          <w:lang w:val="uk-UA"/>
        </w:rPr>
        <w:t xml:space="preserve">щодо передачі у власність шляхом викупу земельної ділянки площею 200 </w:t>
      </w:r>
      <w:proofErr w:type="spellStart"/>
      <w:r>
        <w:rPr>
          <w:bCs/>
          <w:lang w:val="uk-UA"/>
        </w:rPr>
        <w:t>кв.м</w:t>
      </w:r>
      <w:proofErr w:type="spellEnd"/>
      <w:r>
        <w:rPr>
          <w:bCs/>
          <w:lang w:val="uk-UA"/>
        </w:rPr>
        <w:t xml:space="preserve">, для будівництва та обслуговування аптеки з аптечним магазином, яка знаходиться за </w:t>
      </w:r>
      <w:proofErr w:type="spellStart"/>
      <w:r>
        <w:rPr>
          <w:bCs/>
          <w:lang w:val="uk-UA"/>
        </w:rPr>
        <w:t>адресою</w:t>
      </w:r>
      <w:proofErr w:type="spellEnd"/>
      <w:r>
        <w:rPr>
          <w:bCs/>
          <w:lang w:val="uk-UA"/>
        </w:rPr>
        <w:t>: м. Буча, вул. Євгена Патона, 2-г</w:t>
      </w:r>
      <w:r>
        <w:rPr>
          <w:lang w:val="uk-UA"/>
        </w:rPr>
        <w:t>.</w:t>
      </w:r>
    </w:p>
    <w:p w:rsidR="00374D07" w:rsidRDefault="00374D07" w:rsidP="00374D07">
      <w:pPr>
        <w:jc w:val="both"/>
        <w:rPr>
          <w:lang w:val="uk-UA"/>
        </w:rPr>
      </w:pPr>
      <w:r>
        <w:rPr>
          <w:lang w:val="uk-UA"/>
        </w:rPr>
        <w:t xml:space="preserve">          2. Повідомити ФОП Ткачова Миколу Олександровича про прийняте рішення.</w:t>
      </w:r>
    </w:p>
    <w:p w:rsidR="00374D07" w:rsidRDefault="00374D07" w:rsidP="00374D07">
      <w:pPr>
        <w:ind w:firstLine="360"/>
        <w:jc w:val="both"/>
      </w:pPr>
      <w:r w:rsidRPr="003C1389">
        <w:rPr>
          <w:bCs/>
          <w:lang w:val="uk-UA"/>
        </w:rPr>
        <w:t xml:space="preserve">    </w:t>
      </w:r>
      <w:r>
        <w:rPr>
          <w:bCs/>
          <w:lang w:val="uk-UA"/>
        </w:rPr>
        <w:t>3</w:t>
      </w:r>
      <w:r>
        <w:t xml:space="preserve">. 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</w:t>
      </w:r>
      <w:proofErr w:type="spellStart"/>
      <w:r>
        <w:t>комісію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rPr>
          <w:lang w:val="uk-UA"/>
        </w:rPr>
        <w:t xml:space="preserve"> соціально-</w:t>
      </w:r>
      <w:proofErr w:type="spellStart"/>
      <w:r>
        <w:t>економічного</w:t>
      </w:r>
      <w:proofErr w:type="spellEnd"/>
      <w:r>
        <w:rPr>
          <w:lang w:val="uk-UA"/>
        </w:rPr>
        <w:t xml:space="preserve"> розвитку, підприємництва, житлово-комунального господарства</w:t>
      </w:r>
      <w:r>
        <w:t>, бюджету</w:t>
      </w:r>
      <w:r>
        <w:rPr>
          <w:lang w:val="uk-UA"/>
        </w:rPr>
        <w:t>, фінансів</w:t>
      </w:r>
      <w:r>
        <w:t xml:space="preserve"> та </w:t>
      </w:r>
      <w:proofErr w:type="spellStart"/>
      <w:r>
        <w:t>інвестування</w:t>
      </w:r>
      <w:proofErr w:type="spellEnd"/>
      <w:r>
        <w:t xml:space="preserve">.  </w:t>
      </w:r>
    </w:p>
    <w:p w:rsidR="00D35491" w:rsidRDefault="00374D07" w:rsidP="00374D07">
      <w:pPr>
        <w:tabs>
          <w:tab w:val="left" w:pos="7365"/>
        </w:tabs>
      </w:pPr>
      <w:r>
        <w:rPr>
          <w:b/>
          <w:lang w:val="uk-UA"/>
        </w:rPr>
        <w:t xml:space="preserve">       Міський голова                                                                          А.П. </w:t>
      </w:r>
      <w:proofErr w:type="spellStart"/>
      <w:r>
        <w:rPr>
          <w:b/>
          <w:lang w:val="uk-UA"/>
        </w:rPr>
        <w:t>Федорук</w:t>
      </w:r>
      <w:bookmarkStart w:id="0" w:name="_GoBack"/>
      <w:bookmarkEnd w:id="0"/>
      <w:proofErr w:type="spellEnd"/>
    </w:p>
    <w:sectPr w:rsidR="00D35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F8"/>
    <w:rsid w:val="00374D07"/>
    <w:rsid w:val="00D35491"/>
    <w:rsid w:val="00E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15A76-8545-4E7F-9782-29210E67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4D07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374D07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D0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374D07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374D07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</dc:creator>
  <cp:keywords/>
  <dc:description/>
  <cp:lastModifiedBy>IN</cp:lastModifiedBy>
  <cp:revision>2</cp:revision>
  <dcterms:created xsi:type="dcterms:W3CDTF">2017-01-04T11:44:00Z</dcterms:created>
  <dcterms:modified xsi:type="dcterms:W3CDTF">2017-01-04T11:44:00Z</dcterms:modified>
</cp:coreProperties>
</file>