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5F" w:rsidRPr="009E525F" w:rsidRDefault="009E525F" w:rsidP="009E525F">
      <w:pPr>
        <w:jc w:val="center"/>
        <w:rPr>
          <w:b/>
        </w:rPr>
      </w:pPr>
      <w:r w:rsidRPr="009E525F">
        <w:rPr>
          <w:b/>
          <w:noProof/>
          <w:lang w:val="ru-RU"/>
        </w:rPr>
        <w:drawing>
          <wp:inline distT="0" distB="0" distL="0" distR="0" wp14:anchorId="090A5BD2" wp14:editId="6D7142DB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5F" w:rsidRPr="009E525F" w:rsidRDefault="009E525F" w:rsidP="009E525F">
      <w:pPr>
        <w:jc w:val="center"/>
        <w:rPr>
          <w:b/>
          <w:sz w:val="28"/>
          <w:szCs w:val="28"/>
        </w:rPr>
      </w:pPr>
      <w:r w:rsidRPr="009E525F">
        <w:rPr>
          <w:b/>
          <w:sz w:val="28"/>
          <w:szCs w:val="28"/>
        </w:rPr>
        <w:t>БУЧАНСЬКА     МІСЬКА      РАДА</w:t>
      </w:r>
    </w:p>
    <w:p w:rsidR="009E525F" w:rsidRPr="009E525F" w:rsidRDefault="009E525F" w:rsidP="009E525F">
      <w:pPr>
        <w:pStyle w:val="2"/>
        <w:rPr>
          <w:b/>
          <w:color w:val="auto"/>
          <w:sz w:val="28"/>
        </w:rPr>
      </w:pPr>
      <w:r w:rsidRPr="009E525F">
        <w:rPr>
          <w:b/>
          <w:color w:val="auto"/>
          <w:sz w:val="28"/>
        </w:rPr>
        <w:t>КИЇВСЬКОЇ ОБЛАСТІ</w:t>
      </w:r>
    </w:p>
    <w:p w:rsidR="009E525F" w:rsidRDefault="009E525F" w:rsidP="009E525F">
      <w:pPr>
        <w:jc w:val="center"/>
        <w:rPr>
          <w:b/>
          <w:sz w:val="28"/>
          <w:szCs w:val="28"/>
        </w:rPr>
      </w:pPr>
      <w:r w:rsidRPr="009E525F">
        <w:rPr>
          <w:b/>
          <w:bCs/>
          <w:sz w:val="28"/>
          <w:szCs w:val="28"/>
        </w:rPr>
        <w:t>ВІСІМНАДЦЯТА</w:t>
      </w:r>
      <w:r w:rsidRPr="009E525F">
        <w:rPr>
          <w:b/>
          <w:sz w:val="28"/>
          <w:szCs w:val="28"/>
        </w:rPr>
        <w:t xml:space="preserve">  СЕСІЯ    СЬОМОГО    СКЛИКАННЯ</w:t>
      </w:r>
    </w:p>
    <w:p w:rsidR="009E525F" w:rsidRPr="009E525F" w:rsidRDefault="009E525F" w:rsidP="009E525F">
      <w:pPr>
        <w:jc w:val="center"/>
        <w:rPr>
          <w:b/>
          <w:sz w:val="28"/>
          <w:szCs w:val="28"/>
        </w:rPr>
      </w:pPr>
    </w:p>
    <w:p w:rsidR="009E525F" w:rsidRDefault="009E525F" w:rsidP="009E525F">
      <w:pPr>
        <w:jc w:val="center"/>
        <w:rPr>
          <w:b/>
          <w:sz w:val="28"/>
          <w:szCs w:val="28"/>
        </w:rPr>
      </w:pPr>
      <w:r w:rsidRPr="009E525F">
        <w:rPr>
          <w:b/>
          <w:sz w:val="28"/>
          <w:szCs w:val="28"/>
        </w:rPr>
        <w:t xml:space="preserve">Р  І   Ш   Е   Н   </w:t>
      </w:r>
      <w:proofErr w:type="spellStart"/>
      <w:r w:rsidRPr="009E525F">
        <w:rPr>
          <w:b/>
          <w:sz w:val="28"/>
          <w:szCs w:val="28"/>
        </w:rPr>
        <w:t>Н</w:t>
      </w:r>
      <w:proofErr w:type="spellEnd"/>
      <w:r w:rsidRPr="009E525F">
        <w:rPr>
          <w:b/>
          <w:sz w:val="28"/>
          <w:szCs w:val="28"/>
        </w:rPr>
        <w:t xml:space="preserve">   Я</w:t>
      </w:r>
    </w:p>
    <w:p w:rsidR="009E525F" w:rsidRDefault="009E525F" w:rsidP="009E525F">
      <w:pPr>
        <w:jc w:val="center"/>
        <w:rPr>
          <w:b/>
          <w:sz w:val="28"/>
          <w:szCs w:val="28"/>
        </w:rPr>
      </w:pPr>
    </w:p>
    <w:p w:rsidR="009E525F" w:rsidRPr="009E525F" w:rsidRDefault="009E525F" w:rsidP="009E525F">
      <w:pPr>
        <w:jc w:val="center"/>
        <w:rPr>
          <w:b/>
          <w:sz w:val="28"/>
          <w:szCs w:val="28"/>
        </w:rPr>
      </w:pPr>
    </w:p>
    <w:p w:rsidR="009E525F" w:rsidRPr="0031173E" w:rsidRDefault="009E525F" w:rsidP="009E525F">
      <w:pPr>
        <w:rPr>
          <w:b/>
        </w:rPr>
      </w:pPr>
      <w:r w:rsidRPr="009E525F">
        <w:rPr>
          <w:b/>
        </w:rPr>
        <w:t xml:space="preserve">«06» жовтня 2016 р. </w:t>
      </w:r>
      <w:r w:rsidRPr="009E525F">
        <w:rPr>
          <w:b/>
        </w:rPr>
        <w:tab/>
      </w:r>
      <w:r w:rsidRPr="009E525F">
        <w:rPr>
          <w:b/>
        </w:rPr>
        <w:tab/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9E525F">
        <w:rPr>
          <w:b/>
        </w:rPr>
        <w:t xml:space="preserve">                       № </w:t>
      </w:r>
      <w:r w:rsidRPr="0031173E">
        <w:rPr>
          <w:b/>
        </w:rPr>
        <w:t>768-18-</w:t>
      </w:r>
      <w:r w:rsidRPr="0031173E">
        <w:rPr>
          <w:b/>
          <w:lang w:val="en-US"/>
        </w:rPr>
        <w:t>V</w:t>
      </w:r>
      <w:r w:rsidRPr="0031173E">
        <w:rPr>
          <w:b/>
        </w:rPr>
        <w:t>ІІ</w:t>
      </w:r>
    </w:p>
    <w:p w:rsidR="009E525F" w:rsidRDefault="009E525F" w:rsidP="009E525F">
      <w:r>
        <w:t xml:space="preserve"> </w:t>
      </w:r>
    </w:p>
    <w:p w:rsidR="009E525F" w:rsidRDefault="009E525F" w:rsidP="009E525F">
      <w:pPr>
        <w:jc w:val="both"/>
        <w:rPr>
          <w:b/>
        </w:rPr>
      </w:pPr>
      <w:r w:rsidRPr="006E0860">
        <w:rPr>
          <w:b/>
        </w:rPr>
        <w:t xml:space="preserve">Про внесення змін до </w:t>
      </w:r>
      <w:r>
        <w:rPr>
          <w:b/>
        </w:rPr>
        <w:t>штатного розпису</w:t>
      </w:r>
    </w:p>
    <w:p w:rsidR="009E525F" w:rsidRDefault="009E525F" w:rsidP="009E525F">
      <w:pPr>
        <w:jc w:val="both"/>
        <w:rPr>
          <w:b/>
        </w:rPr>
      </w:pPr>
      <w:r>
        <w:rPr>
          <w:b/>
        </w:rPr>
        <w:t xml:space="preserve">Управління праці, соціального захисту </w:t>
      </w:r>
    </w:p>
    <w:p w:rsidR="009E525F" w:rsidRDefault="009E525F" w:rsidP="009E525F">
      <w:pPr>
        <w:jc w:val="both"/>
        <w:rPr>
          <w:b/>
        </w:rPr>
      </w:pPr>
      <w:r>
        <w:rPr>
          <w:b/>
        </w:rPr>
        <w:t xml:space="preserve">та захисту населення від наслідків </w:t>
      </w:r>
    </w:p>
    <w:p w:rsidR="009E525F" w:rsidRDefault="009E525F" w:rsidP="009E525F">
      <w:pPr>
        <w:jc w:val="both"/>
        <w:rPr>
          <w:b/>
        </w:rPr>
      </w:pPr>
      <w:r>
        <w:rPr>
          <w:b/>
        </w:rPr>
        <w:t>Чорнобильської катастрофи</w:t>
      </w:r>
    </w:p>
    <w:p w:rsidR="009E525F" w:rsidRDefault="009E525F" w:rsidP="009E525F">
      <w:pPr>
        <w:jc w:val="both"/>
        <w:rPr>
          <w:b/>
        </w:rPr>
      </w:pPr>
      <w:r>
        <w:rPr>
          <w:b/>
        </w:rPr>
        <w:t>Бучанської міської ради</w:t>
      </w:r>
    </w:p>
    <w:p w:rsidR="009E525F" w:rsidRDefault="009E525F" w:rsidP="009E525F">
      <w:pPr>
        <w:rPr>
          <w:b/>
        </w:rPr>
      </w:pPr>
    </w:p>
    <w:p w:rsidR="009E525F" w:rsidRPr="00DB0321" w:rsidRDefault="009E525F" w:rsidP="009E525F">
      <w:pPr>
        <w:jc w:val="both"/>
        <w:rPr>
          <w:b/>
        </w:rPr>
      </w:pPr>
      <w:r>
        <w:t xml:space="preserve">      На виконання Постанови Кабінету Міністрів України від 08.06.2016 р. №365 «Деякі питання здійснення соціальних виплат внутрішньо переміщеним особам», розглянувши подання </w:t>
      </w:r>
      <w:proofErr w:type="spellStart"/>
      <w:r>
        <w:t>в.о</w:t>
      </w:r>
      <w:proofErr w:type="spellEnd"/>
      <w:r>
        <w:t xml:space="preserve">. начальника управління праці, соціального захисту населення від наслідків Чорнобильської катастрофи Бучанської міської ради, Назаренко Г.В., щодо внесення змін до штатного розпису Управління праці, </w:t>
      </w:r>
      <w:r w:rsidRPr="00DB0321">
        <w:t>соціального захисту та захисту населення від наслідків Чорнобильської катастрофи Бучанської міської ради</w:t>
      </w:r>
      <w:r>
        <w:t>, керуючись Законом України «Про місцеве самоврядування в Україні», міська рада</w:t>
      </w:r>
    </w:p>
    <w:p w:rsidR="009E525F" w:rsidRDefault="009E525F" w:rsidP="009E525F">
      <w:r>
        <w:t xml:space="preserve">                     </w:t>
      </w:r>
      <w:bookmarkStart w:id="0" w:name="_GoBack"/>
      <w:bookmarkEnd w:id="0"/>
    </w:p>
    <w:p w:rsidR="009E525F" w:rsidRPr="00553800" w:rsidRDefault="009E525F" w:rsidP="009E525F">
      <w:pPr>
        <w:rPr>
          <w:b/>
        </w:rPr>
      </w:pPr>
      <w:r w:rsidRPr="00553800">
        <w:rPr>
          <w:b/>
        </w:rPr>
        <w:t>ВИРІШИЛА:</w:t>
      </w:r>
    </w:p>
    <w:p w:rsidR="009E525F" w:rsidRDefault="009E525F" w:rsidP="009E525F">
      <w:r>
        <w:t xml:space="preserve">         </w:t>
      </w:r>
    </w:p>
    <w:p w:rsidR="009E525F" w:rsidRDefault="009E525F" w:rsidP="009E525F">
      <w:pPr>
        <w:numPr>
          <w:ilvl w:val="0"/>
          <w:numId w:val="1"/>
        </w:numPr>
        <w:tabs>
          <w:tab w:val="left" w:pos="540"/>
        </w:tabs>
        <w:jc w:val="both"/>
      </w:pPr>
      <w:r>
        <w:t>Ввести в штатний розпис</w:t>
      </w:r>
      <w:r w:rsidRPr="00DB0321">
        <w:t xml:space="preserve"> </w:t>
      </w:r>
      <w:r>
        <w:t xml:space="preserve">Управління праці, </w:t>
      </w:r>
      <w:r w:rsidRPr="00DB0321">
        <w:t>соціального захисту та захисту населення від наслідків Чорнобильської катастрофи Бучанської міської ради</w:t>
      </w:r>
      <w:r>
        <w:t xml:space="preserve"> 2.0 посади державного соціального інспектора.</w:t>
      </w:r>
    </w:p>
    <w:p w:rsidR="009E525F" w:rsidRDefault="009E525F" w:rsidP="009E525F">
      <w:pPr>
        <w:numPr>
          <w:ilvl w:val="0"/>
          <w:numId w:val="1"/>
        </w:numPr>
        <w:tabs>
          <w:tab w:val="left" w:pos="540"/>
        </w:tabs>
        <w:jc w:val="both"/>
      </w:pPr>
      <w:r>
        <w:t xml:space="preserve">Затвердити штатний розпис Управління праці, </w:t>
      </w:r>
      <w:r w:rsidRPr="00DB0321">
        <w:t>соціального захисту та захисту населення від наслідків Чорнобильської катастрофи Бучанської міської</w:t>
      </w:r>
      <w:r>
        <w:t xml:space="preserve"> зі змінами, а саме:</w:t>
      </w:r>
    </w:p>
    <w:p w:rsidR="009E525F" w:rsidRDefault="009E525F" w:rsidP="009E525F">
      <w:pPr>
        <w:tabs>
          <w:tab w:val="left" w:pos="540"/>
        </w:tabs>
        <w:ind w:left="780" w:firstLine="840"/>
        <w:jc w:val="both"/>
      </w:pPr>
      <w:r>
        <w:t>2.1.вивести із апарату управління праці 1.0 посаду Головного державного    соціального інспектора та 1.0 посаду державного соціального  інспектора.</w:t>
      </w:r>
    </w:p>
    <w:p w:rsidR="009E525F" w:rsidRDefault="009E525F" w:rsidP="009E525F">
      <w:pPr>
        <w:tabs>
          <w:tab w:val="left" w:pos="540"/>
        </w:tabs>
        <w:ind w:left="780" w:firstLine="840"/>
        <w:jc w:val="both"/>
      </w:pPr>
      <w:r>
        <w:t>2.2. Створити відділ державних соціальних інспекторів у складі: начальник відділу – 1.0,  Головний державний соціальний інспектор 1.0, державний соціальний інспектор – 2.0;</w:t>
      </w:r>
    </w:p>
    <w:p w:rsidR="009E525F" w:rsidRDefault="009E525F" w:rsidP="009E525F">
      <w:pPr>
        <w:tabs>
          <w:tab w:val="left" w:pos="540"/>
        </w:tabs>
        <w:ind w:left="780" w:firstLine="840"/>
        <w:jc w:val="both"/>
      </w:pPr>
      <w:r>
        <w:t>2.3. вивести із  відділу з питань постраждалих в наслідок аварії на ЧАЕС 1.0 посаду Головного спеціаліста, 1.0  посаду спеціаліста 1 категорії;</w:t>
      </w:r>
    </w:p>
    <w:p w:rsidR="009E525F" w:rsidRDefault="009E525F" w:rsidP="009E525F">
      <w:pPr>
        <w:tabs>
          <w:tab w:val="left" w:pos="540"/>
        </w:tabs>
        <w:ind w:left="780" w:firstLine="840"/>
        <w:jc w:val="both"/>
      </w:pPr>
      <w:r>
        <w:t xml:space="preserve">2.4 ввести у відділ «Єдина приймальна громадян» підрозділ розрахунків та прийняття рішень  1.0 посаду  спеціаліста 1 категорії; </w:t>
      </w:r>
    </w:p>
    <w:p w:rsidR="009E525F" w:rsidRDefault="009E525F" w:rsidP="009E525F">
      <w:pPr>
        <w:tabs>
          <w:tab w:val="left" w:pos="540"/>
        </w:tabs>
        <w:ind w:left="720" w:firstLine="900"/>
        <w:jc w:val="both"/>
      </w:pPr>
      <w:r>
        <w:t>2.5 ввести</w:t>
      </w:r>
      <w:r w:rsidRPr="00CB4218">
        <w:t xml:space="preserve"> </w:t>
      </w:r>
      <w:r>
        <w:t>у відділ «Єдина приймальна громадян» підрозділ формування    виплатних документів 1.0 посаду Головного спеціаліста;</w:t>
      </w:r>
    </w:p>
    <w:p w:rsidR="009E525F" w:rsidRDefault="009E525F" w:rsidP="009E525F">
      <w:pPr>
        <w:tabs>
          <w:tab w:val="left" w:pos="540"/>
        </w:tabs>
        <w:ind w:left="720"/>
        <w:jc w:val="both"/>
      </w:pPr>
      <w:r>
        <w:t xml:space="preserve">              2.6.</w:t>
      </w:r>
      <w:r w:rsidRPr="00020A5D">
        <w:t xml:space="preserve"> </w:t>
      </w:r>
      <w:r>
        <w:t>вивести</w:t>
      </w:r>
      <w:r w:rsidRPr="00CB4218">
        <w:t xml:space="preserve"> </w:t>
      </w:r>
      <w:r>
        <w:t>з відділу «Єдина приймальна громадян» підрозділ формування виплатних документів 1.0 посаду спеціаліста 1 категорії та ввести її в підрозділ прийому заяв;</w:t>
      </w:r>
    </w:p>
    <w:p w:rsidR="009E525F" w:rsidRDefault="009E525F" w:rsidP="009E525F">
      <w:pPr>
        <w:numPr>
          <w:ilvl w:val="0"/>
          <w:numId w:val="1"/>
        </w:numPr>
        <w:tabs>
          <w:tab w:val="left" w:pos="540"/>
        </w:tabs>
        <w:jc w:val="both"/>
      </w:pPr>
      <w:r>
        <w:lastRenderedPageBreak/>
        <w:t xml:space="preserve">Управлінню праці, соціального захисту та захисту населення від наслідків Чорнобильської катастрофи Бучанської міської ради проводити видатки на оплату праці відповідно до затвердженого кошторису установи на 2016 рік. </w:t>
      </w:r>
    </w:p>
    <w:p w:rsidR="009E525F" w:rsidRDefault="009E525F" w:rsidP="009E525F">
      <w:pPr>
        <w:numPr>
          <w:ilvl w:val="0"/>
          <w:numId w:val="1"/>
        </w:numPr>
        <w:jc w:val="both"/>
      </w:pPr>
      <w:r>
        <w:t xml:space="preserve"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     </w:t>
      </w:r>
    </w:p>
    <w:p w:rsidR="009E525F" w:rsidRDefault="009E525F" w:rsidP="009E525F">
      <w:pPr>
        <w:ind w:left="780"/>
        <w:jc w:val="both"/>
      </w:pPr>
    </w:p>
    <w:p w:rsidR="009E525F" w:rsidRDefault="009E525F" w:rsidP="009E525F">
      <w:pPr>
        <w:ind w:left="780"/>
        <w:jc w:val="both"/>
      </w:pPr>
    </w:p>
    <w:p w:rsidR="009E525F" w:rsidRDefault="009E525F" w:rsidP="009E525F">
      <w:pPr>
        <w:ind w:left="780"/>
        <w:jc w:val="both"/>
      </w:pPr>
    </w:p>
    <w:p w:rsidR="009E525F" w:rsidRPr="0031173E" w:rsidRDefault="009E525F" w:rsidP="0031173E">
      <w:pPr>
        <w:ind w:left="780"/>
        <w:jc w:val="center"/>
        <w:rPr>
          <w:b/>
        </w:rPr>
      </w:pPr>
      <w:r w:rsidRPr="0031173E">
        <w:rPr>
          <w:b/>
        </w:rPr>
        <w:t xml:space="preserve">Секретар ради                                       </w:t>
      </w:r>
      <w:r w:rsidR="0031173E" w:rsidRPr="0031173E">
        <w:rPr>
          <w:b/>
          <w:lang w:val="ru-RU"/>
        </w:rPr>
        <w:t xml:space="preserve">                  </w:t>
      </w:r>
      <w:r w:rsidRPr="0031173E">
        <w:rPr>
          <w:b/>
        </w:rPr>
        <w:t xml:space="preserve">                В.П.</w:t>
      </w:r>
      <w:proofErr w:type="spellStart"/>
      <w:r w:rsidRPr="0031173E">
        <w:rPr>
          <w:b/>
        </w:rPr>
        <w:t>Олексюк</w:t>
      </w:r>
      <w:proofErr w:type="spellEnd"/>
    </w:p>
    <w:p w:rsidR="00A23D0B" w:rsidRDefault="0031173E"/>
    <w:sectPr w:rsidR="00A23D0B" w:rsidSect="00827C9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374B1"/>
    <w:multiLevelType w:val="hybridMultilevel"/>
    <w:tmpl w:val="101EA04C"/>
    <w:lvl w:ilvl="0" w:tplc="766EDB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EEE0D0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B7"/>
    <w:rsid w:val="002C7067"/>
    <w:rsid w:val="0031173E"/>
    <w:rsid w:val="009E13B7"/>
    <w:rsid w:val="009E525F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9E525F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E525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E525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9E525F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E525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E525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Company>Krokoz™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2016-11-02T13:04:00Z</dcterms:created>
  <dcterms:modified xsi:type="dcterms:W3CDTF">2016-11-03T07:48:00Z</dcterms:modified>
</cp:coreProperties>
</file>