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919EE" w:rsidRPr="0065321E" w:rsidRDefault="000D6E8A" w:rsidP="00E919EE">
      <w:pPr>
        <w:spacing w:line="360" w:lineRule="auto"/>
        <w:jc w:val="center"/>
        <w:rPr>
          <w:i/>
          <w:color w:val="FF0000"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12pt;height:4.5pt;margin-top:0.25pt;margin-left:314.7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>
                  <w:txbxContent>
                    <w:p w:rsidR="00E919EE" w:rsidRPr="004F03FA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0396">
        <w:rPr>
          <w:sz w:val="28"/>
          <w:szCs w:val="28"/>
        </w:rPr>
        <w:t xml:space="preserve">                                            </w:t>
      </w:r>
      <w:r w:rsidR="00B00396">
        <w:rPr>
          <w:noProof/>
          <w:sz w:val="28"/>
          <w:szCs w:val="28"/>
        </w:rPr>
        <w:drawing>
          <wp:inline distT="0" distB="0" distL="0" distR="0">
            <wp:extent cx="559947" cy="638175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9947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0396" w:rsidRPr="0065321E">
        <w:rPr>
          <w:color w:val="FF0000"/>
          <w:sz w:val="28"/>
          <w:szCs w:val="28"/>
        </w:rPr>
        <w:t xml:space="preserve">                                 </w:t>
      </w:r>
      <w:r w:rsidR="00B00396" w:rsidRPr="00E846E0">
        <w:rPr>
          <w:color w:val="FFFFFF" w:themeColor="background1"/>
          <w:sz w:val="28"/>
          <w:szCs w:val="28"/>
        </w:rPr>
        <w:t>ПРОЄКТ</w:t>
      </w:r>
    </w:p>
    <w:p w:rsidR="00E919EE" w:rsidRPr="003479D4" w:rsidRDefault="000D6E8A" w:rsidP="00E919EE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72B6" w:rsidTr="00C16F8F">
        <w:tc>
          <w:tcPr>
            <w:tcW w:w="9628" w:type="dxa"/>
          </w:tcPr>
          <w:p w:rsidR="00E919EE" w:rsidRDefault="000D6E8A" w:rsidP="00C16F8F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D77C10" w:rsidRDefault="000D6E8A" w:rsidP="00D77C10">
            <w:r>
              <w:t xml:space="preserve">                </w:t>
            </w:r>
            <w:r>
              <w:t xml:space="preserve">                                   (ПОЗАЧЕРГОВЕ  ЗАСІДАННЯ)</w:t>
            </w:r>
          </w:p>
          <w:p w:rsidR="00E919EE" w:rsidRPr="003479D4" w:rsidRDefault="00E919EE" w:rsidP="00C16F8F"/>
        </w:tc>
      </w:tr>
    </w:tbl>
    <w:p w:rsidR="00E919EE" w:rsidRPr="003479D4" w:rsidRDefault="000D6E8A" w:rsidP="00E919EE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E919EE" w:rsidRPr="003479D4" w:rsidRDefault="00E919EE" w:rsidP="00E919EE">
      <w:pPr>
        <w:rPr>
          <w:spacing w:val="40"/>
          <w:sz w:val="28"/>
          <w:szCs w:val="28"/>
        </w:rPr>
      </w:pP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772B6" w:rsidTr="00C16F8F">
        <w:tc>
          <w:tcPr>
            <w:tcW w:w="3166" w:type="dxa"/>
          </w:tcPr>
          <w:p w:rsidR="00E919EE" w:rsidRPr="003479D4" w:rsidRDefault="000D6E8A" w:rsidP="00743A4F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15.05</w:t>
            </w:r>
            <w:r w:rsidR="009C15EE">
              <w:rPr>
                <w:bCs/>
                <w:sz w:val="28"/>
                <w:szCs w:val="28"/>
              </w:rPr>
              <w:t>.2026</w:t>
            </w:r>
          </w:p>
        </w:tc>
        <w:tc>
          <w:tcPr>
            <w:tcW w:w="3166" w:type="dxa"/>
          </w:tcPr>
          <w:p w:rsidR="00E919EE" w:rsidRPr="003479D4" w:rsidRDefault="00E919EE" w:rsidP="00C16F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E919EE" w:rsidRPr="003479D4" w:rsidRDefault="000D6E8A" w:rsidP="000A3673">
            <w:pPr>
              <w:jc w:val="right"/>
              <w:rPr>
                <w:sz w:val="28"/>
                <w:szCs w:val="28"/>
              </w:rPr>
            </w:pPr>
            <w:r w:rsidRPr="003479D4">
              <w:rPr>
                <w:bCs/>
                <w:sz w:val="28"/>
                <w:szCs w:val="28"/>
              </w:rPr>
              <w:t>№</w:t>
            </w:r>
            <w:r w:rsidR="00E10B5B">
              <w:rPr>
                <w:bCs/>
                <w:sz w:val="28"/>
                <w:szCs w:val="28"/>
              </w:rPr>
              <w:t xml:space="preserve"> </w:t>
            </w:r>
            <w:r w:rsidR="00E846E0">
              <w:rPr>
                <w:bCs/>
                <w:sz w:val="28"/>
                <w:szCs w:val="28"/>
              </w:rPr>
              <w:t xml:space="preserve"> </w:t>
            </w:r>
            <w:r w:rsidR="00E846E0" w:rsidRPr="004469F0">
              <w:rPr>
                <w:bCs/>
                <w:sz w:val="28"/>
                <w:szCs w:val="28"/>
              </w:rPr>
              <w:t xml:space="preserve"> </w:t>
            </w:r>
            <w:r w:rsidR="00D7265C">
              <w:rPr>
                <w:bCs/>
                <w:sz w:val="28"/>
                <w:szCs w:val="28"/>
              </w:rPr>
              <w:t>605</w:t>
            </w:r>
            <w:r w:rsidR="00E846E0" w:rsidRPr="00E846E0">
              <w:rPr>
                <w:bCs/>
                <w:color w:val="FFFFFF" w:themeColor="background1"/>
                <w:sz w:val="28"/>
                <w:szCs w:val="28"/>
              </w:rPr>
              <w:t>2</w:t>
            </w:r>
            <w:r w:rsidR="00D825F7" w:rsidRPr="00E846E0">
              <w:rPr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:rsidR="00F26E1B" w:rsidRDefault="000D6E8A" w:rsidP="00F26E1B">
      <w:pPr>
        <w:rPr>
          <w:b/>
          <w:bCs/>
        </w:rPr>
      </w:pPr>
      <w:r>
        <w:rPr>
          <w:b/>
          <w:bCs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4797"/>
      </w:tblGrid>
      <w:tr w:rsidR="00F772B6" w:rsidTr="00F143CF">
        <w:tc>
          <w:tcPr>
            <w:tcW w:w="4395" w:type="dxa"/>
            <w:shd w:val="clear" w:color="auto" w:fill="auto"/>
          </w:tcPr>
          <w:p w:rsidR="000A3673" w:rsidRPr="000A3673" w:rsidRDefault="000D6E8A" w:rsidP="000A3673">
            <w:pPr>
              <w:keepNext/>
              <w:autoSpaceDE w:val="0"/>
              <w:autoSpaceDN w:val="0"/>
              <w:jc w:val="both"/>
              <w:outlineLvl w:val="0"/>
              <w:rPr>
                <w:b/>
              </w:rPr>
            </w:pPr>
            <w:r w:rsidRPr="000A3673">
              <w:rPr>
                <w:b/>
              </w:rPr>
              <w:t xml:space="preserve">Про </w:t>
            </w:r>
            <w:r w:rsidRPr="00F143CF">
              <w:rPr>
                <w:b/>
              </w:rPr>
              <w:t>схвалення проєкту</w:t>
            </w:r>
            <w:r w:rsidRPr="000A3673">
              <w:rPr>
                <w:b/>
              </w:rPr>
              <w:t xml:space="preserve"> місцевої цільової програми фінансової підтримки Бучанського</w:t>
            </w:r>
            <w:r w:rsidRPr="000A3673">
              <w:rPr>
                <w:b/>
              </w:rPr>
              <w:t xml:space="preserve"> управління Державної казначейської служби  України Київської області на 2026 рік</w:t>
            </w:r>
          </w:p>
          <w:p w:rsidR="000A3673" w:rsidRPr="000A3673" w:rsidRDefault="000A3673" w:rsidP="000A3673">
            <w:pPr>
              <w:keepNext/>
              <w:autoSpaceDE w:val="0"/>
              <w:autoSpaceDN w:val="0"/>
              <w:jc w:val="both"/>
              <w:outlineLvl w:val="0"/>
              <w:rPr>
                <w:b/>
                <w:sz w:val="25"/>
                <w:szCs w:val="25"/>
              </w:rPr>
            </w:pPr>
          </w:p>
        </w:tc>
        <w:tc>
          <w:tcPr>
            <w:tcW w:w="4797" w:type="dxa"/>
            <w:shd w:val="clear" w:color="auto" w:fill="auto"/>
          </w:tcPr>
          <w:p w:rsidR="000A3673" w:rsidRPr="000A3673" w:rsidRDefault="000A3673" w:rsidP="000A3673">
            <w:pPr>
              <w:keepNext/>
              <w:autoSpaceDE w:val="0"/>
              <w:autoSpaceDN w:val="0"/>
              <w:jc w:val="both"/>
              <w:outlineLvl w:val="0"/>
              <w:rPr>
                <w:b/>
                <w:sz w:val="25"/>
                <w:szCs w:val="25"/>
              </w:rPr>
            </w:pPr>
          </w:p>
        </w:tc>
      </w:tr>
    </w:tbl>
    <w:p w:rsidR="000A3673" w:rsidRDefault="000A3673" w:rsidP="000A3673">
      <w:pPr>
        <w:keepNext/>
        <w:spacing w:line="288" w:lineRule="auto"/>
        <w:jc w:val="both"/>
        <w:outlineLvl w:val="1"/>
        <w:rPr>
          <w:b/>
          <w:sz w:val="26"/>
          <w:szCs w:val="26"/>
        </w:rPr>
      </w:pPr>
    </w:p>
    <w:p w:rsidR="00F26E1B" w:rsidRDefault="000D6E8A" w:rsidP="000A3673">
      <w:pPr>
        <w:keepNext/>
        <w:spacing w:line="288" w:lineRule="auto"/>
        <w:jc w:val="both"/>
        <w:outlineLvl w:val="1"/>
        <w:rPr>
          <w:rFonts w:eastAsia="Calibri"/>
          <w:bCs/>
          <w:iCs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0A3673">
        <w:rPr>
          <w:sz w:val="26"/>
          <w:szCs w:val="26"/>
        </w:rPr>
        <w:t xml:space="preserve"> З метою створення умов для надійної роботи інформаційної системи в процесі обслуговування розпорядників та одержувачів бюджетних коштів Бучанської міської територіальної громади в органах Державного казначейства, беручи до уваги звернення від Бучанського </w:t>
      </w:r>
      <w:r w:rsidRPr="000A3673">
        <w:rPr>
          <w:sz w:val="26"/>
          <w:szCs w:val="26"/>
        </w:rPr>
        <w:t>управління Державної казначейської служби України Київської області від 06.05.2026 року №03-06-06/401, на підставі статті 91 Бюджетного кодексу України</w:t>
      </w:r>
      <w:r>
        <w:rPr>
          <w:rFonts w:eastAsia="Calibri"/>
          <w:bCs/>
          <w:iCs/>
          <w:sz w:val="26"/>
          <w:szCs w:val="26"/>
        </w:rPr>
        <w:t xml:space="preserve">, керуючись Законом України "Про місцеве самоврядування в Україні", </w:t>
      </w:r>
      <w:r w:rsidR="00673E80" w:rsidRPr="002C2770">
        <w:rPr>
          <w:sz w:val="26"/>
          <w:szCs w:val="26"/>
        </w:rPr>
        <w:t>виконавчий комітет Бучанської міської ради</w:t>
      </w:r>
    </w:p>
    <w:p w:rsidR="00F26E1B" w:rsidRDefault="00F26E1B" w:rsidP="00F26E1B">
      <w:pPr>
        <w:keepNext/>
        <w:spacing w:line="288" w:lineRule="auto"/>
        <w:ind w:firstLine="708"/>
        <w:jc w:val="both"/>
        <w:outlineLvl w:val="1"/>
        <w:rPr>
          <w:rFonts w:eastAsia="Calibri"/>
          <w:bCs/>
          <w:iCs/>
          <w:sz w:val="26"/>
          <w:szCs w:val="26"/>
        </w:rPr>
      </w:pPr>
    </w:p>
    <w:p w:rsidR="00F26E1B" w:rsidRDefault="000D6E8A" w:rsidP="00F26E1B">
      <w:pPr>
        <w:spacing w:line="288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ВИРІШИ</w:t>
      </w:r>
      <w:r w:rsidR="00673E80">
        <w:rPr>
          <w:rFonts w:eastAsia="Calibri"/>
          <w:b/>
          <w:bCs/>
          <w:sz w:val="26"/>
          <w:szCs w:val="26"/>
        </w:rPr>
        <w:t>В</w:t>
      </w:r>
      <w:r>
        <w:rPr>
          <w:rFonts w:eastAsia="Calibri"/>
          <w:sz w:val="26"/>
          <w:szCs w:val="26"/>
        </w:rPr>
        <w:t>:</w:t>
      </w:r>
    </w:p>
    <w:p w:rsidR="00392130" w:rsidRDefault="00392130" w:rsidP="00F26E1B">
      <w:pPr>
        <w:spacing w:line="288" w:lineRule="auto"/>
        <w:jc w:val="both"/>
        <w:rPr>
          <w:rFonts w:eastAsia="Calibri"/>
          <w:sz w:val="26"/>
          <w:szCs w:val="26"/>
        </w:rPr>
      </w:pPr>
    </w:p>
    <w:p w:rsidR="000A3673" w:rsidRPr="000A3673" w:rsidRDefault="000D6E8A" w:rsidP="00184F43">
      <w:pPr>
        <w:widowControl w:val="0"/>
        <w:numPr>
          <w:ilvl w:val="0"/>
          <w:numId w:val="10"/>
        </w:numPr>
        <w:suppressLineNumbers/>
        <w:tabs>
          <w:tab w:val="left" w:pos="232"/>
          <w:tab w:val="left" w:pos="851"/>
          <w:tab w:val="left" w:pos="1134"/>
        </w:tabs>
        <w:suppressAutoHyphens/>
        <w:autoSpaceDE w:val="0"/>
        <w:autoSpaceDN w:val="0"/>
        <w:spacing w:line="288" w:lineRule="auto"/>
        <w:ind w:left="0" w:firstLine="567"/>
        <w:jc w:val="both"/>
        <w:rPr>
          <w:rFonts w:eastAsia="Lucida Sans Unicode" w:cs="Mangal"/>
          <w:kern w:val="1"/>
          <w:sz w:val="26"/>
          <w:szCs w:val="26"/>
          <w:lang w:eastAsia="uk-UA" w:bidi="hi-IN"/>
        </w:rPr>
      </w:pPr>
      <w:r>
        <w:rPr>
          <w:rFonts w:eastAsia="Lucida Sans Unicode" w:cs="Mangal"/>
          <w:kern w:val="1"/>
          <w:sz w:val="26"/>
          <w:szCs w:val="26"/>
          <w:lang w:eastAsia="uk-UA" w:bidi="hi-IN"/>
        </w:rPr>
        <w:t>Схвалити проєкт М</w:t>
      </w:r>
      <w:r w:rsidRPr="000A3673">
        <w:rPr>
          <w:rFonts w:eastAsia="Lucida Sans Unicode" w:cs="Mangal"/>
          <w:kern w:val="1"/>
          <w:sz w:val="26"/>
          <w:szCs w:val="26"/>
          <w:lang w:eastAsia="uk-UA" w:bidi="hi-IN"/>
        </w:rPr>
        <w:t>ісцев</w:t>
      </w:r>
      <w:r>
        <w:rPr>
          <w:rFonts w:eastAsia="Lucida Sans Unicode" w:cs="Mangal"/>
          <w:kern w:val="1"/>
          <w:sz w:val="26"/>
          <w:szCs w:val="26"/>
          <w:lang w:eastAsia="uk-UA" w:bidi="hi-IN"/>
        </w:rPr>
        <w:t>ої</w:t>
      </w:r>
      <w:r w:rsidRPr="000A3673">
        <w:rPr>
          <w:rFonts w:eastAsia="Lucida Sans Unicode" w:cs="Mangal"/>
          <w:kern w:val="1"/>
          <w:sz w:val="26"/>
          <w:szCs w:val="26"/>
          <w:lang w:eastAsia="uk-UA" w:bidi="hi-IN"/>
        </w:rPr>
        <w:t xml:space="preserve"> цільов</w:t>
      </w:r>
      <w:r>
        <w:rPr>
          <w:rFonts w:eastAsia="Lucida Sans Unicode" w:cs="Mangal"/>
          <w:kern w:val="1"/>
          <w:sz w:val="26"/>
          <w:szCs w:val="26"/>
          <w:lang w:eastAsia="uk-UA" w:bidi="hi-IN"/>
        </w:rPr>
        <w:t>ої</w:t>
      </w:r>
      <w:r w:rsidRPr="000A3673">
        <w:rPr>
          <w:rFonts w:eastAsia="Lucida Sans Unicode" w:cs="Mangal"/>
          <w:kern w:val="1"/>
          <w:sz w:val="26"/>
          <w:szCs w:val="26"/>
          <w:lang w:eastAsia="uk-UA" w:bidi="hi-IN"/>
        </w:rPr>
        <w:t xml:space="preserve"> програм</w:t>
      </w:r>
      <w:r>
        <w:rPr>
          <w:rFonts w:eastAsia="Lucida Sans Unicode" w:cs="Mangal"/>
          <w:kern w:val="1"/>
          <w:sz w:val="26"/>
          <w:szCs w:val="26"/>
          <w:lang w:eastAsia="uk-UA" w:bidi="hi-IN"/>
        </w:rPr>
        <w:t>и</w:t>
      </w:r>
      <w:r w:rsidRPr="000A3673">
        <w:rPr>
          <w:rFonts w:eastAsia="Lucida Sans Unicode" w:cs="Mangal"/>
          <w:kern w:val="1"/>
          <w:sz w:val="26"/>
          <w:szCs w:val="26"/>
          <w:lang w:eastAsia="uk-UA" w:bidi="hi-IN"/>
        </w:rPr>
        <w:t xml:space="preserve"> фінансової підтримки </w:t>
      </w:r>
      <w:r w:rsidRPr="000A3673">
        <w:rPr>
          <w:sz w:val="26"/>
          <w:szCs w:val="26"/>
        </w:rPr>
        <w:t xml:space="preserve">Бучанського управління Державної казначейської служби України Київської області </w:t>
      </w:r>
      <w:r w:rsidRPr="000A3673">
        <w:rPr>
          <w:rFonts w:eastAsia="Lucida Sans Unicode" w:cs="Mangal"/>
          <w:kern w:val="1"/>
          <w:sz w:val="26"/>
          <w:szCs w:val="26"/>
          <w:lang w:eastAsia="uk-UA" w:bidi="hi-IN"/>
        </w:rPr>
        <w:t>на 2026 рік (додається).</w:t>
      </w:r>
    </w:p>
    <w:p w:rsidR="00F26E1B" w:rsidRDefault="000D6E8A" w:rsidP="00184F43">
      <w:pPr>
        <w:spacing w:line="288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</w:t>
      </w:r>
      <w:r>
        <w:rPr>
          <w:rFonts w:eastAsia="Calibri"/>
          <w:sz w:val="26"/>
          <w:szCs w:val="26"/>
        </w:rPr>
        <w:t xml:space="preserve">2. Відділу бухгалтерського обліку та фінансового забезпечення Бучанської міської ради в установленому порядку організувати подання проєкту </w:t>
      </w:r>
      <w:r>
        <w:rPr>
          <w:rFonts w:eastAsia="Lucida Sans Unicode" w:cs="Mangal"/>
          <w:kern w:val="1"/>
          <w:sz w:val="26"/>
          <w:szCs w:val="26"/>
          <w:lang w:eastAsia="uk-UA" w:bidi="hi-IN"/>
        </w:rPr>
        <w:t>М</w:t>
      </w:r>
      <w:r w:rsidRPr="000A3673">
        <w:rPr>
          <w:rFonts w:eastAsia="Lucida Sans Unicode" w:cs="Mangal"/>
          <w:kern w:val="1"/>
          <w:sz w:val="26"/>
          <w:szCs w:val="26"/>
          <w:lang w:eastAsia="uk-UA" w:bidi="hi-IN"/>
        </w:rPr>
        <w:t>ісцев</w:t>
      </w:r>
      <w:r>
        <w:rPr>
          <w:rFonts w:eastAsia="Lucida Sans Unicode" w:cs="Mangal"/>
          <w:kern w:val="1"/>
          <w:sz w:val="26"/>
          <w:szCs w:val="26"/>
          <w:lang w:eastAsia="uk-UA" w:bidi="hi-IN"/>
        </w:rPr>
        <w:t>ої</w:t>
      </w:r>
      <w:r w:rsidRPr="000A3673">
        <w:rPr>
          <w:rFonts w:eastAsia="Lucida Sans Unicode" w:cs="Mangal"/>
          <w:kern w:val="1"/>
          <w:sz w:val="26"/>
          <w:szCs w:val="26"/>
          <w:lang w:eastAsia="uk-UA" w:bidi="hi-IN"/>
        </w:rPr>
        <w:t xml:space="preserve"> цільов</w:t>
      </w:r>
      <w:r>
        <w:rPr>
          <w:rFonts w:eastAsia="Lucida Sans Unicode" w:cs="Mangal"/>
          <w:kern w:val="1"/>
          <w:sz w:val="26"/>
          <w:szCs w:val="26"/>
          <w:lang w:eastAsia="uk-UA" w:bidi="hi-IN"/>
        </w:rPr>
        <w:t>ої</w:t>
      </w:r>
      <w:r w:rsidRPr="000A3673">
        <w:rPr>
          <w:rFonts w:eastAsia="Lucida Sans Unicode" w:cs="Mangal"/>
          <w:kern w:val="1"/>
          <w:sz w:val="26"/>
          <w:szCs w:val="26"/>
          <w:lang w:eastAsia="uk-UA" w:bidi="hi-IN"/>
        </w:rPr>
        <w:t xml:space="preserve"> програм</w:t>
      </w:r>
      <w:r>
        <w:rPr>
          <w:rFonts w:eastAsia="Lucida Sans Unicode" w:cs="Mangal"/>
          <w:kern w:val="1"/>
          <w:sz w:val="26"/>
          <w:szCs w:val="26"/>
          <w:lang w:eastAsia="uk-UA" w:bidi="hi-IN"/>
        </w:rPr>
        <w:t>и</w:t>
      </w:r>
      <w:r w:rsidRPr="000A3673">
        <w:rPr>
          <w:rFonts w:eastAsia="Lucida Sans Unicode" w:cs="Mangal"/>
          <w:kern w:val="1"/>
          <w:sz w:val="26"/>
          <w:szCs w:val="26"/>
          <w:lang w:eastAsia="uk-UA" w:bidi="hi-IN"/>
        </w:rPr>
        <w:t xml:space="preserve"> фінансової підтримки </w:t>
      </w:r>
      <w:r w:rsidRPr="000A3673">
        <w:rPr>
          <w:sz w:val="26"/>
          <w:szCs w:val="26"/>
        </w:rPr>
        <w:t>Бучанського управління Державної казначейської служби України Київськ</w:t>
      </w:r>
      <w:r w:rsidRPr="000A3673">
        <w:rPr>
          <w:sz w:val="26"/>
          <w:szCs w:val="26"/>
        </w:rPr>
        <w:t xml:space="preserve">ої області </w:t>
      </w:r>
      <w:r w:rsidRPr="000A3673">
        <w:rPr>
          <w:rFonts w:eastAsia="Lucida Sans Unicode" w:cs="Mangal"/>
          <w:kern w:val="1"/>
          <w:sz w:val="26"/>
          <w:szCs w:val="26"/>
          <w:lang w:eastAsia="uk-UA" w:bidi="hi-IN"/>
        </w:rPr>
        <w:t>на 2026 рік</w:t>
      </w:r>
      <w:r>
        <w:rPr>
          <w:rFonts w:eastAsia="Lucida Sans Unicode" w:cs="Mangal"/>
          <w:kern w:val="1"/>
          <w:sz w:val="26"/>
          <w:szCs w:val="26"/>
          <w:lang w:eastAsia="uk-UA" w:bidi="hi-IN"/>
        </w:rPr>
        <w:t xml:space="preserve"> на розгляд та затвердження Бучанській міській раді</w:t>
      </w:r>
      <w:r>
        <w:rPr>
          <w:rFonts w:eastAsia="Calibri"/>
          <w:sz w:val="26"/>
          <w:szCs w:val="26"/>
        </w:rPr>
        <w:t>.</w:t>
      </w:r>
    </w:p>
    <w:p w:rsidR="00F26E1B" w:rsidRDefault="000D6E8A" w:rsidP="00184F43">
      <w:pPr>
        <w:spacing w:line="288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 Контроль за виконанням даного рішення покласти на </w:t>
      </w:r>
      <w:r w:rsidR="000A3673">
        <w:rPr>
          <w:bCs/>
          <w:iCs/>
          <w:sz w:val="26"/>
          <w:szCs w:val="26"/>
        </w:rPr>
        <w:t>заступника міського голови</w:t>
      </w:r>
      <w:r w:rsidR="006D30DD">
        <w:rPr>
          <w:bCs/>
          <w:iCs/>
          <w:sz w:val="26"/>
          <w:szCs w:val="26"/>
        </w:rPr>
        <w:t xml:space="preserve">, </w:t>
      </w:r>
      <w:r w:rsidR="000A3673">
        <w:rPr>
          <w:bCs/>
          <w:iCs/>
          <w:sz w:val="26"/>
          <w:szCs w:val="26"/>
        </w:rPr>
        <w:t>Дмитра Чейчука.</w:t>
      </w:r>
    </w:p>
    <w:p w:rsidR="00F26E1B" w:rsidRDefault="00F26E1B" w:rsidP="00F26E1B">
      <w:pPr>
        <w:rPr>
          <w:rFonts w:eastAsiaTheme="minorEastAsia"/>
          <w:sz w:val="26"/>
          <w:szCs w:val="26"/>
        </w:rPr>
      </w:pPr>
    </w:p>
    <w:p w:rsidR="00F26E1B" w:rsidRDefault="00F26E1B" w:rsidP="00F26E1B">
      <w:pPr>
        <w:rPr>
          <w:rFonts w:eastAsiaTheme="minorEastAsia"/>
          <w:sz w:val="26"/>
          <w:szCs w:val="26"/>
        </w:rPr>
      </w:pPr>
    </w:p>
    <w:p w:rsidR="00F26E1B" w:rsidRDefault="00F26E1B" w:rsidP="00F26E1B">
      <w:pPr>
        <w:rPr>
          <w:rFonts w:eastAsiaTheme="minorEastAsia"/>
          <w:sz w:val="25"/>
          <w:szCs w:val="25"/>
        </w:rPr>
      </w:pPr>
    </w:p>
    <w:p w:rsidR="00F26E1B" w:rsidRDefault="00F26E1B" w:rsidP="00F26E1B">
      <w:pPr>
        <w:rPr>
          <w:rFonts w:eastAsiaTheme="minorEastAsia"/>
          <w:sz w:val="25"/>
          <w:szCs w:val="25"/>
        </w:rPr>
      </w:pPr>
    </w:p>
    <w:p w:rsidR="00F26E1B" w:rsidRDefault="000D6E8A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  <w:r>
        <w:rPr>
          <w:rFonts w:eastAsiaTheme="minorEastAsia"/>
          <w:b/>
          <w:sz w:val="25"/>
          <w:szCs w:val="25"/>
        </w:rPr>
        <w:t xml:space="preserve">   Міський голова                                                                              Анатолій ФЕДОРУК</w:t>
      </w:r>
    </w:p>
    <w:p w:rsidR="00F26E1B" w:rsidRDefault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RDefault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RDefault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RDefault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RPr="00310F28" w:rsidRDefault="00F26E1B" w:rsidP="00F26E1B">
      <w:pPr>
        <w:contextualSpacing/>
        <w:jc w:val="both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:rsidR="00CF3B4E" w:rsidRPr="00310F28" w:rsidRDefault="000D6E8A" w:rsidP="00CF3B4E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Керуючий справами</w:t>
      </w:r>
      <w:r w:rsidRPr="00310F28">
        <w:rPr>
          <w:color w:val="000000" w:themeColor="text1"/>
          <w:sz w:val="26"/>
          <w:szCs w:val="26"/>
        </w:rPr>
        <w:tab/>
        <w:t xml:space="preserve">  Дмитро ГАПЧЕНКО</w:t>
      </w:r>
    </w:p>
    <w:p w:rsidR="00CF3B4E" w:rsidRPr="00310F28" w:rsidRDefault="000D6E8A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>______________________</w:t>
      </w:r>
    </w:p>
    <w:p w:rsidR="00CF3B4E" w:rsidRPr="00310F28" w:rsidRDefault="000D6E8A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CF3B4E" w:rsidRPr="00310F28" w:rsidRDefault="00CF3B4E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8B6A43" w:rsidRPr="00743A4F" w:rsidRDefault="000D6E8A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15.05</w:t>
      </w:r>
      <w:r w:rsidR="009C15EE">
        <w:rPr>
          <w:color w:val="000000" w:themeColor="text1"/>
          <w:u w:val="single"/>
        </w:rPr>
        <w:t>.2026</w:t>
      </w:r>
      <w:r w:rsidRPr="00743A4F">
        <w:rPr>
          <w:color w:val="000000" w:themeColor="text1"/>
          <w:u w:val="single"/>
        </w:rPr>
        <w:t xml:space="preserve"> р.</w:t>
      </w:r>
    </w:p>
    <w:p w:rsidR="00CF3B4E" w:rsidRPr="00310F28" w:rsidRDefault="000D6E8A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(дата)</w:t>
      </w:r>
    </w:p>
    <w:p w:rsidR="00F26E1B" w:rsidRPr="00310F28" w:rsidRDefault="000D6E8A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</w:t>
      </w:r>
      <w:r w:rsidR="00804E02">
        <w:rPr>
          <w:color w:val="000000" w:themeColor="text1"/>
          <w:sz w:val="26"/>
          <w:szCs w:val="26"/>
        </w:rPr>
        <w:t>н</w:t>
      </w:r>
      <w:r w:rsidRPr="00310F28">
        <w:rPr>
          <w:color w:val="000000" w:themeColor="text1"/>
          <w:sz w:val="26"/>
          <w:szCs w:val="26"/>
        </w:rPr>
        <w:t>ачальник</w:t>
      </w:r>
      <w:r>
        <w:rPr>
          <w:color w:val="000000" w:themeColor="text1"/>
          <w:sz w:val="26"/>
          <w:szCs w:val="26"/>
        </w:rPr>
        <w:t>а</w:t>
      </w:r>
      <w:r w:rsidRPr="00310F28">
        <w:rPr>
          <w:color w:val="000000" w:themeColor="text1"/>
          <w:sz w:val="26"/>
          <w:szCs w:val="26"/>
        </w:rPr>
        <w:t xml:space="preserve"> управління </w:t>
      </w:r>
    </w:p>
    <w:p w:rsidR="00F26E1B" w:rsidRPr="00310F28" w:rsidRDefault="000D6E8A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юридично-кадрової роботи</w:t>
      </w:r>
      <w:r w:rsidRPr="00310F28">
        <w:rPr>
          <w:color w:val="000000" w:themeColor="text1"/>
          <w:sz w:val="26"/>
          <w:szCs w:val="26"/>
        </w:rPr>
        <w:tab/>
        <w:t xml:space="preserve">  </w:t>
      </w:r>
      <w:r w:rsidR="00875D6A">
        <w:rPr>
          <w:color w:val="000000" w:themeColor="text1"/>
          <w:sz w:val="26"/>
          <w:szCs w:val="26"/>
        </w:rPr>
        <w:t>Юлія ГАЛДЕЦЬКА</w:t>
      </w:r>
    </w:p>
    <w:p w:rsidR="00F26E1B" w:rsidRPr="00310F28" w:rsidRDefault="000D6E8A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>______________________</w:t>
      </w:r>
    </w:p>
    <w:p w:rsidR="00F26E1B" w:rsidRPr="00310F28" w:rsidRDefault="000D6E8A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F26E1B" w:rsidRPr="00310F28" w:rsidRDefault="00F26E1B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743A4F" w:rsidRPr="00743A4F" w:rsidRDefault="000D6E8A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15.05</w:t>
      </w:r>
      <w:r w:rsidR="009C15EE">
        <w:rPr>
          <w:color w:val="000000" w:themeColor="text1"/>
          <w:u w:val="single"/>
        </w:rPr>
        <w:t>.2026</w:t>
      </w:r>
      <w:r w:rsidRPr="00743A4F">
        <w:rPr>
          <w:color w:val="000000" w:themeColor="text1"/>
          <w:u w:val="single"/>
        </w:rPr>
        <w:t xml:space="preserve"> р.</w:t>
      </w:r>
    </w:p>
    <w:p w:rsidR="00F26E1B" w:rsidRPr="00310F28" w:rsidRDefault="000D6E8A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(дата)</w:t>
      </w:r>
    </w:p>
    <w:p w:rsidR="00F26E1B" w:rsidRPr="00310F28" w:rsidRDefault="000D6E8A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Начальник відділу бухгалтерського</w:t>
      </w:r>
    </w:p>
    <w:p w:rsidR="00F26E1B" w:rsidRPr="00310F28" w:rsidRDefault="000D6E8A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обліку та фінансового забезпечення</w:t>
      </w:r>
      <w:r w:rsidRPr="00310F28">
        <w:rPr>
          <w:color w:val="000000" w:themeColor="text1"/>
          <w:sz w:val="26"/>
          <w:szCs w:val="26"/>
        </w:rPr>
        <w:tab/>
        <w:t>Світлана ЯКУБЕНКО</w:t>
      </w:r>
    </w:p>
    <w:p w:rsidR="00F26E1B" w:rsidRPr="00310F28" w:rsidRDefault="000D6E8A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 xml:space="preserve">        ______________________</w:t>
      </w:r>
    </w:p>
    <w:p w:rsidR="00F26E1B" w:rsidRPr="00310F28" w:rsidRDefault="000D6E8A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F26E1B" w:rsidRPr="00310F28" w:rsidRDefault="00F26E1B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743A4F" w:rsidRPr="00743A4F" w:rsidRDefault="000D6E8A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15.05</w:t>
      </w:r>
      <w:r w:rsidR="009C15EE">
        <w:rPr>
          <w:color w:val="000000" w:themeColor="text1"/>
          <w:u w:val="single"/>
        </w:rPr>
        <w:t>.2026</w:t>
      </w:r>
      <w:r w:rsidRPr="00743A4F">
        <w:rPr>
          <w:color w:val="000000" w:themeColor="text1"/>
          <w:u w:val="single"/>
        </w:rPr>
        <w:t xml:space="preserve"> р.</w:t>
      </w:r>
    </w:p>
    <w:p w:rsidR="00F26E1B" w:rsidRPr="00310F28" w:rsidRDefault="000D6E8A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(дата)</w:t>
      </w:r>
    </w:p>
    <w:p w:rsidR="001208A0" w:rsidRDefault="000D6E8A" w:rsidP="001208A0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 xml:space="preserve">Начальник </w:t>
      </w:r>
      <w:r>
        <w:rPr>
          <w:color w:val="000000" w:themeColor="text1"/>
          <w:sz w:val="26"/>
          <w:szCs w:val="26"/>
        </w:rPr>
        <w:t>відділу економічного</w:t>
      </w:r>
    </w:p>
    <w:p w:rsidR="001208A0" w:rsidRPr="00310F28" w:rsidRDefault="000D6E8A" w:rsidP="001208A0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  <w:sz w:val="26"/>
          <w:szCs w:val="26"/>
        </w:rPr>
        <w:t>розвитку та інвестицій</w:t>
      </w:r>
      <w:r w:rsidRPr="00310F28">
        <w:rPr>
          <w:color w:val="000000" w:themeColor="text1"/>
          <w:sz w:val="26"/>
          <w:szCs w:val="26"/>
        </w:rPr>
        <w:t xml:space="preserve">                    __________________           </w:t>
      </w:r>
      <w:r>
        <w:rPr>
          <w:color w:val="000000" w:themeColor="text1"/>
          <w:sz w:val="26"/>
          <w:szCs w:val="26"/>
        </w:rPr>
        <w:t>Тетяна ЛІПІНСЬКА</w:t>
      </w:r>
    </w:p>
    <w:p w:rsidR="001208A0" w:rsidRPr="00743A4F" w:rsidRDefault="000D6E8A" w:rsidP="001208A0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15.05.2026</w:t>
      </w:r>
      <w:r w:rsidRPr="00743A4F">
        <w:rPr>
          <w:color w:val="000000" w:themeColor="text1"/>
          <w:u w:val="single"/>
        </w:rPr>
        <w:t xml:space="preserve"> р.</w:t>
      </w:r>
    </w:p>
    <w:p w:rsidR="001208A0" w:rsidRPr="00310F28" w:rsidRDefault="000D6E8A" w:rsidP="001208A0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 w:rsidRPr="00310F28">
        <w:rPr>
          <w:color w:val="000000" w:themeColor="text1"/>
          <w:sz w:val="16"/>
          <w:szCs w:val="16"/>
        </w:rPr>
        <w:t xml:space="preserve"> (дата)</w:t>
      </w:r>
    </w:p>
    <w:p w:rsidR="001208A0" w:rsidRPr="00310F28" w:rsidRDefault="001208A0" w:rsidP="001208A0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F26E1B" w:rsidRPr="00310F28" w:rsidRDefault="00F26E1B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F26E1B" w:rsidRPr="00310F28" w:rsidRDefault="00F26E1B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F26E1B" w:rsidRPr="00310F28" w:rsidRDefault="00F26E1B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RDefault="0081451A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RDefault="0081451A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RDefault="0081451A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RDefault="0081451A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RDefault="0081451A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RDefault="0081451A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Default="0081451A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RDefault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RDefault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RDefault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184F43" w:rsidRDefault="00184F43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184F43" w:rsidRDefault="00184F43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RDefault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RDefault="000D6E8A" w:rsidP="0081451A">
      <w:pPr>
        <w:tabs>
          <w:tab w:val="left" w:pos="4382"/>
        </w:tabs>
        <w:ind w:left="1559" w:hanging="1559"/>
        <w:jc w:val="right"/>
        <w:rPr>
          <w:color w:val="000000" w:themeColor="text1"/>
        </w:rPr>
      </w:pPr>
      <w:r w:rsidRPr="00310F28">
        <w:rPr>
          <w:color w:val="000000" w:themeColor="text1"/>
        </w:rPr>
        <w:lastRenderedPageBreak/>
        <w:t xml:space="preserve">Додаток </w:t>
      </w:r>
    </w:p>
    <w:p w:rsidR="0081451A" w:rsidRPr="00310F28" w:rsidRDefault="000D6E8A" w:rsidP="0081451A">
      <w:pPr>
        <w:tabs>
          <w:tab w:val="left" w:pos="4382"/>
        </w:tabs>
        <w:ind w:left="1559" w:hanging="1559"/>
        <w:jc w:val="right"/>
        <w:rPr>
          <w:color w:val="000000" w:themeColor="text1"/>
        </w:rPr>
      </w:pPr>
      <w:bookmarkStart w:id="0" w:name="_Hlk152331792"/>
      <w:r w:rsidRPr="00310F28">
        <w:rPr>
          <w:color w:val="000000" w:themeColor="text1"/>
        </w:rPr>
        <w:t>до рішення виконавчого комітету</w:t>
      </w:r>
    </w:p>
    <w:p w:rsidR="0081451A" w:rsidRPr="00310F28" w:rsidRDefault="000D6E8A" w:rsidP="0081451A">
      <w:pPr>
        <w:tabs>
          <w:tab w:val="left" w:pos="4382"/>
        </w:tabs>
        <w:ind w:left="1559" w:hanging="1559"/>
        <w:jc w:val="right"/>
        <w:rPr>
          <w:color w:val="000000" w:themeColor="text1"/>
        </w:rPr>
      </w:pPr>
      <w:r w:rsidRPr="00310F28">
        <w:rPr>
          <w:color w:val="000000" w:themeColor="text1"/>
        </w:rPr>
        <w:t xml:space="preserve"> Бучанської</w:t>
      </w:r>
      <w:bookmarkEnd w:id="0"/>
      <w:r w:rsidRPr="00310F28">
        <w:rPr>
          <w:color w:val="000000" w:themeColor="text1"/>
        </w:rPr>
        <w:t xml:space="preserve"> міської ради</w:t>
      </w:r>
    </w:p>
    <w:p w:rsidR="0081451A" w:rsidRDefault="000D6E8A" w:rsidP="0081451A">
      <w:pPr>
        <w:tabs>
          <w:tab w:val="left" w:pos="4382"/>
        </w:tabs>
        <w:ind w:left="1559" w:hanging="1559"/>
        <w:jc w:val="right"/>
        <w:rPr>
          <w:color w:val="000000" w:themeColor="text1"/>
        </w:rPr>
      </w:pPr>
      <w:r w:rsidRPr="00310F28">
        <w:rPr>
          <w:color w:val="000000" w:themeColor="text1"/>
        </w:rPr>
        <w:t xml:space="preserve"> №</w:t>
      </w:r>
      <w:r w:rsidR="006653F5">
        <w:rPr>
          <w:color w:val="000000" w:themeColor="text1"/>
        </w:rPr>
        <w:t xml:space="preserve"> </w:t>
      </w:r>
      <w:r w:rsidR="00184F43">
        <w:rPr>
          <w:color w:val="000000" w:themeColor="text1"/>
        </w:rPr>
        <w:t xml:space="preserve">   </w:t>
      </w:r>
      <w:r>
        <w:rPr>
          <w:color w:val="000000" w:themeColor="text1"/>
        </w:rPr>
        <w:t>605</w:t>
      </w:r>
      <w:r w:rsidR="00184F43">
        <w:rPr>
          <w:color w:val="000000" w:themeColor="text1"/>
        </w:rPr>
        <w:t xml:space="preserve">  </w:t>
      </w:r>
      <w:r w:rsidR="006B7F70">
        <w:rPr>
          <w:color w:val="000000" w:themeColor="text1"/>
        </w:rPr>
        <w:t xml:space="preserve"> </w:t>
      </w:r>
      <w:r w:rsidRPr="00310F28">
        <w:rPr>
          <w:color w:val="000000" w:themeColor="text1"/>
        </w:rPr>
        <w:t xml:space="preserve"> від  </w:t>
      </w:r>
      <w:r w:rsidR="00184F43">
        <w:rPr>
          <w:color w:val="000000" w:themeColor="text1"/>
        </w:rPr>
        <w:t>15.05</w:t>
      </w:r>
      <w:r w:rsidR="006B7F70">
        <w:rPr>
          <w:color w:val="000000" w:themeColor="text1"/>
        </w:rPr>
        <w:t>.2026</w:t>
      </w:r>
      <w:r w:rsidRPr="00310F28">
        <w:rPr>
          <w:color w:val="000000" w:themeColor="text1"/>
        </w:rPr>
        <w:t xml:space="preserve"> року</w:t>
      </w:r>
    </w:p>
    <w:p w:rsidR="00184F43" w:rsidRDefault="00184F43" w:rsidP="0081451A">
      <w:pPr>
        <w:tabs>
          <w:tab w:val="left" w:pos="4382"/>
        </w:tabs>
        <w:ind w:left="1559" w:hanging="1559"/>
        <w:jc w:val="right"/>
        <w:rPr>
          <w:color w:val="000000" w:themeColor="text1"/>
        </w:rPr>
      </w:pPr>
    </w:p>
    <w:p w:rsidR="00184F43" w:rsidRPr="00310F28" w:rsidRDefault="00184F43" w:rsidP="0081451A">
      <w:pPr>
        <w:tabs>
          <w:tab w:val="left" w:pos="4382"/>
        </w:tabs>
        <w:ind w:left="1559" w:hanging="1559"/>
        <w:jc w:val="right"/>
        <w:rPr>
          <w:color w:val="000000" w:themeColor="text1"/>
        </w:rPr>
      </w:pPr>
    </w:p>
    <w:p w:rsidR="00184F43" w:rsidRPr="00184F43" w:rsidRDefault="000D6E8A" w:rsidP="00184F43">
      <w:pPr>
        <w:shd w:val="clear" w:color="auto" w:fill="FFFFFF"/>
        <w:spacing w:line="270" w:lineRule="atLeast"/>
        <w:jc w:val="center"/>
        <w:rPr>
          <w:b/>
          <w:color w:val="000000" w:themeColor="text1"/>
        </w:rPr>
      </w:pPr>
      <w:r w:rsidRPr="00184F43">
        <w:rPr>
          <w:b/>
          <w:color w:val="000000" w:themeColor="text1"/>
        </w:rPr>
        <w:t xml:space="preserve">ПРОЄКТ </w:t>
      </w:r>
    </w:p>
    <w:p w:rsidR="00184F43" w:rsidRPr="00184F43" w:rsidRDefault="000D6E8A" w:rsidP="00184F43">
      <w:pPr>
        <w:shd w:val="clear" w:color="auto" w:fill="FFFFFF"/>
        <w:spacing w:line="270" w:lineRule="atLeast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 xml:space="preserve">Програми </w:t>
      </w:r>
      <w:r w:rsidRPr="00184F43">
        <w:rPr>
          <w:rFonts w:eastAsia="Calibri"/>
          <w:b/>
          <w:sz w:val="32"/>
          <w:szCs w:val="32"/>
          <w:lang w:eastAsia="en-US"/>
        </w:rPr>
        <w:t xml:space="preserve">Фінансової підтримки Бучанського управління Державної казначейської служби України Київської області </w:t>
      </w:r>
    </w:p>
    <w:p w:rsidR="00184F43" w:rsidRPr="00184F43" w:rsidRDefault="000D6E8A" w:rsidP="00184F43">
      <w:pPr>
        <w:shd w:val="clear" w:color="auto" w:fill="FFFFFF"/>
        <w:spacing w:line="270" w:lineRule="atLeast"/>
        <w:jc w:val="center"/>
        <w:rPr>
          <w:rFonts w:eastAsia="Calibri"/>
          <w:b/>
          <w:sz w:val="32"/>
          <w:szCs w:val="32"/>
          <w:lang w:eastAsia="en-US"/>
        </w:rPr>
      </w:pPr>
      <w:r w:rsidRPr="00184F43">
        <w:rPr>
          <w:rFonts w:eastAsia="Calibri"/>
          <w:b/>
          <w:sz w:val="32"/>
          <w:szCs w:val="32"/>
          <w:lang w:eastAsia="en-US"/>
        </w:rPr>
        <w:t>на 2026 рік</w:t>
      </w:r>
    </w:p>
    <w:p w:rsidR="00184F43" w:rsidRPr="00184F43" w:rsidRDefault="00184F43" w:rsidP="00184F43">
      <w:pPr>
        <w:shd w:val="clear" w:color="auto" w:fill="FFFFFF"/>
        <w:spacing w:line="270" w:lineRule="atLeast"/>
        <w:jc w:val="center"/>
        <w:rPr>
          <w:rFonts w:eastAsia="Calibri"/>
          <w:b/>
          <w:sz w:val="28"/>
          <w:szCs w:val="28"/>
          <w:lang w:eastAsia="en-US"/>
        </w:rPr>
      </w:pPr>
    </w:p>
    <w:p w:rsidR="00184F43" w:rsidRPr="00184F43" w:rsidRDefault="000D6E8A" w:rsidP="00184F43">
      <w:pPr>
        <w:shd w:val="clear" w:color="auto" w:fill="FFFFFF"/>
        <w:spacing w:line="27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184F43">
        <w:rPr>
          <w:rFonts w:eastAsia="Calibri"/>
          <w:b/>
          <w:sz w:val="28"/>
          <w:szCs w:val="28"/>
          <w:lang w:eastAsia="en-US"/>
        </w:rPr>
        <w:t>ПАСПОРТ</w:t>
      </w:r>
    </w:p>
    <w:p w:rsidR="00184F43" w:rsidRPr="00184F43" w:rsidRDefault="000D6E8A" w:rsidP="00184F43">
      <w:pPr>
        <w:shd w:val="clear" w:color="auto" w:fill="FFFFFF"/>
        <w:spacing w:line="270" w:lineRule="atLeast"/>
        <w:jc w:val="center"/>
        <w:rPr>
          <w:rFonts w:eastAsia="Calibri"/>
          <w:b/>
          <w:sz w:val="32"/>
          <w:szCs w:val="32"/>
          <w:lang w:eastAsia="en-US"/>
        </w:rPr>
      </w:pPr>
      <w:r w:rsidRPr="00184F43">
        <w:rPr>
          <w:rFonts w:eastAsia="Calibri"/>
          <w:b/>
          <w:sz w:val="28"/>
          <w:szCs w:val="28"/>
          <w:lang w:eastAsia="en-US"/>
        </w:rPr>
        <w:t>Програми  фінансової підтримки Бучанського</w:t>
      </w:r>
      <w:r w:rsidRPr="00184F43">
        <w:rPr>
          <w:rFonts w:eastAsia="Calibri"/>
          <w:b/>
          <w:sz w:val="28"/>
          <w:szCs w:val="28"/>
          <w:lang w:eastAsia="en-US"/>
        </w:rPr>
        <w:t xml:space="preserve"> управління Державної казначейської служби України Київської області на 2026 рік</w:t>
      </w:r>
    </w:p>
    <w:p w:rsidR="00184F43" w:rsidRPr="00184F43" w:rsidRDefault="00184F43" w:rsidP="00184F43">
      <w:pPr>
        <w:shd w:val="clear" w:color="auto" w:fill="FFFFFF"/>
        <w:spacing w:line="270" w:lineRule="atLeast"/>
        <w:jc w:val="center"/>
        <w:rPr>
          <w:color w:val="000000"/>
          <w:sz w:val="27"/>
          <w:szCs w:val="27"/>
        </w:rPr>
      </w:pPr>
    </w:p>
    <w:p w:rsidR="00184F43" w:rsidRPr="00184F43" w:rsidRDefault="00184F43" w:rsidP="00184F43">
      <w:pPr>
        <w:shd w:val="clear" w:color="auto" w:fill="FFFFFF"/>
        <w:spacing w:line="270" w:lineRule="atLeast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0"/>
        <w:gridCol w:w="3372"/>
        <w:gridCol w:w="4954"/>
      </w:tblGrid>
      <w:tr w:rsidR="00F772B6" w:rsidTr="0042736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ind w:left="284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4F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>Ініціатор розроблення Комплексної програми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84F43">
              <w:rPr>
                <w:szCs w:val="22"/>
                <w:lang w:eastAsia="en-US"/>
              </w:rPr>
              <w:t xml:space="preserve">Бучанська міська рада </w:t>
            </w:r>
          </w:p>
        </w:tc>
      </w:tr>
      <w:tr w:rsidR="00F772B6" w:rsidTr="0042736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ind w:left="284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4F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>Розробник Програми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lang w:val="ru-RU" w:eastAsia="en-US"/>
              </w:rPr>
            </w:pPr>
            <w:r w:rsidRPr="00184F43">
              <w:t>Бучанська міська рада</w:t>
            </w:r>
          </w:p>
        </w:tc>
      </w:tr>
      <w:tr w:rsidR="00F772B6" w:rsidTr="0042736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ind w:left="284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4F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>Головний розпорядник бюджетних коштів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t xml:space="preserve">Бучанська </w:t>
            </w:r>
            <w:r w:rsidRPr="00184F43">
              <w:t>міська рада</w:t>
            </w:r>
          </w:p>
        </w:tc>
      </w:tr>
      <w:tr w:rsidR="00F772B6" w:rsidTr="0042736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ind w:left="284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4F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>Відповідальний виконавець Програми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lang w:val="ru-RU" w:eastAsia="en-US"/>
              </w:rPr>
            </w:pPr>
            <w:r w:rsidRPr="00184F43">
              <w:t>Бучанське управління Державної казначейської служби України Київської області</w:t>
            </w:r>
          </w:p>
        </w:tc>
      </w:tr>
      <w:tr w:rsidR="00F772B6" w:rsidTr="0042736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ind w:left="284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4F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>Співвиконавці Програми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84F43">
              <w:rPr>
                <w:szCs w:val="22"/>
                <w:lang w:eastAsia="en-US"/>
              </w:rPr>
              <w:t>Фінансове управління Бучанської міської ради</w:t>
            </w:r>
          </w:p>
        </w:tc>
      </w:tr>
      <w:tr w:rsidR="00F772B6" w:rsidTr="0042736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ind w:left="284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4F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>Термін реалізації Програми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84F43">
              <w:rPr>
                <w:szCs w:val="22"/>
                <w:lang w:eastAsia="en-US"/>
              </w:rPr>
              <w:t>2026 рік</w:t>
            </w:r>
          </w:p>
        </w:tc>
      </w:tr>
      <w:tr w:rsidR="00F772B6" w:rsidTr="0042736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ind w:left="284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4F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 xml:space="preserve">Етапи </w:t>
            </w:r>
            <w:r w:rsidRPr="00184F43">
              <w:rPr>
                <w:szCs w:val="22"/>
                <w:lang w:val="ru-RU" w:eastAsia="en-US"/>
              </w:rPr>
              <w:t>виконання Програми (для довготривалих Програм)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4F43">
              <w:rPr>
                <w:szCs w:val="22"/>
                <w:lang w:eastAsia="en-US"/>
              </w:rPr>
              <w:t>2026 рік</w:t>
            </w:r>
          </w:p>
        </w:tc>
      </w:tr>
      <w:tr w:rsidR="00F772B6" w:rsidTr="0042736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ind w:left="284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4F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>Загальний обсяг фінансових ресурсів, необхідних для реалізації програми, всього у тому числі (</w:t>
            </w:r>
            <w:r w:rsidRPr="00184F43">
              <w:rPr>
                <w:szCs w:val="22"/>
                <w:lang w:eastAsia="en-US"/>
              </w:rPr>
              <w:t>тис.</w:t>
            </w:r>
            <w:r w:rsidRPr="00184F43">
              <w:rPr>
                <w:szCs w:val="22"/>
                <w:lang w:val="ru-RU" w:eastAsia="en-US"/>
              </w:rPr>
              <w:t>грн.):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84F43">
              <w:rPr>
                <w:rFonts w:eastAsia="Calibri"/>
                <w:sz w:val="22"/>
                <w:szCs w:val="22"/>
                <w:lang w:eastAsia="en-US"/>
              </w:rPr>
              <w:t>325,0 тис.грн.</w:t>
            </w:r>
          </w:p>
        </w:tc>
      </w:tr>
      <w:tr w:rsidR="00F772B6" w:rsidTr="0042736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ind w:left="284"/>
              <w:rPr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>9</w:t>
            </w:r>
          </w:p>
          <w:p w:rsidR="00184F43" w:rsidRPr="00184F43" w:rsidRDefault="00184F43" w:rsidP="00184F43">
            <w:pPr>
              <w:ind w:left="284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 xml:space="preserve">-коштів бюджету </w:t>
            </w:r>
            <w:r w:rsidRPr="00184F43">
              <w:rPr>
                <w:szCs w:val="22"/>
                <w:lang w:eastAsia="en-US"/>
              </w:rPr>
              <w:t xml:space="preserve">Бучанської міської </w:t>
            </w:r>
            <w:r w:rsidRPr="00184F43">
              <w:rPr>
                <w:szCs w:val="22"/>
                <w:lang w:val="ru-RU" w:eastAsia="en-US"/>
              </w:rPr>
              <w:t>територіальної громади;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jc w:val="center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184F43">
              <w:rPr>
                <w:rFonts w:eastAsia="Calibri"/>
                <w:sz w:val="22"/>
                <w:szCs w:val="22"/>
                <w:lang w:eastAsia="en-US"/>
              </w:rPr>
              <w:t xml:space="preserve">325,0 </w:t>
            </w:r>
            <w:r w:rsidRPr="00184F43">
              <w:rPr>
                <w:rFonts w:eastAsia="Calibri"/>
                <w:sz w:val="22"/>
                <w:szCs w:val="22"/>
                <w:lang w:eastAsia="en-US"/>
              </w:rPr>
              <w:t>тис.грн</w:t>
            </w:r>
          </w:p>
        </w:tc>
      </w:tr>
      <w:tr w:rsidR="00F772B6" w:rsidTr="0042736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ind w:left="284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>10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184F43">
              <w:rPr>
                <w:szCs w:val="22"/>
                <w:lang w:val="ru-RU" w:eastAsia="en-US"/>
              </w:rPr>
              <w:t>-інші джерела надходжень, не заборонені чинним законодавством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4F43" w:rsidRPr="00184F43" w:rsidRDefault="000D6E8A" w:rsidP="00184F43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4F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                                       -</w:t>
            </w:r>
          </w:p>
        </w:tc>
      </w:tr>
    </w:tbl>
    <w:p w:rsidR="00184F43" w:rsidRPr="00184F43" w:rsidRDefault="00184F43" w:rsidP="00184F43">
      <w:pPr>
        <w:shd w:val="clear" w:color="auto" w:fill="FFFFFF"/>
        <w:spacing w:line="270" w:lineRule="atLeast"/>
        <w:rPr>
          <w:color w:val="000000"/>
          <w:sz w:val="27"/>
          <w:szCs w:val="27"/>
        </w:rPr>
      </w:pPr>
    </w:p>
    <w:p w:rsidR="00184F43" w:rsidRPr="00184F43" w:rsidRDefault="00184F43" w:rsidP="00184F43">
      <w:pPr>
        <w:widowControl w:val="0"/>
        <w:tabs>
          <w:tab w:val="left" w:pos="2634"/>
          <w:tab w:val="left" w:pos="83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84F43" w:rsidRPr="00184F43" w:rsidRDefault="000D6E8A" w:rsidP="00184F43">
      <w:pPr>
        <w:widowControl w:val="0"/>
        <w:jc w:val="center"/>
        <w:rPr>
          <w:rFonts w:eastAsia="Calibri"/>
          <w:b/>
          <w:bCs/>
          <w:kern w:val="2"/>
          <w:sz w:val="26"/>
          <w:szCs w:val="26"/>
          <w:lang w:val="ru-RU" w:eastAsia="zh-CN"/>
        </w:rPr>
      </w:pPr>
      <w:r w:rsidRPr="00184F43">
        <w:rPr>
          <w:rFonts w:eastAsia="Calibri"/>
          <w:b/>
          <w:bCs/>
          <w:kern w:val="2"/>
          <w:sz w:val="26"/>
          <w:szCs w:val="26"/>
          <w:lang w:val="ru-RU" w:eastAsia="zh-CN"/>
        </w:rPr>
        <w:t>І. Визначення  проблеми, на розв’язання якої</w:t>
      </w:r>
    </w:p>
    <w:p w:rsidR="00184F43" w:rsidRPr="00184F43" w:rsidRDefault="000D6E8A" w:rsidP="00184F43">
      <w:pPr>
        <w:widowControl w:val="0"/>
        <w:jc w:val="center"/>
        <w:rPr>
          <w:rFonts w:eastAsia="Calibri"/>
          <w:b/>
          <w:bCs/>
          <w:kern w:val="2"/>
          <w:sz w:val="26"/>
          <w:szCs w:val="26"/>
          <w:lang w:eastAsia="zh-CN"/>
        </w:rPr>
      </w:pPr>
      <w:r w:rsidRPr="00184F43">
        <w:rPr>
          <w:rFonts w:eastAsia="Calibri"/>
          <w:b/>
          <w:bCs/>
          <w:kern w:val="2"/>
          <w:sz w:val="26"/>
          <w:szCs w:val="26"/>
          <w:lang w:val="ru-RU" w:eastAsia="zh-CN"/>
        </w:rPr>
        <w:t>спрямована Програма</w:t>
      </w:r>
    </w:p>
    <w:p w:rsidR="00184F43" w:rsidRPr="00184F43" w:rsidRDefault="00184F43" w:rsidP="00184F43">
      <w:pPr>
        <w:widowControl w:val="0"/>
        <w:tabs>
          <w:tab w:val="left" w:pos="2634"/>
          <w:tab w:val="left" w:pos="8380"/>
        </w:tabs>
        <w:autoSpaceDE w:val="0"/>
        <w:autoSpaceDN w:val="0"/>
        <w:adjustRightInd w:val="0"/>
        <w:jc w:val="center"/>
        <w:rPr>
          <w:b/>
        </w:rPr>
      </w:pPr>
    </w:p>
    <w:p w:rsidR="00184F43" w:rsidRPr="00184F43" w:rsidRDefault="000D6E8A" w:rsidP="00184F43">
      <w:pPr>
        <w:ind w:firstLine="624"/>
        <w:jc w:val="both"/>
      </w:pPr>
      <w:r w:rsidRPr="00184F43">
        <w:t xml:space="preserve">Казначейство сьогодні повноцінний учасник системи </w:t>
      </w:r>
      <w:r w:rsidRPr="00184F43">
        <w:t>електронних переказів Національного банку України. Нинішній стан охоплення казначейськими функціями, враховуючи інформаційну насиченість системи, її багаторівневу функціональну структуру, функціональну складність та необхідність роботи практично в реальном</w:t>
      </w:r>
      <w:r w:rsidRPr="00184F43">
        <w:t>у режимі часу синхронно з банківською системою, став можливим завдяки проведеній значній роботі з автоматизації обчислювальних процесів. Від надійної та стабільної роботи інформаційної системи значною мірою залежить успішність виконання органами державного</w:t>
      </w:r>
      <w:r w:rsidRPr="00184F43">
        <w:t xml:space="preserve"> казначейства своїх функціональних повноважень.</w:t>
      </w:r>
    </w:p>
    <w:p w:rsidR="00184F43" w:rsidRPr="00184F43" w:rsidRDefault="000D6E8A" w:rsidP="00184F43">
      <w:pPr>
        <w:ind w:firstLine="624"/>
        <w:jc w:val="both"/>
        <w:rPr>
          <w:rFonts w:eastAsia="Calibri"/>
          <w:lang w:eastAsia="en-US"/>
        </w:rPr>
      </w:pPr>
      <w:r w:rsidRPr="00184F43">
        <w:rPr>
          <w:rFonts w:eastAsia="Calibri"/>
          <w:lang w:eastAsia="en-US"/>
        </w:rPr>
        <w:lastRenderedPageBreak/>
        <w:t>Основу нормативно-правової бази, згідно з якою здійснюється казначейське обслуговування місцевих бюджетів за видатками складають Бюджетний кодекс України та Порядок казначейського обслуговування місцевих бюдж</w:t>
      </w:r>
      <w:r w:rsidRPr="00184F43">
        <w:rPr>
          <w:rFonts w:eastAsia="Calibri"/>
          <w:lang w:eastAsia="en-US"/>
        </w:rPr>
        <w:t>етів, затверджений наказом Міністерства фінансів України від 23.08.2012 р. №938 (зі змінами). Порядком регламентуються організаційні взаємовідносини між органами державної казначейської служби, фінансовими органами, платниками податків, розпорядниками та о</w:t>
      </w:r>
      <w:r w:rsidRPr="00184F43">
        <w:rPr>
          <w:rFonts w:eastAsia="Calibri"/>
          <w:lang w:eastAsia="en-US"/>
        </w:rPr>
        <w:t>держувачами бюджетних коштів у процесі казначейського обслуговування місцевих бюджетів.</w:t>
      </w:r>
    </w:p>
    <w:p w:rsidR="00184F43" w:rsidRPr="00184F43" w:rsidRDefault="000D6E8A" w:rsidP="00184F43">
      <w:pPr>
        <w:ind w:firstLine="624"/>
        <w:jc w:val="both"/>
        <w:rPr>
          <w:rFonts w:eastAsia="Calibri"/>
          <w:lang w:eastAsia="en-US"/>
        </w:rPr>
      </w:pPr>
      <w:r w:rsidRPr="00184F43">
        <w:rPr>
          <w:rFonts w:eastAsia="Calibri"/>
          <w:lang w:eastAsia="en-US"/>
        </w:rPr>
        <w:t>Відповідно до положень Бюджетного кодексу повноваження органів казначейства у частині обслуговування місцевих бюджетів за видатками зосереджується на посиленні контролю</w:t>
      </w:r>
      <w:r w:rsidRPr="00184F43">
        <w:rPr>
          <w:rFonts w:eastAsia="Calibri"/>
          <w:lang w:eastAsia="en-US"/>
        </w:rPr>
        <w:t xml:space="preserve"> за рухом коштів місцевих бюджетів, своєчасному попередженні їх нецільового використання та впровадженні нових засад управління бюджетними зобов'язаннями.</w:t>
      </w:r>
    </w:p>
    <w:p w:rsidR="00184F43" w:rsidRPr="00184F43" w:rsidRDefault="000D6E8A" w:rsidP="00184F43">
      <w:pPr>
        <w:ind w:firstLine="624"/>
        <w:jc w:val="both"/>
        <w:rPr>
          <w:rFonts w:eastAsia="Calibri"/>
          <w:lang w:eastAsia="en-US"/>
        </w:rPr>
      </w:pPr>
      <w:r w:rsidRPr="00184F43">
        <w:rPr>
          <w:rFonts w:eastAsia="Calibri"/>
          <w:lang w:eastAsia="en-US"/>
        </w:rPr>
        <w:t>Основним завданням органів казначейства в процесі обслуговування місцевих бюджетів є сприяння виконан</w:t>
      </w:r>
      <w:r w:rsidRPr="00184F43">
        <w:rPr>
          <w:rFonts w:eastAsia="Calibri"/>
          <w:lang w:eastAsia="en-US"/>
        </w:rPr>
        <w:t>ню бюджетної політики місцевого самоврядування та здійсненню ефективного управління коштами місцевих бюджетів. Це завдання має бути реалізоване через створення ефективної системи оперативного управління місцевими фінансами.</w:t>
      </w:r>
    </w:p>
    <w:p w:rsidR="00184F43" w:rsidRPr="00184F43" w:rsidRDefault="00184F43" w:rsidP="00184F43">
      <w:pPr>
        <w:shd w:val="clear" w:color="auto" w:fill="FFFFFF"/>
        <w:ind w:firstLine="624"/>
        <w:jc w:val="center"/>
        <w:rPr>
          <w:b/>
          <w:bCs/>
          <w:color w:val="000000"/>
        </w:rPr>
      </w:pPr>
    </w:p>
    <w:p w:rsidR="00184F43" w:rsidRPr="00184F43" w:rsidRDefault="000D6E8A" w:rsidP="00184F43">
      <w:pPr>
        <w:keepNext/>
        <w:ind w:firstLine="540"/>
        <w:jc w:val="center"/>
        <w:outlineLvl w:val="1"/>
        <w:rPr>
          <w:b/>
          <w:bCs/>
          <w:sz w:val="26"/>
          <w:szCs w:val="26"/>
        </w:rPr>
      </w:pPr>
      <w:r w:rsidRPr="00184F43">
        <w:rPr>
          <w:b/>
          <w:bCs/>
          <w:sz w:val="26"/>
          <w:szCs w:val="26"/>
        </w:rPr>
        <w:t>ІІ. Мета Програми</w:t>
      </w:r>
    </w:p>
    <w:p w:rsidR="00184F43" w:rsidRPr="00184F43" w:rsidRDefault="00184F43" w:rsidP="00184F43">
      <w:pPr>
        <w:keepNext/>
        <w:ind w:firstLine="540"/>
        <w:jc w:val="both"/>
        <w:outlineLvl w:val="1"/>
        <w:rPr>
          <w:bCs/>
        </w:rPr>
      </w:pPr>
    </w:p>
    <w:p w:rsidR="00184F43" w:rsidRPr="00184F43" w:rsidRDefault="000D6E8A" w:rsidP="00184F43">
      <w:pPr>
        <w:shd w:val="clear" w:color="auto" w:fill="FFFFFF"/>
        <w:ind w:firstLine="624"/>
        <w:jc w:val="both"/>
        <w:rPr>
          <w:rFonts w:eastAsia="Calibri"/>
          <w:lang w:eastAsia="en-US"/>
        </w:rPr>
      </w:pPr>
      <w:r w:rsidRPr="00184F43">
        <w:rPr>
          <w:color w:val="000000"/>
        </w:rPr>
        <w:t>Метою програ</w:t>
      </w:r>
      <w:r w:rsidRPr="00184F43">
        <w:rPr>
          <w:color w:val="000000"/>
        </w:rPr>
        <w:t xml:space="preserve">ми є </w:t>
      </w:r>
      <w:r w:rsidRPr="00184F43">
        <w:rPr>
          <w:rFonts w:eastAsia="Calibri"/>
          <w:lang w:eastAsia="en-US"/>
        </w:rPr>
        <w:t xml:space="preserve">досягнення належного рівня матеріально-технічного забезпечення для виконання завдань покладених на Бучанське </w:t>
      </w:r>
      <w:r w:rsidRPr="00184F43">
        <w:t>управління Державної казначейської служби України Київської області в процесі обслуговування розпорядників та одержувачів бюджетних коштів уст</w:t>
      </w:r>
      <w:r w:rsidRPr="00184F43">
        <w:t>анов</w:t>
      </w:r>
      <w:r w:rsidRPr="00184F43">
        <w:rPr>
          <w:rFonts w:eastAsia="Calibri"/>
          <w:lang w:eastAsia="en-US"/>
        </w:rPr>
        <w:t>:</w:t>
      </w:r>
    </w:p>
    <w:p w:rsidR="00184F43" w:rsidRPr="00184F43" w:rsidRDefault="000D6E8A" w:rsidP="00184F43">
      <w:pPr>
        <w:shd w:val="clear" w:color="auto" w:fill="FFFFFF"/>
        <w:ind w:firstLine="624"/>
        <w:jc w:val="both"/>
        <w:rPr>
          <w:color w:val="000000"/>
        </w:rPr>
      </w:pPr>
      <w:r w:rsidRPr="00184F43">
        <w:rPr>
          <w:rFonts w:eastAsia="Calibri"/>
          <w:lang w:eastAsia="en-US"/>
        </w:rPr>
        <w:t>-</w:t>
      </w:r>
      <w:r w:rsidRPr="00184F43">
        <w:rPr>
          <w:rFonts w:eastAsia="Calibri"/>
          <w:lang w:eastAsia="en-US"/>
        </w:rPr>
        <w:tab/>
        <w:t>з</w:t>
      </w:r>
      <w:r w:rsidRPr="00184F43">
        <w:rPr>
          <w:color w:val="000000"/>
        </w:rPr>
        <w:t>абезпечення ефективного казначейського обслуговування бюджетних коштів та контролю за використанням і збереженням державних фінансових ресурсів області;</w:t>
      </w:r>
    </w:p>
    <w:p w:rsidR="00184F43" w:rsidRPr="00184F43" w:rsidRDefault="000D6E8A" w:rsidP="00184F43">
      <w:pPr>
        <w:shd w:val="clear" w:color="auto" w:fill="FFFFFF"/>
        <w:ind w:firstLine="624"/>
        <w:jc w:val="both"/>
        <w:rPr>
          <w:rFonts w:eastAsia="Calibri"/>
          <w:lang w:eastAsia="en-US"/>
        </w:rPr>
      </w:pPr>
      <w:r w:rsidRPr="00184F43">
        <w:rPr>
          <w:rFonts w:eastAsia="Calibri"/>
          <w:lang w:eastAsia="en-US"/>
        </w:rPr>
        <w:t>-</w:t>
      </w:r>
      <w:r w:rsidRPr="00184F43">
        <w:rPr>
          <w:rFonts w:eastAsia="Calibri"/>
          <w:lang w:eastAsia="en-US"/>
        </w:rPr>
        <w:tab/>
        <w:t>підвищення якості та оперативності казначейського обслуговування розпорядників коштів місцев</w:t>
      </w:r>
      <w:r w:rsidRPr="00184F43">
        <w:rPr>
          <w:rFonts w:eastAsia="Calibri"/>
          <w:lang w:eastAsia="en-US"/>
        </w:rPr>
        <w:t>их бюджетів в умовах розвитку Системи дистанційного обслуговування клієнтів Казначейства через програмно-технічний комплекс «Клієнт Казначейства – Казначейство»;</w:t>
      </w:r>
    </w:p>
    <w:p w:rsidR="00184F43" w:rsidRPr="00184F43" w:rsidRDefault="000D6E8A" w:rsidP="00184F43">
      <w:pPr>
        <w:shd w:val="clear" w:color="auto" w:fill="FFFFFF"/>
        <w:ind w:firstLine="624"/>
        <w:jc w:val="both"/>
        <w:rPr>
          <w:color w:val="000000"/>
        </w:rPr>
      </w:pPr>
      <w:r w:rsidRPr="00184F43">
        <w:rPr>
          <w:color w:val="000000"/>
        </w:rPr>
        <w:t>-</w:t>
      </w:r>
      <w:r w:rsidRPr="00184F43">
        <w:rPr>
          <w:color w:val="000000"/>
        </w:rPr>
        <w:tab/>
        <w:t>забезпечення ефективної і узгодженої інформаційної взаємодії з внутрішньою платіжною системо</w:t>
      </w:r>
      <w:r w:rsidRPr="00184F43">
        <w:rPr>
          <w:color w:val="000000"/>
        </w:rPr>
        <w:t>ю Державної казначейської служби України та розпорядниками бюджетних коштів (в тому числі через Систему дистанційного обслуговування клієнтів Казначейства);</w:t>
      </w:r>
    </w:p>
    <w:p w:rsidR="00184F43" w:rsidRPr="00184F43" w:rsidRDefault="000D6E8A" w:rsidP="00184F43">
      <w:pPr>
        <w:shd w:val="clear" w:color="auto" w:fill="FFFFFF"/>
        <w:ind w:firstLine="624"/>
        <w:jc w:val="both"/>
        <w:rPr>
          <w:color w:val="000000"/>
        </w:rPr>
      </w:pPr>
      <w:r w:rsidRPr="00184F43">
        <w:rPr>
          <w:color w:val="000000"/>
        </w:rPr>
        <w:t>-</w:t>
      </w:r>
      <w:r w:rsidRPr="00184F43">
        <w:rPr>
          <w:color w:val="000000"/>
        </w:rPr>
        <w:tab/>
        <w:t xml:space="preserve">забезпечення ефективного, результативного і цільового використання бюджетних коштів; </w:t>
      </w:r>
    </w:p>
    <w:p w:rsidR="00184F43" w:rsidRPr="00184F43" w:rsidRDefault="000D6E8A" w:rsidP="00184F43">
      <w:pPr>
        <w:shd w:val="clear" w:color="auto" w:fill="FFFFFF"/>
        <w:ind w:firstLine="624"/>
        <w:jc w:val="both"/>
        <w:rPr>
          <w:color w:val="000000"/>
        </w:rPr>
      </w:pPr>
      <w:r w:rsidRPr="00184F43">
        <w:rPr>
          <w:color w:val="000000"/>
        </w:rPr>
        <w:t>-</w:t>
      </w:r>
      <w:r w:rsidRPr="00184F43">
        <w:rPr>
          <w:color w:val="000000"/>
        </w:rPr>
        <w:tab/>
        <w:t>складання</w:t>
      </w:r>
      <w:r w:rsidRPr="00184F43">
        <w:rPr>
          <w:color w:val="000000"/>
        </w:rPr>
        <w:t xml:space="preserve"> та своєчасне надання звітності розпорядниками коштів в електронному вигляді через Систему дистанційного обслуговування клієнтів Казначейства; </w:t>
      </w:r>
    </w:p>
    <w:p w:rsidR="00184F43" w:rsidRPr="00184F43" w:rsidRDefault="000D6E8A" w:rsidP="00184F43">
      <w:pPr>
        <w:shd w:val="clear" w:color="auto" w:fill="FFFFFF"/>
        <w:ind w:firstLine="624"/>
        <w:jc w:val="both"/>
        <w:rPr>
          <w:color w:val="000000"/>
        </w:rPr>
      </w:pPr>
      <w:r w:rsidRPr="00184F43">
        <w:rPr>
          <w:color w:val="000000"/>
        </w:rPr>
        <w:t>-</w:t>
      </w:r>
      <w:r w:rsidRPr="00184F43">
        <w:rPr>
          <w:color w:val="000000"/>
        </w:rPr>
        <w:tab/>
        <w:t xml:space="preserve">удосконалення комплексної системи захисту інформації. </w:t>
      </w:r>
    </w:p>
    <w:p w:rsidR="00184F43" w:rsidRPr="00184F43" w:rsidRDefault="00184F43" w:rsidP="00184F43">
      <w:pPr>
        <w:spacing w:after="200" w:line="276" w:lineRule="auto"/>
        <w:jc w:val="both"/>
        <w:rPr>
          <w:rFonts w:eastAsia="Calibri"/>
          <w:b/>
          <w:lang w:eastAsia="en-US"/>
        </w:rPr>
      </w:pPr>
    </w:p>
    <w:p w:rsidR="00184F43" w:rsidRPr="00184F43" w:rsidRDefault="000D6E8A" w:rsidP="00184F43">
      <w:pPr>
        <w:jc w:val="center"/>
        <w:rPr>
          <w:b/>
          <w:bCs/>
          <w:color w:val="000000"/>
          <w:sz w:val="26"/>
          <w:szCs w:val="26"/>
          <w:lang w:eastAsia="en-US"/>
        </w:rPr>
      </w:pPr>
      <w:r w:rsidRPr="00184F43">
        <w:rPr>
          <w:b/>
          <w:bCs/>
          <w:color w:val="000000"/>
          <w:sz w:val="26"/>
          <w:szCs w:val="26"/>
          <w:lang w:eastAsia="en-US"/>
        </w:rPr>
        <w:t xml:space="preserve">3. Обґрунтування шляхів і засобів </w:t>
      </w:r>
      <w:r w:rsidRPr="00184F43">
        <w:rPr>
          <w:b/>
          <w:bCs/>
          <w:color w:val="000000"/>
          <w:sz w:val="26"/>
          <w:szCs w:val="26"/>
          <w:lang w:eastAsia="en-US"/>
        </w:rPr>
        <w:t>розв’язання проблеми, обсягів та джерел фінансування; строки та етапи виконання Програми</w:t>
      </w:r>
    </w:p>
    <w:p w:rsidR="00184F43" w:rsidRPr="00184F43" w:rsidRDefault="00184F43" w:rsidP="00184F43">
      <w:pPr>
        <w:ind w:firstLine="567"/>
        <w:jc w:val="both"/>
        <w:rPr>
          <w:rFonts w:eastAsia="Calibri"/>
          <w:color w:val="000000"/>
          <w:lang w:eastAsia="en-US"/>
        </w:rPr>
      </w:pPr>
    </w:p>
    <w:p w:rsidR="00184F43" w:rsidRPr="00184F43" w:rsidRDefault="000D6E8A" w:rsidP="00184F43">
      <w:pPr>
        <w:jc w:val="both"/>
        <w:rPr>
          <w:lang w:eastAsia="en-US"/>
        </w:rPr>
      </w:pPr>
      <w:r w:rsidRPr="00184F43">
        <w:rPr>
          <w:rFonts w:eastAsia="Calibri"/>
          <w:color w:val="000000"/>
          <w:lang w:eastAsia="en-US"/>
        </w:rPr>
        <w:t xml:space="preserve">        Основними шляхами розв’язання проблеми є виділення субвенції з місцевого бюджету державному бюджету </w:t>
      </w:r>
      <w:r w:rsidRPr="00184F43">
        <w:rPr>
          <w:lang w:eastAsia="en-US"/>
        </w:rPr>
        <w:t>на виконання програм соціально-економічного розвитку регіо</w:t>
      </w:r>
      <w:r w:rsidRPr="00184F43">
        <w:rPr>
          <w:lang w:eastAsia="en-US"/>
        </w:rPr>
        <w:t>нів</w:t>
      </w:r>
      <w:r w:rsidRPr="00184F43">
        <w:rPr>
          <w:rFonts w:eastAsia="Calibri"/>
          <w:color w:val="000000"/>
          <w:lang w:eastAsia="en-US"/>
        </w:rPr>
        <w:t>, відповідно до ст. 91 Бюджетного кодексу України, виходячи з реальних можливостей бюджету та його пріоритетів, на проведення поточних видатків з оновлення матеріально-технічної бази Бучанського управління Державної казначейської служби у Київській обла</w:t>
      </w:r>
      <w:r w:rsidRPr="00184F43">
        <w:rPr>
          <w:rFonts w:eastAsia="Calibri"/>
          <w:color w:val="000000"/>
          <w:lang w:eastAsia="en-US"/>
        </w:rPr>
        <w:t>сті, з метою підтримки безперебійної роботи управління для забезпечення належного казначейського обслуговування розпорядників та одержувачів бюджетних коштів</w:t>
      </w:r>
      <w:r w:rsidRPr="00184F43">
        <w:rPr>
          <w:lang w:eastAsia="en-US"/>
        </w:rPr>
        <w:t xml:space="preserve">. </w:t>
      </w:r>
    </w:p>
    <w:p w:rsidR="00184F43" w:rsidRPr="00184F43" w:rsidRDefault="000D6E8A" w:rsidP="00184F43">
      <w:pPr>
        <w:jc w:val="both"/>
        <w:rPr>
          <w:lang w:eastAsia="en-US"/>
        </w:rPr>
      </w:pPr>
      <w:r w:rsidRPr="00184F43">
        <w:rPr>
          <w:lang w:eastAsia="en-US"/>
        </w:rPr>
        <w:t xml:space="preserve">        Субвенція перераховується  </w:t>
      </w:r>
      <w:r w:rsidRPr="00184F43">
        <w:rPr>
          <w:color w:val="000000"/>
        </w:rPr>
        <w:t>на рахунки отримувача, відкриті в органах Державної казначейс</w:t>
      </w:r>
      <w:r w:rsidRPr="00184F43">
        <w:rPr>
          <w:color w:val="000000"/>
        </w:rPr>
        <w:t>ької служби України на підставі укладеного договору між  Бучанською міською радою та отримувачем субвенції.</w:t>
      </w:r>
    </w:p>
    <w:p w:rsidR="00184F43" w:rsidRPr="00184F43" w:rsidRDefault="000D6E8A" w:rsidP="00184F43">
      <w:pPr>
        <w:shd w:val="clear" w:color="auto" w:fill="FFFFFF"/>
        <w:tabs>
          <w:tab w:val="left" w:pos="781"/>
          <w:tab w:val="center" w:pos="4677"/>
        </w:tabs>
        <w:jc w:val="both"/>
        <w:rPr>
          <w:color w:val="000000"/>
        </w:rPr>
      </w:pPr>
      <w:r w:rsidRPr="00184F43">
        <w:rPr>
          <w:color w:val="000000"/>
        </w:rPr>
        <w:t xml:space="preserve">        Отримувач субвенції здійснює використання коштів відповідно  до положень Бюджетного кодексу України, забезпечує їх цільове використання у вс</w:t>
      </w:r>
      <w:r w:rsidRPr="00184F43">
        <w:rPr>
          <w:color w:val="000000"/>
        </w:rPr>
        <w:t>тановленому законодавством порядку.</w:t>
      </w:r>
    </w:p>
    <w:p w:rsidR="00184F43" w:rsidRPr="00184F43" w:rsidRDefault="000D6E8A" w:rsidP="00184F43">
      <w:pPr>
        <w:shd w:val="clear" w:color="auto" w:fill="FFFFFF"/>
        <w:tabs>
          <w:tab w:val="left" w:pos="781"/>
          <w:tab w:val="center" w:pos="4677"/>
        </w:tabs>
        <w:jc w:val="both"/>
        <w:rPr>
          <w:color w:val="000000"/>
        </w:rPr>
      </w:pPr>
      <w:r w:rsidRPr="00184F43">
        <w:rPr>
          <w:color w:val="000000"/>
        </w:rPr>
        <w:lastRenderedPageBreak/>
        <w:t xml:space="preserve">         Отримувач субвенції надає до Бучанської міської ради та Фінансового управління Бучанської міської ради звіт про її використання.</w:t>
      </w:r>
    </w:p>
    <w:p w:rsidR="00184F43" w:rsidRPr="00184F43" w:rsidRDefault="000D6E8A" w:rsidP="00184F43">
      <w:pPr>
        <w:ind w:firstLine="567"/>
        <w:jc w:val="both"/>
        <w:rPr>
          <w:rFonts w:eastAsia="Calibri"/>
          <w:color w:val="000000"/>
        </w:rPr>
      </w:pPr>
      <w:r w:rsidRPr="00184F43">
        <w:rPr>
          <w:rFonts w:eastAsia="Calibri"/>
          <w:color w:val="000000"/>
          <w:lang w:eastAsia="en-US"/>
        </w:rPr>
        <w:t>Видатки на реалізацію заходів Програми здійснюються виключно в межах бюджетних при</w:t>
      </w:r>
      <w:r w:rsidRPr="00184F43">
        <w:rPr>
          <w:rFonts w:eastAsia="Calibri"/>
          <w:color w:val="000000"/>
          <w:lang w:eastAsia="en-US"/>
        </w:rPr>
        <w:t>значень, встановлених рішенням Бучанської міської ради про бюджет Бучанської міської територіальної громади на відповідний рік</w:t>
      </w:r>
      <w:r w:rsidRPr="00184F43">
        <w:rPr>
          <w:color w:val="000000"/>
        </w:rPr>
        <w:t xml:space="preserve"> по КПКВКМБ 9800 «</w:t>
      </w:r>
      <w:r w:rsidRPr="00184F43">
        <w:rPr>
          <w:lang w:eastAsia="en-US"/>
        </w:rPr>
        <w:t>Субвенція з місцевого бюджету державному бюджету на виконання програм соціально-економічного розвитку регіонів»</w:t>
      </w:r>
      <w:r w:rsidRPr="00184F43">
        <w:rPr>
          <w:rFonts w:eastAsia="Calibri"/>
          <w:color w:val="000000"/>
          <w:lang w:eastAsia="en-US"/>
        </w:rPr>
        <w:t>.</w:t>
      </w:r>
      <w:r w:rsidRPr="00184F43">
        <w:rPr>
          <w:rFonts w:eastAsia="Calibri"/>
          <w:color w:val="000000"/>
          <w:lang w:eastAsia="en-US"/>
        </w:rPr>
        <w:t xml:space="preserve">  </w:t>
      </w:r>
    </w:p>
    <w:p w:rsidR="00184F43" w:rsidRPr="00184F43" w:rsidRDefault="000D6E8A" w:rsidP="00184F43">
      <w:pPr>
        <w:ind w:firstLine="567"/>
        <w:jc w:val="both"/>
        <w:rPr>
          <w:rFonts w:eastAsia="Calibri"/>
          <w:color w:val="000000"/>
        </w:rPr>
      </w:pPr>
      <w:r w:rsidRPr="00184F43">
        <w:rPr>
          <w:rFonts w:eastAsia="Calibri"/>
          <w:color w:val="000000"/>
        </w:rPr>
        <w:t xml:space="preserve">Реалізація Програми передбачається  протягом 2026 року.  </w:t>
      </w:r>
    </w:p>
    <w:p w:rsidR="00184F43" w:rsidRPr="00184F43" w:rsidRDefault="000D6E8A" w:rsidP="00184F43">
      <w:pPr>
        <w:ind w:firstLine="567"/>
        <w:jc w:val="both"/>
        <w:rPr>
          <w:rFonts w:eastAsia="Calibri"/>
          <w:color w:val="000000"/>
          <w:lang w:eastAsia="en-US"/>
        </w:rPr>
      </w:pPr>
      <w:r w:rsidRPr="00184F43">
        <w:rPr>
          <w:rFonts w:eastAsia="Calibri"/>
          <w:color w:val="000000"/>
        </w:rPr>
        <w:t xml:space="preserve">  </w:t>
      </w:r>
    </w:p>
    <w:p w:rsidR="00184F43" w:rsidRPr="00184F43" w:rsidRDefault="000D6E8A" w:rsidP="00184F43">
      <w:pPr>
        <w:jc w:val="center"/>
        <w:rPr>
          <w:rFonts w:eastAsia="Calibri"/>
          <w:b/>
          <w:bCs/>
          <w:color w:val="000000"/>
          <w:sz w:val="26"/>
          <w:szCs w:val="26"/>
          <w:lang w:eastAsia="en-US"/>
        </w:rPr>
      </w:pPr>
      <w:r w:rsidRPr="00184F43">
        <w:rPr>
          <w:rFonts w:eastAsia="Calibri"/>
          <w:b/>
          <w:bCs/>
          <w:color w:val="000000"/>
          <w:sz w:val="26"/>
          <w:szCs w:val="26"/>
          <w:lang w:eastAsia="en-US"/>
        </w:rPr>
        <w:t>4. Перелік завдань Програми та результативні показники</w:t>
      </w:r>
    </w:p>
    <w:p w:rsidR="00184F43" w:rsidRPr="00184F43" w:rsidRDefault="00184F43" w:rsidP="00184F43">
      <w:pPr>
        <w:ind w:firstLine="567"/>
        <w:jc w:val="both"/>
        <w:rPr>
          <w:rFonts w:eastAsia="Calibri"/>
          <w:color w:val="000000"/>
          <w:lang w:eastAsia="en-US"/>
        </w:rPr>
      </w:pPr>
    </w:p>
    <w:p w:rsidR="00184F43" w:rsidRPr="00184F43" w:rsidRDefault="000D6E8A" w:rsidP="00184F43">
      <w:pPr>
        <w:ind w:firstLine="567"/>
        <w:jc w:val="both"/>
        <w:rPr>
          <w:rFonts w:eastAsia="Calibri"/>
          <w:color w:val="000000"/>
          <w:lang w:eastAsia="en-US"/>
        </w:rPr>
      </w:pPr>
      <w:r w:rsidRPr="00184F43">
        <w:rPr>
          <w:rFonts w:eastAsia="Calibri"/>
          <w:color w:val="000000"/>
          <w:lang w:eastAsia="en-US"/>
        </w:rPr>
        <w:t xml:space="preserve">Реалізація Програми полягає у здійсненні заходів фінансово характеру, спрямованих на  досягнення мети  Програми шляхом виконання завдань Програми, визначених в додатку до Програми (додається). </w:t>
      </w:r>
    </w:p>
    <w:p w:rsidR="00184F43" w:rsidRPr="00184F43" w:rsidRDefault="00184F43" w:rsidP="00184F43">
      <w:pPr>
        <w:ind w:left="720"/>
        <w:jc w:val="both"/>
        <w:rPr>
          <w:color w:val="000000"/>
          <w:lang w:eastAsia="en-US"/>
        </w:rPr>
      </w:pPr>
    </w:p>
    <w:p w:rsidR="00184F43" w:rsidRPr="00184F43" w:rsidRDefault="000D6E8A" w:rsidP="00184F43">
      <w:pPr>
        <w:ind w:left="360"/>
        <w:jc w:val="both"/>
        <w:rPr>
          <w:rFonts w:eastAsia="Calibri"/>
          <w:b/>
          <w:bCs/>
          <w:color w:val="000000"/>
          <w:sz w:val="26"/>
          <w:szCs w:val="26"/>
        </w:rPr>
      </w:pPr>
      <w:r w:rsidRPr="00184F43">
        <w:rPr>
          <w:rFonts w:eastAsia="Calibri"/>
          <w:b/>
          <w:bCs/>
          <w:color w:val="000000"/>
          <w:sz w:val="26"/>
          <w:szCs w:val="26"/>
        </w:rPr>
        <w:t xml:space="preserve">                                5. Напрями діяльності та захо</w:t>
      </w:r>
      <w:r w:rsidRPr="00184F43">
        <w:rPr>
          <w:rFonts w:eastAsia="Calibri"/>
          <w:b/>
          <w:bCs/>
          <w:color w:val="000000"/>
          <w:sz w:val="26"/>
          <w:szCs w:val="26"/>
        </w:rPr>
        <w:t>ди Програми</w:t>
      </w:r>
    </w:p>
    <w:p w:rsidR="00184F43" w:rsidRPr="00184F43" w:rsidRDefault="000D6E8A" w:rsidP="00184F43">
      <w:pPr>
        <w:rPr>
          <w:rFonts w:eastAsia="Calibri"/>
          <w:color w:val="000000"/>
        </w:rPr>
      </w:pPr>
      <w:r w:rsidRPr="00184F43">
        <w:rPr>
          <w:rFonts w:eastAsia="Calibri"/>
          <w:color w:val="000000"/>
        </w:rPr>
        <w:t xml:space="preserve">       </w:t>
      </w:r>
    </w:p>
    <w:p w:rsidR="00184F43" w:rsidRPr="00184F43" w:rsidRDefault="000D6E8A" w:rsidP="00184F43">
      <w:pPr>
        <w:rPr>
          <w:rFonts w:eastAsia="Calibri"/>
          <w:color w:val="000000"/>
        </w:rPr>
      </w:pPr>
      <w:r w:rsidRPr="00184F43">
        <w:rPr>
          <w:rFonts w:eastAsia="Calibri"/>
          <w:color w:val="000000"/>
        </w:rPr>
        <w:t xml:space="preserve"> Перелік заходів і завдань Програми наведено в додатку до Програми.</w:t>
      </w:r>
    </w:p>
    <w:p w:rsidR="00184F43" w:rsidRPr="00184F43" w:rsidRDefault="00184F43" w:rsidP="00184F43">
      <w:pPr>
        <w:ind w:left="720"/>
        <w:jc w:val="both"/>
        <w:rPr>
          <w:color w:val="000000"/>
          <w:lang w:eastAsia="en-US"/>
        </w:rPr>
      </w:pPr>
    </w:p>
    <w:p w:rsidR="00184F43" w:rsidRPr="00184F43" w:rsidRDefault="00184F43" w:rsidP="00184F43">
      <w:pPr>
        <w:ind w:left="720"/>
        <w:jc w:val="both"/>
        <w:rPr>
          <w:color w:val="000000"/>
          <w:sz w:val="26"/>
          <w:szCs w:val="26"/>
          <w:lang w:eastAsia="en-US"/>
        </w:rPr>
      </w:pPr>
    </w:p>
    <w:p w:rsidR="00184F43" w:rsidRPr="00184F43" w:rsidRDefault="000D6E8A" w:rsidP="00184F43">
      <w:pPr>
        <w:numPr>
          <w:ilvl w:val="0"/>
          <w:numId w:val="11"/>
        </w:numPr>
        <w:tabs>
          <w:tab w:val="left" w:pos="653"/>
        </w:tabs>
        <w:autoSpaceDE w:val="0"/>
        <w:autoSpaceDN w:val="0"/>
        <w:adjustRightInd w:val="0"/>
        <w:spacing w:after="200" w:line="276" w:lineRule="auto"/>
        <w:jc w:val="center"/>
        <w:rPr>
          <w:b/>
          <w:bCs/>
          <w:color w:val="000000"/>
          <w:sz w:val="26"/>
          <w:szCs w:val="26"/>
        </w:rPr>
      </w:pPr>
      <w:r w:rsidRPr="00184F43">
        <w:rPr>
          <w:b/>
          <w:bCs/>
          <w:color w:val="000000"/>
          <w:sz w:val="26"/>
          <w:szCs w:val="26"/>
        </w:rPr>
        <w:t>Координація та контроль за ходом виконання Програми</w:t>
      </w:r>
    </w:p>
    <w:p w:rsidR="00184F43" w:rsidRPr="00184F43" w:rsidRDefault="00184F43" w:rsidP="00184F43">
      <w:pPr>
        <w:tabs>
          <w:tab w:val="left" w:pos="653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lang w:eastAsia="en-US"/>
        </w:rPr>
      </w:pPr>
    </w:p>
    <w:p w:rsidR="00184F43" w:rsidRPr="00184F43" w:rsidRDefault="000D6E8A" w:rsidP="00184F43">
      <w:pPr>
        <w:tabs>
          <w:tab w:val="left" w:pos="653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lang w:eastAsia="en-US"/>
        </w:rPr>
      </w:pPr>
      <w:r w:rsidRPr="00184F43">
        <w:rPr>
          <w:rFonts w:eastAsia="Calibri"/>
          <w:color w:val="000000"/>
          <w:lang w:eastAsia="en-US"/>
        </w:rPr>
        <w:t>Координацію дій щодо виконання Програми здійснює фінансове управління Бучанської міської ради Бучанського району Київської області</w:t>
      </w:r>
    </w:p>
    <w:p w:rsidR="00184F43" w:rsidRPr="00184F43" w:rsidRDefault="000D6E8A" w:rsidP="00184F43">
      <w:pPr>
        <w:ind w:firstLine="567"/>
        <w:jc w:val="both"/>
        <w:rPr>
          <w:rFonts w:eastAsia="Calibri"/>
          <w:color w:val="000000"/>
          <w:lang w:eastAsia="uk-UA"/>
        </w:rPr>
      </w:pPr>
      <w:r w:rsidRPr="00184F43">
        <w:rPr>
          <w:rFonts w:eastAsia="Calibri"/>
          <w:color w:val="000000"/>
          <w:lang w:eastAsia="uk-UA"/>
        </w:rPr>
        <w:t>Контроль за виконанням Програми здійснює постійна комісія ради з питань планування бюджету, фінансів та податкової політики.</w:t>
      </w:r>
    </w:p>
    <w:p w:rsidR="00184F43" w:rsidRDefault="00184F43" w:rsidP="00184F43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184F43" w:rsidRDefault="00184F43" w:rsidP="00184F43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184F43" w:rsidRDefault="00184F43" w:rsidP="00184F43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184F43" w:rsidRDefault="00184F43" w:rsidP="00184F43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184F43" w:rsidRPr="00184F43" w:rsidRDefault="00184F43" w:rsidP="00184F43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184F43" w:rsidRPr="00184F43" w:rsidRDefault="000D6E8A" w:rsidP="00184F43">
      <w:pPr>
        <w:rPr>
          <w:rFonts w:eastAsia="Calibri"/>
          <w:b/>
          <w:sz w:val="28"/>
          <w:szCs w:val="28"/>
          <w:lang w:eastAsia="en-US"/>
        </w:rPr>
      </w:pPr>
      <w:r w:rsidRPr="00184F43">
        <w:rPr>
          <w:rFonts w:eastAsia="Calibri"/>
          <w:lang w:eastAsia="en-US"/>
        </w:rPr>
        <w:t xml:space="preserve">                                                                                                         Додаток</w:t>
      </w:r>
      <w:r w:rsidRPr="00184F43">
        <w:rPr>
          <w:rFonts w:eastAsia="Calibri"/>
          <w:bCs/>
          <w:lang w:eastAsia="en-US"/>
        </w:rPr>
        <w:t xml:space="preserve">  </w:t>
      </w:r>
      <w:r w:rsidRPr="00184F43">
        <w:rPr>
          <w:rFonts w:eastAsia="Calibri"/>
          <w:lang w:eastAsia="en-US"/>
        </w:rPr>
        <w:t xml:space="preserve">до Програми  </w:t>
      </w:r>
    </w:p>
    <w:p w:rsidR="00184F43" w:rsidRPr="00184F43" w:rsidRDefault="000D6E8A" w:rsidP="00184F43">
      <w:pPr>
        <w:rPr>
          <w:rFonts w:eastAsia="Calibri"/>
          <w:b/>
          <w:sz w:val="28"/>
          <w:szCs w:val="28"/>
          <w:lang w:eastAsia="en-US"/>
        </w:rPr>
      </w:pPr>
      <w:r w:rsidRPr="00184F43">
        <w:rPr>
          <w:rFonts w:eastAsia="Calibri"/>
          <w:lang w:eastAsia="en-US"/>
        </w:rPr>
        <w:t xml:space="preserve">                                                                                 </w:t>
      </w:r>
    </w:p>
    <w:p w:rsidR="00184F43" w:rsidRPr="00184F43" w:rsidRDefault="000D6E8A" w:rsidP="00184F43">
      <w:pPr>
        <w:jc w:val="center"/>
        <w:rPr>
          <w:rFonts w:eastAsia="Calibri"/>
          <w:sz w:val="22"/>
          <w:szCs w:val="22"/>
          <w:lang w:eastAsia="en-US"/>
        </w:rPr>
      </w:pPr>
      <w:r w:rsidRPr="00184F43">
        <w:rPr>
          <w:rFonts w:eastAsia="Calibri"/>
          <w:sz w:val="22"/>
          <w:szCs w:val="22"/>
          <w:lang w:eastAsia="en-US"/>
        </w:rPr>
        <w:t xml:space="preserve"> </w:t>
      </w:r>
    </w:p>
    <w:p w:rsidR="00184F43" w:rsidRPr="00184F43" w:rsidRDefault="000D6E8A" w:rsidP="00184F43">
      <w:pPr>
        <w:spacing w:after="200" w:line="276" w:lineRule="auto"/>
        <w:jc w:val="center"/>
        <w:rPr>
          <w:rFonts w:ascii="Calibri" w:eastAsia="Calibri" w:hAnsi="Calibri"/>
          <w:lang w:eastAsia="en-US"/>
        </w:rPr>
      </w:pPr>
      <w:r w:rsidRPr="00184F43">
        <w:rPr>
          <w:rFonts w:ascii="Calibri" w:eastAsia="Calibri" w:hAnsi="Calibri"/>
          <w:lang w:eastAsia="en-US"/>
        </w:rPr>
        <w:t xml:space="preserve">  </w:t>
      </w:r>
    </w:p>
    <w:p w:rsidR="00184F43" w:rsidRPr="00184F43" w:rsidRDefault="000D6E8A" w:rsidP="00184F43">
      <w:pPr>
        <w:keepNext/>
        <w:jc w:val="center"/>
        <w:outlineLvl w:val="1"/>
        <w:rPr>
          <w:b/>
          <w:bCs/>
          <w:sz w:val="28"/>
        </w:rPr>
      </w:pPr>
      <w:r w:rsidRPr="00184F43">
        <w:rPr>
          <w:b/>
          <w:bCs/>
          <w:sz w:val="28"/>
        </w:rPr>
        <w:t xml:space="preserve"> Перелік заходів і завдань</w:t>
      </w:r>
    </w:p>
    <w:p w:rsidR="00184F43" w:rsidRPr="00184F43" w:rsidRDefault="000D6E8A" w:rsidP="00184F43">
      <w:pPr>
        <w:spacing w:after="200" w:line="276" w:lineRule="auto"/>
        <w:rPr>
          <w:rFonts w:eastAsia="Calibri"/>
          <w:b/>
          <w:bCs/>
          <w:sz w:val="26"/>
          <w:szCs w:val="26"/>
        </w:rPr>
      </w:pPr>
      <w:r w:rsidRPr="00184F43">
        <w:rPr>
          <w:rFonts w:eastAsia="Calibri"/>
          <w:b/>
          <w:bCs/>
          <w:sz w:val="26"/>
          <w:szCs w:val="26"/>
        </w:rPr>
        <w:t>Місцевої цільової програми фінансової підтримки</w:t>
      </w:r>
      <w:r w:rsidRPr="00184F43">
        <w:rPr>
          <w:rFonts w:eastAsia="Calibri"/>
          <w:b/>
          <w:bCs/>
          <w:sz w:val="26"/>
          <w:szCs w:val="26"/>
          <w:lang w:eastAsia="en-US"/>
        </w:rPr>
        <w:t xml:space="preserve"> Бучанського</w:t>
      </w:r>
      <w:r w:rsidRPr="00184F43">
        <w:rPr>
          <w:rFonts w:eastAsia="Calibri"/>
          <w:b/>
          <w:bCs/>
          <w:sz w:val="26"/>
          <w:szCs w:val="26"/>
          <w:lang w:eastAsia="en-US"/>
        </w:rPr>
        <w:t xml:space="preserve"> управління Державної казначейської служби України Київської області на 2026 рік</w:t>
      </w:r>
    </w:p>
    <w:p w:rsidR="00184F43" w:rsidRPr="00184F43" w:rsidRDefault="00184F43" w:rsidP="00184F43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tbl>
      <w:tblPr>
        <w:tblpPr w:leftFromText="180" w:rightFromText="180" w:vertAnchor="text" w:horzAnchor="page" w:tblpX="573" w:tblpY="-56"/>
        <w:tblW w:w="10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"/>
        <w:gridCol w:w="1752"/>
        <w:gridCol w:w="1984"/>
        <w:gridCol w:w="992"/>
        <w:gridCol w:w="1418"/>
        <w:gridCol w:w="1417"/>
        <w:gridCol w:w="821"/>
        <w:gridCol w:w="1731"/>
      </w:tblGrid>
      <w:tr w:rsidR="00F772B6" w:rsidTr="00427367">
        <w:trPr>
          <w:trHeight w:val="1408"/>
          <w:tblHeader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rPr>
                <w:b/>
                <w:sz w:val="22"/>
                <w:szCs w:val="22"/>
                <w:lang w:eastAsia="en-US"/>
              </w:rPr>
            </w:pPr>
            <w:r w:rsidRPr="00184F43">
              <w:rPr>
                <w:b/>
                <w:sz w:val="22"/>
                <w:szCs w:val="22"/>
                <w:lang w:val="ru-RU" w:eastAsia="en-US"/>
              </w:rPr>
              <w:lastRenderedPageBreak/>
              <w:t>4</w:t>
            </w:r>
          </w:p>
        </w:tc>
        <w:tc>
          <w:tcPr>
            <w:tcW w:w="1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184F43" w:rsidP="00184F43">
            <w:pPr>
              <w:widowControl w:val="0"/>
              <w:autoSpaceDE w:val="0"/>
              <w:autoSpaceDN w:val="0"/>
              <w:spacing w:before="139" w:line="242" w:lineRule="auto"/>
              <w:ind w:right="257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184F43">
              <w:rPr>
                <w:b/>
                <w:sz w:val="20"/>
                <w:szCs w:val="20"/>
                <w:lang w:val="ru-RU" w:eastAsia="en-US"/>
              </w:rPr>
              <w:t>Назва пріоритетного завдання програми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184F43" w:rsidP="00184F43">
            <w:pPr>
              <w:widowControl w:val="0"/>
              <w:autoSpaceDE w:val="0"/>
              <w:autoSpaceDN w:val="0"/>
              <w:rPr>
                <w:b/>
                <w:sz w:val="20"/>
                <w:szCs w:val="20"/>
                <w:lang w:val="ru-RU" w:eastAsia="en-US"/>
              </w:rPr>
            </w:pPr>
          </w:p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184F43">
              <w:rPr>
                <w:b/>
                <w:sz w:val="20"/>
                <w:szCs w:val="20"/>
                <w:lang w:val="ru-RU" w:eastAsia="en-US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184F43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b/>
                <w:sz w:val="19"/>
                <w:szCs w:val="19"/>
                <w:lang w:eastAsia="en-US"/>
              </w:rPr>
            </w:pPr>
            <w:r w:rsidRPr="00184F43">
              <w:rPr>
                <w:b/>
                <w:sz w:val="20"/>
                <w:szCs w:val="20"/>
                <w:lang w:val="ru-RU" w:eastAsia="en-US"/>
              </w:rPr>
              <w:t>Термін виконання 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184F43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  <w:p w:rsidR="00184F43" w:rsidRPr="00184F43" w:rsidRDefault="00184F43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184F43">
              <w:rPr>
                <w:b/>
                <w:sz w:val="20"/>
                <w:szCs w:val="20"/>
                <w:lang w:val="ru-RU" w:eastAsia="en-US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184F43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  <w:p w:rsidR="00184F43" w:rsidRPr="00184F43" w:rsidRDefault="00184F43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b/>
                <w:sz w:val="19"/>
                <w:szCs w:val="19"/>
                <w:lang w:val="ru-RU" w:eastAsia="en-US"/>
              </w:rPr>
            </w:pPr>
            <w:r w:rsidRPr="00184F43">
              <w:rPr>
                <w:b/>
                <w:sz w:val="19"/>
                <w:szCs w:val="19"/>
                <w:lang w:val="ru-RU" w:eastAsia="en-US"/>
              </w:rPr>
              <w:t>Джерела фінансування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  <w:lang w:val="ru-RU" w:eastAsia="en-US"/>
              </w:rPr>
            </w:pPr>
            <w:r w:rsidRPr="00184F43">
              <w:rPr>
                <w:b/>
                <w:sz w:val="16"/>
                <w:szCs w:val="16"/>
                <w:lang w:val="ru-RU" w:eastAsia="en-US"/>
              </w:rPr>
              <w:t>Орієнтовні обсяги фінансування (</w:t>
            </w:r>
            <w:r w:rsidRPr="00184F43">
              <w:rPr>
                <w:b/>
                <w:sz w:val="16"/>
                <w:szCs w:val="16"/>
                <w:lang w:val="ru-RU" w:eastAsia="en-US"/>
              </w:rPr>
              <w:t>вартість, тис. грн, у тому числі:</w:t>
            </w:r>
          </w:p>
        </w:tc>
        <w:tc>
          <w:tcPr>
            <w:tcW w:w="1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184F43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  <w:p w:rsidR="00184F43" w:rsidRPr="00184F43" w:rsidRDefault="00184F43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184F43">
              <w:rPr>
                <w:b/>
                <w:sz w:val="20"/>
                <w:szCs w:val="20"/>
                <w:lang w:val="ru-RU" w:eastAsia="en-US"/>
              </w:rPr>
              <w:t>Очікуваний результат</w:t>
            </w:r>
          </w:p>
        </w:tc>
      </w:tr>
      <w:tr w:rsidR="00F772B6" w:rsidTr="00427367">
        <w:trPr>
          <w:trHeight w:val="413"/>
          <w:tblHeader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4F43" w:rsidRPr="00184F43" w:rsidRDefault="00184F43" w:rsidP="00184F43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4F43" w:rsidRPr="00184F43" w:rsidRDefault="00184F43" w:rsidP="00184F43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4F43" w:rsidRPr="00184F43" w:rsidRDefault="00184F43" w:rsidP="00184F43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4F43" w:rsidRPr="00184F43" w:rsidRDefault="00184F43" w:rsidP="00184F43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4F43" w:rsidRPr="00184F43" w:rsidRDefault="00184F43" w:rsidP="00184F43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4F43" w:rsidRPr="00184F43" w:rsidRDefault="00184F43" w:rsidP="00184F43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184F43">
              <w:rPr>
                <w:b/>
                <w:sz w:val="20"/>
                <w:szCs w:val="20"/>
                <w:lang w:val="ru-RU" w:eastAsia="en-US"/>
              </w:rPr>
              <w:t>2026 р.</w:t>
            </w:r>
          </w:p>
        </w:tc>
        <w:tc>
          <w:tcPr>
            <w:tcW w:w="17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4F43" w:rsidRPr="00184F43" w:rsidRDefault="00184F43" w:rsidP="00184F43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</w:tr>
      <w:tr w:rsidR="00F772B6" w:rsidTr="00427367">
        <w:trPr>
          <w:trHeight w:val="175"/>
          <w:tblHeader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spacing w:before="22"/>
              <w:ind w:left="9"/>
              <w:jc w:val="center"/>
              <w:rPr>
                <w:b/>
                <w:sz w:val="20"/>
                <w:szCs w:val="20"/>
                <w:lang w:eastAsia="en-US"/>
              </w:rPr>
            </w:pPr>
            <w:r w:rsidRPr="00184F43">
              <w:rPr>
                <w:b/>
                <w:spacing w:val="-1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spacing w:before="22"/>
              <w:jc w:val="center"/>
              <w:rPr>
                <w:b/>
                <w:sz w:val="20"/>
                <w:szCs w:val="20"/>
                <w:lang w:eastAsia="en-US"/>
              </w:rPr>
            </w:pPr>
            <w:r w:rsidRPr="00184F43">
              <w:rPr>
                <w:b/>
                <w:spacing w:val="-1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spacing w:before="22"/>
              <w:jc w:val="center"/>
              <w:rPr>
                <w:b/>
                <w:sz w:val="20"/>
                <w:szCs w:val="20"/>
                <w:lang w:eastAsia="en-US"/>
              </w:rPr>
            </w:pPr>
            <w:r w:rsidRPr="00184F43">
              <w:rPr>
                <w:b/>
                <w:spacing w:val="-1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spacing w:before="22"/>
              <w:ind w:left="5"/>
              <w:jc w:val="center"/>
              <w:rPr>
                <w:b/>
                <w:sz w:val="20"/>
                <w:szCs w:val="20"/>
                <w:lang w:eastAsia="en-US"/>
              </w:rPr>
            </w:pPr>
            <w:r w:rsidRPr="00184F43">
              <w:rPr>
                <w:b/>
                <w:spacing w:val="-1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spacing w:before="22"/>
              <w:ind w:left="2"/>
              <w:jc w:val="center"/>
              <w:rPr>
                <w:b/>
                <w:sz w:val="20"/>
                <w:szCs w:val="20"/>
                <w:lang w:eastAsia="en-US"/>
              </w:rPr>
            </w:pPr>
            <w:r w:rsidRPr="00184F43">
              <w:rPr>
                <w:b/>
                <w:spacing w:val="-1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spacing w:before="22"/>
              <w:ind w:left="1"/>
              <w:jc w:val="center"/>
              <w:rPr>
                <w:b/>
                <w:sz w:val="20"/>
                <w:szCs w:val="20"/>
                <w:lang w:eastAsia="en-US"/>
              </w:rPr>
            </w:pPr>
            <w:r w:rsidRPr="00184F43">
              <w:rPr>
                <w:b/>
                <w:spacing w:val="-1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spacing w:before="22"/>
              <w:ind w:left="1" w:right="1"/>
              <w:jc w:val="center"/>
              <w:rPr>
                <w:b/>
                <w:sz w:val="20"/>
                <w:szCs w:val="20"/>
                <w:lang w:eastAsia="en-US"/>
              </w:rPr>
            </w:pPr>
            <w:r w:rsidRPr="00184F43">
              <w:rPr>
                <w:b/>
                <w:spacing w:val="-1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spacing w:before="22"/>
              <w:ind w:right="9"/>
              <w:jc w:val="center"/>
              <w:rPr>
                <w:b/>
                <w:sz w:val="20"/>
                <w:szCs w:val="20"/>
                <w:lang w:eastAsia="en-US"/>
              </w:rPr>
            </w:pPr>
            <w:r w:rsidRPr="00184F43">
              <w:rPr>
                <w:b/>
                <w:spacing w:val="-5"/>
                <w:sz w:val="20"/>
                <w:szCs w:val="20"/>
                <w:lang w:eastAsia="en-US"/>
              </w:rPr>
              <w:t>12</w:t>
            </w:r>
          </w:p>
        </w:tc>
      </w:tr>
      <w:tr w:rsidR="00F772B6" w:rsidTr="00427367">
        <w:trPr>
          <w:trHeight w:val="460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spacing w:before="22"/>
              <w:ind w:left="107"/>
              <w:jc w:val="center"/>
              <w:rPr>
                <w:sz w:val="20"/>
                <w:szCs w:val="20"/>
                <w:lang w:eastAsia="en-US"/>
              </w:rPr>
            </w:pPr>
            <w:r w:rsidRPr="00184F43">
              <w:rPr>
                <w:b/>
                <w:spacing w:val="-5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84F43">
              <w:rPr>
                <w:sz w:val="20"/>
                <w:szCs w:val="20"/>
              </w:rPr>
              <w:t>Фінансова підтримка</w:t>
            </w:r>
            <w:r w:rsidRPr="00184F43">
              <w:rPr>
                <w:sz w:val="20"/>
                <w:szCs w:val="20"/>
                <w:lang w:eastAsia="en-US"/>
              </w:rPr>
              <w:t xml:space="preserve"> Бучанського</w:t>
            </w:r>
            <w:r w:rsidRPr="00184F43">
              <w:rPr>
                <w:sz w:val="20"/>
                <w:szCs w:val="20"/>
                <w:lang w:eastAsia="en-US"/>
              </w:rPr>
              <w:t xml:space="preserve"> управління Державної казначейської служби України Київської області (матеріально-технічне забезпечення потреб управління)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84F43">
              <w:rPr>
                <w:color w:val="000000"/>
                <w:sz w:val="20"/>
                <w:szCs w:val="20"/>
                <w:lang w:eastAsia="en-US"/>
              </w:rPr>
              <w:t xml:space="preserve">Виділення субвенції з місцевого бюджету державному бюджету </w:t>
            </w:r>
            <w:r w:rsidRPr="00184F43">
              <w:rPr>
                <w:sz w:val="20"/>
                <w:szCs w:val="20"/>
                <w:lang w:eastAsia="en-US"/>
              </w:rPr>
              <w:t>на виконання програм соціально-економічного розвитку регіонів</w:t>
            </w:r>
            <w:r w:rsidRPr="00184F43">
              <w:rPr>
                <w:color w:val="000000"/>
                <w:sz w:val="20"/>
                <w:szCs w:val="20"/>
                <w:lang w:eastAsia="en-US"/>
              </w:rPr>
              <w:t>, відповідно до ст. 91 Бюджетного кодексу України, виходячи з реальних можливостей бюджету та його пріоритетів, на проведення поточних видатків з оновлення матеріально-технічної бази Бучанського управління Державної казначейської служби у Київській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184F43" w:rsidP="00184F43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84F43" w:rsidRPr="00184F43" w:rsidRDefault="000D6E8A" w:rsidP="00184F43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4F43">
              <w:rPr>
                <w:rFonts w:eastAsia="Calibri"/>
                <w:sz w:val="20"/>
                <w:szCs w:val="20"/>
                <w:lang w:eastAsia="en-US"/>
              </w:rPr>
              <w:t>2026 рік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84F43">
              <w:rPr>
                <w:sz w:val="20"/>
                <w:szCs w:val="20"/>
              </w:rPr>
              <w:t xml:space="preserve">Бучанська міська рада, Фінансове  управління Бучанської міської ради, Бучанське управління Державної казначейської служби України Київської області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84F43">
              <w:rPr>
                <w:sz w:val="20"/>
                <w:szCs w:val="20"/>
                <w:lang w:eastAsia="en-US"/>
              </w:rPr>
              <w:t xml:space="preserve">Бюджет Бучанської міської територіальної громади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184F43" w:rsidP="00184F4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</w:p>
          <w:p w:rsidR="00184F43" w:rsidRPr="00184F43" w:rsidRDefault="00184F43" w:rsidP="00184F4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</w:p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84F43">
              <w:rPr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84F43">
              <w:rPr>
                <w:sz w:val="20"/>
                <w:szCs w:val="20"/>
                <w:lang w:eastAsia="en-US"/>
              </w:rPr>
              <w:t>Оптимізація процесу обслуговування роз</w:t>
            </w:r>
            <w:r w:rsidRPr="00184F43">
              <w:rPr>
                <w:sz w:val="20"/>
                <w:szCs w:val="20"/>
                <w:lang w:eastAsia="en-US"/>
              </w:rPr>
              <w:t>порядників та одержувачів бюджетних коштів  з використанням надійних засобів ЕЦП та сучасних інтернет-технологій</w:t>
            </w:r>
          </w:p>
        </w:tc>
      </w:tr>
      <w:tr w:rsidR="00F772B6" w:rsidTr="00427367">
        <w:trPr>
          <w:trHeight w:val="299"/>
        </w:trPr>
        <w:tc>
          <w:tcPr>
            <w:tcW w:w="794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rPr>
                <w:b/>
                <w:bCs/>
                <w:sz w:val="20"/>
                <w:szCs w:val="20"/>
                <w:lang w:eastAsia="en-US"/>
              </w:rPr>
            </w:pPr>
            <w:r w:rsidRPr="00184F43">
              <w:rPr>
                <w:b/>
                <w:bCs/>
                <w:sz w:val="20"/>
                <w:szCs w:val="20"/>
                <w:lang w:eastAsia="en-US"/>
              </w:rPr>
              <w:t xml:space="preserve">         Разом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0D6E8A" w:rsidP="00184F4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184F43">
              <w:rPr>
                <w:b/>
                <w:bCs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4F43" w:rsidRPr="00184F43" w:rsidRDefault="00184F43" w:rsidP="00184F4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184F43" w:rsidRPr="00184F43" w:rsidRDefault="00184F43" w:rsidP="00184F43">
      <w:pPr>
        <w:keepNext/>
        <w:jc w:val="center"/>
        <w:outlineLvl w:val="1"/>
        <w:rPr>
          <w:b/>
          <w:bCs/>
          <w:sz w:val="16"/>
          <w:szCs w:val="16"/>
        </w:rPr>
      </w:pPr>
    </w:p>
    <w:p w:rsidR="00184F43" w:rsidRPr="00184F43" w:rsidRDefault="00184F43" w:rsidP="00184F43">
      <w:pPr>
        <w:shd w:val="clear" w:color="auto" w:fill="FFFFFF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81451A" w:rsidRDefault="000D6E8A" w:rsidP="00184F43">
      <w:pPr>
        <w:ind w:left="1"/>
        <w:jc w:val="both"/>
        <w:rPr>
          <w:rFonts w:eastAsia="Calibri"/>
          <w:sz w:val="28"/>
          <w:szCs w:val="28"/>
          <w:lang w:eastAsia="en-US"/>
        </w:rPr>
      </w:pPr>
      <w:r w:rsidRPr="00184F43">
        <w:rPr>
          <w:rFonts w:eastAsia="Calibri"/>
          <w:sz w:val="28"/>
          <w:szCs w:val="28"/>
          <w:lang w:eastAsia="en-US"/>
        </w:rPr>
        <w:t xml:space="preserve">    </w:t>
      </w:r>
    </w:p>
    <w:p w:rsidR="00184F43" w:rsidRPr="00EF75A1" w:rsidRDefault="000D6E8A" w:rsidP="00184F43">
      <w:pPr>
        <w:tabs>
          <w:tab w:val="left" w:pos="7380"/>
        </w:tabs>
        <w:rPr>
          <w:b/>
          <w:sz w:val="28"/>
          <w:szCs w:val="28"/>
        </w:rPr>
      </w:pPr>
      <w:r w:rsidRPr="00EF75A1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184F43" w:rsidRPr="00AB373A" w:rsidRDefault="000D6E8A" w:rsidP="00184F43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 xml:space="preserve">15.05.2026 </w:t>
      </w:r>
      <w:r w:rsidRPr="00AB373A">
        <w:rPr>
          <w:u w:val="single"/>
        </w:rPr>
        <w:t>р.</w:t>
      </w:r>
    </w:p>
    <w:p w:rsidR="00184F43" w:rsidRPr="00AB373A" w:rsidRDefault="000D6E8A" w:rsidP="00184F43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184F43" w:rsidRPr="005D40D5" w:rsidRDefault="00184F43" w:rsidP="00184F43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184F43" w:rsidRPr="00EF75A1" w:rsidRDefault="000D6E8A" w:rsidP="00184F43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EF75A1">
        <w:rPr>
          <w:b/>
          <w:sz w:val="28"/>
          <w:szCs w:val="28"/>
        </w:rPr>
        <w:t>ачальник відділу-</w:t>
      </w:r>
    </w:p>
    <w:p w:rsidR="00184F43" w:rsidRPr="00EF75A1" w:rsidRDefault="000D6E8A" w:rsidP="00184F43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EF75A1">
        <w:rPr>
          <w:b/>
          <w:sz w:val="28"/>
          <w:szCs w:val="28"/>
        </w:rPr>
        <w:t>головний бухгалтер</w:t>
      </w:r>
      <w:r>
        <w:rPr>
          <w:sz w:val="28"/>
          <w:szCs w:val="28"/>
        </w:rPr>
        <w:t xml:space="preserve">              </w:t>
      </w:r>
      <w:r w:rsidRPr="00EF75A1">
        <w:rPr>
          <w:sz w:val="28"/>
          <w:szCs w:val="28"/>
        </w:rPr>
        <w:t xml:space="preserve"> </w:t>
      </w:r>
      <w:r w:rsidRPr="00EF75A1">
        <w:rPr>
          <w:b/>
          <w:sz w:val="28"/>
          <w:szCs w:val="28"/>
        </w:rPr>
        <w:t xml:space="preserve">_________________ </w:t>
      </w:r>
      <w:r>
        <w:rPr>
          <w:b/>
          <w:sz w:val="28"/>
          <w:szCs w:val="28"/>
        </w:rPr>
        <w:t xml:space="preserve">          Світлана</w:t>
      </w:r>
      <w:r w:rsidRPr="00EF75A1"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</w:rPr>
        <w:t>КУБЕНКО</w:t>
      </w:r>
    </w:p>
    <w:p w:rsidR="00184F43" w:rsidRPr="00AB373A" w:rsidRDefault="000D6E8A" w:rsidP="00184F43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 xml:space="preserve">15.05.2026 </w:t>
      </w:r>
      <w:r w:rsidRPr="00AB373A">
        <w:rPr>
          <w:u w:val="single"/>
        </w:rPr>
        <w:t>р.</w:t>
      </w:r>
    </w:p>
    <w:p w:rsidR="00184F43" w:rsidRPr="00926F0E" w:rsidRDefault="000D6E8A" w:rsidP="00184F43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184F43" w:rsidRDefault="00184F43" w:rsidP="00184F43">
      <w:pPr>
        <w:ind w:left="1"/>
        <w:jc w:val="both"/>
        <w:rPr>
          <w:b/>
          <w:sz w:val="28"/>
          <w:szCs w:val="28"/>
        </w:rPr>
      </w:pPr>
    </w:p>
    <w:sectPr w:rsidR="00184F43" w:rsidSect="00D825F7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AE8CB4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Lucida Sans Unicode" w:hAnsi="Times New Roman" w:cs="Mangal"/>
        <w:color w:val="auto"/>
        <w:lang w:val="uk-UA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12805F72"/>
    <w:multiLevelType w:val="hybridMultilevel"/>
    <w:tmpl w:val="62BAE31A"/>
    <w:lvl w:ilvl="0" w:tplc="024A0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CC655AA" w:tentative="1">
      <w:start w:val="1"/>
      <w:numFmt w:val="lowerLetter"/>
      <w:lvlText w:val="%2."/>
      <w:lvlJc w:val="left"/>
      <w:pPr>
        <w:ind w:left="1789" w:hanging="360"/>
      </w:pPr>
    </w:lvl>
    <w:lvl w:ilvl="2" w:tplc="E7347DEC" w:tentative="1">
      <w:start w:val="1"/>
      <w:numFmt w:val="lowerRoman"/>
      <w:lvlText w:val="%3."/>
      <w:lvlJc w:val="right"/>
      <w:pPr>
        <w:ind w:left="2509" w:hanging="180"/>
      </w:pPr>
    </w:lvl>
    <w:lvl w:ilvl="3" w:tplc="25F8F374" w:tentative="1">
      <w:start w:val="1"/>
      <w:numFmt w:val="decimal"/>
      <w:lvlText w:val="%4."/>
      <w:lvlJc w:val="left"/>
      <w:pPr>
        <w:ind w:left="3229" w:hanging="360"/>
      </w:pPr>
    </w:lvl>
    <w:lvl w:ilvl="4" w:tplc="2A2E87F8" w:tentative="1">
      <w:start w:val="1"/>
      <w:numFmt w:val="lowerLetter"/>
      <w:lvlText w:val="%5."/>
      <w:lvlJc w:val="left"/>
      <w:pPr>
        <w:ind w:left="3949" w:hanging="360"/>
      </w:pPr>
    </w:lvl>
    <w:lvl w:ilvl="5" w:tplc="C30C254A" w:tentative="1">
      <w:start w:val="1"/>
      <w:numFmt w:val="lowerRoman"/>
      <w:lvlText w:val="%6."/>
      <w:lvlJc w:val="right"/>
      <w:pPr>
        <w:ind w:left="4669" w:hanging="180"/>
      </w:pPr>
    </w:lvl>
    <w:lvl w:ilvl="6" w:tplc="E1A0775A" w:tentative="1">
      <w:start w:val="1"/>
      <w:numFmt w:val="decimal"/>
      <w:lvlText w:val="%7."/>
      <w:lvlJc w:val="left"/>
      <w:pPr>
        <w:ind w:left="5389" w:hanging="360"/>
      </w:pPr>
    </w:lvl>
    <w:lvl w:ilvl="7" w:tplc="1EE6A008" w:tentative="1">
      <w:start w:val="1"/>
      <w:numFmt w:val="lowerLetter"/>
      <w:lvlText w:val="%8."/>
      <w:lvlJc w:val="left"/>
      <w:pPr>
        <w:ind w:left="6109" w:hanging="360"/>
      </w:pPr>
    </w:lvl>
    <w:lvl w:ilvl="8" w:tplc="E55C782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6C5E2F"/>
    <w:multiLevelType w:val="hybridMultilevel"/>
    <w:tmpl w:val="044AE1B0"/>
    <w:lvl w:ilvl="0" w:tplc="1ED66F5C">
      <w:start w:val="6"/>
      <w:numFmt w:val="decimal"/>
      <w:lvlText w:val="%1."/>
      <w:lvlJc w:val="left"/>
      <w:pPr>
        <w:ind w:left="1352" w:hanging="360"/>
      </w:pPr>
      <w:rPr>
        <w:rFonts w:hint="default"/>
        <w:sz w:val="26"/>
        <w:szCs w:val="26"/>
      </w:rPr>
    </w:lvl>
    <w:lvl w:ilvl="1" w:tplc="ABC8CA44" w:tentative="1">
      <w:start w:val="1"/>
      <w:numFmt w:val="lowerLetter"/>
      <w:lvlText w:val="%2."/>
      <w:lvlJc w:val="left"/>
      <w:pPr>
        <w:ind w:left="2072" w:hanging="360"/>
      </w:pPr>
    </w:lvl>
    <w:lvl w:ilvl="2" w:tplc="24227EEA" w:tentative="1">
      <w:start w:val="1"/>
      <w:numFmt w:val="lowerRoman"/>
      <w:lvlText w:val="%3."/>
      <w:lvlJc w:val="right"/>
      <w:pPr>
        <w:ind w:left="2792" w:hanging="180"/>
      </w:pPr>
    </w:lvl>
    <w:lvl w:ilvl="3" w:tplc="43C2B916" w:tentative="1">
      <w:start w:val="1"/>
      <w:numFmt w:val="decimal"/>
      <w:lvlText w:val="%4."/>
      <w:lvlJc w:val="left"/>
      <w:pPr>
        <w:ind w:left="3512" w:hanging="360"/>
      </w:pPr>
    </w:lvl>
    <w:lvl w:ilvl="4" w:tplc="09B26B44" w:tentative="1">
      <w:start w:val="1"/>
      <w:numFmt w:val="lowerLetter"/>
      <w:lvlText w:val="%5."/>
      <w:lvlJc w:val="left"/>
      <w:pPr>
        <w:ind w:left="4232" w:hanging="360"/>
      </w:pPr>
    </w:lvl>
    <w:lvl w:ilvl="5" w:tplc="A74C96CE" w:tentative="1">
      <w:start w:val="1"/>
      <w:numFmt w:val="lowerRoman"/>
      <w:lvlText w:val="%6."/>
      <w:lvlJc w:val="right"/>
      <w:pPr>
        <w:ind w:left="4952" w:hanging="180"/>
      </w:pPr>
    </w:lvl>
    <w:lvl w:ilvl="6" w:tplc="DB781E78" w:tentative="1">
      <w:start w:val="1"/>
      <w:numFmt w:val="decimal"/>
      <w:lvlText w:val="%7."/>
      <w:lvlJc w:val="left"/>
      <w:pPr>
        <w:ind w:left="5672" w:hanging="360"/>
      </w:pPr>
    </w:lvl>
    <w:lvl w:ilvl="7" w:tplc="637A9E96" w:tentative="1">
      <w:start w:val="1"/>
      <w:numFmt w:val="lowerLetter"/>
      <w:lvlText w:val="%8."/>
      <w:lvlJc w:val="left"/>
      <w:pPr>
        <w:ind w:left="6392" w:hanging="360"/>
      </w:pPr>
    </w:lvl>
    <w:lvl w:ilvl="8" w:tplc="529A56AE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2D70591E"/>
    <w:multiLevelType w:val="hybridMultilevel"/>
    <w:tmpl w:val="CA8CE3D4"/>
    <w:lvl w:ilvl="0" w:tplc="9DF4411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786328" w:tentative="1">
      <w:start w:val="1"/>
      <w:numFmt w:val="lowerLetter"/>
      <w:lvlText w:val="%2."/>
      <w:lvlJc w:val="left"/>
      <w:pPr>
        <w:ind w:left="1440" w:hanging="360"/>
      </w:pPr>
    </w:lvl>
    <w:lvl w:ilvl="2" w:tplc="65A4D680" w:tentative="1">
      <w:start w:val="1"/>
      <w:numFmt w:val="lowerRoman"/>
      <w:lvlText w:val="%3."/>
      <w:lvlJc w:val="right"/>
      <w:pPr>
        <w:ind w:left="2160" w:hanging="180"/>
      </w:pPr>
    </w:lvl>
    <w:lvl w:ilvl="3" w:tplc="71C62F00" w:tentative="1">
      <w:start w:val="1"/>
      <w:numFmt w:val="decimal"/>
      <w:lvlText w:val="%4."/>
      <w:lvlJc w:val="left"/>
      <w:pPr>
        <w:ind w:left="2880" w:hanging="360"/>
      </w:pPr>
    </w:lvl>
    <w:lvl w:ilvl="4" w:tplc="7DD85BAC" w:tentative="1">
      <w:start w:val="1"/>
      <w:numFmt w:val="lowerLetter"/>
      <w:lvlText w:val="%5."/>
      <w:lvlJc w:val="left"/>
      <w:pPr>
        <w:ind w:left="3600" w:hanging="360"/>
      </w:pPr>
    </w:lvl>
    <w:lvl w:ilvl="5" w:tplc="65D88FE4" w:tentative="1">
      <w:start w:val="1"/>
      <w:numFmt w:val="lowerRoman"/>
      <w:lvlText w:val="%6."/>
      <w:lvlJc w:val="right"/>
      <w:pPr>
        <w:ind w:left="4320" w:hanging="180"/>
      </w:pPr>
    </w:lvl>
    <w:lvl w:ilvl="6" w:tplc="AB8A4FD6" w:tentative="1">
      <w:start w:val="1"/>
      <w:numFmt w:val="decimal"/>
      <w:lvlText w:val="%7."/>
      <w:lvlJc w:val="left"/>
      <w:pPr>
        <w:ind w:left="5040" w:hanging="360"/>
      </w:pPr>
    </w:lvl>
    <w:lvl w:ilvl="7" w:tplc="43F6BD9E" w:tentative="1">
      <w:start w:val="1"/>
      <w:numFmt w:val="lowerLetter"/>
      <w:lvlText w:val="%8."/>
      <w:lvlJc w:val="left"/>
      <w:pPr>
        <w:ind w:left="5760" w:hanging="360"/>
      </w:pPr>
    </w:lvl>
    <w:lvl w:ilvl="8" w:tplc="EE7838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C51C9"/>
    <w:multiLevelType w:val="hybridMultilevel"/>
    <w:tmpl w:val="3C829508"/>
    <w:lvl w:ilvl="0" w:tplc="1592F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CEE288" w:tentative="1">
      <w:start w:val="1"/>
      <w:numFmt w:val="lowerLetter"/>
      <w:lvlText w:val="%2."/>
      <w:lvlJc w:val="left"/>
      <w:pPr>
        <w:ind w:left="1440" w:hanging="360"/>
      </w:pPr>
    </w:lvl>
    <w:lvl w:ilvl="2" w:tplc="228E0FFA" w:tentative="1">
      <w:start w:val="1"/>
      <w:numFmt w:val="lowerRoman"/>
      <w:lvlText w:val="%3."/>
      <w:lvlJc w:val="right"/>
      <w:pPr>
        <w:ind w:left="2160" w:hanging="180"/>
      </w:pPr>
    </w:lvl>
    <w:lvl w:ilvl="3" w:tplc="38789DFA" w:tentative="1">
      <w:start w:val="1"/>
      <w:numFmt w:val="decimal"/>
      <w:lvlText w:val="%4."/>
      <w:lvlJc w:val="left"/>
      <w:pPr>
        <w:ind w:left="2880" w:hanging="360"/>
      </w:pPr>
    </w:lvl>
    <w:lvl w:ilvl="4" w:tplc="EBF2494C" w:tentative="1">
      <w:start w:val="1"/>
      <w:numFmt w:val="lowerLetter"/>
      <w:lvlText w:val="%5."/>
      <w:lvlJc w:val="left"/>
      <w:pPr>
        <w:ind w:left="3600" w:hanging="360"/>
      </w:pPr>
    </w:lvl>
    <w:lvl w:ilvl="5" w:tplc="7B1A1992" w:tentative="1">
      <w:start w:val="1"/>
      <w:numFmt w:val="lowerRoman"/>
      <w:lvlText w:val="%6."/>
      <w:lvlJc w:val="right"/>
      <w:pPr>
        <w:ind w:left="4320" w:hanging="180"/>
      </w:pPr>
    </w:lvl>
    <w:lvl w:ilvl="6" w:tplc="3C9A36A4" w:tentative="1">
      <w:start w:val="1"/>
      <w:numFmt w:val="decimal"/>
      <w:lvlText w:val="%7."/>
      <w:lvlJc w:val="left"/>
      <w:pPr>
        <w:ind w:left="5040" w:hanging="360"/>
      </w:pPr>
    </w:lvl>
    <w:lvl w:ilvl="7" w:tplc="B120C080" w:tentative="1">
      <w:start w:val="1"/>
      <w:numFmt w:val="lowerLetter"/>
      <w:lvlText w:val="%8."/>
      <w:lvlJc w:val="left"/>
      <w:pPr>
        <w:ind w:left="5760" w:hanging="360"/>
      </w:pPr>
    </w:lvl>
    <w:lvl w:ilvl="8" w:tplc="957A14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572C78D7"/>
    <w:multiLevelType w:val="hybridMultilevel"/>
    <w:tmpl w:val="E62A7F7C"/>
    <w:lvl w:ilvl="0" w:tplc="3FD8C7B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11A0384" w:tentative="1">
      <w:start w:val="1"/>
      <w:numFmt w:val="lowerLetter"/>
      <w:lvlText w:val="%2."/>
      <w:lvlJc w:val="left"/>
      <w:pPr>
        <w:ind w:left="1800" w:hanging="360"/>
      </w:pPr>
    </w:lvl>
    <w:lvl w:ilvl="2" w:tplc="3C18E45A" w:tentative="1">
      <w:start w:val="1"/>
      <w:numFmt w:val="lowerRoman"/>
      <w:lvlText w:val="%3."/>
      <w:lvlJc w:val="right"/>
      <w:pPr>
        <w:ind w:left="2520" w:hanging="180"/>
      </w:pPr>
    </w:lvl>
    <w:lvl w:ilvl="3" w:tplc="DFCADEFA" w:tentative="1">
      <w:start w:val="1"/>
      <w:numFmt w:val="decimal"/>
      <w:lvlText w:val="%4."/>
      <w:lvlJc w:val="left"/>
      <w:pPr>
        <w:ind w:left="3240" w:hanging="360"/>
      </w:pPr>
    </w:lvl>
    <w:lvl w:ilvl="4" w:tplc="9FFAEB8C" w:tentative="1">
      <w:start w:val="1"/>
      <w:numFmt w:val="lowerLetter"/>
      <w:lvlText w:val="%5."/>
      <w:lvlJc w:val="left"/>
      <w:pPr>
        <w:ind w:left="3960" w:hanging="360"/>
      </w:pPr>
    </w:lvl>
    <w:lvl w:ilvl="5" w:tplc="F6C6BE9E" w:tentative="1">
      <w:start w:val="1"/>
      <w:numFmt w:val="lowerRoman"/>
      <w:lvlText w:val="%6."/>
      <w:lvlJc w:val="right"/>
      <w:pPr>
        <w:ind w:left="4680" w:hanging="180"/>
      </w:pPr>
    </w:lvl>
    <w:lvl w:ilvl="6" w:tplc="264A635E" w:tentative="1">
      <w:start w:val="1"/>
      <w:numFmt w:val="decimal"/>
      <w:lvlText w:val="%7."/>
      <w:lvlJc w:val="left"/>
      <w:pPr>
        <w:ind w:left="5400" w:hanging="360"/>
      </w:pPr>
    </w:lvl>
    <w:lvl w:ilvl="7" w:tplc="6AC2F11E" w:tentative="1">
      <w:start w:val="1"/>
      <w:numFmt w:val="lowerLetter"/>
      <w:lvlText w:val="%8."/>
      <w:lvlJc w:val="left"/>
      <w:pPr>
        <w:ind w:left="6120" w:hanging="360"/>
      </w:pPr>
    </w:lvl>
    <w:lvl w:ilvl="8" w:tplc="BF9EAC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416E00"/>
    <w:multiLevelType w:val="hybridMultilevel"/>
    <w:tmpl w:val="260ABC3E"/>
    <w:lvl w:ilvl="0" w:tplc="6616C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9E6858" w:tentative="1">
      <w:start w:val="1"/>
      <w:numFmt w:val="lowerLetter"/>
      <w:lvlText w:val="%2."/>
      <w:lvlJc w:val="left"/>
      <w:pPr>
        <w:ind w:left="1789" w:hanging="360"/>
      </w:pPr>
    </w:lvl>
    <w:lvl w:ilvl="2" w:tplc="57CA5D20" w:tentative="1">
      <w:start w:val="1"/>
      <w:numFmt w:val="lowerRoman"/>
      <w:lvlText w:val="%3."/>
      <w:lvlJc w:val="right"/>
      <w:pPr>
        <w:ind w:left="2509" w:hanging="180"/>
      </w:pPr>
    </w:lvl>
    <w:lvl w:ilvl="3" w:tplc="F7809EA2" w:tentative="1">
      <w:start w:val="1"/>
      <w:numFmt w:val="decimal"/>
      <w:lvlText w:val="%4."/>
      <w:lvlJc w:val="left"/>
      <w:pPr>
        <w:ind w:left="3229" w:hanging="360"/>
      </w:pPr>
    </w:lvl>
    <w:lvl w:ilvl="4" w:tplc="3F16B9FE" w:tentative="1">
      <w:start w:val="1"/>
      <w:numFmt w:val="lowerLetter"/>
      <w:lvlText w:val="%5."/>
      <w:lvlJc w:val="left"/>
      <w:pPr>
        <w:ind w:left="3949" w:hanging="360"/>
      </w:pPr>
    </w:lvl>
    <w:lvl w:ilvl="5" w:tplc="B7FE1FF8" w:tentative="1">
      <w:start w:val="1"/>
      <w:numFmt w:val="lowerRoman"/>
      <w:lvlText w:val="%6."/>
      <w:lvlJc w:val="right"/>
      <w:pPr>
        <w:ind w:left="4669" w:hanging="180"/>
      </w:pPr>
    </w:lvl>
    <w:lvl w:ilvl="6" w:tplc="EEEC8AF2" w:tentative="1">
      <w:start w:val="1"/>
      <w:numFmt w:val="decimal"/>
      <w:lvlText w:val="%7."/>
      <w:lvlJc w:val="left"/>
      <w:pPr>
        <w:ind w:left="5389" w:hanging="360"/>
      </w:pPr>
    </w:lvl>
    <w:lvl w:ilvl="7" w:tplc="DFF8BC3A" w:tentative="1">
      <w:start w:val="1"/>
      <w:numFmt w:val="lowerLetter"/>
      <w:lvlText w:val="%8."/>
      <w:lvlJc w:val="left"/>
      <w:pPr>
        <w:ind w:left="6109" w:hanging="360"/>
      </w:pPr>
    </w:lvl>
    <w:lvl w:ilvl="8" w:tplc="786C5C4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5E12FD1"/>
    <w:multiLevelType w:val="hybridMultilevel"/>
    <w:tmpl w:val="45D08F72"/>
    <w:lvl w:ilvl="0" w:tplc="4F3ABA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F26A4CDA" w:tentative="1">
      <w:start w:val="1"/>
      <w:numFmt w:val="lowerLetter"/>
      <w:lvlText w:val="%2."/>
      <w:lvlJc w:val="left"/>
      <w:pPr>
        <w:ind w:left="1440" w:hanging="360"/>
      </w:pPr>
    </w:lvl>
    <w:lvl w:ilvl="2" w:tplc="C130E0C6" w:tentative="1">
      <w:start w:val="1"/>
      <w:numFmt w:val="lowerRoman"/>
      <w:lvlText w:val="%3."/>
      <w:lvlJc w:val="right"/>
      <w:pPr>
        <w:ind w:left="2160" w:hanging="180"/>
      </w:pPr>
    </w:lvl>
    <w:lvl w:ilvl="3" w:tplc="AC8E6C0E" w:tentative="1">
      <w:start w:val="1"/>
      <w:numFmt w:val="decimal"/>
      <w:lvlText w:val="%4."/>
      <w:lvlJc w:val="left"/>
      <w:pPr>
        <w:ind w:left="2880" w:hanging="360"/>
      </w:pPr>
    </w:lvl>
    <w:lvl w:ilvl="4" w:tplc="B8C6F2F0" w:tentative="1">
      <w:start w:val="1"/>
      <w:numFmt w:val="lowerLetter"/>
      <w:lvlText w:val="%5."/>
      <w:lvlJc w:val="left"/>
      <w:pPr>
        <w:ind w:left="3600" w:hanging="360"/>
      </w:pPr>
    </w:lvl>
    <w:lvl w:ilvl="5" w:tplc="9F74B372" w:tentative="1">
      <w:start w:val="1"/>
      <w:numFmt w:val="lowerRoman"/>
      <w:lvlText w:val="%6."/>
      <w:lvlJc w:val="right"/>
      <w:pPr>
        <w:ind w:left="4320" w:hanging="180"/>
      </w:pPr>
    </w:lvl>
    <w:lvl w:ilvl="6" w:tplc="CFA6D450" w:tentative="1">
      <w:start w:val="1"/>
      <w:numFmt w:val="decimal"/>
      <w:lvlText w:val="%7."/>
      <w:lvlJc w:val="left"/>
      <w:pPr>
        <w:ind w:left="5040" w:hanging="360"/>
      </w:pPr>
    </w:lvl>
    <w:lvl w:ilvl="7" w:tplc="9E6C3262" w:tentative="1">
      <w:start w:val="1"/>
      <w:numFmt w:val="lowerLetter"/>
      <w:lvlText w:val="%8."/>
      <w:lvlJc w:val="left"/>
      <w:pPr>
        <w:ind w:left="5760" w:hanging="360"/>
      </w:pPr>
    </w:lvl>
    <w:lvl w:ilvl="8" w:tplc="449C7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76EFE"/>
    <w:multiLevelType w:val="hybridMultilevel"/>
    <w:tmpl w:val="9EF25B2C"/>
    <w:lvl w:ilvl="0" w:tplc="7A04879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AA45F82" w:tentative="1">
      <w:start w:val="1"/>
      <w:numFmt w:val="lowerLetter"/>
      <w:lvlText w:val="%2."/>
      <w:lvlJc w:val="left"/>
      <w:pPr>
        <w:ind w:left="1800" w:hanging="360"/>
      </w:pPr>
    </w:lvl>
    <w:lvl w:ilvl="2" w:tplc="7256C0F8" w:tentative="1">
      <w:start w:val="1"/>
      <w:numFmt w:val="lowerRoman"/>
      <w:lvlText w:val="%3."/>
      <w:lvlJc w:val="right"/>
      <w:pPr>
        <w:ind w:left="2520" w:hanging="180"/>
      </w:pPr>
    </w:lvl>
    <w:lvl w:ilvl="3" w:tplc="9CFCEB0A" w:tentative="1">
      <w:start w:val="1"/>
      <w:numFmt w:val="decimal"/>
      <w:lvlText w:val="%4."/>
      <w:lvlJc w:val="left"/>
      <w:pPr>
        <w:ind w:left="3240" w:hanging="360"/>
      </w:pPr>
    </w:lvl>
    <w:lvl w:ilvl="4" w:tplc="6966EA90" w:tentative="1">
      <w:start w:val="1"/>
      <w:numFmt w:val="lowerLetter"/>
      <w:lvlText w:val="%5."/>
      <w:lvlJc w:val="left"/>
      <w:pPr>
        <w:ind w:left="3960" w:hanging="360"/>
      </w:pPr>
    </w:lvl>
    <w:lvl w:ilvl="5" w:tplc="42D0711C" w:tentative="1">
      <w:start w:val="1"/>
      <w:numFmt w:val="lowerRoman"/>
      <w:lvlText w:val="%6."/>
      <w:lvlJc w:val="right"/>
      <w:pPr>
        <w:ind w:left="4680" w:hanging="180"/>
      </w:pPr>
    </w:lvl>
    <w:lvl w:ilvl="6" w:tplc="D8C45B5E" w:tentative="1">
      <w:start w:val="1"/>
      <w:numFmt w:val="decimal"/>
      <w:lvlText w:val="%7."/>
      <w:lvlJc w:val="left"/>
      <w:pPr>
        <w:ind w:left="5400" w:hanging="360"/>
      </w:pPr>
    </w:lvl>
    <w:lvl w:ilvl="7" w:tplc="7C58BCBE" w:tentative="1">
      <w:start w:val="1"/>
      <w:numFmt w:val="lowerLetter"/>
      <w:lvlText w:val="%8."/>
      <w:lvlJc w:val="left"/>
      <w:pPr>
        <w:ind w:left="6120" w:hanging="360"/>
      </w:pPr>
    </w:lvl>
    <w:lvl w:ilvl="8" w:tplc="63FC1C0C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10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355A"/>
    <w:rsid w:val="0001222F"/>
    <w:rsid w:val="00024E8F"/>
    <w:rsid w:val="00034AFE"/>
    <w:rsid w:val="0004767F"/>
    <w:rsid w:val="0006218A"/>
    <w:rsid w:val="00067DB7"/>
    <w:rsid w:val="000915B2"/>
    <w:rsid w:val="000A3673"/>
    <w:rsid w:val="000B0512"/>
    <w:rsid w:val="000B6FE0"/>
    <w:rsid w:val="000D6E8A"/>
    <w:rsid w:val="000F381E"/>
    <w:rsid w:val="00102B3F"/>
    <w:rsid w:val="00113972"/>
    <w:rsid w:val="00113F62"/>
    <w:rsid w:val="001208A0"/>
    <w:rsid w:val="00122D3E"/>
    <w:rsid w:val="00136263"/>
    <w:rsid w:val="00163867"/>
    <w:rsid w:val="0016493E"/>
    <w:rsid w:val="001723B4"/>
    <w:rsid w:val="00172861"/>
    <w:rsid w:val="00184F43"/>
    <w:rsid w:val="00191286"/>
    <w:rsid w:val="001921CE"/>
    <w:rsid w:val="0019382B"/>
    <w:rsid w:val="001A0433"/>
    <w:rsid w:val="001A477A"/>
    <w:rsid w:val="002065FB"/>
    <w:rsid w:val="00210753"/>
    <w:rsid w:val="00211C89"/>
    <w:rsid w:val="00221DDE"/>
    <w:rsid w:val="00227A63"/>
    <w:rsid w:val="00241073"/>
    <w:rsid w:val="00253B85"/>
    <w:rsid w:val="00253BBE"/>
    <w:rsid w:val="002542E0"/>
    <w:rsid w:val="00255606"/>
    <w:rsid w:val="002911CB"/>
    <w:rsid w:val="0029671B"/>
    <w:rsid w:val="002B76E4"/>
    <w:rsid w:val="002C0E7B"/>
    <w:rsid w:val="002C2770"/>
    <w:rsid w:val="002D5F2E"/>
    <w:rsid w:val="002F5E10"/>
    <w:rsid w:val="00301D0E"/>
    <w:rsid w:val="00302128"/>
    <w:rsid w:val="00310F28"/>
    <w:rsid w:val="0031739F"/>
    <w:rsid w:val="003479D4"/>
    <w:rsid w:val="00371006"/>
    <w:rsid w:val="00372DB5"/>
    <w:rsid w:val="00392130"/>
    <w:rsid w:val="003A1D3B"/>
    <w:rsid w:val="003A77C7"/>
    <w:rsid w:val="003B38AF"/>
    <w:rsid w:val="003B3EF9"/>
    <w:rsid w:val="003C3384"/>
    <w:rsid w:val="003D283D"/>
    <w:rsid w:val="003E0C42"/>
    <w:rsid w:val="003F6336"/>
    <w:rsid w:val="003F6ECB"/>
    <w:rsid w:val="00422E38"/>
    <w:rsid w:val="00425356"/>
    <w:rsid w:val="004469F0"/>
    <w:rsid w:val="004564DE"/>
    <w:rsid w:val="00462FCB"/>
    <w:rsid w:val="004764FD"/>
    <w:rsid w:val="0048348E"/>
    <w:rsid w:val="004A0474"/>
    <w:rsid w:val="004A59E5"/>
    <w:rsid w:val="004B7295"/>
    <w:rsid w:val="004C2044"/>
    <w:rsid w:val="004C5A59"/>
    <w:rsid w:val="004E7EC4"/>
    <w:rsid w:val="004F03FA"/>
    <w:rsid w:val="005066E2"/>
    <w:rsid w:val="00515234"/>
    <w:rsid w:val="00523A22"/>
    <w:rsid w:val="005560FA"/>
    <w:rsid w:val="00556B42"/>
    <w:rsid w:val="00566400"/>
    <w:rsid w:val="005C0DD2"/>
    <w:rsid w:val="005D40D5"/>
    <w:rsid w:val="005F7EE5"/>
    <w:rsid w:val="0062150B"/>
    <w:rsid w:val="006360F3"/>
    <w:rsid w:val="00642D95"/>
    <w:rsid w:val="0065321E"/>
    <w:rsid w:val="006653F5"/>
    <w:rsid w:val="006662D6"/>
    <w:rsid w:val="00673E80"/>
    <w:rsid w:val="006773E4"/>
    <w:rsid w:val="006B7F70"/>
    <w:rsid w:val="006C395A"/>
    <w:rsid w:val="006C7C63"/>
    <w:rsid w:val="006D025B"/>
    <w:rsid w:val="006D30DD"/>
    <w:rsid w:val="006F5DC2"/>
    <w:rsid w:val="007113FC"/>
    <w:rsid w:val="0072155C"/>
    <w:rsid w:val="00743A4F"/>
    <w:rsid w:val="00776817"/>
    <w:rsid w:val="00787911"/>
    <w:rsid w:val="007C7F0C"/>
    <w:rsid w:val="00804E02"/>
    <w:rsid w:val="0081451A"/>
    <w:rsid w:val="00823C99"/>
    <w:rsid w:val="008268DE"/>
    <w:rsid w:val="00830842"/>
    <w:rsid w:val="00837839"/>
    <w:rsid w:val="0084064E"/>
    <w:rsid w:val="008471C3"/>
    <w:rsid w:val="00870E07"/>
    <w:rsid w:val="008720BA"/>
    <w:rsid w:val="00875BCA"/>
    <w:rsid w:val="00875D6A"/>
    <w:rsid w:val="008848AB"/>
    <w:rsid w:val="00884C56"/>
    <w:rsid w:val="008B04A9"/>
    <w:rsid w:val="008B6A43"/>
    <w:rsid w:val="008C707C"/>
    <w:rsid w:val="008E4AFD"/>
    <w:rsid w:val="008E7684"/>
    <w:rsid w:val="008F7D79"/>
    <w:rsid w:val="009166E2"/>
    <w:rsid w:val="00926F0E"/>
    <w:rsid w:val="00934E5B"/>
    <w:rsid w:val="009634B6"/>
    <w:rsid w:val="009648D7"/>
    <w:rsid w:val="00970826"/>
    <w:rsid w:val="00974A1D"/>
    <w:rsid w:val="00975753"/>
    <w:rsid w:val="00984F29"/>
    <w:rsid w:val="009C15EE"/>
    <w:rsid w:val="009E3D0C"/>
    <w:rsid w:val="009F2FF0"/>
    <w:rsid w:val="009F7CD4"/>
    <w:rsid w:val="00A54EBD"/>
    <w:rsid w:val="00A726D0"/>
    <w:rsid w:val="00A953D5"/>
    <w:rsid w:val="00AB373A"/>
    <w:rsid w:val="00AB3F6F"/>
    <w:rsid w:val="00AB46EF"/>
    <w:rsid w:val="00AE6652"/>
    <w:rsid w:val="00B00396"/>
    <w:rsid w:val="00B11274"/>
    <w:rsid w:val="00B13505"/>
    <w:rsid w:val="00B43063"/>
    <w:rsid w:val="00B435FE"/>
    <w:rsid w:val="00B71F54"/>
    <w:rsid w:val="00B87FE8"/>
    <w:rsid w:val="00B967F3"/>
    <w:rsid w:val="00BB1C56"/>
    <w:rsid w:val="00BB2D48"/>
    <w:rsid w:val="00BE0E3F"/>
    <w:rsid w:val="00C07432"/>
    <w:rsid w:val="00C16F8F"/>
    <w:rsid w:val="00C271CE"/>
    <w:rsid w:val="00C277C7"/>
    <w:rsid w:val="00C63DC2"/>
    <w:rsid w:val="00C656CD"/>
    <w:rsid w:val="00C66890"/>
    <w:rsid w:val="00CC4A64"/>
    <w:rsid w:val="00CC77CA"/>
    <w:rsid w:val="00CF3B4E"/>
    <w:rsid w:val="00D02110"/>
    <w:rsid w:val="00D0257A"/>
    <w:rsid w:val="00D24856"/>
    <w:rsid w:val="00D34F93"/>
    <w:rsid w:val="00D360D1"/>
    <w:rsid w:val="00D45BAE"/>
    <w:rsid w:val="00D7265C"/>
    <w:rsid w:val="00D77C10"/>
    <w:rsid w:val="00D825F7"/>
    <w:rsid w:val="00DA3CBB"/>
    <w:rsid w:val="00DE5903"/>
    <w:rsid w:val="00E01041"/>
    <w:rsid w:val="00E03AA7"/>
    <w:rsid w:val="00E10B5B"/>
    <w:rsid w:val="00E11985"/>
    <w:rsid w:val="00E25866"/>
    <w:rsid w:val="00E267B8"/>
    <w:rsid w:val="00E407D1"/>
    <w:rsid w:val="00E444F6"/>
    <w:rsid w:val="00E64323"/>
    <w:rsid w:val="00E726EE"/>
    <w:rsid w:val="00E846E0"/>
    <w:rsid w:val="00E919EE"/>
    <w:rsid w:val="00EA503E"/>
    <w:rsid w:val="00EB439A"/>
    <w:rsid w:val="00EF75A1"/>
    <w:rsid w:val="00F12400"/>
    <w:rsid w:val="00F143CF"/>
    <w:rsid w:val="00F1714C"/>
    <w:rsid w:val="00F230F3"/>
    <w:rsid w:val="00F2343E"/>
    <w:rsid w:val="00F26E1B"/>
    <w:rsid w:val="00F535A3"/>
    <w:rsid w:val="00F54B2C"/>
    <w:rsid w:val="00F7494F"/>
    <w:rsid w:val="00F772B6"/>
    <w:rsid w:val="00F8267F"/>
    <w:rsid w:val="00F864F5"/>
    <w:rsid w:val="00F95C2A"/>
    <w:rsid w:val="00FB1C37"/>
    <w:rsid w:val="00FC0906"/>
    <w:rsid w:val="00FC0F1B"/>
    <w:rsid w:val="00FD4880"/>
    <w:rsid w:val="00FF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819AA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6773</Words>
  <Characters>3861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Olha Pronko</cp:lastModifiedBy>
  <cp:revision>10</cp:revision>
  <cp:lastPrinted>2026-05-14T12:17:00Z</cp:lastPrinted>
  <dcterms:created xsi:type="dcterms:W3CDTF">2026-05-14T12:01:00Z</dcterms:created>
  <dcterms:modified xsi:type="dcterms:W3CDTF">2026-06-24T08:33:00Z</dcterms:modified>
</cp:coreProperties>
</file>