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D0CFF" w14:textId="77777777" w:rsidR="00E919EE" w:rsidRPr="009F2F4C" w:rsidRDefault="00E919EE" w:rsidP="00C772AD">
      <w:pPr>
        <w:spacing w:line="360" w:lineRule="auto"/>
        <w:ind w:left="3540" w:firstLine="708"/>
        <w:rPr>
          <w:i/>
          <w:color w:val="000000" w:themeColor="text1"/>
          <w:sz w:val="28"/>
          <w:szCs w:val="28"/>
        </w:rPr>
      </w:pPr>
      <w:r w:rsidRPr="009F2F4C">
        <w:rPr>
          <w:noProof/>
          <w:color w:val="000000" w:themeColor="text1"/>
          <w:lang w:eastAsia="uk-UA"/>
        </w:rPr>
        <mc:AlternateContent>
          <mc:Choice Requires="wps">
            <w:drawing>
              <wp:anchor distT="0" distB="0" distL="114300" distR="114300" simplePos="0" relativeHeight="251659264" behindDoc="0" locked="0" layoutInCell="1" allowOverlap="1" wp14:anchorId="0FC4C4DA" wp14:editId="0AC092E6">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14:paraId="0877EF99" w14:textId="77777777"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C4C4DA"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14:paraId="0877EF99" w14:textId="77777777"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4E7142">
        <w:rPr>
          <w:color w:val="000000" w:themeColor="text1"/>
          <w:sz w:val="28"/>
          <w:szCs w:val="28"/>
        </w:rPr>
        <w:t xml:space="preserve">   </w:t>
      </w:r>
      <w:r w:rsidRPr="009F2F4C">
        <w:rPr>
          <w:color w:val="000000" w:themeColor="text1"/>
          <w:sz w:val="28"/>
          <w:szCs w:val="28"/>
        </w:rPr>
        <w:object w:dxaOrig="2040" w:dyaOrig="2325" w14:anchorId="18D041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0.25pt" o:ole="">
            <v:imagedata r:id="rId5" o:title=""/>
          </v:shape>
          <o:OLEObject Type="Embed" ProgID="PBrush" ShapeID="_x0000_i1025" DrawAspect="Content" ObjectID="_1830946526" r:id="rId6"/>
        </w:object>
      </w:r>
      <w:r w:rsidR="00B00396" w:rsidRPr="009F2F4C">
        <w:rPr>
          <w:color w:val="000000" w:themeColor="text1"/>
          <w:sz w:val="28"/>
          <w:szCs w:val="28"/>
        </w:rPr>
        <w:t xml:space="preserve">                                 </w:t>
      </w:r>
    </w:p>
    <w:p w14:paraId="6F08607C" w14:textId="77777777" w:rsidR="00E919EE" w:rsidRPr="009F2F4C" w:rsidRDefault="00E919EE" w:rsidP="00E919EE">
      <w:pPr>
        <w:spacing w:line="276" w:lineRule="auto"/>
        <w:jc w:val="center"/>
        <w:outlineLvl w:val="0"/>
        <w:rPr>
          <w:b/>
          <w:i/>
          <w:color w:val="000000" w:themeColor="text1"/>
          <w:spacing w:val="40"/>
          <w:sz w:val="28"/>
          <w:szCs w:val="28"/>
        </w:rPr>
      </w:pPr>
      <w:r w:rsidRPr="009F2F4C">
        <w:rPr>
          <w:b/>
          <w:color w:val="000000" w:themeColor="text1"/>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9F2F4C" w:rsidRPr="009F2F4C" w14:paraId="26F84949" w14:textId="77777777" w:rsidTr="00C16F8F">
        <w:tc>
          <w:tcPr>
            <w:tcW w:w="9628" w:type="dxa"/>
          </w:tcPr>
          <w:p w14:paraId="2F6A6AB0" w14:textId="77777777" w:rsidR="00E919EE" w:rsidRPr="009F2F4C" w:rsidRDefault="00E919EE" w:rsidP="00C16F8F">
            <w:pPr>
              <w:keepNext/>
              <w:tabs>
                <w:tab w:val="left" w:pos="14743"/>
              </w:tabs>
              <w:jc w:val="center"/>
              <w:rPr>
                <w:b/>
                <w:color w:val="000000" w:themeColor="text1"/>
                <w:spacing w:val="80"/>
                <w:sz w:val="28"/>
                <w:szCs w:val="28"/>
              </w:rPr>
            </w:pPr>
            <w:r w:rsidRPr="009F2F4C">
              <w:rPr>
                <w:b/>
                <w:color w:val="000000" w:themeColor="text1"/>
                <w:spacing w:val="40"/>
                <w:sz w:val="28"/>
                <w:szCs w:val="28"/>
              </w:rPr>
              <w:t>ВИКОНАВЧИЙ КОМІТЕТ</w:t>
            </w:r>
          </w:p>
          <w:p w14:paraId="208B9C4F" w14:textId="77777777" w:rsidR="00E919EE" w:rsidRPr="009F2F4C" w:rsidRDefault="004E360C" w:rsidP="00C16F8F">
            <w:pPr>
              <w:rPr>
                <w:color w:val="000000" w:themeColor="text1"/>
              </w:rPr>
            </w:pPr>
            <w:r w:rsidRPr="009F2F4C">
              <w:rPr>
                <w:color w:val="000000" w:themeColor="text1"/>
              </w:rPr>
              <w:t xml:space="preserve">                                                 (ПОЗАЧЕРГОВЕ ЗАСІДАННЯ)</w:t>
            </w:r>
          </w:p>
        </w:tc>
      </w:tr>
    </w:tbl>
    <w:p w14:paraId="1E202D0B" w14:textId="5172B73A" w:rsidR="00E919EE" w:rsidRDefault="00E919EE" w:rsidP="00E919EE">
      <w:pPr>
        <w:keepNext/>
        <w:tabs>
          <w:tab w:val="left" w:pos="14743"/>
        </w:tabs>
        <w:jc w:val="center"/>
        <w:rPr>
          <w:b/>
          <w:color w:val="000000" w:themeColor="text1"/>
          <w:spacing w:val="80"/>
          <w:sz w:val="28"/>
          <w:szCs w:val="28"/>
        </w:rPr>
      </w:pPr>
      <w:r w:rsidRPr="009F2F4C">
        <w:rPr>
          <w:b/>
          <w:color w:val="000000" w:themeColor="text1"/>
          <w:spacing w:val="80"/>
          <w:sz w:val="28"/>
          <w:szCs w:val="28"/>
        </w:rPr>
        <w:t>РІШЕННЯ</w:t>
      </w: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C82EE8" w:rsidRPr="009F2F4C" w14:paraId="5B1947F5" w14:textId="77777777" w:rsidTr="008C6983">
        <w:tc>
          <w:tcPr>
            <w:tcW w:w="3166" w:type="dxa"/>
          </w:tcPr>
          <w:p w14:paraId="11431665" w14:textId="77777777" w:rsidR="00C82EE8" w:rsidRPr="00D074C2" w:rsidRDefault="00C82EE8" w:rsidP="008C6983">
            <w:pPr>
              <w:rPr>
                <w:color w:val="000000" w:themeColor="text1"/>
                <w:sz w:val="28"/>
                <w:szCs w:val="28"/>
              </w:rPr>
            </w:pPr>
            <w:bookmarkStart w:id="0" w:name="_Hlk191043316"/>
            <w:r>
              <w:rPr>
                <w:bCs/>
                <w:sz w:val="28"/>
                <w:szCs w:val="28"/>
              </w:rPr>
              <w:t xml:space="preserve">09.01.2026 </w:t>
            </w:r>
            <w:bookmarkEnd w:id="0"/>
          </w:p>
        </w:tc>
        <w:tc>
          <w:tcPr>
            <w:tcW w:w="3166" w:type="dxa"/>
          </w:tcPr>
          <w:p w14:paraId="55BEEB3E" w14:textId="77777777" w:rsidR="00C82EE8" w:rsidRPr="00D074C2" w:rsidRDefault="00C82EE8" w:rsidP="008C6983">
            <w:pPr>
              <w:jc w:val="center"/>
              <w:rPr>
                <w:color w:val="000000" w:themeColor="text1"/>
                <w:sz w:val="28"/>
                <w:szCs w:val="28"/>
              </w:rPr>
            </w:pPr>
          </w:p>
        </w:tc>
        <w:tc>
          <w:tcPr>
            <w:tcW w:w="3166" w:type="dxa"/>
          </w:tcPr>
          <w:p w14:paraId="18539F77" w14:textId="5C39EFBD" w:rsidR="00C82EE8" w:rsidRPr="00D074C2" w:rsidRDefault="00C82EE8" w:rsidP="008C6983">
            <w:pPr>
              <w:jc w:val="center"/>
              <w:rPr>
                <w:color w:val="000000" w:themeColor="text1"/>
                <w:sz w:val="28"/>
                <w:szCs w:val="28"/>
              </w:rPr>
            </w:pPr>
            <w:r w:rsidRPr="00D074C2">
              <w:rPr>
                <w:bCs/>
                <w:color w:val="000000" w:themeColor="text1"/>
                <w:sz w:val="28"/>
                <w:szCs w:val="28"/>
              </w:rPr>
              <w:t xml:space="preserve">              №  </w:t>
            </w:r>
            <w:r w:rsidR="004F2784">
              <w:rPr>
                <w:bCs/>
                <w:color w:val="000000" w:themeColor="text1"/>
                <w:sz w:val="28"/>
                <w:szCs w:val="28"/>
              </w:rPr>
              <w:t>04</w:t>
            </w:r>
            <w:r w:rsidRPr="00D074C2">
              <w:rPr>
                <w:bCs/>
                <w:color w:val="000000" w:themeColor="text1"/>
                <w:sz w:val="28"/>
                <w:szCs w:val="28"/>
              </w:rPr>
              <w:t xml:space="preserve">        </w:t>
            </w:r>
          </w:p>
        </w:tc>
      </w:tr>
    </w:tbl>
    <w:p w14:paraId="73EA76E4" w14:textId="77777777" w:rsidR="00C82EE8" w:rsidRPr="009F2F4C" w:rsidRDefault="00C82EE8" w:rsidP="00C82EE8">
      <w:pPr>
        <w:rPr>
          <w:b/>
          <w:bCs/>
          <w:color w:val="000000" w:themeColor="text1"/>
          <w:sz w:val="26"/>
          <w:szCs w:val="26"/>
        </w:rPr>
      </w:pPr>
    </w:p>
    <w:p w14:paraId="04DFF075" w14:textId="77777777" w:rsidR="00C82EE8" w:rsidRPr="005A2230" w:rsidRDefault="00C82EE8" w:rsidP="00C82EE8">
      <w:pPr>
        <w:rPr>
          <w:b/>
          <w:bCs/>
          <w:color w:val="000000" w:themeColor="text1"/>
          <w:sz w:val="22"/>
          <w:szCs w:val="22"/>
        </w:rPr>
      </w:pPr>
      <w:r w:rsidRPr="005A2230">
        <w:rPr>
          <w:b/>
          <w:bCs/>
          <w:color w:val="000000" w:themeColor="text1"/>
          <w:sz w:val="22"/>
          <w:szCs w:val="22"/>
        </w:rPr>
        <w:t>Про погодження обґрунтува</w:t>
      </w:r>
      <w:r>
        <w:rPr>
          <w:b/>
          <w:bCs/>
          <w:color w:val="000000" w:themeColor="text1"/>
          <w:sz w:val="22"/>
          <w:szCs w:val="22"/>
        </w:rPr>
        <w:t>ння</w:t>
      </w:r>
      <w:r w:rsidRPr="005A2230">
        <w:rPr>
          <w:b/>
          <w:bCs/>
          <w:color w:val="000000" w:themeColor="text1"/>
          <w:sz w:val="22"/>
          <w:szCs w:val="22"/>
        </w:rPr>
        <w:t xml:space="preserve"> підстав</w:t>
      </w:r>
      <w:r>
        <w:rPr>
          <w:b/>
          <w:bCs/>
          <w:color w:val="000000" w:themeColor="text1"/>
          <w:sz w:val="22"/>
          <w:szCs w:val="22"/>
        </w:rPr>
        <w:t>и</w:t>
      </w:r>
    </w:p>
    <w:p w14:paraId="1E187413" w14:textId="77777777" w:rsidR="00C82EE8" w:rsidRPr="005A2230" w:rsidRDefault="00C82EE8" w:rsidP="00C82EE8">
      <w:pPr>
        <w:rPr>
          <w:b/>
          <w:bCs/>
          <w:color w:val="000000" w:themeColor="text1"/>
          <w:sz w:val="22"/>
          <w:szCs w:val="22"/>
        </w:rPr>
      </w:pPr>
      <w:r w:rsidRPr="005A2230">
        <w:rPr>
          <w:b/>
          <w:bCs/>
          <w:color w:val="000000" w:themeColor="text1"/>
          <w:sz w:val="22"/>
          <w:szCs w:val="22"/>
        </w:rPr>
        <w:t>для здійснення публічної закупівлі</w:t>
      </w:r>
    </w:p>
    <w:p w14:paraId="2B29BFE4" w14:textId="77777777" w:rsidR="00C82EE8" w:rsidRPr="005A2230" w:rsidRDefault="00C82EE8" w:rsidP="00C82EE8">
      <w:pPr>
        <w:rPr>
          <w:b/>
          <w:color w:val="000000" w:themeColor="text1"/>
          <w:sz w:val="22"/>
          <w:szCs w:val="22"/>
        </w:rPr>
      </w:pPr>
      <w:r w:rsidRPr="005A2230">
        <w:rPr>
          <w:b/>
          <w:bCs/>
          <w:color w:val="000000" w:themeColor="text1"/>
          <w:sz w:val="22"/>
          <w:szCs w:val="22"/>
        </w:rPr>
        <w:t>в Бучанській міській раді</w:t>
      </w:r>
    </w:p>
    <w:p w14:paraId="7BB35023" w14:textId="77777777" w:rsidR="00C82EE8" w:rsidRPr="00DC0A9A" w:rsidRDefault="00C82EE8" w:rsidP="00C82EE8">
      <w:pPr>
        <w:rPr>
          <w:color w:val="000000" w:themeColor="text1"/>
        </w:rPr>
      </w:pPr>
    </w:p>
    <w:p w14:paraId="29164567" w14:textId="77777777" w:rsidR="00C82EE8" w:rsidRPr="00DC0A9A" w:rsidRDefault="00C82EE8" w:rsidP="00C82EE8">
      <w:pPr>
        <w:pStyle w:val="1"/>
        <w:spacing w:line="288" w:lineRule="auto"/>
        <w:jc w:val="both"/>
        <w:rPr>
          <w:rFonts w:ascii="Times New Roman" w:hAnsi="Times New Roman"/>
          <w:color w:val="000000" w:themeColor="text1"/>
          <w:sz w:val="24"/>
          <w:szCs w:val="24"/>
          <w:lang w:val="uk-UA"/>
        </w:rPr>
      </w:pPr>
      <w:r w:rsidRPr="00DC0A9A">
        <w:rPr>
          <w:rFonts w:ascii="Times New Roman" w:hAnsi="Times New Roman"/>
          <w:color w:val="000000" w:themeColor="text1"/>
          <w:sz w:val="24"/>
          <w:szCs w:val="24"/>
          <w:lang w:val="uk-UA"/>
        </w:rPr>
        <w:t xml:space="preserve">         </w:t>
      </w:r>
      <w:r w:rsidRPr="00DC0A9A">
        <w:rPr>
          <w:rFonts w:ascii="Times New Roman" w:hAnsi="Times New Roman"/>
          <w:color w:val="000000" w:themeColor="text1"/>
          <w:sz w:val="24"/>
          <w:szCs w:val="24"/>
          <w:shd w:val="clear" w:color="auto" w:fill="FFFFFF"/>
          <w:lang w:val="uk-UA"/>
        </w:rPr>
        <w:t>Відповідно до пункту 13 постанови Кабінету Міністрів України № 1178 від 12.10.2022 року зі змінами «</w:t>
      </w:r>
      <w:r w:rsidRPr="00DC0A9A">
        <w:rPr>
          <w:rFonts w:ascii="Times New Roman" w:hAnsi="Times New Roman"/>
          <w:bCs/>
          <w:color w:val="000000" w:themeColor="text1"/>
          <w:sz w:val="24"/>
          <w:szCs w:val="24"/>
          <w:shd w:val="clear" w:color="auto" w:fill="FFFFFF"/>
          <w:lang w:val="uk-UA"/>
        </w:rPr>
        <w:t>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(далі – Особливості)</w:t>
      </w:r>
      <w:r w:rsidRPr="00DC0A9A">
        <w:rPr>
          <w:rFonts w:ascii="Times New Roman" w:hAnsi="Times New Roman"/>
          <w:bCs/>
          <w:color w:val="000000" w:themeColor="text1"/>
          <w:sz w:val="24"/>
          <w:szCs w:val="24"/>
          <w:lang w:val="uk-UA"/>
        </w:rPr>
        <w:t>, керуючись Законом України “Про місцеве самоврядування в Україні”, виконавчий комітет Бучанської</w:t>
      </w:r>
      <w:r w:rsidRPr="00DC0A9A">
        <w:rPr>
          <w:rFonts w:ascii="Times New Roman" w:hAnsi="Times New Roman"/>
          <w:color w:val="000000" w:themeColor="text1"/>
          <w:sz w:val="24"/>
          <w:szCs w:val="24"/>
          <w:lang w:val="uk-UA"/>
        </w:rPr>
        <w:t xml:space="preserve"> міської ради</w:t>
      </w:r>
    </w:p>
    <w:p w14:paraId="56714F77" w14:textId="77777777" w:rsidR="00C82EE8" w:rsidRPr="00DC0A9A" w:rsidRDefault="00C82EE8" w:rsidP="00C82EE8">
      <w:pPr>
        <w:pStyle w:val="1"/>
        <w:spacing w:line="288" w:lineRule="auto"/>
        <w:jc w:val="both"/>
        <w:rPr>
          <w:color w:val="000000" w:themeColor="text1"/>
          <w:sz w:val="24"/>
          <w:szCs w:val="24"/>
          <w:lang w:val="uk-UA"/>
        </w:rPr>
      </w:pPr>
    </w:p>
    <w:p w14:paraId="54027A45" w14:textId="77777777" w:rsidR="00C82EE8" w:rsidRPr="00DC0A9A" w:rsidRDefault="00C82EE8" w:rsidP="00C82EE8">
      <w:pPr>
        <w:spacing w:line="288" w:lineRule="auto"/>
        <w:jc w:val="both"/>
        <w:rPr>
          <w:b/>
          <w:color w:val="000000" w:themeColor="text1"/>
        </w:rPr>
      </w:pPr>
      <w:r w:rsidRPr="00DC0A9A">
        <w:rPr>
          <w:b/>
          <w:color w:val="000000" w:themeColor="text1"/>
        </w:rPr>
        <w:t>ВИРІШИВ:</w:t>
      </w:r>
    </w:p>
    <w:p w14:paraId="7E19946F" w14:textId="77777777" w:rsidR="00C82EE8" w:rsidRPr="00DC0A9A" w:rsidRDefault="00C82EE8" w:rsidP="00C82EE8">
      <w:pPr>
        <w:spacing w:line="288" w:lineRule="auto"/>
        <w:jc w:val="both"/>
        <w:rPr>
          <w:b/>
          <w:color w:val="000000" w:themeColor="text1"/>
        </w:rPr>
      </w:pPr>
    </w:p>
    <w:p w14:paraId="366071B1" w14:textId="77777777" w:rsidR="00C82EE8" w:rsidRPr="00DC0A9A" w:rsidRDefault="00C82EE8" w:rsidP="00C82EE8">
      <w:pPr>
        <w:pStyle w:val="a8"/>
        <w:numPr>
          <w:ilvl w:val="0"/>
          <w:numId w:val="2"/>
        </w:numPr>
        <w:spacing w:line="288" w:lineRule="auto"/>
        <w:jc w:val="both"/>
        <w:rPr>
          <w:bCs/>
          <w:color w:val="000000" w:themeColor="text1"/>
        </w:rPr>
      </w:pPr>
      <w:r w:rsidRPr="00DC0A9A">
        <w:rPr>
          <w:color w:val="000000" w:themeColor="text1"/>
        </w:rPr>
        <w:t xml:space="preserve">Погодити головному розпоряднику коштів - Бучанській міській раді, </w:t>
      </w:r>
      <w:r w:rsidRPr="00DC0A9A">
        <w:rPr>
          <w:i/>
          <w:color w:val="000000" w:themeColor="text1"/>
        </w:rPr>
        <w:t>застосування</w:t>
      </w:r>
      <w:r w:rsidRPr="00DC0A9A">
        <w:rPr>
          <w:color w:val="000000" w:themeColor="text1"/>
        </w:rPr>
        <w:t xml:space="preserve"> </w:t>
      </w:r>
      <w:r w:rsidRPr="00DC0A9A">
        <w:rPr>
          <w:i/>
          <w:color w:val="000000" w:themeColor="text1"/>
        </w:rPr>
        <w:t>підстав</w:t>
      </w:r>
      <w:r>
        <w:rPr>
          <w:i/>
          <w:color w:val="000000" w:themeColor="text1"/>
        </w:rPr>
        <w:t>и</w:t>
      </w:r>
      <w:r w:rsidRPr="00DC0A9A">
        <w:rPr>
          <w:i/>
          <w:color w:val="000000" w:themeColor="text1"/>
        </w:rPr>
        <w:t xml:space="preserve"> </w:t>
      </w:r>
      <w:r w:rsidRPr="00DC0A9A">
        <w:rPr>
          <w:color w:val="000000" w:themeColor="text1"/>
        </w:rPr>
        <w:t xml:space="preserve">для здійснення закупівлі відповідно пункту </w:t>
      </w:r>
      <w:r w:rsidRPr="00DC0A9A">
        <w:rPr>
          <w:color w:val="000000" w:themeColor="text1"/>
          <w:shd w:val="clear" w:color="auto" w:fill="FFFFFF"/>
        </w:rPr>
        <w:t>13 Особливостей та укладання договору</w:t>
      </w:r>
      <w:bookmarkStart w:id="1" w:name="_Hlk190932797"/>
      <w:bookmarkStart w:id="2" w:name="_Hlk196466646"/>
      <w:r w:rsidRPr="00DC0A9A">
        <w:rPr>
          <w:color w:val="000000" w:themeColor="text1"/>
          <w:shd w:val="clear" w:color="auto" w:fill="FFFFFF"/>
        </w:rPr>
        <w:t>.</w:t>
      </w:r>
    </w:p>
    <w:bookmarkEnd w:id="1"/>
    <w:bookmarkEnd w:id="2"/>
    <w:p w14:paraId="2CF66772" w14:textId="77777777" w:rsidR="00C82EE8" w:rsidRPr="00DC0A9A" w:rsidRDefault="00C82EE8" w:rsidP="00C82EE8">
      <w:pPr>
        <w:pStyle w:val="a8"/>
        <w:numPr>
          <w:ilvl w:val="0"/>
          <w:numId w:val="2"/>
        </w:numPr>
        <w:spacing w:line="288" w:lineRule="auto"/>
        <w:jc w:val="both"/>
        <w:rPr>
          <w:bCs/>
          <w:color w:val="000000" w:themeColor="text1"/>
        </w:rPr>
      </w:pPr>
      <w:r w:rsidRPr="00DC0A9A">
        <w:rPr>
          <w:color w:val="000000" w:themeColor="text1"/>
        </w:rPr>
        <w:t xml:space="preserve">Погодити </w:t>
      </w:r>
      <w:r w:rsidRPr="00DC0A9A">
        <w:rPr>
          <w:iCs/>
          <w:color w:val="000000" w:themeColor="text1"/>
        </w:rPr>
        <w:t xml:space="preserve">обґрунтування </w:t>
      </w:r>
      <w:r w:rsidRPr="00DC0A9A">
        <w:rPr>
          <w:color w:val="000000" w:themeColor="text1"/>
        </w:rPr>
        <w:t>підстав</w:t>
      </w:r>
      <w:r>
        <w:rPr>
          <w:color w:val="000000" w:themeColor="text1"/>
        </w:rPr>
        <w:t>и</w:t>
      </w:r>
      <w:r w:rsidRPr="00DC0A9A">
        <w:rPr>
          <w:color w:val="000000" w:themeColor="text1"/>
        </w:rPr>
        <w:t xml:space="preserve"> для здійснення</w:t>
      </w:r>
      <w:r w:rsidRPr="00DC0A9A">
        <w:t xml:space="preserve"> </w:t>
      </w:r>
      <w:r w:rsidRPr="00DC0A9A">
        <w:rPr>
          <w:color w:val="000000" w:themeColor="text1"/>
        </w:rPr>
        <w:t>закупівлі відповідно пункту 13 Особливостей головним розпорядником коштів – Бучанською міською радою закупівлі (додат</w:t>
      </w:r>
      <w:r>
        <w:rPr>
          <w:color w:val="000000" w:themeColor="text1"/>
        </w:rPr>
        <w:t>ок</w:t>
      </w:r>
      <w:r w:rsidRPr="00DC0A9A">
        <w:rPr>
          <w:color w:val="000000" w:themeColor="text1"/>
        </w:rPr>
        <w:t xml:space="preserve"> дода</w:t>
      </w:r>
      <w:r>
        <w:rPr>
          <w:color w:val="000000" w:themeColor="text1"/>
        </w:rPr>
        <w:t>є</w:t>
      </w:r>
      <w:r w:rsidRPr="00DC0A9A">
        <w:rPr>
          <w:color w:val="000000" w:themeColor="text1"/>
        </w:rPr>
        <w:t>ться).</w:t>
      </w:r>
    </w:p>
    <w:p w14:paraId="03EB5995" w14:textId="77777777" w:rsidR="00C82EE8" w:rsidRPr="00DC0A9A" w:rsidRDefault="00C82EE8" w:rsidP="00C82EE8">
      <w:pPr>
        <w:pStyle w:val="a8"/>
        <w:numPr>
          <w:ilvl w:val="0"/>
          <w:numId w:val="2"/>
        </w:numPr>
        <w:spacing w:line="288" w:lineRule="auto"/>
        <w:jc w:val="both"/>
        <w:rPr>
          <w:color w:val="000000" w:themeColor="text1"/>
        </w:rPr>
      </w:pPr>
      <w:r w:rsidRPr="00DC0A9A">
        <w:rPr>
          <w:color w:val="000000" w:themeColor="text1"/>
        </w:rPr>
        <w:t xml:space="preserve">Контроль за виконанням даного рішення покласти на заступника Бучанського міського голови, Чейчука Д.М.  </w:t>
      </w:r>
    </w:p>
    <w:p w14:paraId="76D86272" w14:textId="77777777" w:rsidR="00C82EE8" w:rsidRPr="00DC0A9A" w:rsidRDefault="00C82EE8" w:rsidP="00C82EE8">
      <w:pPr>
        <w:jc w:val="both"/>
        <w:rPr>
          <w:color w:val="000000" w:themeColor="text1"/>
        </w:rPr>
      </w:pPr>
    </w:p>
    <w:p w14:paraId="6645ADE4" w14:textId="77777777" w:rsidR="00C82EE8" w:rsidRPr="00DC0A9A" w:rsidRDefault="00C82EE8" w:rsidP="00C82EE8">
      <w:pPr>
        <w:jc w:val="both"/>
        <w:rPr>
          <w:color w:val="000000" w:themeColor="text1"/>
        </w:rPr>
      </w:pPr>
    </w:p>
    <w:p w14:paraId="1A2CF50C" w14:textId="77777777" w:rsidR="00C82EE8" w:rsidRPr="00DC0A9A" w:rsidRDefault="00C82EE8" w:rsidP="00C82EE8">
      <w:pPr>
        <w:jc w:val="both"/>
        <w:rPr>
          <w:color w:val="000000" w:themeColor="text1"/>
        </w:rPr>
      </w:pPr>
    </w:p>
    <w:p w14:paraId="49C19271" w14:textId="77777777" w:rsidR="00C82EE8" w:rsidRPr="00DC0A9A" w:rsidRDefault="00C82EE8" w:rsidP="00C82EE8">
      <w:pPr>
        <w:jc w:val="both"/>
        <w:rPr>
          <w:color w:val="000000" w:themeColor="text1"/>
        </w:rPr>
      </w:pPr>
    </w:p>
    <w:p w14:paraId="221BE506" w14:textId="77777777" w:rsidR="00C82EE8" w:rsidRPr="00DC0A9A" w:rsidRDefault="00C82EE8" w:rsidP="00C82EE8">
      <w:pPr>
        <w:jc w:val="both"/>
        <w:rPr>
          <w:color w:val="000000" w:themeColor="text1"/>
        </w:rPr>
      </w:pPr>
    </w:p>
    <w:p w14:paraId="232DE735" w14:textId="77777777" w:rsidR="00C82EE8" w:rsidRPr="00DC0A9A" w:rsidRDefault="00C82EE8" w:rsidP="00C82EE8">
      <w:pPr>
        <w:pStyle w:val="a6"/>
        <w:spacing w:before="0" w:beforeAutospacing="0" w:after="0" w:afterAutospacing="0"/>
        <w:rPr>
          <w:b/>
          <w:bCs/>
          <w:color w:val="000000" w:themeColor="text1"/>
          <w:lang w:val="uk-UA"/>
        </w:rPr>
      </w:pPr>
      <w:r w:rsidRPr="00DC0A9A">
        <w:rPr>
          <w:b/>
          <w:bCs/>
          <w:color w:val="000000" w:themeColor="text1"/>
          <w:lang w:val="uk-UA"/>
        </w:rPr>
        <w:t xml:space="preserve">Міський голова      </w:t>
      </w:r>
      <w:r w:rsidRPr="00DC0A9A">
        <w:rPr>
          <w:b/>
          <w:bCs/>
          <w:color w:val="000000" w:themeColor="text1"/>
        </w:rPr>
        <w:t>                                                         </w:t>
      </w:r>
      <w:r w:rsidRPr="00DC0A9A">
        <w:rPr>
          <w:b/>
          <w:bCs/>
          <w:color w:val="000000" w:themeColor="text1"/>
          <w:lang w:val="uk-UA"/>
        </w:rPr>
        <w:t xml:space="preserve">            </w:t>
      </w:r>
      <w:r w:rsidRPr="00DC0A9A">
        <w:rPr>
          <w:b/>
          <w:bCs/>
          <w:color w:val="000000" w:themeColor="text1"/>
        </w:rPr>
        <w:t>              </w:t>
      </w:r>
      <w:r w:rsidRPr="00DC0A9A">
        <w:rPr>
          <w:b/>
          <w:bCs/>
          <w:color w:val="000000" w:themeColor="text1"/>
          <w:lang w:val="uk-UA"/>
        </w:rPr>
        <w:t>Анатолій ФЕДОРУК</w:t>
      </w:r>
    </w:p>
    <w:p w14:paraId="330B8F6E" w14:textId="77777777" w:rsidR="00C82EE8" w:rsidRPr="00DC0A9A" w:rsidRDefault="00C82EE8" w:rsidP="00C82EE8">
      <w:pPr>
        <w:pStyle w:val="a6"/>
        <w:spacing w:before="0" w:beforeAutospacing="0" w:after="0" w:afterAutospacing="0"/>
        <w:rPr>
          <w:b/>
          <w:bCs/>
          <w:color w:val="000000" w:themeColor="text1"/>
          <w:lang w:val="uk-UA"/>
        </w:rPr>
      </w:pPr>
    </w:p>
    <w:p w14:paraId="5D8A4B1F" w14:textId="77777777" w:rsidR="00C82EE8" w:rsidRPr="00DC0A9A" w:rsidRDefault="00C82EE8" w:rsidP="00C82EE8">
      <w:pPr>
        <w:pStyle w:val="a6"/>
        <w:spacing w:before="0" w:beforeAutospacing="0" w:after="0" w:afterAutospacing="0"/>
        <w:rPr>
          <w:b/>
          <w:bCs/>
          <w:color w:val="000000" w:themeColor="text1"/>
          <w:lang w:val="uk-UA"/>
        </w:rPr>
      </w:pPr>
    </w:p>
    <w:p w14:paraId="1D70CE23" w14:textId="77777777" w:rsidR="00C82EE8" w:rsidRPr="00DC0A9A" w:rsidRDefault="00C82EE8" w:rsidP="00C82EE8">
      <w:pPr>
        <w:pStyle w:val="a6"/>
        <w:spacing w:before="0" w:beforeAutospacing="0" w:after="0" w:afterAutospacing="0"/>
        <w:rPr>
          <w:b/>
          <w:bCs/>
          <w:color w:val="000000" w:themeColor="text1"/>
          <w:lang w:val="uk-UA"/>
        </w:rPr>
      </w:pPr>
    </w:p>
    <w:p w14:paraId="0BA0E172" w14:textId="77777777" w:rsidR="00C82EE8" w:rsidRPr="00DC0A9A" w:rsidRDefault="00C82EE8" w:rsidP="00C82EE8">
      <w:pPr>
        <w:pStyle w:val="a6"/>
        <w:spacing w:before="0" w:beforeAutospacing="0" w:after="0" w:afterAutospacing="0"/>
        <w:rPr>
          <w:b/>
          <w:bCs/>
          <w:color w:val="000000" w:themeColor="text1"/>
          <w:lang w:val="uk-UA"/>
        </w:rPr>
      </w:pPr>
    </w:p>
    <w:p w14:paraId="35F585E4" w14:textId="77777777" w:rsidR="00C82EE8" w:rsidRPr="00DC0A9A" w:rsidRDefault="00C82EE8" w:rsidP="00C82EE8">
      <w:pPr>
        <w:pStyle w:val="a6"/>
        <w:spacing w:before="0" w:beforeAutospacing="0" w:after="0" w:afterAutospacing="0"/>
        <w:rPr>
          <w:b/>
          <w:bCs/>
          <w:color w:val="000000" w:themeColor="text1"/>
          <w:lang w:val="uk-UA"/>
        </w:rPr>
      </w:pPr>
    </w:p>
    <w:p w14:paraId="271E4D80" w14:textId="77777777" w:rsidR="00C82EE8" w:rsidRPr="00DC0A9A" w:rsidRDefault="00C82EE8" w:rsidP="00C82EE8">
      <w:pPr>
        <w:pStyle w:val="a6"/>
        <w:spacing w:before="0" w:beforeAutospacing="0" w:after="0" w:afterAutospacing="0"/>
        <w:rPr>
          <w:b/>
          <w:bCs/>
          <w:color w:val="000000" w:themeColor="text1"/>
          <w:lang w:val="uk-UA"/>
        </w:rPr>
      </w:pPr>
    </w:p>
    <w:p w14:paraId="509000E4" w14:textId="77777777" w:rsidR="00C82EE8" w:rsidRPr="00DC0A9A" w:rsidRDefault="00C82EE8" w:rsidP="00C82EE8">
      <w:pPr>
        <w:pStyle w:val="a6"/>
        <w:spacing w:before="0" w:beforeAutospacing="0" w:after="0" w:afterAutospacing="0"/>
        <w:rPr>
          <w:b/>
          <w:bCs/>
          <w:color w:val="000000" w:themeColor="text1"/>
          <w:lang w:val="uk-UA"/>
        </w:rPr>
      </w:pPr>
    </w:p>
    <w:p w14:paraId="3F7EF90E" w14:textId="77777777" w:rsidR="00C82EE8" w:rsidRPr="00DC0A9A" w:rsidRDefault="00C82EE8" w:rsidP="00C82EE8">
      <w:pPr>
        <w:pStyle w:val="a6"/>
        <w:spacing w:before="0" w:beforeAutospacing="0" w:after="0" w:afterAutospacing="0"/>
        <w:rPr>
          <w:b/>
          <w:bCs/>
          <w:color w:val="000000" w:themeColor="text1"/>
          <w:lang w:val="uk-UA"/>
        </w:rPr>
      </w:pPr>
    </w:p>
    <w:p w14:paraId="052559D8" w14:textId="05560A70" w:rsidR="00C82EE8" w:rsidRDefault="00C82EE8" w:rsidP="00C82EE8">
      <w:pPr>
        <w:pStyle w:val="a6"/>
        <w:spacing w:before="0" w:beforeAutospacing="0" w:after="0" w:afterAutospacing="0"/>
        <w:rPr>
          <w:b/>
          <w:bCs/>
          <w:color w:val="000000" w:themeColor="text1"/>
          <w:lang w:val="uk-UA"/>
        </w:rPr>
      </w:pPr>
    </w:p>
    <w:p w14:paraId="50DB16E5" w14:textId="000A2F7A" w:rsidR="00C82EE8" w:rsidRDefault="00C82EE8" w:rsidP="00C82EE8">
      <w:pPr>
        <w:pStyle w:val="a6"/>
        <w:spacing w:before="0" w:beforeAutospacing="0" w:after="0" w:afterAutospacing="0"/>
        <w:rPr>
          <w:b/>
          <w:bCs/>
          <w:color w:val="000000" w:themeColor="text1"/>
          <w:lang w:val="uk-UA"/>
        </w:rPr>
      </w:pPr>
    </w:p>
    <w:p w14:paraId="21CC1E75" w14:textId="2EB93EC1" w:rsidR="00C82EE8" w:rsidRDefault="00C82EE8" w:rsidP="00C82EE8">
      <w:pPr>
        <w:pStyle w:val="a6"/>
        <w:spacing w:before="0" w:beforeAutospacing="0" w:after="0" w:afterAutospacing="0"/>
        <w:rPr>
          <w:b/>
          <w:bCs/>
          <w:color w:val="000000" w:themeColor="text1"/>
          <w:lang w:val="uk-UA"/>
        </w:rPr>
      </w:pPr>
    </w:p>
    <w:p w14:paraId="13A947D6" w14:textId="77777777" w:rsidR="00C82EE8" w:rsidRPr="00DC0A9A" w:rsidRDefault="00C82EE8" w:rsidP="00C82EE8">
      <w:pPr>
        <w:pStyle w:val="a6"/>
        <w:spacing w:before="0" w:beforeAutospacing="0" w:after="0" w:afterAutospacing="0"/>
        <w:rPr>
          <w:b/>
          <w:bCs/>
          <w:color w:val="000000" w:themeColor="text1"/>
          <w:lang w:val="uk-UA"/>
        </w:rPr>
      </w:pPr>
    </w:p>
    <w:p w14:paraId="04F45916" w14:textId="77777777" w:rsidR="00C82EE8" w:rsidRPr="00DC0A9A" w:rsidRDefault="00C82EE8" w:rsidP="00C82EE8">
      <w:pPr>
        <w:pStyle w:val="a6"/>
        <w:spacing w:before="0" w:beforeAutospacing="0" w:after="0" w:afterAutospacing="0"/>
        <w:rPr>
          <w:b/>
          <w:bCs/>
          <w:color w:val="000000" w:themeColor="text1"/>
          <w:lang w:val="uk-UA"/>
        </w:rPr>
      </w:pPr>
    </w:p>
    <w:p w14:paraId="2D0A5B83" w14:textId="77777777" w:rsidR="00C82EE8" w:rsidRPr="00DC0A9A" w:rsidRDefault="00C82EE8" w:rsidP="00C82EE8">
      <w:pPr>
        <w:widowControl w:val="0"/>
        <w:tabs>
          <w:tab w:val="left" w:pos="7065"/>
        </w:tabs>
        <w:spacing w:line="288" w:lineRule="auto"/>
        <w:rPr>
          <w:color w:val="000000" w:themeColor="text1"/>
        </w:rPr>
      </w:pPr>
      <w:r w:rsidRPr="00DC0A9A">
        <w:rPr>
          <w:color w:val="000000" w:themeColor="text1"/>
        </w:rPr>
        <w:t>Заступник міського голови                  _____________________             Дмитро ЧЕЙЧУК</w:t>
      </w:r>
    </w:p>
    <w:p w14:paraId="0165851D" w14:textId="77777777" w:rsidR="00C82EE8" w:rsidRPr="00DC0A9A" w:rsidRDefault="00C82EE8" w:rsidP="00C82EE8">
      <w:pPr>
        <w:widowControl w:val="0"/>
        <w:tabs>
          <w:tab w:val="left" w:pos="7065"/>
        </w:tabs>
        <w:spacing w:line="288" w:lineRule="auto"/>
        <w:jc w:val="center"/>
        <w:rPr>
          <w:color w:val="000000" w:themeColor="text1"/>
          <w:u w:val="single"/>
        </w:rPr>
      </w:pPr>
      <w:r>
        <w:rPr>
          <w:bCs/>
        </w:rPr>
        <w:t>09.01.2026</w:t>
      </w:r>
    </w:p>
    <w:p w14:paraId="2EB058D1" w14:textId="77777777" w:rsidR="00C82EE8" w:rsidRPr="00DC0A9A" w:rsidRDefault="00C82EE8" w:rsidP="00C82EE8">
      <w:pPr>
        <w:widowControl w:val="0"/>
        <w:tabs>
          <w:tab w:val="left" w:pos="7065"/>
        </w:tabs>
        <w:spacing w:line="288" w:lineRule="auto"/>
        <w:jc w:val="center"/>
        <w:rPr>
          <w:color w:val="000000" w:themeColor="text1"/>
        </w:rPr>
      </w:pPr>
      <w:r w:rsidRPr="00DC0A9A">
        <w:rPr>
          <w:color w:val="000000" w:themeColor="text1"/>
        </w:rPr>
        <w:t>(дата)</w:t>
      </w:r>
    </w:p>
    <w:p w14:paraId="3E4C1501" w14:textId="77777777" w:rsidR="00C82EE8" w:rsidRPr="00DC0A9A" w:rsidRDefault="00C82EE8" w:rsidP="00C82EE8">
      <w:pPr>
        <w:widowControl w:val="0"/>
        <w:tabs>
          <w:tab w:val="left" w:pos="7065"/>
        </w:tabs>
        <w:spacing w:line="288" w:lineRule="auto"/>
        <w:rPr>
          <w:color w:val="000000" w:themeColor="text1"/>
        </w:rPr>
      </w:pPr>
      <w:r w:rsidRPr="00DC0A9A">
        <w:rPr>
          <w:color w:val="000000" w:themeColor="text1"/>
        </w:rPr>
        <w:t>Керуючий справами                              ____________________               Дмитро ГАПЧЕНКО</w:t>
      </w:r>
    </w:p>
    <w:p w14:paraId="07CEACDB" w14:textId="77777777" w:rsidR="00C82EE8" w:rsidRPr="00DC0A9A" w:rsidRDefault="00C82EE8" w:rsidP="00C82EE8">
      <w:pPr>
        <w:widowControl w:val="0"/>
        <w:tabs>
          <w:tab w:val="left" w:pos="7065"/>
        </w:tabs>
        <w:spacing w:line="288" w:lineRule="auto"/>
        <w:jc w:val="center"/>
        <w:rPr>
          <w:color w:val="000000" w:themeColor="text1"/>
        </w:rPr>
      </w:pPr>
      <w:bookmarkStart w:id="3" w:name="_Hlk191043368"/>
      <w:r>
        <w:rPr>
          <w:bCs/>
        </w:rPr>
        <w:t>09.01.2026</w:t>
      </w:r>
    </w:p>
    <w:bookmarkEnd w:id="3"/>
    <w:p w14:paraId="1ECA157E" w14:textId="77777777" w:rsidR="00C82EE8" w:rsidRPr="00DC0A9A" w:rsidRDefault="00C82EE8" w:rsidP="00C82EE8">
      <w:pPr>
        <w:widowControl w:val="0"/>
        <w:tabs>
          <w:tab w:val="left" w:pos="7065"/>
        </w:tabs>
        <w:spacing w:line="288" w:lineRule="auto"/>
        <w:jc w:val="center"/>
        <w:rPr>
          <w:color w:val="000000" w:themeColor="text1"/>
        </w:rPr>
      </w:pPr>
      <w:r w:rsidRPr="00DC0A9A">
        <w:rPr>
          <w:color w:val="000000" w:themeColor="text1"/>
        </w:rPr>
        <w:t>(дата)</w:t>
      </w:r>
    </w:p>
    <w:p w14:paraId="49A744A3" w14:textId="77777777" w:rsidR="00C82EE8" w:rsidRPr="00DC0A9A" w:rsidRDefault="00C82EE8" w:rsidP="00C82EE8">
      <w:pPr>
        <w:widowControl w:val="0"/>
        <w:tabs>
          <w:tab w:val="left" w:pos="7065"/>
        </w:tabs>
        <w:spacing w:line="288" w:lineRule="auto"/>
        <w:rPr>
          <w:color w:val="000000" w:themeColor="text1"/>
        </w:rPr>
      </w:pPr>
      <w:r>
        <w:rPr>
          <w:color w:val="000000" w:themeColor="text1"/>
        </w:rPr>
        <w:t>В.о. н</w:t>
      </w:r>
      <w:r w:rsidRPr="00DC0A9A">
        <w:rPr>
          <w:color w:val="000000" w:themeColor="text1"/>
        </w:rPr>
        <w:t>ачальник</w:t>
      </w:r>
      <w:r>
        <w:rPr>
          <w:color w:val="000000" w:themeColor="text1"/>
        </w:rPr>
        <w:t>а</w:t>
      </w:r>
      <w:r w:rsidRPr="00DC0A9A">
        <w:rPr>
          <w:color w:val="000000" w:themeColor="text1"/>
        </w:rPr>
        <w:t xml:space="preserve"> управління</w:t>
      </w:r>
    </w:p>
    <w:p w14:paraId="3100EE18" w14:textId="77777777" w:rsidR="00C82EE8" w:rsidRPr="00DC0A9A" w:rsidRDefault="00C82EE8" w:rsidP="00C82EE8">
      <w:pPr>
        <w:widowControl w:val="0"/>
        <w:tabs>
          <w:tab w:val="left" w:pos="7065"/>
        </w:tabs>
        <w:spacing w:line="288" w:lineRule="auto"/>
        <w:rPr>
          <w:color w:val="000000" w:themeColor="text1"/>
        </w:rPr>
      </w:pPr>
      <w:r w:rsidRPr="00DC0A9A">
        <w:rPr>
          <w:color w:val="000000" w:themeColor="text1"/>
        </w:rPr>
        <w:t xml:space="preserve">юридично-кадрової роботи                   ____________________              </w:t>
      </w:r>
      <w:r>
        <w:rPr>
          <w:color w:val="000000" w:themeColor="text1"/>
        </w:rPr>
        <w:t>Юлія ГАЛДЕЦЬКА</w:t>
      </w:r>
    </w:p>
    <w:p w14:paraId="0BBAD022" w14:textId="77777777" w:rsidR="00C82EE8" w:rsidRPr="00DC0A9A" w:rsidRDefault="00C82EE8" w:rsidP="00C82EE8">
      <w:pPr>
        <w:widowControl w:val="0"/>
        <w:tabs>
          <w:tab w:val="left" w:pos="7065"/>
        </w:tabs>
        <w:spacing w:line="288" w:lineRule="auto"/>
        <w:jc w:val="center"/>
        <w:rPr>
          <w:color w:val="000000" w:themeColor="text1"/>
        </w:rPr>
      </w:pPr>
      <w:r w:rsidRPr="00DC0A9A">
        <w:rPr>
          <w:color w:val="000000" w:themeColor="text1"/>
        </w:rPr>
        <w:t xml:space="preserve">     </w:t>
      </w:r>
      <w:r>
        <w:rPr>
          <w:bCs/>
        </w:rPr>
        <w:t>09.01.2026</w:t>
      </w:r>
      <w:r w:rsidRPr="00DC0A9A">
        <w:rPr>
          <w:color w:val="000000" w:themeColor="text1"/>
        </w:rPr>
        <w:t xml:space="preserve"> </w:t>
      </w:r>
    </w:p>
    <w:p w14:paraId="18CF71C9" w14:textId="77777777" w:rsidR="00C82EE8" w:rsidRPr="00DC0A9A" w:rsidRDefault="00C82EE8" w:rsidP="00C82EE8">
      <w:pPr>
        <w:widowControl w:val="0"/>
        <w:tabs>
          <w:tab w:val="left" w:pos="7065"/>
        </w:tabs>
        <w:spacing w:line="288" w:lineRule="auto"/>
        <w:jc w:val="center"/>
        <w:rPr>
          <w:color w:val="000000" w:themeColor="text1"/>
        </w:rPr>
      </w:pPr>
      <w:r w:rsidRPr="00DC0A9A">
        <w:rPr>
          <w:color w:val="000000" w:themeColor="text1"/>
        </w:rPr>
        <w:t>(дата)</w:t>
      </w:r>
    </w:p>
    <w:p w14:paraId="694CDFCB" w14:textId="77777777" w:rsidR="00C82EE8" w:rsidRPr="00DC0A9A" w:rsidRDefault="00C82EE8" w:rsidP="00C82EE8">
      <w:pPr>
        <w:widowControl w:val="0"/>
        <w:tabs>
          <w:tab w:val="left" w:pos="7065"/>
        </w:tabs>
        <w:spacing w:line="288" w:lineRule="auto"/>
        <w:rPr>
          <w:color w:val="000000" w:themeColor="text1"/>
        </w:rPr>
      </w:pPr>
      <w:r w:rsidRPr="00DC0A9A">
        <w:rPr>
          <w:color w:val="000000" w:themeColor="text1"/>
        </w:rPr>
        <w:t xml:space="preserve">Начальника відділу закупівель </w:t>
      </w:r>
    </w:p>
    <w:p w14:paraId="45325C4B" w14:textId="77777777" w:rsidR="00C82EE8" w:rsidRPr="00DC0A9A" w:rsidRDefault="00C82EE8" w:rsidP="00C82EE8">
      <w:pPr>
        <w:widowControl w:val="0"/>
        <w:tabs>
          <w:tab w:val="left" w:pos="7065"/>
        </w:tabs>
        <w:spacing w:line="288" w:lineRule="auto"/>
        <w:rPr>
          <w:color w:val="000000" w:themeColor="text1"/>
        </w:rPr>
      </w:pPr>
      <w:r w:rsidRPr="00DC0A9A">
        <w:rPr>
          <w:color w:val="000000" w:themeColor="text1"/>
        </w:rPr>
        <w:t xml:space="preserve">та моніторингу цін                                   __________________             </w:t>
      </w:r>
      <w:r>
        <w:rPr>
          <w:color w:val="000000" w:themeColor="text1"/>
        </w:rPr>
        <w:t xml:space="preserve">    </w:t>
      </w:r>
      <w:r w:rsidRPr="00DC0A9A">
        <w:rPr>
          <w:color w:val="000000" w:themeColor="text1"/>
        </w:rPr>
        <w:t>Вікторія ГЕРГЕЛЬ</w:t>
      </w:r>
    </w:p>
    <w:p w14:paraId="380B7227" w14:textId="77777777" w:rsidR="00C82EE8" w:rsidRPr="00DC0A9A" w:rsidRDefault="00C82EE8" w:rsidP="00C82EE8">
      <w:pPr>
        <w:widowControl w:val="0"/>
        <w:tabs>
          <w:tab w:val="left" w:pos="7065"/>
        </w:tabs>
        <w:spacing w:line="288" w:lineRule="auto"/>
        <w:jc w:val="center"/>
        <w:rPr>
          <w:color w:val="000000" w:themeColor="text1"/>
        </w:rPr>
      </w:pPr>
      <w:r>
        <w:rPr>
          <w:bCs/>
        </w:rPr>
        <w:t>09.01.2026</w:t>
      </w:r>
    </w:p>
    <w:p w14:paraId="2A2711E5" w14:textId="77777777" w:rsidR="00C82EE8" w:rsidRPr="00DC0A9A" w:rsidRDefault="00C82EE8" w:rsidP="00C82EE8">
      <w:pPr>
        <w:widowControl w:val="0"/>
        <w:tabs>
          <w:tab w:val="left" w:pos="7065"/>
        </w:tabs>
        <w:spacing w:line="288" w:lineRule="auto"/>
        <w:jc w:val="center"/>
        <w:rPr>
          <w:color w:val="000000" w:themeColor="text1"/>
        </w:rPr>
      </w:pPr>
      <w:r w:rsidRPr="00DC0A9A">
        <w:rPr>
          <w:color w:val="000000" w:themeColor="text1"/>
        </w:rPr>
        <w:t>(дата)</w:t>
      </w:r>
    </w:p>
    <w:p w14:paraId="37E63BDC" w14:textId="77777777" w:rsidR="00C82EE8" w:rsidRPr="00DC0A9A" w:rsidRDefault="00C82EE8" w:rsidP="00C82EE8">
      <w:pPr>
        <w:widowControl w:val="0"/>
        <w:tabs>
          <w:tab w:val="left" w:pos="405"/>
          <w:tab w:val="left" w:pos="7065"/>
        </w:tabs>
        <w:spacing w:line="288" w:lineRule="auto"/>
        <w:rPr>
          <w:color w:val="000000" w:themeColor="text1"/>
        </w:rPr>
      </w:pPr>
    </w:p>
    <w:p w14:paraId="3346B580" w14:textId="77777777" w:rsidR="005E53BC" w:rsidRPr="009F2F4C" w:rsidRDefault="005E53BC" w:rsidP="005E53BC">
      <w:pPr>
        <w:tabs>
          <w:tab w:val="left" w:pos="6240"/>
        </w:tabs>
        <w:rPr>
          <w:color w:val="000000" w:themeColor="text1"/>
          <w:sz w:val="26"/>
          <w:szCs w:val="26"/>
        </w:rPr>
      </w:pPr>
    </w:p>
    <w:p w14:paraId="3AADC3CC" w14:textId="77777777" w:rsidR="005E53BC" w:rsidRPr="009F2F4C" w:rsidRDefault="005E53BC" w:rsidP="005E53BC">
      <w:pPr>
        <w:tabs>
          <w:tab w:val="left" w:pos="6240"/>
        </w:tabs>
        <w:rPr>
          <w:color w:val="000000" w:themeColor="text1"/>
          <w:sz w:val="26"/>
          <w:szCs w:val="26"/>
        </w:rPr>
      </w:pPr>
    </w:p>
    <w:p w14:paraId="373D29D9" w14:textId="77777777" w:rsidR="005E53BC" w:rsidRPr="009F2F4C" w:rsidRDefault="005E53BC" w:rsidP="005E53BC">
      <w:pPr>
        <w:tabs>
          <w:tab w:val="left" w:pos="6240"/>
        </w:tabs>
        <w:rPr>
          <w:color w:val="000000" w:themeColor="text1"/>
          <w:sz w:val="26"/>
          <w:szCs w:val="26"/>
        </w:rPr>
      </w:pPr>
    </w:p>
    <w:p w14:paraId="407B4146" w14:textId="77777777" w:rsidR="005E53BC" w:rsidRPr="009F2F4C" w:rsidRDefault="005E53BC" w:rsidP="005E53BC">
      <w:pPr>
        <w:tabs>
          <w:tab w:val="left" w:pos="6240"/>
        </w:tabs>
        <w:rPr>
          <w:color w:val="000000" w:themeColor="text1"/>
          <w:sz w:val="26"/>
          <w:szCs w:val="26"/>
        </w:rPr>
      </w:pPr>
    </w:p>
    <w:p w14:paraId="5383F34B" w14:textId="77777777" w:rsidR="005E53BC" w:rsidRPr="009F2F4C" w:rsidRDefault="005E53BC" w:rsidP="005E53BC">
      <w:pPr>
        <w:tabs>
          <w:tab w:val="left" w:pos="6240"/>
        </w:tabs>
        <w:rPr>
          <w:color w:val="000000" w:themeColor="text1"/>
          <w:sz w:val="26"/>
          <w:szCs w:val="26"/>
        </w:rPr>
      </w:pPr>
    </w:p>
    <w:p w14:paraId="08196E6C" w14:textId="77777777" w:rsidR="005E53BC" w:rsidRPr="009F2F4C" w:rsidRDefault="005E53BC" w:rsidP="005E53BC">
      <w:pPr>
        <w:tabs>
          <w:tab w:val="left" w:pos="6240"/>
        </w:tabs>
        <w:rPr>
          <w:color w:val="000000" w:themeColor="text1"/>
          <w:sz w:val="26"/>
          <w:szCs w:val="26"/>
        </w:rPr>
      </w:pPr>
    </w:p>
    <w:p w14:paraId="52ADE778" w14:textId="77777777" w:rsidR="005E53BC" w:rsidRPr="009F2F4C" w:rsidRDefault="005E53BC" w:rsidP="005E53BC">
      <w:pPr>
        <w:tabs>
          <w:tab w:val="left" w:pos="6240"/>
        </w:tabs>
        <w:rPr>
          <w:color w:val="000000" w:themeColor="text1"/>
          <w:sz w:val="26"/>
          <w:szCs w:val="26"/>
        </w:rPr>
      </w:pPr>
    </w:p>
    <w:p w14:paraId="7495D64F" w14:textId="77777777" w:rsidR="005E53BC" w:rsidRPr="009F2F4C" w:rsidRDefault="005E53BC" w:rsidP="005E53BC">
      <w:pPr>
        <w:tabs>
          <w:tab w:val="left" w:pos="6240"/>
        </w:tabs>
        <w:rPr>
          <w:color w:val="000000" w:themeColor="text1"/>
          <w:sz w:val="26"/>
          <w:szCs w:val="26"/>
        </w:rPr>
      </w:pPr>
    </w:p>
    <w:p w14:paraId="334B8E3C" w14:textId="77777777" w:rsidR="005E53BC" w:rsidRPr="009F2F4C" w:rsidRDefault="005E53BC" w:rsidP="005E53BC">
      <w:pPr>
        <w:tabs>
          <w:tab w:val="left" w:pos="6240"/>
        </w:tabs>
        <w:rPr>
          <w:color w:val="000000" w:themeColor="text1"/>
          <w:sz w:val="26"/>
          <w:szCs w:val="26"/>
        </w:rPr>
      </w:pPr>
    </w:p>
    <w:p w14:paraId="749C5F3F" w14:textId="77777777" w:rsidR="005E53BC" w:rsidRPr="009F2F4C" w:rsidRDefault="005E53BC" w:rsidP="005E53BC">
      <w:pPr>
        <w:tabs>
          <w:tab w:val="left" w:pos="6240"/>
        </w:tabs>
        <w:rPr>
          <w:color w:val="000000" w:themeColor="text1"/>
          <w:sz w:val="26"/>
          <w:szCs w:val="26"/>
        </w:rPr>
      </w:pPr>
    </w:p>
    <w:p w14:paraId="2DFEF0B8" w14:textId="77777777" w:rsidR="005E53BC" w:rsidRPr="009F2F4C" w:rsidRDefault="005E53BC" w:rsidP="005E53BC">
      <w:pPr>
        <w:tabs>
          <w:tab w:val="left" w:pos="6240"/>
        </w:tabs>
        <w:rPr>
          <w:color w:val="000000" w:themeColor="text1"/>
          <w:sz w:val="26"/>
          <w:szCs w:val="26"/>
        </w:rPr>
      </w:pPr>
    </w:p>
    <w:p w14:paraId="28658E00" w14:textId="77777777" w:rsidR="005E53BC" w:rsidRPr="009F2F4C" w:rsidRDefault="005E53BC" w:rsidP="005E53BC">
      <w:pPr>
        <w:tabs>
          <w:tab w:val="left" w:pos="6240"/>
        </w:tabs>
        <w:rPr>
          <w:color w:val="000000" w:themeColor="text1"/>
          <w:sz w:val="26"/>
          <w:szCs w:val="26"/>
        </w:rPr>
      </w:pPr>
    </w:p>
    <w:p w14:paraId="5B055098" w14:textId="77777777" w:rsidR="005E53BC" w:rsidRPr="009F2F4C" w:rsidRDefault="005E53BC" w:rsidP="005E53BC">
      <w:pPr>
        <w:tabs>
          <w:tab w:val="left" w:pos="6240"/>
        </w:tabs>
        <w:rPr>
          <w:color w:val="000000" w:themeColor="text1"/>
          <w:sz w:val="26"/>
          <w:szCs w:val="26"/>
        </w:rPr>
      </w:pPr>
    </w:p>
    <w:p w14:paraId="75F1B2B4" w14:textId="77777777" w:rsidR="005E53BC" w:rsidRPr="009F2F4C" w:rsidRDefault="005E53BC" w:rsidP="005E53BC">
      <w:pPr>
        <w:tabs>
          <w:tab w:val="left" w:pos="6240"/>
        </w:tabs>
        <w:rPr>
          <w:color w:val="000000" w:themeColor="text1"/>
          <w:sz w:val="26"/>
          <w:szCs w:val="26"/>
        </w:rPr>
      </w:pPr>
    </w:p>
    <w:p w14:paraId="54619B46" w14:textId="77777777" w:rsidR="005E53BC" w:rsidRPr="009F2F4C" w:rsidRDefault="005E53BC" w:rsidP="005E53BC">
      <w:pPr>
        <w:tabs>
          <w:tab w:val="left" w:pos="6240"/>
        </w:tabs>
        <w:rPr>
          <w:color w:val="000000" w:themeColor="text1"/>
          <w:sz w:val="26"/>
          <w:szCs w:val="26"/>
        </w:rPr>
      </w:pPr>
    </w:p>
    <w:p w14:paraId="3F8EBE3F" w14:textId="77777777" w:rsidR="005E53BC" w:rsidRPr="009F2F4C" w:rsidRDefault="005E53BC" w:rsidP="005E53BC">
      <w:pPr>
        <w:tabs>
          <w:tab w:val="left" w:pos="6240"/>
        </w:tabs>
        <w:rPr>
          <w:color w:val="000000" w:themeColor="text1"/>
          <w:sz w:val="26"/>
          <w:szCs w:val="26"/>
        </w:rPr>
      </w:pPr>
    </w:p>
    <w:p w14:paraId="62254D5A" w14:textId="77777777" w:rsidR="005E53BC" w:rsidRPr="009F2F4C" w:rsidRDefault="005E53BC" w:rsidP="005E53BC">
      <w:pPr>
        <w:tabs>
          <w:tab w:val="left" w:pos="6240"/>
        </w:tabs>
        <w:rPr>
          <w:color w:val="000000" w:themeColor="text1"/>
          <w:sz w:val="26"/>
          <w:szCs w:val="26"/>
        </w:rPr>
      </w:pPr>
    </w:p>
    <w:p w14:paraId="4C156710" w14:textId="77777777" w:rsidR="005E53BC" w:rsidRDefault="005E53BC" w:rsidP="005E53BC">
      <w:pPr>
        <w:tabs>
          <w:tab w:val="left" w:pos="6240"/>
        </w:tabs>
        <w:rPr>
          <w:color w:val="000000" w:themeColor="text1"/>
          <w:sz w:val="26"/>
          <w:szCs w:val="26"/>
        </w:rPr>
      </w:pPr>
    </w:p>
    <w:p w14:paraId="6C1FA3D5" w14:textId="77777777" w:rsidR="005E53BC" w:rsidRDefault="005E53BC" w:rsidP="005E53BC">
      <w:pPr>
        <w:tabs>
          <w:tab w:val="left" w:pos="6240"/>
        </w:tabs>
        <w:rPr>
          <w:color w:val="000000" w:themeColor="text1"/>
          <w:sz w:val="26"/>
          <w:szCs w:val="26"/>
        </w:rPr>
      </w:pPr>
    </w:p>
    <w:p w14:paraId="14DD061D" w14:textId="77777777" w:rsidR="005E53BC" w:rsidRDefault="005E53BC" w:rsidP="005E53BC">
      <w:pPr>
        <w:tabs>
          <w:tab w:val="left" w:pos="6240"/>
        </w:tabs>
        <w:rPr>
          <w:color w:val="000000" w:themeColor="text1"/>
          <w:sz w:val="26"/>
          <w:szCs w:val="26"/>
        </w:rPr>
      </w:pPr>
    </w:p>
    <w:p w14:paraId="7E403104" w14:textId="77777777" w:rsidR="005E53BC" w:rsidRDefault="005E53BC" w:rsidP="005E53BC">
      <w:pPr>
        <w:tabs>
          <w:tab w:val="left" w:pos="6240"/>
        </w:tabs>
        <w:rPr>
          <w:color w:val="000000" w:themeColor="text1"/>
          <w:sz w:val="26"/>
          <w:szCs w:val="26"/>
        </w:rPr>
      </w:pPr>
    </w:p>
    <w:p w14:paraId="7FA56647" w14:textId="77777777" w:rsidR="005E53BC" w:rsidRPr="009F2F4C" w:rsidRDefault="005E53BC" w:rsidP="005E53BC">
      <w:pPr>
        <w:tabs>
          <w:tab w:val="left" w:pos="6240"/>
        </w:tabs>
        <w:rPr>
          <w:color w:val="000000" w:themeColor="text1"/>
          <w:sz w:val="26"/>
          <w:szCs w:val="26"/>
        </w:rPr>
      </w:pPr>
    </w:p>
    <w:p w14:paraId="0751AD81" w14:textId="77777777" w:rsidR="005E53BC" w:rsidRDefault="005E53BC" w:rsidP="005E53BC">
      <w:pPr>
        <w:tabs>
          <w:tab w:val="left" w:pos="6240"/>
        </w:tabs>
        <w:rPr>
          <w:color w:val="000000" w:themeColor="text1"/>
          <w:sz w:val="26"/>
          <w:szCs w:val="26"/>
        </w:rPr>
      </w:pPr>
    </w:p>
    <w:p w14:paraId="6379DD24" w14:textId="77777777" w:rsidR="005E53BC" w:rsidRDefault="005E53BC" w:rsidP="005E53BC">
      <w:pPr>
        <w:tabs>
          <w:tab w:val="left" w:pos="6240"/>
        </w:tabs>
        <w:jc w:val="center"/>
        <w:rPr>
          <w:color w:val="000000" w:themeColor="text1"/>
          <w:sz w:val="26"/>
          <w:szCs w:val="26"/>
        </w:rPr>
      </w:pPr>
      <w:r>
        <w:rPr>
          <w:color w:val="000000" w:themeColor="text1"/>
          <w:sz w:val="26"/>
          <w:szCs w:val="26"/>
        </w:rPr>
        <w:t xml:space="preserve">                                                       </w:t>
      </w:r>
      <w:bookmarkStart w:id="4" w:name="_Hlk215050052"/>
    </w:p>
    <w:bookmarkEnd w:id="4"/>
    <w:p w14:paraId="55259F85" w14:textId="77777777" w:rsidR="005E53BC" w:rsidRDefault="005E53BC" w:rsidP="005E53BC">
      <w:pPr>
        <w:ind w:left="4962"/>
        <w:jc w:val="right"/>
        <w:rPr>
          <w:b/>
          <w:i/>
          <w:color w:val="4A86E8"/>
          <w:sz w:val="20"/>
          <w:szCs w:val="20"/>
        </w:rPr>
      </w:pPr>
    </w:p>
    <w:p w14:paraId="1F658B4F" w14:textId="77777777" w:rsidR="005E53BC" w:rsidRDefault="005E53BC" w:rsidP="005E53BC">
      <w:pPr>
        <w:rPr>
          <w:b/>
          <w:sz w:val="20"/>
          <w:szCs w:val="20"/>
        </w:rPr>
      </w:pPr>
    </w:p>
    <w:p w14:paraId="0AFAD6ED" w14:textId="77777777" w:rsidR="000B6ABD" w:rsidRDefault="000B6ABD" w:rsidP="005E53BC">
      <w:pPr>
        <w:pBdr>
          <w:top w:val="nil"/>
          <w:left w:val="nil"/>
          <w:bottom w:val="nil"/>
          <w:right w:val="nil"/>
          <w:between w:val="nil"/>
        </w:pBdr>
        <w:ind w:left="5040" w:firstLine="720"/>
        <w:rPr>
          <w:color w:val="000000"/>
        </w:rPr>
      </w:pPr>
    </w:p>
    <w:p w14:paraId="1D451421" w14:textId="77777777" w:rsidR="000B6ABD" w:rsidRDefault="000B6ABD" w:rsidP="005E53BC">
      <w:pPr>
        <w:pBdr>
          <w:top w:val="nil"/>
          <w:left w:val="nil"/>
          <w:bottom w:val="nil"/>
          <w:right w:val="nil"/>
          <w:between w:val="nil"/>
        </w:pBdr>
        <w:ind w:left="5040" w:firstLine="720"/>
        <w:rPr>
          <w:color w:val="000000"/>
        </w:rPr>
      </w:pPr>
    </w:p>
    <w:p w14:paraId="764B48CC" w14:textId="77777777" w:rsidR="000B6ABD" w:rsidRDefault="000B6ABD" w:rsidP="005E53BC">
      <w:pPr>
        <w:pBdr>
          <w:top w:val="nil"/>
          <w:left w:val="nil"/>
          <w:bottom w:val="nil"/>
          <w:right w:val="nil"/>
          <w:between w:val="nil"/>
        </w:pBdr>
        <w:ind w:left="5040" w:firstLine="720"/>
        <w:rPr>
          <w:color w:val="000000"/>
        </w:rPr>
      </w:pPr>
    </w:p>
    <w:p w14:paraId="1B7E079C" w14:textId="77777777" w:rsidR="000B6ABD" w:rsidRDefault="000B6ABD" w:rsidP="005E53BC">
      <w:pPr>
        <w:pBdr>
          <w:top w:val="nil"/>
          <w:left w:val="nil"/>
          <w:bottom w:val="nil"/>
          <w:right w:val="nil"/>
          <w:between w:val="nil"/>
        </w:pBdr>
        <w:ind w:left="5040" w:firstLine="720"/>
        <w:rPr>
          <w:color w:val="000000"/>
        </w:rPr>
      </w:pPr>
    </w:p>
    <w:p w14:paraId="2E8BCC3A" w14:textId="77777777" w:rsidR="000B6ABD" w:rsidRDefault="000B6ABD" w:rsidP="005E53BC">
      <w:pPr>
        <w:pBdr>
          <w:top w:val="nil"/>
          <w:left w:val="nil"/>
          <w:bottom w:val="nil"/>
          <w:right w:val="nil"/>
          <w:between w:val="nil"/>
        </w:pBdr>
        <w:ind w:left="5040" w:firstLine="720"/>
        <w:rPr>
          <w:color w:val="000000"/>
        </w:rPr>
      </w:pPr>
    </w:p>
    <w:p w14:paraId="1529A082" w14:textId="77777777" w:rsidR="000B6ABD" w:rsidRDefault="000B6ABD" w:rsidP="005E53BC">
      <w:pPr>
        <w:pBdr>
          <w:top w:val="nil"/>
          <w:left w:val="nil"/>
          <w:bottom w:val="nil"/>
          <w:right w:val="nil"/>
          <w:between w:val="nil"/>
        </w:pBdr>
        <w:ind w:left="5040" w:firstLine="720"/>
        <w:rPr>
          <w:color w:val="000000"/>
        </w:rPr>
      </w:pPr>
    </w:p>
    <w:p w14:paraId="75784130" w14:textId="77777777" w:rsidR="000B6ABD" w:rsidRDefault="000B6ABD" w:rsidP="005E53BC">
      <w:pPr>
        <w:pBdr>
          <w:top w:val="nil"/>
          <w:left w:val="nil"/>
          <w:bottom w:val="nil"/>
          <w:right w:val="nil"/>
          <w:between w:val="nil"/>
        </w:pBdr>
        <w:ind w:left="5040" w:firstLine="720"/>
        <w:rPr>
          <w:color w:val="000000"/>
        </w:rPr>
      </w:pPr>
    </w:p>
    <w:p w14:paraId="159E0EF3" w14:textId="78FF4EA0" w:rsidR="005E53BC" w:rsidRPr="004B4290" w:rsidRDefault="005E53BC" w:rsidP="005E53BC">
      <w:pPr>
        <w:pBdr>
          <w:top w:val="nil"/>
          <w:left w:val="nil"/>
          <w:bottom w:val="nil"/>
          <w:right w:val="nil"/>
          <w:between w:val="nil"/>
        </w:pBdr>
        <w:ind w:left="5040" w:firstLine="720"/>
        <w:rPr>
          <w:color w:val="000000"/>
          <w:lang w:val="en-US"/>
        </w:rPr>
      </w:pPr>
      <w:r w:rsidRPr="00256885">
        <w:rPr>
          <w:color w:val="000000"/>
        </w:rPr>
        <w:lastRenderedPageBreak/>
        <w:t>Додато</w:t>
      </w:r>
      <w:r>
        <w:rPr>
          <w:color w:val="000000"/>
        </w:rPr>
        <w:t>к</w:t>
      </w:r>
      <w:r>
        <w:rPr>
          <w:color w:val="000000"/>
          <w:lang w:val="en-US"/>
        </w:rPr>
        <w:t xml:space="preserve"> </w:t>
      </w:r>
    </w:p>
    <w:p w14:paraId="6BB02B0F" w14:textId="77777777" w:rsidR="005E53BC" w:rsidRDefault="005E53BC" w:rsidP="005E53BC">
      <w:pPr>
        <w:pBdr>
          <w:top w:val="nil"/>
          <w:left w:val="nil"/>
          <w:bottom w:val="nil"/>
          <w:right w:val="nil"/>
          <w:between w:val="nil"/>
        </w:pBdr>
        <w:ind w:left="5040" w:firstLine="720"/>
        <w:rPr>
          <w:color w:val="000000"/>
        </w:rPr>
      </w:pPr>
      <w:r w:rsidRPr="00256885">
        <w:rPr>
          <w:color w:val="000000"/>
        </w:rPr>
        <w:t>до рішення виконавчого комітету</w:t>
      </w:r>
    </w:p>
    <w:p w14:paraId="6070D3C9" w14:textId="77777777" w:rsidR="005E53BC" w:rsidRPr="00256885" w:rsidRDefault="005E53BC" w:rsidP="005E53BC">
      <w:pPr>
        <w:pBdr>
          <w:top w:val="nil"/>
          <w:left w:val="nil"/>
          <w:bottom w:val="nil"/>
          <w:right w:val="nil"/>
          <w:between w:val="nil"/>
        </w:pBdr>
        <w:ind w:left="5040" w:firstLine="720"/>
        <w:rPr>
          <w:color w:val="000000"/>
        </w:rPr>
      </w:pPr>
      <w:r w:rsidRPr="00256885">
        <w:rPr>
          <w:color w:val="000000"/>
        </w:rPr>
        <w:t>Бучанської міської ради</w:t>
      </w:r>
    </w:p>
    <w:p w14:paraId="0ACECF9E" w14:textId="3D04255D" w:rsidR="00084F0F" w:rsidRPr="00E76D11" w:rsidRDefault="005E53BC" w:rsidP="00E76D11">
      <w:pPr>
        <w:pBdr>
          <w:top w:val="nil"/>
          <w:left w:val="nil"/>
          <w:bottom w:val="nil"/>
          <w:right w:val="nil"/>
          <w:between w:val="nil"/>
        </w:pBdr>
        <w:ind w:left="5040" w:firstLine="720"/>
        <w:rPr>
          <w:color w:val="000000"/>
        </w:rPr>
      </w:pPr>
      <w:r w:rsidRPr="00256885">
        <w:rPr>
          <w:color w:val="000000"/>
        </w:rPr>
        <w:t>№</w:t>
      </w:r>
      <w:r w:rsidR="00E76D11">
        <w:rPr>
          <w:color w:val="000000"/>
        </w:rPr>
        <w:t xml:space="preserve"> 04</w:t>
      </w:r>
      <w:r>
        <w:rPr>
          <w:color w:val="000000"/>
        </w:rPr>
        <w:t xml:space="preserve"> </w:t>
      </w:r>
      <w:r w:rsidRPr="00256885">
        <w:rPr>
          <w:color w:val="000000"/>
        </w:rPr>
        <w:t xml:space="preserve">від </w:t>
      </w:r>
      <w:r>
        <w:rPr>
          <w:color w:val="000000"/>
        </w:rPr>
        <w:t>09.01.2026</w:t>
      </w:r>
      <w:r w:rsidRPr="00256885">
        <w:rPr>
          <w:color w:val="000000"/>
        </w:rPr>
        <w:t xml:space="preserve">р                               </w:t>
      </w:r>
    </w:p>
    <w:p w14:paraId="3AFF9513" w14:textId="77777777" w:rsidR="00084F0F" w:rsidRPr="00686493" w:rsidRDefault="00084F0F" w:rsidP="00084F0F">
      <w:pPr>
        <w:tabs>
          <w:tab w:val="left" w:pos="7380"/>
        </w:tabs>
        <w:rPr>
          <w:b/>
          <w:color w:val="000000" w:themeColor="text1"/>
        </w:rPr>
      </w:pPr>
    </w:p>
    <w:p w14:paraId="110DD366" w14:textId="77777777" w:rsidR="00E76D11" w:rsidRDefault="00E76D11" w:rsidP="00E76D11">
      <w:pPr>
        <w:jc w:val="center"/>
        <w:rPr>
          <w:lang w:eastAsia="uk-UA"/>
        </w:rPr>
      </w:pPr>
      <w:bookmarkStart w:id="5" w:name="_Hlk215050070"/>
      <w:r>
        <w:rPr>
          <w:b/>
        </w:rPr>
        <w:t>ОБҐРУНТУВАННЯ ПІДСТАВИ</w:t>
      </w:r>
    </w:p>
    <w:p w14:paraId="5A73A806" w14:textId="77777777" w:rsidR="00E76D11" w:rsidRDefault="00E76D11" w:rsidP="00E76D11">
      <w:pPr>
        <w:jc w:val="center"/>
        <w:rPr>
          <w:b/>
        </w:rPr>
      </w:pPr>
      <w:r>
        <w:t xml:space="preserve">для здійснення закупівлі </w:t>
      </w:r>
      <w:r>
        <w:rPr>
          <w:b/>
        </w:rPr>
        <w:t>згідно з підпунктом 21 пункту 13 Особливостей</w:t>
      </w:r>
      <w:r>
        <w:t xml:space="preserve">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14:paraId="2201E252" w14:textId="77777777" w:rsidR="00E76D11" w:rsidRDefault="00E76D11" w:rsidP="00E76D11">
      <w:pPr>
        <w:rPr>
          <w:b/>
        </w:rPr>
      </w:pPr>
    </w:p>
    <w:p w14:paraId="3D542C18" w14:textId="77777777" w:rsidR="00E76D11" w:rsidRDefault="00E76D11" w:rsidP="00E76D11">
      <w:pPr>
        <w:jc w:val="both"/>
        <w:rPr>
          <w:rFonts w:eastAsia="Calibri"/>
          <w:i/>
        </w:rPr>
      </w:pPr>
      <w:r>
        <w:rPr>
          <w:b/>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r>
        <w:rPr>
          <w:i/>
        </w:rPr>
        <w:t>Бучанська міська рада; вул. Енергетиків,12, м. Буча, Київська область, 08292; код за ЄДРПОУ — 04360586; категорія замовника — орган місцевого самоврядування</w:t>
      </w:r>
    </w:p>
    <w:p w14:paraId="612C796C" w14:textId="77777777" w:rsidR="00E76D11" w:rsidRDefault="00E76D11" w:rsidP="00E76D11">
      <w:pPr>
        <w:spacing w:before="280" w:after="280"/>
        <w:jc w:val="both"/>
        <w:rPr>
          <w:b/>
          <w:i/>
          <w:iCs/>
        </w:rPr>
      </w:pPr>
      <w:r>
        <w:rPr>
          <w:b/>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Pr>
          <w:b/>
          <w:i/>
          <w:iCs/>
        </w:rPr>
        <w:t>):</w:t>
      </w:r>
      <w:r>
        <w:rPr>
          <w:i/>
          <w:iCs/>
        </w:rPr>
        <w:t xml:space="preserve"> </w:t>
      </w:r>
      <w:bookmarkStart w:id="6" w:name="_Hlk218850498"/>
      <w:r>
        <w:rPr>
          <w:i/>
          <w:iCs/>
        </w:rPr>
        <w:t>БпЛА «</w:t>
      </w:r>
      <w:r>
        <w:rPr>
          <w:i/>
          <w:iCs/>
          <w:lang w:val="en-US"/>
        </w:rPr>
        <w:t>HEAVY SHOT</w:t>
      </w:r>
      <w:r>
        <w:rPr>
          <w:i/>
          <w:iCs/>
        </w:rPr>
        <w:t xml:space="preserve"> ЖВАВИЙ» з комплектом АКБ , код </w:t>
      </w:r>
      <w:r>
        <w:rPr>
          <w:i/>
        </w:rPr>
        <w:t>Код 34710000-7 Вертольоти, літаки, космічні та інші літальні апарати з двигуном за ДК 021:2015 «Єдиний закупівельний словник»</w:t>
      </w:r>
      <w:bookmarkEnd w:id="6"/>
      <w:r>
        <w:rPr>
          <w:i/>
        </w:rPr>
        <w:t>.</w:t>
      </w:r>
    </w:p>
    <w:p w14:paraId="023B02DF" w14:textId="77777777" w:rsidR="00E76D11" w:rsidRDefault="00E76D11" w:rsidP="00E76D11">
      <w:pPr>
        <w:spacing w:before="280" w:after="280"/>
        <w:jc w:val="both"/>
        <w:rPr>
          <w:i/>
          <w:iCs/>
        </w:rPr>
      </w:pPr>
      <w:r>
        <w:rPr>
          <w:b/>
        </w:rPr>
        <w:t>Розмір бюджетного призначення:</w:t>
      </w:r>
      <w:r>
        <w:t xml:space="preserve"> </w:t>
      </w:r>
      <w:r>
        <w:rPr>
          <w:i/>
          <w:iCs/>
        </w:rPr>
        <w:t>3 930 836,84</w:t>
      </w:r>
      <w:r>
        <w:t xml:space="preserve"> </w:t>
      </w:r>
      <w:r>
        <w:rPr>
          <w:i/>
          <w:iCs/>
        </w:rPr>
        <w:t>згідно з комерційною пропозицїєю та висновку експерта.</w:t>
      </w:r>
    </w:p>
    <w:p w14:paraId="2CE9E84C" w14:textId="77777777" w:rsidR="00E76D11" w:rsidRDefault="00E76D11" w:rsidP="00E76D11">
      <w:pPr>
        <w:jc w:val="both"/>
        <w:rPr>
          <w:i/>
        </w:rPr>
      </w:pPr>
      <w:bookmarkStart w:id="7" w:name="_heading=h.gjdgxs"/>
      <w:bookmarkEnd w:id="7"/>
      <w:r>
        <w:rPr>
          <w:b/>
        </w:rPr>
        <w:t xml:space="preserve">Підстави для здійснення закупівлі: </w:t>
      </w:r>
      <w:r>
        <w:rPr>
          <w:i/>
        </w:rPr>
        <w:t>здійснюється закупівля товарів, робіт та послуг, необхідних для забезпечення будівництва військових інженерно-технічних і фортифікаційних споруд, виконання мобілізаційних завдань (замовлень), заходів, пов’язаних з підготовкою і виконанням завдань територіальної оборони, виконання договорів, що містять інформацію з обмеженим доступом, якщо така закупівля здійснюється для нагальних потреб Збройних Сил, інших військових формувань, правоохоронних органів, ДСНС, вищих військових навчальних закладів на їх запит з подальшою передачею таких товарів, робіт та послуг на облік запитувача. Запит Збройних Сил, інших військових формувань, правоохоронних органів, ДСНС, вищих військових навчальних закладів погоджується (затверджується) їх уповноваженою службовою (посадовою) особою та повинен містити обґрунтування нагальності потреби у здійсненні закупівлі відповідно до цього підпункту.</w:t>
      </w:r>
    </w:p>
    <w:p w14:paraId="248189CC" w14:textId="77777777" w:rsidR="00E76D11" w:rsidRDefault="00E76D11" w:rsidP="00E76D11">
      <w:pPr>
        <w:tabs>
          <w:tab w:val="left" w:pos="284"/>
        </w:tabs>
        <w:jc w:val="both"/>
        <w:rPr>
          <w:i/>
        </w:rPr>
      </w:pPr>
    </w:p>
    <w:p w14:paraId="18902DF4" w14:textId="77777777" w:rsidR="00E76D11" w:rsidRDefault="00E76D11" w:rsidP="00E76D11">
      <w:pPr>
        <w:tabs>
          <w:tab w:val="left" w:pos="284"/>
        </w:tabs>
        <w:jc w:val="both"/>
        <w:rPr>
          <w:i/>
        </w:rPr>
      </w:pPr>
      <w:r>
        <w:rPr>
          <w:b/>
        </w:rPr>
        <w:t>Підстави та обґрунтування здійснення закупівлі:</w:t>
      </w:r>
    </w:p>
    <w:p w14:paraId="6E3FB11F" w14:textId="77777777" w:rsidR="00E76D11" w:rsidRDefault="00E76D11" w:rsidP="00E76D11">
      <w:pPr>
        <w:shd w:val="clear" w:color="auto" w:fill="FFFFFF"/>
        <w:ind w:firstLine="709"/>
        <w:jc w:val="both"/>
      </w:pPr>
      <w: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14:paraId="1C7AD70B" w14:textId="77777777" w:rsidR="00E76D11" w:rsidRDefault="00E76D11" w:rsidP="00E76D11">
      <w:pPr>
        <w:ind w:firstLine="709"/>
        <w:jc w:val="both"/>
        <w:rPr>
          <w:i/>
          <w:highlight w:val="yellow"/>
        </w:rPr>
      </w:pPr>
      <w:r>
        <w:rPr>
          <w:i/>
        </w:rPr>
        <w:t>Указом Президента України від 24.02.2022 № 64 (зі змінами) термін дії воєнного стану встановлено до 03.02.2026р.</w:t>
      </w:r>
    </w:p>
    <w:p w14:paraId="2F988050" w14:textId="77777777" w:rsidR="00E76D11" w:rsidRDefault="00E76D11" w:rsidP="00E76D11">
      <w:pPr>
        <w:shd w:val="clear" w:color="auto" w:fill="FFFFFF"/>
        <w:ind w:firstLine="709"/>
        <w:jc w:val="both"/>
      </w:pPr>
      <w:r>
        <w:t>Статтею 4 Указу № 64 Кабінету Міністрів України постановлено невідкладно:</w:t>
      </w:r>
    </w:p>
    <w:p w14:paraId="087F4333" w14:textId="77777777" w:rsidR="00E76D11" w:rsidRDefault="00E76D11" w:rsidP="00E76D11">
      <w:pPr>
        <w:shd w:val="clear" w:color="auto" w:fill="FFFFFF"/>
        <w:ind w:firstLine="709"/>
        <w:jc w:val="both"/>
      </w:pPr>
      <w:r>
        <w:t>1) ввести в дію план запровадження та забезпечення заходів правового режиму воєнного стану в Україні;</w:t>
      </w:r>
    </w:p>
    <w:p w14:paraId="1541AF9B" w14:textId="77777777" w:rsidR="00E76D11" w:rsidRDefault="00E76D11" w:rsidP="00E76D11">
      <w:pPr>
        <w:shd w:val="clear" w:color="auto" w:fill="FFFFFF"/>
        <w:ind w:firstLine="709"/>
        <w:jc w:val="both"/>
      </w:pPr>
      <w:r>
        <w:t>2) забезпечити фінансування та вжити в межах повноважень інших заходів, пов’язаних із запровадженням правового режиму воєнного стану на території України.</w:t>
      </w:r>
    </w:p>
    <w:p w14:paraId="13FA8A01" w14:textId="77777777" w:rsidR="00E76D11" w:rsidRDefault="00E76D11" w:rsidP="00E76D11">
      <w:pPr>
        <w:shd w:val="clear" w:color="auto" w:fill="FFFFFF"/>
        <w:ind w:firstLine="709"/>
        <w:jc w:val="both"/>
      </w:pPr>
      <w:r>
        <w:t>Стаття 12</w:t>
      </w:r>
      <w:r>
        <w:rPr>
          <w:vertAlign w:val="superscript"/>
        </w:rPr>
        <w:t>1</w:t>
      </w:r>
      <w: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14:paraId="0D8D00CA" w14:textId="77777777" w:rsidR="00E76D11" w:rsidRDefault="00E76D11" w:rsidP="00E76D11">
      <w:pPr>
        <w:shd w:val="clear" w:color="auto" w:fill="FFFFFF"/>
        <w:ind w:firstLine="709"/>
        <w:jc w:val="both"/>
      </w:pPr>
      <w:r>
        <w:lastRenderedPageBreak/>
        <w:t>1) працює відповідно до Регламенту Кабінету Міністрів України в умовах воєнного стану;</w:t>
      </w:r>
    </w:p>
    <w:p w14:paraId="7563F03D" w14:textId="77777777" w:rsidR="00E76D11" w:rsidRDefault="00E76D11" w:rsidP="00E76D11">
      <w:pPr>
        <w:shd w:val="clear" w:color="auto" w:fill="FFFFFF"/>
        <w:ind w:firstLine="709"/>
        <w:jc w:val="both"/>
      </w:pPr>
      <w: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14:paraId="16045078" w14:textId="77777777" w:rsidR="00E76D11" w:rsidRDefault="00E76D11" w:rsidP="00E76D11">
      <w:pPr>
        <w:shd w:val="clear" w:color="auto" w:fill="FFFFFF"/>
        <w:ind w:firstLine="709"/>
        <w:jc w:val="both"/>
      </w:pPr>
      <w:r>
        <w:t>Згідно з сьомим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14:paraId="3E8FCC42" w14:textId="77777777" w:rsidR="00E76D11" w:rsidRDefault="00E76D11" w:rsidP="00E76D11">
      <w:pPr>
        <w:shd w:val="clear" w:color="auto" w:fill="FFFFFF"/>
        <w:ind w:firstLine="709"/>
        <w:jc w:val="both"/>
      </w:pPr>
      <w:r>
        <w:t xml:space="preserve">З метою невідкладного забезпечення заходів правового режиму воєнного стану, до яких у тому числі входить здійснення публічних закупівель, частиною 3-7 розділу Х «Прикінцеві та перехідні положення» Закону встановлено, що на період дії правового режиму воєнного стану в Україні, введеного Указом Президента України "Про введення воєнного стану в Україні" від 24 лютого 2022 року </w:t>
      </w:r>
      <w:hyperlink r:id="rId7" w:history="1">
        <w:r>
          <w:rPr>
            <w:rStyle w:val="aa"/>
          </w:rPr>
          <w:t>№ 64/2022</w:t>
        </w:r>
      </w:hyperlink>
      <w: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8" w:history="1">
        <w:r>
          <w:rPr>
            <w:rStyle w:val="aa"/>
          </w:rPr>
          <w:t>№ 2102-IX</w:t>
        </w:r>
      </w:hyperlink>
      <w:r>
        <w:t xml:space="preserve">, та протягом 90 днів з дня його припинення або скасування особливості здійснення закупівель товарів, робіт та послуг для замовників,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9" w:anchor="n2284" w:history="1">
        <w:r>
          <w:rPr>
            <w:rStyle w:val="aa"/>
          </w:rPr>
          <w:t>пунктом 3-8</w:t>
        </w:r>
      </w:hyperlink>
      <w:r>
        <w:t xml:space="preserve"> цього розділу.</w:t>
      </w:r>
    </w:p>
    <w:p w14:paraId="2D9BD073" w14:textId="77777777" w:rsidR="00E76D11" w:rsidRDefault="00E76D11" w:rsidP="00E76D11">
      <w:pPr>
        <w:shd w:val="clear" w:color="auto" w:fill="FFFFFF"/>
        <w:ind w:firstLine="709"/>
        <w:jc w:val="both"/>
        <w:rPr>
          <w:b/>
        </w:rPr>
      </w:pPr>
      <w:r>
        <w:t xml:space="preserve">На виконання цієї норми Закону урядом були прийняті </w:t>
      </w:r>
      <w:r>
        <w:rPr>
          <w:b/>
          <w:i/>
        </w:rPr>
        <w:t>Особливості</w:t>
      </w:r>
      <w:r>
        <w:rPr>
          <w:b/>
        </w:rPr>
        <w:t>.</w:t>
      </w:r>
    </w:p>
    <w:p w14:paraId="4D98A8C3" w14:textId="77777777" w:rsidR="00E76D11" w:rsidRDefault="00E76D11" w:rsidP="00E76D11">
      <w:pPr>
        <w:ind w:firstLine="709"/>
        <w:jc w:val="both"/>
        <w:rPr>
          <w:i/>
        </w:rPr>
      </w:pPr>
      <w:bookmarkStart w:id="8" w:name="_heading=h.30j0zll"/>
      <w:bookmarkEnd w:id="8"/>
      <w:r>
        <w:t xml:space="preserve">Положеннями </w:t>
      </w:r>
      <w:r>
        <w:rPr>
          <w:b/>
          <w:i/>
        </w:rPr>
        <w:t>Особливостей</w:t>
      </w:r>
      <w:r>
        <w:t xml:space="preserve"> передбачено </w:t>
      </w:r>
      <w:r>
        <w:rPr>
          <w:highlight w:val="white"/>
        </w:rPr>
        <w:t xml:space="preserve">підставу для здійснення закупівлі за </w:t>
      </w:r>
      <w:r>
        <w:rPr>
          <w:b/>
          <w:highlight w:val="white"/>
        </w:rPr>
        <w:t>підпунктом 21 пункту 13:</w:t>
      </w:r>
      <w: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Pr>
          <w:i/>
        </w:rPr>
        <w:t>здійснюється закупівля товарів, робіт та послуг, необхідних для забезпечення будівництва військових інженерно-технічних і фортифікаційних споруд, виконання мобілізаційних завдань (замовлень), заходів, пов’язаних з підготовкою і виконанням завдань територіальної оборони, виконання договорів, що містять інформацію з обмеженим доступом, якщо така закупівля здійснюється для нагальних потреб Збройних Сил, інших військових формувань, правоохоронних органів, ДСНС, вищих військових навчальних закладів на їх запит з подальшою передачею таких товарів, робіт та послуг на облік запитувача. Запит Збройних Сил, інших військових формувань, правоохоронних органів, ДСНС, вищих військових навчальних закладів погоджується (затверджується) їх уповноваженою службовою (посадовою) особою та повинен містити обґрунтування нагальності потреби у здійсненні закупівлі відповідно до цього підпункту.</w:t>
      </w:r>
    </w:p>
    <w:p w14:paraId="748F2AA3" w14:textId="77777777" w:rsidR="00E76D11" w:rsidRDefault="00E76D11" w:rsidP="00E76D11">
      <w:pPr>
        <w:jc w:val="both"/>
      </w:pPr>
      <w:r>
        <w:tab/>
      </w:r>
    </w:p>
    <w:p w14:paraId="33639B56" w14:textId="77777777" w:rsidR="00E76D11" w:rsidRDefault="00E76D11" w:rsidP="00E76D11">
      <w:pPr>
        <w:ind w:firstLine="708"/>
        <w:jc w:val="both"/>
      </w:pPr>
      <w:r>
        <w:tab/>
        <w:t>Обсяг закупівлі визначається на підставі річного планування, а також з урахуванням потреби замовника на період 2026 року.</w:t>
      </w:r>
      <w:r>
        <w:tab/>
      </w:r>
    </w:p>
    <w:p w14:paraId="0F4B1048" w14:textId="77777777" w:rsidR="00E76D11" w:rsidRDefault="00E76D11" w:rsidP="00E76D11">
      <w:pPr>
        <w:ind w:firstLine="708"/>
        <w:jc w:val="both"/>
        <w:rPr>
          <w:b/>
          <w:i/>
        </w:rPr>
      </w:pPr>
      <w:bookmarkStart w:id="9" w:name="_Hlk218850649"/>
      <w:r>
        <w:t>Відповідно до подання начальника відділу муніципальної безпеки від 09.01.2025 р. №12.1-15/24 існує потреба у здійсненні</w:t>
      </w:r>
      <w:r>
        <w:rPr>
          <w:b/>
          <w:i/>
        </w:rPr>
        <w:t xml:space="preserve"> Закупівлі</w:t>
      </w:r>
      <w:r>
        <w:t>.</w:t>
      </w:r>
    </w:p>
    <w:p w14:paraId="4DBC4C0F" w14:textId="77777777" w:rsidR="00E76D11" w:rsidRDefault="00E76D11" w:rsidP="00E76D11">
      <w:pPr>
        <w:shd w:val="clear" w:color="auto" w:fill="FFFFFF"/>
        <w:ind w:firstLine="709"/>
        <w:jc w:val="both"/>
        <w:rPr>
          <w:i/>
        </w:rPr>
      </w:pPr>
      <w:bookmarkStart w:id="10" w:name="_Hlk218850682"/>
      <w:bookmarkEnd w:id="9"/>
      <w:r>
        <w:rPr>
          <w:i/>
        </w:rPr>
        <w:t>У зв’язку з непередбачуваними обставинами, а саме звернення командування ВЧ А0656, у замовника несподівано виникла потреба у Закупівлі. Заздалегідь її передбачити та запланувати було неможливо. Підтвердженням є лист ВЧ А0656 від 06.01.2026р. №135, що обґрунтовує непередбачуваність обставин та їхню критичну важливість.</w:t>
      </w:r>
    </w:p>
    <w:p w14:paraId="4BBEB43D" w14:textId="77777777" w:rsidR="00E76D11" w:rsidRDefault="00E76D11" w:rsidP="00E76D11">
      <w:pPr>
        <w:shd w:val="clear" w:color="auto" w:fill="FFFFFF"/>
        <w:ind w:firstLine="709"/>
        <w:jc w:val="both"/>
        <w:rPr>
          <w:i/>
        </w:rPr>
      </w:pPr>
      <w:r>
        <w:rPr>
          <w:i/>
        </w:rPr>
        <w:t>Закупівля вимагає негайного задоволення потреби у зв’язку з терміновою і невідкладною необхідністю у забезпеченні  товарами  для уникнення серйозних негативних наслідків, таких як  втрати серед військових і цивільних, руйнування критичної інфраструктури та з метою виконання критично важливих завдань, пов’язаних із національною безпекою та обороною.</w:t>
      </w:r>
    </w:p>
    <w:p w14:paraId="6E156B5D" w14:textId="77777777" w:rsidR="00E76D11" w:rsidRDefault="00E76D11" w:rsidP="00E76D11">
      <w:pPr>
        <w:shd w:val="clear" w:color="auto" w:fill="FFFFFF"/>
        <w:ind w:firstLine="709"/>
        <w:jc w:val="both"/>
        <w:rPr>
          <w:i/>
        </w:rPr>
      </w:pPr>
      <w:r>
        <w:rPr>
          <w:i/>
        </w:rPr>
        <w:t>Умови нагальної потреби не дозволяють дотримуватись строків для проведення відкритих торгів, зокрема через їх тривалість. Тому для швидкого й ефективного реагування на виклики, що постали перед державою та місцевими громадами, і застосовується виключення для задоволення цієї потреб.</w:t>
      </w:r>
    </w:p>
    <w:p w14:paraId="46C4BB82" w14:textId="77777777" w:rsidR="00E76D11" w:rsidRDefault="00E76D11" w:rsidP="00E76D11">
      <w:pPr>
        <w:ind w:firstLine="709"/>
        <w:jc w:val="both"/>
        <w:rPr>
          <w:i/>
        </w:rPr>
      </w:pPr>
      <w:r>
        <w:rPr>
          <w:i/>
        </w:rPr>
        <w:lastRenderedPageBreak/>
        <w:t xml:space="preserve">Закупівля здійснюється для нагальних потреб Збройних Сил на їх запит №135 від 06.01.2026р.з подальшою передачею таких товарів  на облік запитувача. </w:t>
      </w:r>
    </w:p>
    <w:bookmarkEnd w:id="10"/>
    <w:p w14:paraId="045A3349" w14:textId="77777777" w:rsidR="00E76D11" w:rsidRDefault="00E76D11" w:rsidP="00E76D11">
      <w:pPr>
        <w:ind w:firstLine="709"/>
        <w:jc w:val="both"/>
      </w:pPr>
      <w:r>
        <w:t>Водночас, як передбачено чинним законодавством,</w:t>
      </w:r>
      <w:bookmarkStart w:id="11" w:name="bookmark=id.gjdgxs"/>
      <w:bookmarkEnd w:id="11"/>
      <w:r>
        <w:t xml:space="preserve"> під час здійснення закупівель замовники повинні дотримуватися принципів здійснення публічних закупівель.</w:t>
      </w:r>
    </w:p>
    <w:p w14:paraId="136E2ED2" w14:textId="77777777" w:rsidR="00E76D11" w:rsidRDefault="00E76D11" w:rsidP="00E76D11">
      <w:pPr>
        <w:ind w:firstLine="709"/>
        <w:jc w:val="both"/>
        <w:rPr>
          <w:i/>
        </w:rPr>
      </w:pPr>
      <w:r>
        <w:t xml:space="preserve">Отже,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Pr>
          <w:b/>
          <w:i/>
        </w:rPr>
        <w:t>Закупівлі</w:t>
      </w:r>
      <w:r>
        <w:t xml:space="preserve"> без застосування відкритих торгів та/або електронного каталогу для закупівлі </w:t>
      </w:r>
      <w:r>
        <w:rPr>
          <w:i/>
          <w:iCs/>
        </w:rPr>
        <w:t>БпЛА «</w:t>
      </w:r>
      <w:r>
        <w:rPr>
          <w:i/>
          <w:iCs/>
          <w:lang w:val="en-US"/>
        </w:rPr>
        <w:t>HEAVY SHOT</w:t>
      </w:r>
      <w:r>
        <w:rPr>
          <w:i/>
          <w:iCs/>
        </w:rPr>
        <w:t xml:space="preserve"> ЖВАВИЙ» з комплепктом АКБ , код </w:t>
      </w:r>
      <w:r>
        <w:rPr>
          <w:i/>
        </w:rPr>
        <w:t>Код 34710000-7 Вертольоти, літаки, космічні та інші літальні апарати з двигуном за ДК 021:2015 «Єдиний закупівельний словник»</w:t>
      </w:r>
      <w:r>
        <w:t xml:space="preserve"> та застосування під час здійснення </w:t>
      </w:r>
      <w:r>
        <w:rPr>
          <w:b/>
          <w:i/>
        </w:rPr>
        <w:t xml:space="preserve">Закупівлі, </w:t>
      </w:r>
      <w:r>
        <w:rPr>
          <w:highlight w:val="white"/>
        </w:rPr>
        <w:t>як виняток, п</w:t>
      </w:r>
      <w:r>
        <w:t>ідстави за</w:t>
      </w:r>
      <w:r>
        <w:rPr>
          <w:b/>
        </w:rPr>
        <w:t xml:space="preserve"> підпунктом 21 пункту 13 </w:t>
      </w:r>
      <w:r>
        <w:rPr>
          <w:b/>
          <w:i/>
        </w:rPr>
        <w:t>Особливостей</w:t>
      </w:r>
      <w: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Pr>
          <w:b/>
        </w:rPr>
        <w:t xml:space="preserve"> </w:t>
      </w:r>
      <w:r>
        <w:rPr>
          <w:i/>
        </w:rPr>
        <w:t>здійснюється закупівля товарів, робіт і послуг, необхідних для забезпечення будівництва військових інженерно-технічних і фортифікаційних споруд, виконання мобілізаційних завдань (замовлень), заходів, пов’язаних з підготовкою і виконанням завдань територіальної оборони, виконання договорів, що містять інформацію з обмеженим доступом, якщо така закупівля здійснюється для нагальних потреб Збройних Сил, інших військових формувань, правоохоронних органів, ДСНС, вищих військових навчальних закладів на їх запит з подальшою передачею таких товарів, робіт та послуг на облік запитувача. Запит Збройних Сил, інших військових формувань, правоохоронних органів, ДСНС, вищих військових навчальних закладів погоджується (затверджується) їх уповноваженою службовою (посадовою) особою та повинен містити обґрунтування нагальності потреби у здійсненні закупівлі відповідно до цього підпункту</w:t>
      </w:r>
      <w:r>
        <w:rPr>
          <w:i/>
          <w:highlight w:val="white"/>
        </w:rPr>
        <w:t>,</w:t>
      </w:r>
      <w:r>
        <w:rPr>
          <w:i/>
        </w:rPr>
        <w:t xml:space="preserve"> </w:t>
      </w:r>
      <w:r>
        <w:rPr>
          <w:highlight w:val="white"/>
        </w:rPr>
        <w:t>і укладення договору.</w:t>
      </w:r>
    </w:p>
    <w:p w14:paraId="0506E3B8" w14:textId="77777777" w:rsidR="00E76D11" w:rsidRDefault="00E76D11" w:rsidP="00E76D11">
      <w:pPr>
        <w:shd w:val="clear" w:color="auto" w:fill="FFFFFF"/>
        <w:ind w:firstLine="709"/>
        <w:jc w:val="both"/>
      </w:pPr>
      <w:r>
        <w:rPr>
          <w:highlight w:val="white"/>
        </w:rPr>
        <w:t>З огляду на викладене, рішення щодо проведення закупівлі відповідає чинному законодавству.</w:t>
      </w:r>
    </w:p>
    <w:p w14:paraId="745AAA82" w14:textId="77777777" w:rsidR="00E76D11" w:rsidRDefault="00E76D11" w:rsidP="00E76D11">
      <w:pPr>
        <w:ind w:firstLine="709"/>
        <w:jc w:val="both"/>
        <w:rPr>
          <w:highlight w:val="white"/>
        </w:rPr>
      </w:pPr>
      <w:r>
        <w:rPr>
          <w:highlight w:val="white"/>
        </w:rPr>
        <w:t>За результатами закупівлі, здійсненої відповідно до цього пункту, замовники оприлюднюють в електронній системі закупівель звіт про договір про закупівлю, укладений без використання електронної системи закупівель, відповідно до пункту 3</w:t>
      </w:r>
      <w:r>
        <w:rPr>
          <w:highlight w:val="white"/>
          <w:vertAlign w:val="superscript"/>
        </w:rPr>
        <w:t>8</w:t>
      </w:r>
      <w:r>
        <w:rPr>
          <w:highlight w:val="white"/>
        </w:rPr>
        <w:t xml:space="preserve"> розділу Х «Прикінцеві та перехідні положення» Закону.</w:t>
      </w:r>
    </w:p>
    <w:p w14:paraId="554C44EC" w14:textId="77777777" w:rsidR="00E76D11" w:rsidRDefault="00E76D11" w:rsidP="00E76D11">
      <w:pPr>
        <w:ind w:firstLine="709"/>
        <w:jc w:val="both"/>
        <w:rPr>
          <w:rFonts w:eastAsia="Montserrat"/>
          <w:b/>
          <w:highlight w:val="white"/>
        </w:rPr>
      </w:pPr>
      <w:r>
        <w:t xml:space="preserve">Разом із звітом про договір про закупівлю, укладений без використання електронної системи закупівель, замовник оприлюднює в електронній системі закупівель обґрунтування підстави для здійснення замовником закупівлі відповідно до </w:t>
      </w:r>
      <w:r>
        <w:rPr>
          <w:b/>
        </w:rPr>
        <w:t>пункту 13 Особливостей</w:t>
      </w:r>
      <w:r>
        <w:t xml:space="preserve"> у формі цього файлу «Обґрунтування підстави», та  розміщує в електронній системі закупівель договір про закупівлю та додатки до нього, а також отриманий від </w:t>
      </w:r>
      <w:r>
        <w:rPr>
          <w:b/>
          <w:i/>
        </w:rPr>
        <w:t xml:space="preserve">Збройних Сил </w:t>
      </w:r>
      <w:r>
        <w:t xml:space="preserve">запит, що автоматично оприлюдняться в електронній системі закупівель через 90 днів з </w:t>
      </w:r>
      <w:r>
        <w:rPr>
          <w:highlight w:val="white"/>
        </w:rPr>
        <w:t>дня припинення або скасування правового режиму воєнного стану в Україні.</w:t>
      </w:r>
    </w:p>
    <w:p w14:paraId="69FCE9C6" w14:textId="77777777" w:rsidR="00E76D11" w:rsidRDefault="00E76D11" w:rsidP="00E76D11">
      <w:pPr>
        <w:ind w:firstLine="709"/>
        <w:jc w:val="both"/>
      </w:pPr>
    </w:p>
    <w:p w14:paraId="26A13B2E" w14:textId="77777777" w:rsidR="00E76D11" w:rsidRDefault="00E76D11" w:rsidP="00E76D11">
      <w:pPr>
        <w:ind w:firstLine="709"/>
        <w:jc w:val="both"/>
      </w:pPr>
      <w:r>
        <w:rPr>
          <w:b/>
        </w:rPr>
        <w:t>Перелік документів, якими підтверджується наявність підстави для застосування виключення за Особливостями (документальне підтвердження):</w:t>
      </w:r>
    </w:p>
    <w:p w14:paraId="12681CEB" w14:textId="77777777" w:rsidR="00E76D11" w:rsidRDefault="00E76D11" w:rsidP="00E76D11">
      <w:pPr>
        <w:pStyle w:val="a8"/>
        <w:numPr>
          <w:ilvl w:val="0"/>
          <w:numId w:val="14"/>
        </w:numPr>
        <w:jc w:val="both"/>
      </w:pPr>
      <w:r>
        <w:t>Лист-звернення ВЧ А0656 від 06.01.2026р. № 135;</w:t>
      </w:r>
    </w:p>
    <w:p w14:paraId="3F2A289B" w14:textId="77777777" w:rsidR="00E76D11" w:rsidRDefault="00E76D11" w:rsidP="00E76D11">
      <w:pPr>
        <w:pStyle w:val="a8"/>
        <w:numPr>
          <w:ilvl w:val="0"/>
          <w:numId w:val="14"/>
        </w:numPr>
        <w:jc w:val="both"/>
      </w:pPr>
      <w:r>
        <w:t>Подання начальнника віділу муніципальної безпеки від 09.01.2026р. № 12.1-15/24;</w:t>
      </w:r>
    </w:p>
    <w:p w14:paraId="4F6495DA" w14:textId="77777777" w:rsidR="00E76D11" w:rsidRDefault="00E76D11" w:rsidP="00E76D11">
      <w:pPr>
        <w:pStyle w:val="a8"/>
        <w:numPr>
          <w:ilvl w:val="0"/>
          <w:numId w:val="14"/>
        </w:numPr>
        <w:jc w:val="both"/>
      </w:pPr>
      <w:r>
        <w:t>Висновок експерта за результатами проведення товарознавчого дослідження;</w:t>
      </w:r>
    </w:p>
    <w:p w14:paraId="60D5BA57" w14:textId="77777777" w:rsidR="00E76D11" w:rsidRDefault="00E76D11" w:rsidP="00E76D11">
      <w:pPr>
        <w:pStyle w:val="a8"/>
        <w:numPr>
          <w:ilvl w:val="0"/>
          <w:numId w:val="14"/>
        </w:numPr>
        <w:jc w:val="both"/>
      </w:pPr>
      <w:r>
        <w:t xml:space="preserve">Свідоцтво про реєстрацію штатно-табельного предмета (код НАТО) безпілотного літальногоапарату </w:t>
      </w:r>
      <w:r>
        <w:rPr>
          <w:i/>
          <w:iCs/>
        </w:rPr>
        <w:t>«</w:t>
      </w:r>
      <w:r>
        <w:rPr>
          <w:i/>
          <w:iCs/>
          <w:lang w:val="en-US"/>
        </w:rPr>
        <w:t>HEAVY SHOT</w:t>
      </w:r>
      <w:r>
        <w:rPr>
          <w:i/>
          <w:iCs/>
        </w:rPr>
        <w:t xml:space="preserve"> ЖВАВИЙ»  ТУ У 30.3-44825049-004:2025; </w:t>
      </w:r>
      <w:r>
        <w:t xml:space="preserve"> </w:t>
      </w:r>
    </w:p>
    <w:p w14:paraId="025A75E6" w14:textId="77777777" w:rsidR="00E76D11" w:rsidRDefault="00E76D11" w:rsidP="00E76D11">
      <w:pPr>
        <w:pStyle w:val="a8"/>
        <w:numPr>
          <w:ilvl w:val="0"/>
          <w:numId w:val="14"/>
        </w:numPr>
        <w:jc w:val="both"/>
      </w:pPr>
      <w:r>
        <w:t>Комерційна пропозиція;</w:t>
      </w:r>
    </w:p>
    <w:p w14:paraId="6369A74F" w14:textId="77777777" w:rsidR="00E76D11" w:rsidRDefault="00E76D11" w:rsidP="00E76D11">
      <w:pPr>
        <w:pStyle w:val="a8"/>
        <w:numPr>
          <w:ilvl w:val="0"/>
          <w:numId w:val="14"/>
        </w:numPr>
        <w:jc w:val="both"/>
      </w:pPr>
      <w:r>
        <w:t xml:space="preserve">Технічні умови </w:t>
      </w:r>
      <w:r>
        <w:rPr>
          <w:i/>
          <w:iCs/>
        </w:rPr>
        <w:t>ТУ У 30.3-44825049-004:2025 на безпілотний авіаційний літальний комплекс «</w:t>
      </w:r>
      <w:r>
        <w:rPr>
          <w:i/>
          <w:iCs/>
          <w:lang w:val="en-US"/>
        </w:rPr>
        <w:t>HEAVY SHOT</w:t>
      </w:r>
      <w:r>
        <w:rPr>
          <w:i/>
          <w:iCs/>
        </w:rPr>
        <w:t xml:space="preserve"> ЖВАВИЙ  </w:t>
      </w:r>
      <w:r>
        <w:t xml:space="preserve">  (перша сторінка).</w:t>
      </w:r>
    </w:p>
    <w:p w14:paraId="608E53B7" w14:textId="77777777" w:rsidR="00084F0F" w:rsidRPr="00686493" w:rsidRDefault="00084F0F" w:rsidP="00084F0F">
      <w:pPr>
        <w:tabs>
          <w:tab w:val="left" w:pos="6240"/>
        </w:tabs>
        <w:rPr>
          <w:color w:val="000000" w:themeColor="text1"/>
        </w:rPr>
      </w:pPr>
    </w:p>
    <w:p w14:paraId="4F2E8EE3" w14:textId="77777777" w:rsidR="00084F0F" w:rsidRPr="00686493" w:rsidRDefault="00084F0F" w:rsidP="00084F0F">
      <w:pPr>
        <w:tabs>
          <w:tab w:val="left" w:pos="6240"/>
        </w:tabs>
        <w:rPr>
          <w:color w:val="000000" w:themeColor="text1"/>
        </w:rPr>
      </w:pPr>
    </w:p>
    <w:bookmarkEnd w:id="5"/>
    <w:p w14:paraId="513482EA" w14:textId="77777777" w:rsidR="005E53BC" w:rsidRDefault="005E53BC" w:rsidP="005E53BC">
      <w:pPr>
        <w:rPr>
          <w:b/>
          <w:sz w:val="20"/>
          <w:szCs w:val="20"/>
        </w:rPr>
      </w:pPr>
    </w:p>
    <w:p w14:paraId="668F25F8" w14:textId="77777777" w:rsidR="005E53BC" w:rsidRDefault="005E53BC" w:rsidP="005E53BC">
      <w:pPr>
        <w:tabs>
          <w:tab w:val="left" w:pos="7380"/>
        </w:tabs>
        <w:rPr>
          <w:b/>
          <w:color w:val="000000" w:themeColor="text1"/>
          <w:sz w:val="26"/>
          <w:szCs w:val="26"/>
        </w:rPr>
      </w:pPr>
    </w:p>
    <w:p w14:paraId="1CB08891" w14:textId="77777777" w:rsidR="005E53BC" w:rsidRDefault="005E53BC" w:rsidP="005E53BC">
      <w:pPr>
        <w:tabs>
          <w:tab w:val="left" w:pos="7380"/>
        </w:tabs>
        <w:rPr>
          <w:b/>
          <w:color w:val="000000" w:themeColor="text1"/>
          <w:sz w:val="26"/>
          <w:szCs w:val="26"/>
        </w:rPr>
      </w:pPr>
    </w:p>
    <w:p w14:paraId="3B73E49D" w14:textId="77777777" w:rsidR="005E53BC" w:rsidRPr="009F2F4C" w:rsidRDefault="005E53BC" w:rsidP="005E53BC">
      <w:pPr>
        <w:tabs>
          <w:tab w:val="left" w:pos="7380"/>
        </w:tabs>
        <w:rPr>
          <w:b/>
          <w:color w:val="000000" w:themeColor="text1"/>
          <w:sz w:val="26"/>
          <w:szCs w:val="26"/>
        </w:rPr>
      </w:pPr>
      <w:r w:rsidRPr="009F2F4C">
        <w:rPr>
          <w:b/>
          <w:color w:val="000000" w:themeColor="text1"/>
          <w:sz w:val="26"/>
          <w:szCs w:val="26"/>
        </w:rPr>
        <w:t xml:space="preserve">Керуючий справами              </w:t>
      </w:r>
      <w:r>
        <w:rPr>
          <w:b/>
          <w:color w:val="000000" w:themeColor="text1"/>
          <w:sz w:val="26"/>
          <w:szCs w:val="26"/>
        </w:rPr>
        <w:t xml:space="preserve">           </w:t>
      </w:r>
      <w:r w:rsidRPr="009F2F4C">
        <w:rPr>
          <w:b/>
          <w:color w:val="000000" w:themeColor="text1"/>
          <w:sz w:val="26"/>
          <w:szCs w:val="26"/>
        </w:rPr>
        <w:t>______________        Дмитро ГАПЧЕНКО</w:t>
      </w:r>
    </w:p>
    <w:p w14:paraId="68162EE1" w14:textId="77777777" w:rsidR="005E53BC" w:rsidRDefault="005E53BC" w:rsidP="005E53BC">
      <w:pPr>
        <w:widowControl w:val="0"/>
        <w:tabs>
          <w:tab w:val="left" w:pos="7065"/>
        </w:tabs>
        <w:spacing w:line="288" w:lineRule="auto"/>
        <w:jc w:val="center"/>
        <w:rPr>
          <w:color w:val="000000" w:themeColor="text1"/>
          <w:sz w:val="16"/>
          <w:szCs w:val="16"/>
        </w:rPr>
      </w:pPr>
      <w:r>
        <w:rPr>
          <w:bCs/>
        </w:rPr>
        <w:t>09.01.2026</w:t>
      </w:r>
    </w:p>
    <w:p w14:paraId="36115165" w14:textId="77777777" w:rsidR="005E53BC" w:rsidRPr="0094344E" w:rsidRDefault="005E53BC" w:rsidP="005E53BC">
      <w:pPr>
        <w:widowControl w:val="0"/>
        <w:tabs>
          <w:tab w:val="left" w:pos="7065"/>
        </w:tabs>
        <w:spacing w:line="288" w:lineRule="auto"/>
        <w:jc w:val="center"/>
        <w:rPr>
          <w:color w:val="000000" w:themeColor="text1"/>
          <w:sz w:val="16"/>
          <w:szCs w:val="16"/>
        </w:rPr>
      </w:pPr>
      <w:r w:rsidRPr="0094344E">
        <w:rPr>
          <w:color w:val="000000" w:themeColor="text1"/>
          <w:sz w:val="16"/>
          <w:szCs w:val="16"/>
        </w:rPr>
        <w:t>(дата)</w:t>
      </w:r>
    </w:p>
    <w:p w14:paraId="516C597F" w14:textId="77777777" w:rsidR="005E53BC" w:rsidRPr="009F2F4C" w:rsidRDefault="005E53BC" w:rsidP="005E53BC">
      <w:pPr>
        <w:rPr>
          <w:color w:val="000000" w:themeColor="text1"/>
          <w:sz w:val="16"/>
          <w:szCs w:val="16"/>
        </w:rPr>
      </w:pPr>
    </w:p>
    <w:p w14:paraId="44B233C1" w14:textId="77777777" w:rsidR="005E53BC" w:rsidRDefault="005E53BC" w:rsidP="005E53BC">
      <w:pPr>
        <w:widowControl w:val="0"/>
        <w:tabs>
          <w:tab w:val="left" w:pos="7065"/>
        </w:tabs>
        <w:spacing w:line="288" w:lineRule="auto"/>
        <w:rPr>
          <w:b/>
          <w:color w:val="000000" w:themeColor="text1"/>
          <w:sz w:val="26"/>
          <w:szCs w:val="26"/>
        </w:rPr>
      </w:pPr>
      <w:r>
        <w:rPr>
          <w:b/>
          <w:color w:val="000000" w:themeColor="text1"/>
          <w:sz w:val="26"/>
          <w:szCs w:val="26"/>
        </w:rPr>
        <w:t>Начальник відділу закупівель</w:t>
      </w:r>
    </w:p>
    <w:p w14:paraId="03784C0F" w14:textId="77777777" w:rsidR="005E53BC" w:rsidRPr="009F2F4C" w:rsidRDefault="005E53BC" w:rsidP="005E53BC">
      <w:pPr>
        <w:widowControl w:val="0"/>
        <w:tabs>
          <w:tab w:val="left" w:pos="7065"/>
        </w:tabs>
        <w:spacing w:line="288" w:lineRule="auto"/>
        <w:rPr>
          <w:b/>
          <w:color w:val="000000" w:themeColor="text1"/>
        </w:rPr>
      </w:pPr>
      <w:r>
        <w:rPr>
          <w:b/>
          <w:color w:val="000000" w:themeColor="text1"/>
          <w:sz w:val="26"/>
          <w:szCs w:val="26"/>
        </w:rPr>
        <w:t xml:space="preserve">та </w:t>
      </w:r>
      <w:r w:rsidRPr="009F2F4C">
        <w:rPr>
          <w:b/>
          <w:color w:val="000000" w:themeColor="text1"/>
          <w:sz w:val="26"/>
          <w:szCs w:val="26"/>
        </w:rPr>
        <w:t xml:space="preserve">  </w:t>
      </w:r>
      <w:r>
        <w:rPr>
          <w:b/>
          <w:color w:val="000000" w:themeColor="text1"/>
          <w:sz w:val="26"/>
          <w:szCs w:val="26"/>
        </w:rPr>
        <w:t>моніторингу цін</w:t>
      </w:r>
      <w:r w:rsidRPr="009F2F4C">
        <w:rPr>
          <w:b/>
          <w:color w:val="000000" w:themeColor="text1"/>
          <w:sz w:val="26"/>
          <w:szCs w:val="26"/>
        </w:rPr>
        <w:t xml:space="preserve">             </w:t>
      </w:r>
      <w:r w:rsidRPr="009F2F4C">
        <w:rPr>
          <w:color w:val="000000" w:themeColor="text1"/>
          <w:sz w:val="26"/>
          <w:szCs w:val="26"/>
        </w:rPr>
        <w:t xml:space="preserve">    </w:t>
      </w:r>
      <w:r>
        <w:rPr>
          <w:color w:val="000000" w:themeColor="text1"/>
          <w:sz w:val="26"/>
          <w:szCs w:val="26"/>
        </w:rPr>
        <w:t xml:space="preserve">         </w:t>
      </w:r>
      <w:r w:rsidRPr="009F2F4C">
        <w:rPr>
          <w:color w:val="000000" w:themeColor="text1"/>
          <w:sz w:val="26"/>
          <w:szCs w:val="26"/>
        </w:rPr>
        <w:t xml:space="preserve"> </w:t>
      </w:r>
      <w:r w:rsidRPr="00EB6E2B">
        <w:rPr>
          <w:b/>
          <w:bCs/>
          <w:color w:val="000000" w:themeColor="text1"/>
          <w:sz w:val="26"/>
          <w:szCs w:val="26"/>
        </w:rPr>
        <w:t>_____________</w:t>
      </w:r>
      <w:r w:rsidRPr="009F2F4C">
        <w:rPr>
          <w:color w:val="000000" w:themeColor="text1"/>
          <w:sz w:val="26"/>
          <w:szCs w:val="26"/>
        </w:rPr>
        <w:t xml:space="preserve">        </w:t>
      </w:r>
      <w:r w:rsidRPr="009F2F4C">
        <w:rPr>
          <w:b/>
          <w:color w:val="000000" w:themeColor="text1"/>
          <w:sz w:val="26"/>
          <w:szCs w:val="26"/>
        </w:rPr>
        <w:t xml:space="preserve"> </w:t>
      </w:r>
      <w:r>
        <w:rPr>
          <w:b/>
          <w:color w:val="000000" w:themeColor="text1"/>
          <w:sz w:val="26"/>
          <w:szCs w:val="26"/>
        </w:rPr>
        <w:t>Вікторія ГЕРГЕЛЬ</w:t>
      </w:r>
    </w:p>
    <w:p w14:paraId="390A7FDD" w14:textId="77777777" w:rsidR="005E53BC" w:rsidRPr="00CE7828" w:rsidRDefault="005E53BC" w:rsidP="005E53BC">
      <w:pPr>
        <w:widowControl w:val="0"/>
        <w:tabs>
          <w:tab w:val="left" w:pos="7065"/>
        </w:tabs>
        <w:spacing w:line="288" w:lineRule="auto"/>
        <w:jc w:val="center"/>
        <w:rPr>
          <w:color w:val="000000" w:themeColor="text1"/>
          <w:sz w:val="16"/>
          <w:szCs w:val="16"/>
        </w:rPr>
      </w:pPr>
      <w:r>
        <w:rPr>
          <w:bCs/>
        </w:rPr>
        <w:t>09.01.2026</w:t>
      </w:r>
    </w:p>
    <w:p w14:paraId="62D825C3" w14:textId="77777777" w:rsidR="005E53BC" w:rsidRPr="009F2F4C" w:rsidRDefault="005E53BC" w:rsidP="005E53BC">
      <w:pPr>
        <w:widowControl w:val="0"/>
        <w:tabs>
          <w:tab w:val="left" w:pos="7065"/>
        </w:tabs>
        <w:spacing w:line="288" w:lineRule="auto"/>
        <w:jc w:val="center"/>
        <w:rPr>
          <w:color w:val="000000" w:themeColor="text1"/>
          <w:sz w:val="16"/>
          <w:szCs w:val="16"/>
        </w:rPr>
      </w:pPr>
      <w:r w:rsidRPr="009F2F4C">
        <w:rPr>
          <w:color w:val="000000" w:themeColor="text1"/>
          <w:sz w:val="16"/>
          <w:szCs w:val="16"/>
        </w:rPr>
        <w:t xml:space="preserve"> (дата)</w:t>
      </w:r>
    </w:p>
    <w:p w14:paraId="38EC14BF" w14:textId="77777777" w:rsidR="002C2A3E" w:rsidRPr="009F2F4C" w:rsidRDefault="002C2A3E" w:rsidP="00E919EE">
      <w:pPr>
        <w:keepNext/>
        <w:tabs>
          <w:tab w:val="left" w:pos="14743"/>
        </w:tabs>
        <w:jc w:val="center"/>
        <w:rPr>
          <w:color w:val="000000" w:themeColor="text1"/>
          <w:spacing w:val="80"/>
          <w:sz w:val="28"/>
          <w:szCs w:val="28"/>
        </w:rPr>
      </w:pPr>
    </w:p>
    <w:sectPr w:rsidR="002C2A3E" w:rsidRPr="009F2F4C" w:rsidSect="00AA1FDB">
      <w:pgSz w:w="11906" w:h="16838"/>
      <w:pgMar w:top="993"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ontserrat">
    <w:charset w:val="CC"/>
    <w:family w:val="auto"/>
    <w:pitch w:val="variable"/>
    <w:sig w:usb0="2000020F" w:usb1="00000003" w:usb2="00000000" w:usb3="00000000" w:csb0="00000197"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31861E3"/>
    <w:multiLevelType w:val="multilevel"/>
    <w:tmpl w:val="6FB4C02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AB14D1"/>
    <w:multiLevelType w:val="hybridMultilevel"/>
    <w:tmpl w:val="FF5E6740"/>
    <w:lvl w:ilvl="0" w:tplc="20FCCF6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75725B5"/>
    <w:multiLevelType w:val="hybridMultilevel"/>
    <w:tmpl w:val="BE82045E"/>
    <w:lvl w:ilvl="0" w:tplc="C784881A">
      <w:start w:val="1"/>
      <w:numFmt w:val="decimal"/>
      <w:lvlText w:val="%1."/>
      <w:lvlJc w:val="left"/>
      <w:pPr>
        <w:ind w:left="720" w:hanging="360"/>
      </w:pPr>
      <w:rPr>
        <w:rFonts w:hint="default"/>
        <w:b/>
        <w:color w:val="000000"/>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42C6962"/>
    <w:multiLevelType w:val="hybridMultilevel"/>
    <w:tmpl w:val="FD10E1F0"/>
    <w:lvl w:ilvl="0" w:tplc="E0BC0E46">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6" w15:restartNumberingAfterBreak="0">
    <w:nsid w:val="30810347"/>
    <w:multiLevelType w:val="hybridMultilevel"/>
    <w:tmpl w:val="86C82336"/>
    <w:lvl w:ilvl="0" w:tplc="4FFE3054">
      <w:start w:val="1"/>
      <w:numFmt w:val="decimal"/>
      <w:lvlText w:val="%1."/>
      <w:lvlJc w:val="left"/>
      <w:pPr>
        <w:ind w:left="720" w:hanging="360"/>
      </w:pPr>
      <w:rPr>
        <w:rFonts w:hint="default"/>
        <w:b/>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DEC51C9"/>
    <w:multiLevelType w:val="hybridMultilevel"/>
    <w:tmpl w:val="003085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58655140"/>
    <w:multiLevelType w:val="hybridMultilevel"/>
    <w:tmpl w:val="58006078"/>
    <w:lvl w:ilvl="0" w:tplc="D50608C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10" w15:restartNumberingAfterBreak="0">
    <w:nsid w:val="65E12FD1"/>
    <w:multiLevelType w:val="hybridMultilevel"/>
    <w:tmpl w:val="D9E24D2C"/>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7"/>
  </w:num>
  <w:num w:numId="3">
    <w:abstractNumId w:val="10"/>
  </w:num>
  <w:num w:numId="4">
    <w:abstractNumId w:val="3"/>
  </w:num>
  <w:num w:numId="5">
    <w:abstractNumId w:va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E43"/>
    <w:rsid w:val="0001364F"/>
    <w:rsid w:val="00034AFE"/>
    <w:rsid w:val="00045F67"/>
    <w:rsid w:val="00067DB7"/>
    <w:rsid w:val="00077663"/>
    <w:rsid w:val="00084F0F"/>
    <w:rsid w:val="000870E3"/>
    <w:rsid w:val="000915B2"/>
    <w:rsid w:val="0009225F"/>
    <w:rsid w:val="0009561C"/>
    <w:rsid w:val="000B3C18"/>
    <w:rsid w:val="000B6ABD"/>
    <w:rsid w:val="000C1007"/>
    <w:rsid w:val="000D683A"/>
    <w:rsid w:val="000E3A32"/>
    <w:rsid w:val="000E4CC3"/>
    <w:rsid w:val="000F2BA4"/>
    <w:rsid w:val="000F381E"/>
    <w:rsid w:val="00102B3F"/>
    <w:rsid w:val="00107FCD"/>
    <w:rsid w:val="00113972"/>
    <w:rsid w:val="00113F62"/>
    <w:rsid w:val="0011476E"/>
    <w:rsid w:val="001154F6"/>
    <w:rsid w:val="00122D3E"/>
    <w:rsid w:val="00136263"/>
    <w:rsid w:val="00136428"/>
    <w:rsid w:val="00140979"/>
    <w:rsid w:val="0016493E"/>
    <w:rsid w:val="00171433"/>
    <w:rsid w:val="001723B4"/>
    <w:rsid w:val="001859C4"/>
    <w:rsid w:val="00191286"/>
    <w:rsid w:val="0019382B"/>
    <w:rsid w:val="001A46CD"/>
    <w:rsid w:val="001B68C5"/>
    <w:rsid w:val="001C00E2"/>
    <w:rsid w:val="001D39AD"/>
    <w:rsid w:val="001F497C"/>
    <w:rsid w:val="002065FB"/>
    <w:rsid w:val="00210753"/>
    <w:rsid w:val="00217067"/>
    <w:rsid w:val="00221DDE"/>
    <w:rsid w:val="00253B85"/>
    <w:rsid w:val="00253BBE"/>
    <w:rsid w:val="002542E0"/>
    <w:rsid w:val="00254F4B"/>
    <w:rsid w:val="00255606"/>
    <w:rsid w:val="002643A4"/>
    <w:rsid w:val="00270F35"/>
    <w:rsid w:val="002774F9"/>
    <w:rsid w:val="00290B43"/>
    <w:rsid w:val="00291CDC"/>
    <w:rsid w:val="0029671B"/>
    <w:rsid w:val="002A14B3"/>
    <w:rsid w:val="002A68A8"/>
    <w:rsid w:val="002C2770"/>
    <w:rsid w:val="002C2A3E"/>
    <w:rsid w:val="002F5E10"/>
    <w:rsid w:val="00300B9C"/>
    <w:rsid w:val="00301D0E"/>
    <w:rsid w:val="00302128"/>
    <w:rsid w:val="003072C8"/>
    <w:rsid w:val="003073C1"/>
    <w:rsid w:val="0031788E"/>
    <w:rsid w:val="0033185E"/>
    <w:rsid w:val="0033390E"/>
    <w:rsid w:val="00350C17"/>
    <w:rsid w:val="00371006"/>
    <w:rsid w:val="00371A28"/>
    <w:rsid w:val="00372DB5"/>
    <w:rsid w:val="0038238D"/>
    <w:rsid w:val="0038435F"/>
    <w:rsid w:val="003941B3"/>
    <w:rsid w:val="003A1945"/>
    <w:rsid w:val="003A1D3B"/>
    <w:rsid w:val="003A7171"/>
    <w:rsid w:val="003A77C7"/>
    <w:rsid w:val="003A7FE2"/>
    <w:rsid w:val="003B38AF"/>
    <w:rsid w:val="003B3EF9"/>
    <w:rsid w:val="003D283D"/>
    <w:rsid w:val="003E0C42"/>
    <w:rsid w:val="003F6336"/>
    <w:rsid w:val="003F6ECB"/>
    <w:rsid w:val="00422C20"/>
    <w:rsid w:val="00440CD5"/>
    <w:rsid w:val="00457C0B"/>
    <w:rsid w:val="00462FCB"/>
    <w:rsid w:val="0048348E"/>
    <w:rsid w:val="00490AE5"/>
    <w:rsid w:val="00492653"/>
    <w:rsid w:val="004A0474"/>
    <w:rsid w:val="004A59E5"/>
    <w:rsid w:val="004B1E4A"/>
    <w:rsid w:val="004B7295"/>
    <w:rsid w:val="004C2044"/>
    <w:rsid w:val="004C4E45"/>
    <w:rsid w:val="004C5A59"/>
    <w:rsid w:val="004E360C"/>
    <w:rsid w:val="004E587B"/>
    <w:rsid w:val="004E7142"/>
    <w:rsid w:val="004F2784"/>
    <w:rsid w:val="005000A5"/>
    <w:rsid w:val="00502E54"/>
    <w:rsid w:val="005066E2"/>
    <w:rsid w:val="005123C9"/>
    <w:rsid w:val="005132BC"/>
    <w:rsid w:val="00513EFF"/>
    <w:rsid w:val="00515234"/>
    <w:rsid w:val="005400E1"/>
    <w:rsid w:val="00544A31"/>
    <w:rsid w:val="005546E3"/>
    <w:rsid w:val="00556B42"/>
    <w:rsid w:val="00564B81"/>
    <w:rsid w:val="00566400"/>
    <w:rsid w:val="00597151"/>
    <w:rsid w:val="005A055B"/>
    <w:rsid w:val="005C0DD2"/>
    <w:rsid w:val="005D40D5"/>
    <w:rsid w:val="005E53BC"/>
    <w:rsid w:val="0062143A"/>
    <w:rsid w:val="00642168"/>
    <w:rsid w:val="00642D95"/>
    <w:rsid w:val="006646AD"/>
    <w:rsid w:val="00665785"/>
    <w:rsid w:val="006773E4"/>
    <w:rsid w:val="00681845"/>
    <w:rsid w:val="00687BAF"/>
    <w:rsid w:val="006C010D"/>
    <w:rsid w:val="006C37C7"/>
    <w:rsid w:val="006C4C80"/>
    <w:rsid w:val="006C7C63"/>
    <w:rsid w:val="006D025B"/>
    <w:rsid w:val="006E7993"/>
    <w:rsid w:val="00707388"/>
    <w:rsid w:val="00707715"/>
    <w:rsid w:val="007113FC"/>
    <w:rsid w:val="00712918"/>
    <w:rsid w:val="0072155C"/>
    <w:rsid w:val="00726CE2"/>
    <w:rsid w:val="00733CB4"/>
    <w:rsid w:val="00734B5F"/>
    <w:rsid w:val="0076287B"/>
    <w:rsid w:val="00763F99"/>
    <w:rsid w:val="00764E42"/>
    <w:rsid w:val="00765235"/>
    <w:rsid w:val="00775961"/>
    <w:rsid w:val="00776817"/>
    <w:rsid w:val="00791FEC"/>
    <w:rsid w:val="007C068A"/>
    <w:rsid w:val="007C7F0C"/>
    <w:rsid w:val="007E0D25"/>
    <w:rsid w:val="007F0230"/>
    <w:rsid w:val="007F0369"/>
    <w:rsid w:val="007F6994"/>
    <w:rsid w:val="00801910"/>
    <w:rsid w:val="00823103"/>
    <w:rsid w:val="00823C99"/>
    <w:rsid w:val="008268DE"/>
    <w:rsid w:val="00830842"/>
    <w:rsid w:val="00846BBB"/>
    <w:rsid w:val="00847CE8"/>
    <w:rsid w:val="008720BA"/>
    <w:rsid w:val="00875BCA"/>
    <w:rsid w:val="00884C56"/>
    <w:rsid w:val="0089668F"/>
    <w:rsid w:val="008D4B05"/>
    <w:rsid w:val="008E19F1"/>
    <w:rsid w:val="008E4AFD"/>
    <w:rsid w:val="008F7D79"/>
    <w:rsid w:val="00915C98"/>
    <w:rsid w:val="00923F68"/>
    <w:rsid w:val="00931A45"/>
    <w:rsid w:val="00934E5B"/>
    <w:rsid w:val="0094344E"/>
    <w:rsid w:val="009648D7"/>
    <w:rsid w:val="009748B2"/>
    <w:rsid w:val="00974A1D"/>
    <w:rsid w:val="009755F2"/>
    <w:rsid w:val="00975753"/>
    <w:rsid w:val="0097584A"/>
    <w:rsid w:val="00984F29"/>
    <w:rsid w:val="00993672"/>
    <w:rsid w:val="00997B4D"/>
    <w:rsid w:val="009B3114"/>
    <w:rsid w:val="009E3D0C"/>
    <w:rsid w:val="009F2F4C"/>
    <w:rsid w:val="00A14B1F"/>
    <w:rsid w:val="00A33AB6"/>
    <w:rsid w:val="00A35DE4"/>
    <w:rsid w:val="00A42A48"/>
    <w:rsid w:val="00A54EBD"/>
    <w:rsid w:val="00A567D4"/>
    <w:rsid w:val="00A74A3F"/>
    <w:rsid w:val="00A77CE3"/>
    <w:rsid w:val="00A82AD0"/>
    <w:rsid w:val="00A953D5"/>
    <w:rsid w:val="00A9634D"/>
    <w:rsid w:val="00AA1FDB"/>
    <w:rsid w:val="00AA7D0F"/>
    <w:rsid w:val="00AA7F14"/>
    <w:rsid w:val="00AB099A"/>
    <w:rsid w:val="00AB373A"/>
    <w:rsid w:val="00AB46EF"/>
    <w:rsid w:val="00AC36DD"/>
    <w:rsid w:val="00AC4B59"/>
    <w:rsid w:val="00AD4C9E"/>
    <w:rsid w:val="00AD516E"/>
    <w:rsid w:val="00AD7A92"/>
    <w:rsid w:val="00AF2328"/>
    <w:rsid w:val="00B00396"/>
    <w:rsid w:val="00B06EF1"/>
    <w:rsid w:val="00B13505"/>
    <w:rsid w:val="00B14088"/>
    <w:rsid w:val="00B20A4B"/>
    <w:rsid w:val="00B21348"/>
    <w:rsid w:val="00B32FA3"/>
    <w:rsid w:val="00B40B16"/>
    <w:rsid w:val="00B43063"/>
    <w:rsid w:val="00B435FE"/>
    <w:rsid w:val="00B87FE8"/>
    <w:rsid w:val="00B92D6F"/>
    <w:rsid w:val="00B96178"/>
    <w:rsid w:val="00B967F3"/>
    <w:rsid w:val="00BB1C56"/>
    <w:rsid w:val="00BE0E3F"/>
    <w:rsid w:val="00BE1BE8"/>
    <w:rsid w:val="00BE7B21"/>
    <w:rsid w:val="00C07432"/>
    <w:rsid w:val="00C16F8F"/>
    <w:rsid w:val="00C23676"/>
    <w:rsid w:val="00C23A08"/>
    <w:rsid w:val="00C271CE"/>
    <w:rsid w:val="00C63284"/>
    <w:rsid w:val="00C63DC2"/>
    <w:rsid w:val="00C656CD"/>
    <w:rsid w:val="00C772AD"/>
    <w:rsid w:val="00C80037"/>
    <w:rsid w:val="00C82EE8"/>
    <w:rsid w:val="00C95E8E"/>
    <w:rsid w:val="00C971F7"/>
    <w:rsid w:val="00CA3AD3"/>
    <w:rsid w:val="00CC41C4"/>
    <w:rsid w:val="00CC4A64"/>
    <w:rsid w:val="00CE7828"/>
    <w:rsid w:val="00D074C2"/>
    <w:rsid w:val="00D24856"/>
    <w:rsid w:val="00D34F93"/>
    <w:rsid w:val="00D360D1"/>
    <w:rsid w:val="00D41951"/>
    <w:rsid w:val="00D825F7"/>
    <w:rsid w:val="00D830E0"/>
    <w:rsid w:val="00D93E6E"/>
    <w:rsid w:val="00D95A56"/>
    <w:rsid w:val="00DA0307"/>
    <w:rsid w:val="00DA6952"/>
    <w:rsid w:val="00DC1D98"/>
    <w:rsid w:val="00DC5D2B"/>
    <w:rsid w:val="00DC745B"/>
    <w:rsid w:val="00DD7EC0"/>
    <w:rsid w:val="00DE5903"/>
    <w:rsid w:val="00E01041"/>
    <w:rsid w:val="00E11985"/>
    <w:rsid w:val="00E14B8E"/>
    <w:rsid w:val="00E23F90"/>
    <w:rsid w:val="00E267B8"/>
    <w:rsid w:val="00E31C3F"/>
    <w:rsid w:val="00E407D1"/>
    <w:rsid w:val="00E726EE"/>
    <w:rsid w:val="00E74223"/>
    <w:rsid w:val="00E76D11"/>
    <w:rsid w:val="00E919EE"/>
    <w:rsid w:val="00EA503E"/>
    <w:rsid w:val="00EA6C6D"/>
    <w:rsid w:val="00EB439A"/>
    <w:rsid w:val="00EC0E98"/>
    <w:rsid w:val="00ED10D8"/>
    <w:rsid w:val="00F12400"/>
    <w:rsid w:val="00F1714C"/>
    <w:rsid w:val="00F230F3"/>
    <w:rsid w:val="00F2343E"/>
    <w:rsid w:val="00F60633"/>
    <w:rsid w:val="00F7494F"/>
    <w:rsid w:val="00F8267F"/>
    <w:rsid w:val="00F864F5"/>
    <w:rsid w:val="00F948C8"/>
    <w:rsid w:val="00FA6633"/>
    <w:rsid w:val="00FA7BCB"/>
    <w:rsid w:val="00FB1C37"/>
    <w:rsid w:val="00FB3D55"/>
    <w:rsid w:val="00FC0906"/>
    <w:rsid w:val="00FC0F1B"/>
    <w:rsid w:val="00FC2DC2"/>
    <w:rsid w:val="00FD4880"/>
    <w:rsid w:val="00FF1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D1B3F"/>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у виносці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 w:type="character" w:styleId="ab">
    <w:name w:val="Emphasis"/>
    <w:qFormat/>
    <w:rsid w:val="00AD7A92"/>
    <w:rPr>
      <w:i/>
    </w:rPr>
  </w:style>
  <w:style w:type="paragraph" w:customStyle="1" w:styleId="tbl-cod">
    <w:name w:val="tbl-cod"/>
    <w:basedOn w:val="a"/>
    <w:uiPriority w:val="99"/>
    <w:rsid w:val="00D95A56"/>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046672">
      <w:bodyDiv w:val="1"/>
      <w:marLeft w:val="0"/>
      <w:marRight w:val="0"/>
      <w:marTop w:val="0"/>
      <w:marBottom w:val="0"/>
      <w:divBdr>
        <w:top w:val="none" w:sz="0" w:space="0" w:color="auto"/>
        <w:left w:val="none" w:sz="0" w:space="0" w:color="auto"/>
        <w:bottom w:val="none" w:sz="0" w:space="0" w:color="auto"/>
        <w:right w:val="none" w:sz="0" w:space="0" w:color="auto"/>
      </w:divBdr>
    </w:div>
    <w:div w:id="1412309957">
      <w:bodyDiv w:val="1"/>
      <w:marLeft w:val="0"/>
      <w:marRight w:val="0"/>
      <w:marTop w:val="0"/>
      <w:marBottom w:val="0"/>
      <w:divBdr>
        <w:top w:val="none" w:sz="0" w:space="0" w:color="auto"/>
        <w:left w:val="none" w:sz="0" w:space="0" w:color="auto"/>
        <w:bottom w:val="none" w:sz="0" w:space="0" w:color="auto"/>
        <w:right w:val="none" w:sz="0" w:space="0" w:color="auto"/>
      </w:divBdr>
    </w:div>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 w:id="2055082586">
      <w:bodyDiv w:val="1"/>
      <w:marLeft w:val="0"/>
      <w:marRight w:val="0"/>
      <w:marTop w:val="0"/>
      <w:marBottom w:val="0"/>
      <w:divBdr>
        <w:top w:val="none" w:sz="0" w:space="0" w:color="auto"/>
        <w:left w:val="none" w:sz="0" w:space="0" w:color="auto"/>
        <w:bottom w:val="none" w:sz="0" w:space="0" w:color="auto"/>
        <w:right w:val="none" w:sz="0" w:space="0" w:color="auto"/>
      </w:divBdr>
    </w:div>
    <w:div w:id="210757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2-20" TargetMode="External"/><Relationship Id="rId3" Type="http://schemas.openxmlformats.org/officeDocument/2006/relationships/settings" Target="settings.xml"/><Relationship Id="rId7" Type="http://schemas.openxmlformats.org/officeDocument/2006/relationships/hyperlink" Target="https://zakon.rada.gov.ua/laws/show/64/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922-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8657</Words>
  <Characters>4935</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Viktoria Gergel</cp:lastModifiedBy>
  <cp:revision>115</cp:revision>
  <cp:lastPrinted>2025-12-23T09:30:00Z</cp:lastPrinted>
  <dcterms:created xsi:type="dcterms:W3CDTF">2025-02-20T06:19:00Z</dcterms:created>
  <dcterms:modified xsi:type="dcterms:W3CDTF">2026-01-26T13:29:00Z</dcterms:modified>
</cp:coreProperties>
</file>